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9.xml" ContentType="application/vnd.openxmlformats-officedocument.drawingml.chart+xml"/>
  <Override PartName="/word/theme/themeOverride2.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2.xml" ContentType="application/vnd.openxmlformats-officedocument.drawingml.chart+xml"/>
  <Override PartName="/word/charts/style10.xml" ContentType="application/vnd.ms-office.chartstyle+xml"/>
  <Override PartName="/word/charts/colors10.xml" ContentType="application/vnd.ms-office.chartcolorstyle+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4F761621" w:rsidR="008D7F4E" w:rsidRPr="00FC7278" w:rsidRDefault="008D7F4E" w:rsidP="008D7F4E">
      <w:pPr>
        <w:rPr>
          <w:rFonts w:ascii="Times New Roman" w:hAnsi="Times New Roman" w:cs="Times New Roman"/>
          <w:lang w:val="es-DO"/>
        </w:rPr>
      </w:pPr>
      <w:bookmarkStart w:id="0" w:name="_Hlk107566594"/>
      <w:bookmarkEnd w:id="0"/>
    </w:p>
    <w:p w14:paraId="44B6B78D" w14:textId="58856D8A" w:rsidR="00101F7D" w:rsidRPr="00FC7278" w:rsidRDefault="00101F7D" w:rsidP="00101F7D">
      <w:pPr>
        <w:rPr>
          <w:rFonts w:ascii="Times New Roman" w:hAnsi="Times New Roman" w:cs="Times New Roman"/>
          <w:lang w:val="es-DO"/>
        </w:rPr>
      </w:pPr>
    </w:p>
    <w:p w14:paraId="30AC7EC1" w14:textId="69818D72" w:rsidR="00101F7D" w:rsidRPr="00FC7278" w:rsidRDefault="00101F7D" w:rsidP="00101F7D">
      <w:pPr>
        <w:rPr>
          <w:rFonts w:ascii="Times New Roman" w:hAnsi="Times New Roman" w:cs="Times New Roman"/>
          <w:lang w:val="es-DO"/>
        </w:rPr>
      </w:pPr>
    </w:p>
    <w:p w14:paraId="6487867B" w14:textId="0E54A055" w:rsidR="00101F7D" w:rsidRPr="00FC7278" w:rsidRDefault="00151ABA" w:rsidP="00101F7D">
      <w:pPr>
        <w:rPr>
          <w:rFonts w:ascii="Times New Roman" w:hAnsi="Times New Roman" w:cs="Times New Roman"/>
          <w:lang w:val="es-DO"/>
        </w:rPr>
      </w:pPr>
      <w:r w:rsidRPr="00FC7278">
        <w:rPr>
          <w:rFonts w:ascii="Times New Roman" w:hAnsi="Times New Roman" w:cs="Times New Roman"/>
          <w:noProof/>
          <w:lang w:val="es-DO" w:eastAsia="es-DO"/>
        </w:rPr>
        <w:drawing>
          <wp:anchor distT="0" distB="0" distL="114300" distR="114300" simplePos="0" relativeHeight="251783168" behindDoc="0" locked="0" layoutInCell="1" allowOverlap="1" wp14:anchorId="5C880180" wp14:editId="65E1BF46">
            <wp:simplePos x="0" y="0"/>
            <wp:positionH relativeFrom="margin">
              <wp:align>center</wp:align>
            </wp:positionH>
            <wp:positionV relativeFrom="paragraph">
              <wp:posOffset>13970</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3E3F0AC1" w14:textId="0DABAE91" w:rsidR="00101F7D" w:rsidRPr="00FC7278" w:rsidRDefault="00101F7D" w:rsidP="00101F7D">
      <w:pPr>
        <w:rPr>
          <w:rFonts w:ascii="Times New Roman" w:hAnsi="Times New Roman" w:cs="Times New Roman"/>
          <w:lang w:val="es-DO"/>
        </w:rPr>
      </w:pPr>
      <w:r w:rsidRPr="00FC7278">
        <w:rPr>
          <w:rFonts w:ascii="Times New Roman" w:hAnsi="Times New Roman" w:cs="Times New Roman"/>
          <w:lang w:val="es-DO"/>
        </w:rPr>
        <w:t xml:space="preserve">                                                                        </w:t>
      </w:r>
    </w:p>
    <w:p w14:paraId="4272E370" w14:textId="77777777" w:rsidR="00101F7D" w:rsidRPr="00FC7278" w:rsidRDefault="00101F7D" w:rsidP="00101F7D">
      <w:pPr>
        <w:rPr>
          <w:rFonts w:ascii="Times New Roman" w:hAnsi="Times New Roman" w:cs="Times New Roman"/>
          <w:lang w:val="es-DO"/>
        </w:rPr>
      </w:pPr>
    </w:p>
    <w:p w14:paraId="3596C366" w14:textId="77777777" w:rsidR="00101F7D" w:rsidRPr="00FC7278" w:rsidRDefault="00101F7D" w:rsidP="00101F7D">
      <w:pPr>
        <w:rPr>
          <w:rFonts w:ascii="Times New Roman" w:hAnsi="Times New Roman" w:cs="Times New Roman"/>
          <w:lang w:val="es-DO"/>
        </w:rPr>
      </w:pPr>
    </w:p>
    <w:p w14:paraId="7C402099" w14:textId="77777777" w:rsidR="00101F7D" w:rsidRPr="00FC7278" w:rsidRDefault="00101F7D" w:rsidP="00101F7D">
      <w:pPr>
        <w:rPr>
          <w:rFonts w:ascii="Times New Roman" w:hAnsi="Times New Roman" w:cs="Times New Roman"/>
          <w:lang w:val="es-DO"/>
        </w:rPr>
      </w:pPr>
    </w:p>
    <w:p w14:paraId="11623526" w14:textId="14C297F8" w:rsidR="00101F7D" w:rsidRPr="00FC7278" w:rsidRDefault="00151ABA" w:rsidP="00101F7D">
      <w:pPr>
        <w:rPr>
          <w:rFonts w:ascii="Times New Roman" w:hAnsi="Times New Roman" w:cs="Times New Roman"/>
          <w:lang w:val="es-DO"/>
        </w:rPr>
      </w:pPr>
      <w:r w:rsidRPr="00FC7278">
        <w:rPr>
          <w:rFonts w:ascii="Times New Roman" w:hAnsi="Times New Roman" w:cs="Times New Roman"/>
          <w:noProof/>
          <w:lang w:val="es-DO" w:eastAsia="es-DO"/>
        </w:rPr>
        <mc:AlternateContent>
          <mc:Choice Requires="wps">
            <w:drawing>
              <wp:anchor distT="0" distB="0" distL="114300" distR="114300" simplePos="0" relativeHeight="251785216" behindDoc="0" locked="0" layoutInCell="1" allowOverlap="1" wp14:anchorId="28C75278" wp14:editId="30027E55">
                <wp:simplePos x="0" y="0"/>
                <wp:positionH relativeFrom="margin">
                  <wp:posOffset>1590675</wp:posOffset>
                </wp:positionH>
                <wp:positionV relativeFrom="paragraph">
                  <wp:posOffset>29845</wp:posOffset>
                </wp:positionV>
                <wp:extent cx="1884680" cy="177165"/>
                <wp:effectExtent l="0" t="0" r="0" b="0"/>
                <wp:wrapNone/>
                <wp:docPr id="40"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7C6B842C" w14:textId="77777777" w:rsidR="00537511" w:rsidRPr="00134441" w:rsidRDefault="00537511" w:rsidP="00777CFC">
                            <w:pPr>
                              <w:spacing w:before="20"/>
                              <w:ind w:left="14"/>
                              <w:rPr>
                                <w:rFonts w:ascii="Times New Roman" w:hAnsi="Times New Roman" w:cs="Times New Roman"/>
                                <w:b/>
                                <w:bCs/>
                                <w:color w:val="D0B787"/>
                                <w:spacing w:val="9"/>
                                <w:kern w:val="24"/>
                                <w:sz w:val="20"/>
                                <w:szCs w:val="20"/>
                              </w:rPr>
                            </w:pPr>
                            <w:r w:rsidRPr="00134441">
                              <w:rPr>
                                <w:rFonts w:ascii="Times New Roman" w:hAnsi="Times New Roman" w:cs="Times New Roman"/>
                                <w:b/>
                                <w:bCs/>
                                <w:color w:val="D0B787"/>
                                <w:spacing w:val="9"/>
                                <w:kern w:val="24"/>
                                <w:sz w:val="20"/>
                                <w:szCs w:val="20"/>
                              </w:rPr>
                              <w:t>REPÚBLICA</w:t>
                            </w:r>
                            <w:r w:rsidRPr="00134441">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8C75278" id="_x0000_t202" coordsize="21600,21600" o:spt="202" path="m,l,21600r21600,l21600,xe">
                <v:stroke joinstyle="miter"/>
                <v:path gradientshapeok="t" o:connecttype="rect"/>
              </v:shapetype>
              <v:shape id="object 6" o:spid="_x0000_s1026" type="#_x0000_t202" style="position:absolute;margin-left:125.25pt;margin-top:2.35pt;width:148.4pt;height:13.95pt;z-index:251785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" filled="f" stroked="f">
                <v:textbox inset="0,1pt,0,0">
                  <w:txbxContent>
                    <w:p w14:paraId="7C6B842C" w14:textId="77777777" w:rsidR="00537511" w:rsidRPr="00134441" w:rsidRDefault="00537511" w:rsidP="00777CFC">
                      <w:pPr>
                        <w:spacing w:before="20"/>
                        <w:ind w:left="14"/>
                        <w:rPr>
                          <w:rFonts w:ascii="Times New Roman" w:hAnsi="Times New Roman" w:cs="Times New Roman"/>
                          <w:b/>
                          <w:bCs/>
                          <w:color w:val="D0B787"/>
                          <w:spacing w:val="9"/>
                          <w:kern w:val="24"/>
                          <w:sz w:val="20"/>
                          <w:szCs w:val="20"/>
                        </w:rPr>
                      </w:pPr>
                      <w:r w:rsidRPr="00134441">
                        <w:rPr>
                          <w:rFonts w:ascii="Times New Roman" w:hAnsi="Times New Roman" w:cs="Times New Roman"/>
                          <w:b/>
                          <w:bCs/>
                          <w:color w:val="D0B787"/>
                          <w:spacing w:val="9"/>
                          <w:kern w:val="24"/>
                          <w:sz w:val="20"/>
                          <w:szCs w:val="20"/>
                        </w:rPr>
                        <w:t>REPÚBLICA</w:t>
                      </w:r>
                      <w:r w:rsidRPr="00134441">
                        <w:rPr>
                          <w:rFonts w:ascii="Times New Roman" w:hAnsi="Times New Roman" w:cs="Times New Roman"/>
                          <w:b/>
                          <w:bCs/>
                          <w:color w:val="D0B787"/>
                          <w:spacing w:val="11"/>
                          <w:kern w:val="24"/>
                          <w:sz w:val="20"/>
                          <w:szCs w:val="20"/>
                        </w:rPr>
                        <w:t xml:space="preserve"> DOMINICANA</w:t>
                      </w:r>
                    </w:p>
                  </w:txbxContent>
                </v:textbox>
                <w10:wrap anchorx="margin"/>
              </v:shape>
            </w:pict>
          </mc:Fallback>
        </mc:AlternateContent>
      </w:r>
    </w:p>
    <w:p w14:paraId="6195E092" w14:textId="2084767F" w:rsidR="00101F7D" w:rsidRPr="00FC7278" w:rsidRDefault="00321656" w:rsidP="00101F7D">
      <w:pPr>
        <w:rPr>
          <w:rFonts w:ascii="Times New Roman" w:hAnsi="Times New Roman" w:cs="Times New Roman"/>
          <w:lang w:val="es-DO"/>
        </w:rPr>
      </w:pPr>
      <w:r w:rsidRPr="00FC7278">
        <w:rPr>
          <w:rFonts w:ascii="Times New Roman" w:hAnsi="Times New Roman" w:cs="Times New Roman"/>
          <w:lang w:val="es-DO"/>
        </w:rPr>
        <w:t xml:space="preserve"> </w:t>
      </w:r>
    </w:p>
    <w:p w14:paraId="079C8B90" w14:textId="77777777" w:rsidR="00101F7D" w:rsidRPr="00FC7278" w:rsidRDefault="00101F7D" w:rsidP="00101F7D">
      <w:pPr>
        <w:rPr>
          <w:rFonts w:ascii="Times New Roman" w:hAnsi="Times New Roman" w:cs="Times New Roman"/>
          <w:lang w:val="es-DO"/>
        </w:rPr>
      </w:pPr>
    </w:p>
    <w:p w14:paraId="50157505" w14:textId="77777777" w:rsidR="00101F7D" w:rsidRPr="00FC7278" w:rsidRDefault="00101F7D" w:rsidP="00101F7D">
      <w:pPr>
        <w:rPr>
          <w:rFonts w:ascii="Times New Roman" w:hAnsi="Times New Roman" w:cs="Times New Roman"/>
          <w:lang w:val="es-DO"/>
        </w:rPr>
      </w:pPr>
    </w:p>
    <w:p w14:paraId="138C6170" w14:textId="1BA2D015" w:rsidR="00101F7D" w:rsidRPr="00FC7278" w:rsidRDefault="00101F7D" w:rsidP="00101F7D">
      <w:pPr>
        <w:rPr>
          <w:rFonts w:ascii="Times New Roman" w:hAnsi="Times New Roman" w:cs="Times New Roman"/>
          <w:lang w:val="es-DO"/>
        </w:rPr>
      </w:pPr>
      <w:r w:rsidRPr="00FC7278">
        <w:rPr>
          <w:rFonts w:ascii="Times New Roman" w:hAnsi="Times New Roman" w:cs="Times New Roman"/>
          <w:noProof/>
          <w:lang w:val="es-DO" w:eastAsia="es-DO"/>
        </w:rPr>
        <mc:AlternateContent>
          <mc:Choice Requires="wps">
            <w:drawing>
              <wp:anchor distT="0" distB="0" distL="114300" distR="114300" simplePos="0" relativeHeight="251741184" behindDoc="0" locked="0" layoutInCell="1" allowOverlap="1" wp14:anchorId="2F410C7D" wp14:editId="16CAA4D9">
                <wp:simplePos x="0" y="0"/>
                <wp:positionH relativeFrom="column">
                  <wp:posOffset>-298450</wp:posOffset>
                </wp:positionH>
                <wp:positionV relativeFrom="paragraph">
                  <wp:posOffset>192405</wp:posOffset>
                </wp:positionV>
                <wp:extent cx="5758815" cy="985651"/>
                <wp:effectExtent l="0" t="0" r="0" b="0"/>
                <wp:wrapNone/>
                <wp:docPr id="26"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59714DEC"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r w:rsidRPr="00134441">
                              <w:rPr>
                                <w:rFonts w:ascii="Times New Roman" w:hAnsi="Times New Roman" w:cs="Times New Roman"/>
                                <w:b/>
                                <w:bCs/>
                                <w:color w:val="D7B688"/>
                                <w:spacing w:val="60"/>
                                <w:kern w:val="24"/>
                                <w:sz w:val="56"/>
                                <w:szCs w:val="56"/>
                                <w:lang w:val="es-DO"/>
                              </w:rPr>
                              <w:t xml:space="preserve">MEMORIA </w:t>
                            </w:r>
                          </w:p>
                          <w:p w14:paraId="6AC7349E"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r w:rsidRPr="00134441">
                              <w:rPr>
                                <w:rFonts w:ascii="Times New Roman" w:hAnsi="Times New Roman" w:cs="Times New Roman"/>
                                <w:b/>
                                <w:bCs/>
                                <w:color w:val="D7B688"/>
                                <w:spacing w:val="60"/>
                                <w:kern w:val="24"/>
                                <w:sz w:val="56"/>
                                <w:szCs w:val="56"/>
                                <w:lang w:val="es-DO"/>
                              </w:rPr>
                              <w:t>INSTITUCIONAL</w:t>
                            </w:r>
                          </w:p>
                          <w:p w14:paraId="773A8216" w14:textId="77777777" w:rsidR="00537511" w:rsidRPr="008D7F4E" w:rsidRDefault="00537511" w:rsidP="00101F7D">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2F410C7D" id="object 4" o:spid="_x0000_s1027" type="#_x0000_t202" style="position:absolute;margin-left:-23.5pt;margin-top:15.15pt;width:453.45pt;height:77.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" filled="f" stroked="f">
                <v:textbox inset="0,1.35pt,0,0">
                  <w:txbxContent>
                    <w:p w14:paraId="59714DEC"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r w:rsidRPr="00134441">
                        <w:rPr>
                          <w:rFonts w:ascii="Times New Roman" w:hAnsi="Times New Roman" w:cs="Times New Roman"/>
                          <w:b/>
                          <w:bCs/>
                          <w:color w:val="D7B688"/>
                          <w:spacing w:val="60"/>
                          <w:kern w:val="24"/>
                          <w:sz w:val="56"/>
                          <w:szCs w:val="56"/>
                          <w:lang w:val="es-DO"/>
                        </w:rPr>
                        <w:t xml:space="preserve">MEMORIA </w:t>
                      </w:r>
                    </w:p>
                    <w:p w14:paraId="6AC7349E"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r w:rsidRPr="00134441">
                        <w:rPr>
                          <w:rFonts w:ascii="Times New Roman" w:hAnsi="Times New Roman" w:cs="Times New Roman"/>
                          <w:b/>
                          <w:bCs/>
                          <w:color w:val="D7B688"/>
                          <w:spacing w:val="60"/>
                          <w:kern w:val="24"/>
                          <w:sz w:val="56"/>
                          <w:szCs w:val="56"/>
                          <w:lang w:val="es-DO"/>
                        </w:rPr>
                        <w:t>INSTITUCIONAL</w:t>
                      </w:r>
                    </w:p>
                    <w:p w14:paraId="773A8216" w14:textId="77777777" w:rsidR="00537511" w:rsidRPr="008D7F4E" w:rsidRDefault="00537511" w:rsidP="00101F7D">
                      <w:pPr>
                        <w:spacing w:after="0"/>
                        <w:jc w:val="center"/>
                        <w:rPr>
                          <w:b/>
                          <w:bCs/>
                          <w:color w:val="D5B788"/>
                          <w:spacing w:val="60"/>
                          <w:kern w:val="24"/>
                          <w:sz w:val="56"/>
                          <w:szCs w:val="56"/>
                          <w:lang w:val="es-DO"/>
                        </w:rPr>
                      </w:pPr>
                    </w:p>
                  </w:txbxContent>
                </v:textbox>
              </v:shape>
            </w:pict>
          </mc:Fallback>
        </mc:AlternateContent>
      </w:r>
    </w:p>
    <w:p w14:paraId="0B82B891" w14:textId="77777777" w:rsidR="00101F7D" w:rsidRPr="00FC7278" w:rsidRDefault="00101F7D" w:rsidP="00101F7D">
      <w:pPr>
        <w:rPr>
          <w:rFonts w:ascii="Times New Roman" w:hAnsi="Times New Roman" w:cs="Times New Roman"/>
          <w:b/>
          <w:bCs/>
          <w:lang w:val="es-DO"/>
        </w:rPr>
      </w:pPr>
      <w:r w:rsidRPr="00FC7278">
        <w:rPr>
          <w:rFonts w:ascii="Times New Roman" w:hAnsi="Times New Roman" w:cs="Times New Roman"/>
          <w:noProof/>
          <w:lang w:val="es-DO" w:eastAsia="es-DO"/>
        </w:rPr>
        <mc:AlternateContent>
          <mc:Choice Requires="wps">
            <w:drawing>
              <wp:anchor distT="0" distB="0" distL="114300" distR="114300" simplePos="0" relativeHeight="251744256" behindDoc="0" locked="0" layoutInCell="1" allowOverlap="1" wp14:anchorId="380C67E6" wp14:editId="677B1DAE">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1A9D8D64" w14:textId="77777777" w:rsidR="00537511" w:rsidRPr="008D7F4E" w:rsidRDefault="00537511" w:rsidP="00101F7D">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380C67E6" id="_x0000_s1028" type="#_x0000_t202" style="position:absolute;margin-left:6.8pt;margin-top:19.55pt;width:453.45pt;height:42.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" filled="f" stroked="f">
                <v:textbox inset="0,1.35pt,0,0">
                  <w:txbxContent>
                    <w:p w14:paraId="1A9D8D64" w14:textId="77777777" w:rsidR="00537511" w:rsidRPr="008D7F4E" w:rsidRDefault="00537511" w:rsidP="00101F7D">
                      <w:pPr>
                        <w:spacing w:after="0"/>
                        <w:jc w:val="center"/>
                        <w:rPr>
                          <w:b/>
                          <w:bCs/>
                          <w:color w:val="D5B788"/>
                          <w:spacing w:val="60"/>
                          <w:kern w:val="24"/>
                          <w:sz w:val="56"/>
                          <w:szCs w:val="56"/>
                          <w:lang w:val="es-DO"/>
                        </w:rPr>
                      </w:pPr>
                    </w:p>
                  </w:txbxContent>
                </v:textbox>
              </v:shape>
            </w:pict>
          </mc:Fallback>
        </mc:AlternateContent>
      </w:r>
    </w:p>
    <w:p w14:paraId="30EF52F7" w14:textId="77777777" w:rsidR="00101F7D" w:rsidRPr="00FC7278" w:rsidRDefault="00101F7D" w:rsidP="00101F7D">
      <w:pPr>
        <w:rPr>
          <w:rFonts w:ascii="Times New Roman" w:hAnsi="Times New Roman" w:cs="Times New Roman"/>
          <w:lang w:val="es-DO"/>
        </w:rPr>
      </w:pPr>
    </w:p>
    <w:p w14:paraId="684EA1B9" w14:textId="77777777" w:rsidR="00101F7D" w:rsidRPr="00FC7278" w:rsidRDefault="00101F7D" w:rsidP="00101F7D">
      <w:pPr>
        <w:rPr>
          <w:rFonts w:ascii="Times New Roman" w:hAnsi="Times New Roman" w:cs="Times New Roman"/>
          <w:b/>
          <w:bCs/>
          <w:lang w:val="es-DO"/>
        </w:rPr>
      </w:pPr>
    </w:p>
    <w:p w14:paraId="2B9F27CD" w14:textId="77777777" w:rsidR="00101F7D" w:rsidRPr="00FC7278" w:rsidRDefault="00101F7D" w:rsidP="00101F7D">
      <w:pPr>
        <w:rPr>
          <w:rFonts w:ascii="Times New Roman" w:hAnsi="Times New Roman" w:cs="Times New Roman"/>
          <w:b/>
          <w:bCs/>
          <w:lang w:val="es-DO"/>
        </w:rPr>
      </w:pPr>
      <w:r w:rsidRPr="00FC7278">
        <w:rPr>
          <w:rFonts w:ascii="Times New Roman" w:hAnsi="Times New Roman" w:cs="Times New Roman"/>
          <w:noProof/>
          <w:lang w:val="es-DO" w:eastAsia="es-DO"/>
        </w:rPr>
        <mc:AlternateContent>
          <mc:Choice Requires="wps">
            <w:drawing>
              <wp:anchor distT="4294967295" distB="4294967295" distL="114300" distR="114300" simplePos="0" relativeHeight="251743232" behindDoc="0" locked="0" layoutInCell="1" allowOverlap="1" wp14:anchorId="03A7458A" wp14:editId="0D0A841E">
                <wp:simplePos x="0" y="0"/>
                <wp:positionH relativeFrom="page">
                  <wp:align>center</wp:align>
                </wp:positionH>
                <wp:positionV relativeFrom="paragraph">
                  <wp:posOffset>188595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0AB5A01" id="Straight Connector 22" o:spid="_x0000_s1026" style="position:absolute;z-index:251743232;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from="0,14.85pt" to="3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" strokecolor="#c8b688" strokeweight="2.25pt">
                <v:stroke joinstyle="miter"/>
                <o:lock v:ext="edit" shapetype="f"/>
                <w10:wrap anchorx="page"/>
              </v:line>
            </w:pict>
          </mc:Fallback>
        </mc:AlternateContent>
      </w:r>
    </w:p>
    <w:p w14:paraId="13C6A50A" w14:textId="77777777" w:rsidR="00101F7D" w:rsidRPr="00FC7278" w:rsidRDefault="00101F7D" w:rsidP="00101F7D">
      <w:pPr>
        <w:rPr>
          <w:rFonts w:ascii="Times New Roman" w:hAnsi="Times New Roman" w:cs="Times New Roman"/>
          <w:b/>
          <w:bCs/>
          <w:lang w:val="es-DO"/>
        </w:rPr>
      </w:pPr>
      <w:r w:rsidRPr="00FC7278">
        <w:rPr>
          <w:rFonts w:ascii="Times New Roman" w:hAnsi="Times New Roman" w:cs="Times New Roman"/>
          <w:noProof/>
          <w:lang w:val="es-DO" w:eastAsia="es-DO"/>
        </w:rPr>
        <mc:AlternateContent>
          <mc:Choice Requires="wps">
            <w:drawing>
              <wp:anchor distT="0" distB="0" distL="114300" distR="114300" simplePos="0" relativeHeight="251742208" behindDoc="0" locked="0" layoutInCell="1" allowOverlap="1" wp14:anchorId="43944976" wp14:editId="7722CC74">
                <wp:simplePos x="0" y="0"/>
                <wp:positionH relativeFrom="page">
                  <wp:align>center</wp:align>
                </wp:positionH>
                <wp:positionV relativeFrom="paragraph">
                  <wp:posOffset>85090</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2945F17F" w14:textId="58E45C5C" w:rsidR="00537511" w:rsidRPr="00134441" w:rsidRDefault="00537511" w:rsidP="00101F7D">
                            <w:pPr>
                              <w:spacing w:before="20"/>
                              <w:ind w:left="14"/>
                              <w:rPr>
                                <w:rFonts w:ascii="Times New Roman" w:hAnsi="Times New Roman" w:cs="Times New Roman"/>
                                <w:b/>
                                <w:bCs/>
                                <w:color w:val="D7B688"/>
                                <w:spacing w:val="74"/>
                                <w:kern w:val="24"/>
                                <w:sz w:val="28"/>
                                <w:szCs w:val="28"/>
                              </w:rPr>
                            </w:pPr>
                            <w:r w:rsidRPr="00134441">
                              <w:rPr>
                                <w:rFonts w:ascii="Times New Roman" w:hAnsi="Times New Roman" w:cs="Times New Roman"/>
                                <w:b/>
                                <w:bCs/>
                                <w:color w:val="D7B688"/>
                                <w:spacing w:val="74"/>
                                <w:kern w:val="24"/>
                                <w:sz w:val="28"/>
                                <w:szCs w:val="28"/>
                              </w:rPr>
                              <w:t>AÑ</w:t>
                            </w:r>
                            <w:r w:rsidRPr="00134441">
                              <w:rPr>
                                <w:rFonts w:ascii="Times New Roman" w:hAnsi="Times New Roman" w:cs="Times New Roman"/>
                                <w:b/>
                                <w:bCs/>
                                <w:color w:val="D7B688"/>
                                <w:spacing w:val="37"/>
                                <w:kern w:val="24"/>
                                <w:sz w:val="28"/>
                                <w:szCs w:val="28"/>
                              </w:rPr>
                              <w:t>O</w:t>
                            </w:r>
                            <w:r w:rsidRPr="00134441">
                              <w:rPr>
                                <w:rFonts w:ascii="Times New Roman" w:hAnsi="Times New Roman" w:cs="Times New Roman"/>
                                <w:b/>
                                <w:bCs/>
                                <w:color w:val="D7B688"/>
                                <w:spacing w:val="74"/>
                                <w:kern w:val="24"/>
                                <w:sz w:val="28"/>
                                <w:szCs w:val="28"/>
                              </w:rPr>
                              <w:t xml:space="preserve"> </w:t>
                            </w:r>
                            <w:r w:rsidRPr="00134441">
                              <w:rPr>
                                <w:rFonts w:ascii="Times New Roman" w:hAnsi="Times New Roman" w:cs="Times New Roman"/>
                                <w:b/>
                                <w:bCs/>
                                <w:color w:val="D7B688"/>
                                <w:spacing w:val="68"/>
                                <w:kern w:val="24"/>
                                <w:sz w:val="28"/>
                                <w:szCs w:val="28"/>
                              </w:rPr>
                              <w:t>2</w:t>
                            </w:r>
                            <w:r w:rsidRPr="00134441">
                              <w:rPr>
                                <w:rFonts w:ascii="Times New Roman" w:hAnsi="Times New Roman" w:cs="Times New Roman"/>
                                <w:b/>
                                <w:bCs/>
                                <w:color w:val="D7B688"/>
                                <w:spacing w:val="28"/>
                                <w:kern w:val="24"/>
                                <w:sz w:val="28"/>
                                <w:szCs w:val="28"/>
                              </w:rPr>
                              <w:t>0</w:t>
                            </w:r>
                            <w:r w:rsidRPr="00134441">
                              <w:rPr>
                                <w:rFonts w:ascii="Times New Roman" w:hAnsi="Times New Roman" w:cs="Times New Roman"/>
                                <w:b/>
                                <w:bCs/>
                                <w:color w:val="D7B688"/>
                                <w:spacing w:val="-23"/>
                                <w:kern w:val="24"/>
                                <w:sz w:val="28"/>
                                <w:szCs w:val="28"/>
                              </w:rPr>
                              <w:t xml:space="preserve"> </w:t>
                            </w:r>
                            <w:r w:rsidRPr="00134441">
                              <w:rPr>
                                <w:rFonts w:ascii="Times New Roman" w:hAnsi="Times New Roman" w:cs="Times New Roman"/>
                                <w:b/>
                                <w:bCs/>
                                <w:color w:val="D7B688"/>
                                <w:spacing w:val="68"/>
                                <w:kern w:val="24"/>
                                <w:sz w:val="28"/>
                                <w:szCs w:val="28"/>
                              </w:rPr>
                              <w:t>2</w:t>
                            </w:r>
                            <w:r w:rsidR="002B5CBB">
                              <w:rPr>
                                <w:rFonts w:ascii="Times New Roman" w:hAnsi="Times New Roman" w:cs="Times New Roman"/>
                                <w:b/>
                                <w:bCs/>
                                <w:color w:val="D7B688"/>
                                <w:spacing w:val="28"/>
                                <w:kern w:val="24"/>
                                <w:sz w:val="28"/>
                                <w:szCs w:val="28"/>
                              </w:rPr>
                              <w:t>5</w:t>
                            </w:r>
                            <w:r w:rsidRPr="00134441">
                              <w:rPr>
                                <w:rFonts w:ascii="Times New Roman" w:hAnsi="Times New Roman" w:cs="Times New Roman"/>
                                <w:b/>
                                <w:bCs/>
                                <w:color w:val="D7B6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43944976" id="object 5" o:spid="_x0000_s1029" type="#_x0000_t202" style="position:absolute;margin-left:0;margin-top:6.7pt;width:95.65pt;height:24.3pt;z-index:25174220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" filled="f" stroked="f">
                <v:textbox inset="0,1pt,0,0">
                  <w:txbxContent>
                    <w:p w14:paraId="2945F17F" w14:textId="58E45C5C" w:rsidR="00537511" w:rsidRPr="00134441" w:rsidRDefault="00537511" w:rsidP="00101F7D">
                      <w:pPr>
                        <w:spacing w:before="20"/>
                        <w:ind w:left="14"/>
                        <w:rPr>
                          <w:rFonts w:ascii="Times New Roman" w:hAnsi="Times New Roman" w:cs="Times New Roman"/>
                          <w:b/>
                          <w:bCs/>
                          <w:color w:val="D7B688"/>
                          <w:spacing w:val="74"/>
                          <w:kern w:val="24"/>
                          <w:sz w:val="28"/>
                          <w:szCs w:val="28"/>
                        </w:rPr>
                      </w:pPr>
                      <w:r w:rsidRPr="00134441">
                        <w:rPr>
                          <w:rFonts w:ascii="Times New Roman" w:hAnsi="Times New Roman" w:cs="Times New Roman"/>
                          <w:b/>
                          <w:bCs/>
                          <w:color w:val="D7B688"/>
                          <w:spacing w:val="74"/>
                          <w:kern w:val="24"/>
                          <w:sz w:val="28"/>
                          <w:szCs w:val="28"/>
                        </w:rPr>
                        <w:t>AÑ</w:t>
                      </w:r>
                      <w:r w:rsidRPr="00134441">
                        <w:rPr>
                          <w:rFonts w:ascii="Times New Roman" w:hAnsi="Times New Roman" w:cs="Times New Roman"/>
                          <w:b/>
                          <w:bCs/>
                          <w:color w:val="D7B688"/>
                          <w:spacing w:val="37"/>
                          <w:kern w:val="24"/>
                          <w:sz w:val="28"/>
                          <w:szCs w:val="28"/>
                        </w:rPr>
                        <w:t>O</w:t>
                      </w:r>
                      <w:r w:rsidRPr="00134441">
                        <w:rPr>
                          <w:rFonts w:ascii="Times New Roman" w:hAnsi="Times New Roman" w:cs="Times New Roman"/>
                          <w:b/>
                          <w:bCs/>
                          <w:color w:val="D7B688"/>
                          <w:spacing w:val="74"/>
                          <w:kern w:val="24"/>
                          <w:sz w:val="28"/>
                          <w:szCs w:val="28"/>
                        </w:rPr>
                        <w:t xml:space="preserve"> </w:t>
                      </w:r>
                      <w:r w:rsidRPr="00134441">
                        <w:rPr>
                          <w:rFonts w:ascii="Times New Roman" w:hAnsi="Times New Roman" w:cs="Times New Roman"/>
                          <w:b/>
                          <w:bCs/>
                          <w:color w:val="D7B688"/>
                          <w:spacing w:val="68"/>
                          <w:kern w:val="24"/>
                          <w:sz w:val="28"/>
                          <w:szCs w:val="28"/>
                        </w:rPr>
                        <w:t>2</w:t>
                      </w:r>
                      <w:r w:rsidRPr="00134441">
                        <w:rPr>
                          <w:rFonts w:ascii="Times New Roman" w:hAnsi="Times New Roman" w:cs="Times New Roman"/>
                          <w:b/>
                          <w:bCs/>
                          <w:color w:val="D7B688"/>
                          <w:spacing w:val="28"/>
                          <w:kern w:val="24"/>
                          <w:sz w:val="28"/>
                          <w:szCs w:val="28"/>
                        </w:rPr>
                        <w:t>0</w:t>
                      </w:r>
                      <w:r w:rsidRPr="00134441">
                        <w:rPr>
                          <w:rFonts w:ascii="Times New Roman" w:hAnsi="Times New Roman" w:cs="Times New Roman"/>
                          <w:b/>
                          <w:bCs/>
                          <w:color w:val="D7B688"/>
                          <w:spacing w:val="-23"/>
                          <w:kern w:val="24"/>
                          <w:sz w:val="28"/>
                          <w:szCs w:val="28"/>
                        </w:rPr>
                        <w:t xml:space="preserve"> </w:t>
                      </w:r>
                      <w:r w:rsidRPr="00134441">
                        <w:rPr>
                          <w:rFonts w:ascii="Times New Roman" w:hAnsi="Times New Roman" w:cs="Times New Roman"/>
                          <w:b/>
                          <w:bCs/>
                          <w:color w:val="D7B688"/>
                          <w:spacing w:val="68"/>
                          <w:kern w:val="24"/>
                          <w:sz w:val="28"/>
                          <w:szCs w:val="28"/>
                        </w:rPr>
                        <w:t>2</w:t>
                      </w:r>
                      <w:r w:rsidR="002B5CBB">
                        <w:rPr>
                          <w:rFonts w:ascii="Times New Roman" w:hAnsi="Times New Roman" w:cs="Times New Roman"/>
                          <w:b/>
                          <w:bCs/>
                          <w:color w:val="D7B688"/>
                          <w:spacing w:val="28"/>
                          <w:kern w:val="24"/>
                          <w:sz w:val="28"/>
                          <w:szCs w:val="28"/>
                        </w:rPr>
                        <w:t>5</w:t>
                      </w:r>
                      <w:r w:rsidRPr="00134441">
                        <w:rPr>
                          <w:rFonts w:ascii="Times New Roman" w:hAnsi="Times New Roman" w:cs="Times New Roman"/>
                          <w:b/>
                          <w:bCs/>
                          <w:color w:val="D7B688"/>
                          <w:spacing w:val="-21"/>
                          <w:kern w:val="24"/>
                          <w:sz w:val="28"/>
                          <w:szCs w:val="28"/>
                        </w:rPr>
                        <w:t xml:space="preserve"> </w:t>
                      </w:r>
                    </w:p>
                  </w:txbxContent>
                </v:textbox>
                <w10:wrap anchorx="page"/>
              </v:shape>
            </w:pict>
          </mc:Fallback>
        </mc:AlternateContent>
      </w:r>
    </w:p>
    <w:p w14:paraId="194FEC78" w14:textId="094DDA95" w:rsidR="00101F7D" w:rsidRPr="00FC7278" w:rsidRDefault="00101F7D" w:rsidP="00101F7D">
      <w:pPr>
        <w:tabs>
          <w:tab w:val="left" w:pos="5229"/>
        </w:tabs>
        <w:rPr>
          <w:rFonts w:ascii="Times New Roman" w:hAnsi="Times New Roman" w:cs="Times New Roman"/>
          <w:lang w:val="es-DO"/>
        </w:rPr>
      </w:pPr>
      <w:r w:rsidRPr="00FC7278">
        <w:rPr>
          <w:rFonts w:ascii="Times New Roman" w:hAnsi="Times New Roman" w:cs="Times New Roman"/>
          <w:lang w:val="es-DO"/>
        </w:rPr>
        <w:tab/>
      </w:r>
      <w:r w:rsidRPr="00FC7278">
        <w:rPr>
          <w:rFonts w:ascii="Times New Roman" w:hAnsi="Times New Roman" w:cs="Times New Roman"/>
          <w:lang w:val="es-DO"/>
        </w:rPr>
        <w:tab/>
      </w:r>
    </w:p>
    <w:p w14:paraId="0AC732F1" w14:textId="16F9EC7E" w:rsidR="00101F7D" w:rsidRPr="00FC7278" w:rsidRDefault="00101F7D" w:rsidP="00134441">
      <w:pPr>
        <w:tabs>
          <w:tab w:val="left" w:pos="5229"/>
        </w:tabs>
        <w:jc w:val="center"/>
        <w:rPr>
          <w:rFonts w:ascii="Times New Roman" w:hAnsi="Times New Roman" w:cs="Times New Roman"/>
          <w:lang w:val="es-DO"/>
        </w:rPr>
      </w:pPr>
    </w:p>
    <w:p w14:paraId="0CF2664F" w14:textId="4A4B9195" w:rsidR="00101F7D" w:rsidRPr="00FC7278" w:rsidRDefault="00101F7D" w:rsidP="00101F7D">
      <w:pPr>
        <w:tabs>
          <w:tab w:val="left" w:pos="5229"/>
        </w:tabs>
        <w:rPr>
          <w:rFonts w:ascii="Times New Roman" w:hAnsi="Times New Roman" w:cs="Times New Roman"/>
          <w:lang w:val="es-DO"/>
        </w:rPr>
      </w:pPr>
    </w:p>
    <w:p w14:paraId="501CD366" w14:textId="3C0B121B" w:rsidR="00101F7D" w:rsidRPr="00FC7278" w:rsidRDefault="000623F6" w:rsidP="000623F6">
      <w:pPr>
        <w:tabs>
          <w:tab w:val="left" w:pos="6630"/>
        </w:tabs>
        <w:rPr>
          <w:rFonts w:ascii="Times New Roman" w:hAnsi="Times New Roman" w:cs="Times New Roman"/>
          <w:lang w:val="es-DO"/>
        </w:rPr>
      </w:pPr>
      <w:r w:rsidRPr="00FC7278">
        <w:rPr>
          <w:rFonts w:ascii="Times New Roman" w:hAnsi="Times New Roman" w:cs="Times New Roman"/>
          <w:lang w:val="es-DO"/>
        </w:rPr>
        <w:tab/>
      </w:r>
    </w:p>
    <w:p w14:paraId="2A2F7975" w14:textId="77777777" w:rsidR="00101F7D" w:rsidRPr="00FC7278" w:rsidRDefault="00101F7D" w:rsidP="00101F7D">
      <w:pPr>
        <w:tabs>
          <w:tab w:val="left" w:pos="5229"/>
        </w:tabs>
        <w:rPr>
          <w:rFonts w:ascii="Times New Roman" w:hAnsi="Times New Roman" w:cs="Times New Roman"/>
          <w:lang w:val="es-DO"/>
        </w:rPr>
      </w:pPr>
    </w:p>
    <w:p w14:paraId="7A534A61" w14:textId="1218AE43" w:rsidR="00101F7D" w:rsidRPr="00FC7278" w:rsidRDefault="00101F7D" w:rsidP="00101F7D">
      <w:pPr>
        <w:tabs>
          <w:tab w:val="left" w:pos="5229"/>
        </w:tabs>
        <w:jc w:val="center"/>
        <w:rPr>
          <w:rFonts w:ascii="Times New Roman" w:hAnsi="Times New Roman" w:cs="Times New Roman"/>
          <w:lang w:val="es-DO"/>
        </w:rPr>
      </w:pPr>
    </w:p>
    <w:p w14:paraId="68595303" w14:textId="57E1F40A" w:rsidR="00101F7D" w:rsidRPr="00FC7278" w:rsidRDefault="000623F6" w:rsidP="00101F7D">
      <w:pPr>
        <w:tabs>
          <w:tab w:val="left" w:pos="5229"/>
        </w:tabs>
        <w:rPr>
          <w:rFonts w:ascii="Times New Roman" w:hAnsi="Times New Roman" w:cs="Times New Roman"/>
          <w:lang w:val="es-DO"/>
        </w:rPr>
      </w:pPr>
      <w:r w:rsidRPr="00FC7278">
        <w:rPr>
          <w:rFonts w:ascii="Times New Roman" w:hAnsi="Times New Roman" w:cs="Times New Roman"/>
          <w:noProof/>
          <w:lang w:val="es-DO" w:eastAsia="es-DO"/>
        </w:rPr>
        <mc:AlternateContent>
          <mc:Choice Requires="wpg">
            <w:drawing>
              <wp:anchor distT="0" distB="0" distL="114300" distR="114300" simplePos="0" relativeHeight="251804672" behindDoc="0" locked="0" layoutInCell="1" allowOverlap="1" wp14:anchorId="380CB3B7" wp14:editId="4FF66EF2">
                <wp:simplePos x="0" y="0"/>
                <wp:positionH relativeFrom="column">
                  <wp:posOffset>1533525</wp:posOffset>
                </wp:positionH>
                <wp:positionV relativeFrom="paragraph">
                  <wp:posOffset>221615</wp:posOffset>
                </wp:positionV>
                <wp:extent cx="2059940" cy="749935"/>
                <wp:effectExtent l="0" t="0" r="0" b="0"/>
                <wp:wrapThrough wrapText="bothSides">
                  <wp:wrapPolygon edited="0">
                    <wp:start x="10387" y="0"/>
                    <wp:lineTo x="7990" y="8779"/>
                    <wp:lineTo x="3396" y="17558"/>
                    <wp:lineTo x="0" y="17558"/>
                    <wp:lineTo x="0" y="20850"/>
                    <wp:lineTo x="21374" y="20850"/>
                    <wp:lineTo x="21374" y="17558"/>
                    <wp:lineTo x="16380" y="17009"/>
                    <wp:lineTo x="13583" y="8779"/>
                    <wp:lineTo x="11186" y="0"/>
                    <wp:lineTo x="10387" y="0"/>
                  </wp:wrapPolygon>
                </wp:wrapThrough>
                <wp:docPr id="231"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32"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33"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7A6DAAF6" id="Group 13" o:spid="_x0000_s1026" style="position:absolute;margin-left:120.75pt;margin-top:17.45pt;width:162.2pt;height:59.05pt;z-index:251804672;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">
                  <v:imagedata r:id="rId15" o:title=""/>
                </v:shape>
                <w10:wrap type="through"/>
              </v:group>
            </w:pict>
          </mc:Fallback>
        </mc:AlternateContent>
      </w:r>
    </w:p>
    <w:p w14:paraId="45D289F5" w14:textId="43373EBD" w:rsidR="00101F7D" w:rsidRPr="00FC7278" w:rsidRDefault="00101F7D" w:rsidP="00101F7D">
      <w:pPr>
        <w:tabs>
          <w:tab w:val="left" w:pos="5229"/>
        </w:tabs>
        <w:rPr>
          <w:rFonts w:ascii="Times New Roman" w:hAnsi="Times New Roman" w:cs="Times New Roman"/>
          <w:lang w:val="es-DO"/>
        </w:rPr>
      </w:pPr>
    </w:p>
    <w:p w14:paraId="39035D1D" w14:textId="0332EABE" w:rsidR="00101F7D" w:rsidRPr="00FC7278" w:rsidRDefault="00101F7D" w:rsidP="00101F7D">
      <w:pPr>
        <w:tabs>
          <w:tab w:val="left" w:pos="5229"/>
        </w:tabs>
        <w:rPr>
          <w:rFonts w:ascii="Times New Roman" w:hAnsi="Times New Roman" w:cs="Times New Roman"/>
          <w:lang w:val="es-DO"/>
        </w:rPr>
      </w:pPr>
    </w:p>
    <w:p w14:paraId="5117E498" w14:textId="53643DEF" w:rsidR="00101F7D" w:rsidRPr="00FC7278" w:rsidRDefault="00B813B0" w:rsidP="00101F7D">
      <w:pPr>
        <w:tabs>
          <w:tab w:val="left" w:pos="5913"/>
        </w:tabs>
        <w:rPr>
          <w:rFonts w:ascii="Times New Roman" w:hAnsi="Times New Roman" w:cs="Times New Roman"/>
          <w:lang w:val="es-DO"/>
        </w:rPr>
      </w:pPr>
      <w:r w:rsidRPr="00FC7278">
        <w:rPr>
          <w:rFonts w:ascii="Times New Roman" w:hAnsi="Times New Roman" w:cs="Times New Roman"/>
          <w:noProof/>
          <w:color w:val="D7B688"/>
          <w:lang w:val="es-DO" w:eastAsia="es-DO"/>
        </w:rPr>
        <mc:AlternateContent>
          <mc:Choice Requires="wpg">
            <w:drawing>
              <wp:anchor distT="0" distB="0" distL="114300" distR="114300" simplePos="0" relativeHeight="251794432" behindDoc="0" locked="0" layoutInCell="1" allowOverlap="1" wp14:anchorId="7D34159B" wp14:editId="631C3ED3">
                <wp:simplePos x="0" y="0"/>
                <wp:positionH relativeFrom="margin">
                  <wp:posOffset>1000125</wp:posOffset>
                </wp:positionH>
                <wp:positionV relativeFrom="paragraph">
                  <wp:posOffset>260350</wp:posOffset>
                </wp:positionV>
                <wp:extent cx="3095625" cy="600074"/>
                <wp:effectExtent l="0" t="0" r="9525" b="0"/>
                <wp:wrapNone/>
                <wp:docPr id="67" name="Group 25"/>
                <wp:cNvGraphicFramePr/>
                <a:graphic xmlns:a="http://schemas.openxmlformats.org/drawingml/2006/main">
                  <a:graphicData uri="http://schemas.microsoft.com/office/word/2010/wordprocessingGroup">
                    <wpg:wgp>
                      <wpg:cNvGrpSpPr/>
                      <wpg:grpSpPr>
                        <a:xfrm>
                          <a:off x="0" y="0"/>
                          <a:ext cx="3095625" cy="600074"/>
                          <a:chOff x="19049" y="-144489"/>
                          <a:chExt cx="3095625" cy="433467"/>
                        </a:xfrm>
                      </wpg:grpSpPr>
                      <wps:wsp>
                        <wps:cNvPr id="68" name="object 10"/>
                        <wps:cNvSpPr/>
                        <wps:spPr>
                          <a:xfrm>
                            <a:off x="1333500" y="-144489"/>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69" name="Text Box 2"/>
                        <wps:cNvSpPr txBox="1">
                          <a:spLocks noChangeArrowheads="1"/>
                        </wps:cNvSpPr>
                        <wps:spPr bwMode="auto">
                          <a:xfrm>
                            <a:off x="19049" y="-96865"/>
                            <a:ext cx="3095625" cy="385843"/>
                          </a:xfrm>
                          <a:prstGeom prst="rect">
                            <a:avLst/>
                          </a:prstGeom>
                          <a:solidFill>
                            <a:srgbClr val="FFFFFF"/>
                          </a:solidFill>
                          <a:ln w="9525">
                            <a:noFill/>
                            <a:miter lim="800000"/>
                            <a:headEnd/>
                            <a:tailEnd/>
                          </a:ln>
                        </wps:spPr>
                        <wps:txbx>
                          <w:txbxContent>
                            <w:p w14:paraId="419404F0" w14:textId="1726C433" w:rsidR="00537511" w:rsidRPr="000623F6" w:rsidRDefault="00537511" w:rsidP="00777CFC">
                              <w:pPr>
                                <w:jc w:val="center"/>
                                <w:rPr>
                                  <w:rFonts w:ascii="Times New Roman" w:hAnsi="Times New Roman" w:cs="Times New Roman"/>
                                  <w:color w:val="D8B888"/>
                                  <w:sz w:val="24"/>
                                  <w:szCs w:val="24"/>
                                  <w:lang w:val="es-DO"/>
                                </w:rPr>
                              </w:pPr>
                              <w:r w:rsidRPr="000623F6">
                                <w:rPr>
                                  <w:rFonts w:ascii="Times New Roman" w:hAnsi="Times New Roman" w:cs="Times New Roman"/>
                                  <w:color w:val="D8B888"/>
                                  <w:sz w:val="24"/>
                                  <w:szCs w:val="24"/>
                                  <w:lang w:val="es-DO"/>
                                </w:rPr>
                                <w:t>CONSEJO NACIONAL DE ZONAS FRANCAS DE EXPORTACIÓN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D34159B" id="Group 25" o:spid="_x0000_s1030" style="position:absolute;margin-left:78.75pt;margin-top:20.5pt;width:243.75pt;height:47.25pt;z-index:251794432;mso-position-horizontal-relative:margin;mso-width-relative:margin;mso-height-relative:margin" coordorigin="190,-1444" coordsize="30956,4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">
                <v:shape id="object 10" o:spid="_x0000_s1031" style="position:absolute;left:13335;top:-1444;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" path="m472439,l,,,22364r472439,l472439,xe" fillcolor="#d5b788" stroked="f">
                  <v:path arrowok="t"/>
                </v:shape>
                <v:shape id="_x0000_s1032" type="#_x0000_t202" style="position:absolute;left:190;top:-968;width:30956;height:3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" stroked="f">
                  <v:textbox>
                    <w:txbxContent>
                      <w:p w14:paraId="419404F0" w14:textId="1726C433" w:rsidR="00537511" w:rsidRPr="000623F6" w:rsidRDefault="00537511" w:rsidP="00777CFC">
                        <w:pPr>
                          <w:jc w:val="center"/>
                          <w:rPr>
                            <w:rFonts w:ascii="Times New Roman" w:hAnsi="Times New Roman" w:cs="Times New Roman"/>
                            <w:color w:val="D8B888"/>
                            <w:sz w:val="24"/>
                            <w:szCs w:val="24"/>
                            <w:lang w:val="es-DO"/>
                          </w:rPr>
                        </w:pPr>
                        <w:r w:rsidRPr="000623F6">
                          <w:rPr>
                            <w:rFonts w:ascii="Times New Roman" w:hAnsi="Times New Roman" w:cs="Times New Roman"/>
                            <w:color w:val="D8B888"/>
                            <w:sz w:val="24"/>
                            <w:szCs w:val="24"/>
                            <w:lang w:val="es-DO"/>
                          </w:rPr>
                          <w:t>CONSEJO NACIONAL DE ZONAS FRANCAS DE EXPORTACIÓN</w:t>
                        </w:r>
                      </w:p>
                    </w:txbxContent>
                  </v:textbox>
                </v:shape>
                <w10:wrap anchorx="margin"/>
              </v:group>
            </w:pict>
          </mc:Fallback>
        </mc:AlternateContent>
      </w:r>
    </w:p>
    <w:p w14:paraId="64AE30BF" w14:textId="102F72E9" w:rsidR="00E80BF2" w:rsidRPr="00FC7278" w:rsidRDefault="00E80BF2" w:rsidP="00101F7D">
      <w:pPr>
        <w:rPr>
          <w:rFonts w:ascii="Times New Roman" w:hAnsi="Times New Roman" w:cs="Times New Roman"/>
          <w:lang w:val="es-DO"/>
        </w:rPr>
      </w:pPr>
    </w:p>
    <w:p w14:paraId="324DFE46" w14:textId="5A2FCA39" w:rsidR="00101F7D" w:rsidRPr="00FC7278" w:rsidRDefault="00101F7D" w:rsidP="00101F7D">
      <w:pPr>
        <w:rPr>
          <w:rFonts w:ascii="Times New Roman" w:hAnsi="Times New Roman" w:cs="Times New Roman"/>
          <w:lang w:val="es-DO"/>
        </w:rPr>
      </w:pPr>
    </w:p>
    <w:p w14:paraId="7CCE6DCC" w14:textId="6FEE1102" w:rsidR="00101F7D" w:rsidRPr="00FC7278" w:rsidRDefault="00101F7D" w:rsidP="00101F7D">
      <w:pPr>
        <w:rPr>
          <w:rFonts w:ascii="Times New Roman" w:hAnsi="Times New Roman" w:cs="Times New Roman"/>
          <w:lang w:val="es-DO"/>
        </w:rPr>
      </w:pPr>
    </w:p>
    <w:p w14:paraId="2AE019E5" w14:textId="724E31B7" w:rsidR="00101F7D" w:rsidRPr="00FC7278" w:rsidRDefault="00101F7D" w:rsidP="00101F7D">
      <w:pPr>
        <w:rPr>
          <w:rFonts w:ascii="Times New Roman" w:hAnsi="Times New Roman" w:cs="Times New Roman"/>
          <w:lang w:val="es-DO"/>
        </w:rPr>
      </w:pPr>
    </w:p>
    <w:p w14:paraId="6465C4E6" w14:textId="1CB714BC" w:rsidR="00101F7D" w:rsidRPr="00FC7278" w:rsidRDefault="00101F7D" w:rsidP="00101F7D">
      <w:pPr>
        <w:rPr>
          <w:rFonts w:ascii="Times New Roman" w:hAnsi="Times New Roman" w:cs="Times New Roman"/>
          <w:lang w:val="es-DO"/>
        </w:rPr>
      </w:pPr>
    </w:p>
    <w:p w14:paraId="3343987D" w14:textId="259124D7" w:rsidR="00101F7D" w:rsidRPr="00FC7278" w:rsidRDefault="00101F7D" w:rsidP="00101F7D">
      <w:pPr>
        <w:rPr>
          <w:rFonts w:ascii="Times New Roman" w:hAnsi="Times New Roman" w:cs="Times New Roman"/>
          <w:lang w:val="es-DO"/>
        </w:rPr>
      </w:pPr>
    </w:p>
    <w:p w14:paraId="32432117" w14:textId="1FA85864" w:rsidR="00101F7D" w:rsidRPr="00FC7278" w:rsidRDefault="00101F7D" w:rsidP="00101F7D">
      <w:pPr>
        <w:rPr>
          <w:rFonts w:ascii="Times New Roman" w:hAnsi="Times New Roman" w:cs="Times New Roman"/>
          <w:lang w:val="es-DO"/>
        </w:rPr>
      </w:pPr>
    </w:p>
    <w:p w14:paraId="2A956706" w14:textId="77777777" w:rsidR="0009062A" w:rsidRPr="00FC7278" w:rsidRDefault="0009062A" w:rsidP="00101F7D">
      <w:pPr>
        <w:rPr>
          <w:rFonts w:ascii="Times New Roman" w:hAnsi="Times New Roman" w:cs="Times New Roman"/>
          <w:lang w:val="es-DO"/>
        </w:rPr>
      </w:pPr>
    </w:p>
    <w:p w14:paraId="1400E9E1" w14:textId="77777777" w:rsidR="00056AAA" w:rsidRPr="00FC7278" w:rsidRDefault="00056AAA" w:rsidP="00101F7D">
      <w:pPr>
        <w:rPr>
          <w:rFonts w:ascii="Times New Roman" w:hAnsi="Times New Roman" w:cs="Times New Roman"/>
          <w:b/>
          <w:bCs/>
          <w:lang w:val="es-DO"/>
        </w:rPr>
      </w:pPr>
    </w:p>
    <w:p w14:paraId="57325C9E" w14:textId="77777777" w:rsidR="00D550DB" w:rsidRPr="00FC7278" w:rsidRDefault="00D550DB" w:rsidP="00101F7D">
      <w:pPr>
        <w:rPr>
          <w:rFonts w:ascii="Times New Roman" w:hAnsi="Times New Roman" w:cs="Times New Roman"/>
          <w:b/>
          <w:bCs/>
          <w:lang w:val="es-DO"/>
        </w:rPr>
      </w:pPr>
    </w:p>
    <w:p w14:paraId="78B11505" w14:textId="173E96F8" w:rsidR="00101F7D" w:rsidRPr="00FC7278" w:rsidRDefault="00101F7D" w:rsidP="00101F7D">
      <w:pPr>
        <w:rPr>
          <w:rFonts w:ascii="Times New Roman" w:hAnsi="Times New Roman" w:cs="Times New Roman"/>
          <w:b/>
          <w:bCs/>
          <w:lang w:val="es-DO"/>
        </w:rPr>
      </w:pPr>
      <w:r w:rsidRPr="00FC7278">
        <w:rPr>
          <w:rFonts w:ascii="Times New Roman" w:hAnsi="Times New Roman" w:cs="Times New Roman"/>
          <w:noProof/>
          <w:lang w:val="es-DO" w:eastAsia="es-DO"/>
        </w:rPr>
        <mc:AlternateContent>
          <mc:Choice Requires="wps">
            <w:drawing>
              <wp:anchor distT="0" distB="0" distL="114300" distR="114300" simplePos="0" relativeHeight="251750400" behindDoc="0" locked="0" layoutInCell="1" allowOverlap="1" wp14:anchorId="4235E0D2" wp14:editId="341BA408">
                <wp:simplePos x="0" y="0"/>
                <wp:positionH relativeFrom="column">
                  <wp:posOffset>86264</wp:posOffset>
                </wp:positionH>
                <wp:positionV relativeFrom="paragraph">
                  <wp:posOffset>248548</wp:posOffset>
                </wp:positionV>
                <wp:extent cx="5758815" cy="543464"/>
                <wp:effectExtent l="0" t="0" r="0" b="0"/>
                <wp:wrapNone/>
                <wp:docPr id="47"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0A55BA5A" w14:textId="77777777" w:rsidR="00537511" w:rsidRPr="008D7F4E" w:rsidRDefault="00537511" w:rsidP="00101F7D">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235E0D2" id="_x0000_s1033" type="#_x0000_t202" style="position:absolute;margin-left:6.8pt;margin-top:19.55pt;width:453.45pt;height:42.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0A55BA5A" w14:textId="77777777" w:rsidR="00537511" w:rsidRPr="008D7F4E" w:rsidRDefault="00537511" w:rsidP="00101F7D">
                      <w:pPr>
                        <w:spacing w:after="0"/>
                        <w:jc w:val="center"/>
                        <w:rPr>
                          <w:b/>
                          <w:bCs/>
                          <w:color w:val="D5B788"/>
                          <w:spacing w:val="60"/>
                          <w:kern w:val="24"/>
                          <w:sz w:val="56"/>
                          <w:szCs w:val="56"/>
                          <w:lang w:val="es-DO"/>
                        </w:rPr>
                      </w:pPr>
                    </w:p>
                  </w:txbxContent>
                </v:textbox>
              </v:shape>
            </w:pict>
          </mc:Fallback>
        </mc:AlternateContent>
      </w:r>
    </w:p>
    <w:p w14:paraId="3C8056AE" w14:textId="5989185F" w:rsidR="00101F7D" w:rsidRPr="00FC7278" w:rsidRDefault="00101F7D" w:rsidP="00101F7D">
      <w:pPr>
        <w:rPr>
          <w:rFonts w:ascii="Times New Roman" w:hAnsi="Times New Roman" w:cs="Times New Roman"/>
          <w:lang w:val="es-DO"/>
        </w:rPr>
      </w:pPr>
    </w:p>
    <w:p w14:paraId="228A206A" w14:textId="659BAC8C" w:rsidR="00101F7D" w:rsidRPr="00FC7278" w:rsidRDefault="00101F7D" w:rsidP="00101F7D">
      <w:pPr>
        <w:rPr>
          <w:rFonts w:ascii="Times New Roman" w:hAnsi="Times New Roman" w:cs="Times New Roman"/>
          <w:b/>
          <w:bCs/>
          <w:lang w:val="es-DO"/>
        </w:rPr>
      </w:pPr>
    </w:p>
    <w:p w14:paraId="280A35C3" w14:textId="7B78E2CE" w:rsidR="00101F7D" w:rsidRPr="00FC7278" w:rsidRDefault="00AC378A" w:rsidP="00101F7D">
      <w:pPr>
        <w:rPr>
          <w:rFonts w:ascii="Times New Roman" w:hAnsi="Times New Roman" w:cs="Times New Roman"/>
          <w:b/>
          <w:bCs/>
          <w:lang w:val="es-DO"/>
        </w:rPr>
      </w:pPr>
      <w:r w:rsidRPr="00FC7278">
        <w:rPr>
          <w:rFonts w:ascii="Times New Roman" w:hAnsi="Times New Roman" w:cs="Times New Roman"/>
          <w:noProof/>
          <w:lang w:val="es-DO" w:eastAsia="es-DO"/>
        </w:rPr>
        <mc:AlternateContent>
          <mc:Choice Requires="wps">
            <w:drawing>
              <wp:anchor distT="0" distB="0" distL="114300" distR="114300" simplePos="0" relativeHeight="251754496" behindDoc="0" locked="0" layoutInCell="1" allowOverlap="1" wp14:anchorId="141AB9C4" wp14:editId="5997EB2B">
                <wp:simplePos x="0" y="0"/>
                <wp:positionH relativeFrom="margin">
                  <wp:posOffset>-364490</wp:posOffset>
                </wp:positionH>
                <wp:positionV relativeFrom="paragraph">
                  <wp:posOffset>85725</wp:posOffset>
                </wp:positionV>
                <wp:extent cx="5758815" cy="985520"/>
                <wp:effectExtent l="0" t="0" r="0" b="0"/>
                <wp:wrapNone/>
                <wp:docPr id="56" name="object 4"/>
                <wp:cNvGraphicFramePr/>
                <a:graphic xmlns:a="http://schemas.openxmlformats.org/drawingml/2006/main">
                  <a:graphicData uri="http://schemas.microsoft.com/office/word/2010/wordprocessingShape">
                    <wps:wsp>
                      <wps:cNvSpPr txBox="1"/>
                      <wps:spPr>
                        <a:xfrm>
                          <a:off x="0" y="0"/>
                          <a:ext cx="5758815" cy="985520"/>
                        </a:xfrm>
                        <a:prstGeom prst="rect">
                          <a:avLst/>
                        </a:prstGeom>
                      </wps:spPr>
                      <wps:txbx>
                        <w:txbxContent>
                          <w:p w14:paraId="45F35B7D"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r w:rsidRPr="00134441">
                              <w:rPr>
                                <w:rFonts w:ascii="Times New Roman" w:hAnsi="Times New Roman" w:cs="Times New Roman"/>
                                <w:b/>
                                <w:bCs/>
                                <w:color w:val="D7B688"/>
                                <w:spacing w:val="60"/>
                                <w:kern w:val="24"/>
                                <w:sz w:val="56"/>
                                <w:szCs w:val="56"/>
                                <w:lang w:val="es-DO"/>
                              </w:rPr>
                              <w:t xml:space="preserve">MEMORIA </w:t>
                            </w:r>
                          </w:p>
                          <w:p w14:paraId="2409AE5E"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r w:rsidRPr="00134441">
                              <w:rPr>
                                <w:rFonts w:ascii="Times New Roman" w:hAnsi="Times New Roman" w:cs="Times New Roman"/>
                                <w:b/>
                                <w:bCs/>
                                <w:color w:val="D7B688"/>
                                <w:spacing w:val="60"/>
                                <w:kern w:val="24"/>
                                <w:sz w:val="56"/>
                                <w:szCs w:val="56"/>
                                <w:lang w:val="es-DO"/>
                              </w:rPr>
                              <w:t>INSTITUCIONAL</w:t>
                            </w:r>
                          </w:p>
                          <w:p w14:paraId="22730B77"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141AB9C4" id="_x0000_s1034" type="#_x0000_t202" style="position:absolute;margin-left:-28.7pt;margin-top:6.75pt;width:453.45pt;height:77.6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tIY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" filled="f" stroked="f">
                <v:textbox inset="0,1.35pt,0,0">
                  <w:txbxContent>
                    <w:p w14:paraId="45F35B7D"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r w:rsidRPr="00134441">
                        <w:rPr>
                          <w:rFonts w:ascii="Times New Roman" w:hAnsi="Times New Roman" w:cs="Times New Roman"/>
                          <w:b/>
                          <w:bCs/>
                          <w:color w:val="D7B688"/>
                          <w:spacing w:val="60"/>
                          <w:kern w:val="24"/>
                          <w:sz w:val="56"/>
                          <w:szCs w:val="56"/>
                          <w:lang w:val="es-DO"/>
                        </w:rPr>
                        <w:t xml:space="preserve">MEMORIA </w:t>
                      </w:r>
                    </w:p>
                    <w:p w14:paraId="2409AE5E"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r w:rsidRPr="00134441">
                        <w:rPr>
                          <w:rFonts w:ascii="Times New Roman" w:hAnsi="Times New Roman" w:cs="Times New Roman"/>
                          <w:b/>
                          <w:bCs/>
                          <w:color w:val="D7B688"/>
                          <w:spacing w:val="60"/>
                          <w:kern w:val="24"/>
                          <w:sz w:val="56"/>
                          <w:szCs w:val="56"/>
                          <w:lang w:val="es-DO"/>
                        </w:rPr>
                        <w:t>INSTITUCIONAL</w:t>
                      </w:r>
                    </w:p>
                    <w:p w14:paraId="22730B77" w14:textId="77777777" w:rsidR="00537511" w:rsidRPr="00134441" w:rsidRDefault="00537511" w:rsidP="00101F7D">
                      <w:pPr>
                        <w:spacing w:after="0"/>
                        <w:jc w:val="center"/>
                        <w:rPr>
                          <w:rFonts w:ascii="Times New Roman" w:hAnsi="Times New Roman" w:cs="Times New Roman"/>
                          <w:b/>
                          <w:bCs/>
                          <w:color w:val="D7B688"/>
                          <w:spacing w:val="60"/>
                          <w:kern w:val="24"/>
                          <w:sz w:val="56"/>
                          <w:szCs w:val="56"/>
                          <w:lang w:val="es-DO"/>
                        </w:rPr>
                      </w:pPr>
                    </w:p>
                  </w:txbxContent>
                </v:textbox>
                <w10:wrap anchorx="margin"/>
              </v:shape>
            </w:pict>
          </mc:Fallback>
        </mc:AlternateContent>
      </w:r>
    </w:p>
    <w:p w14:paraId="2ABD369C" w14:textId="67D407D3" w:rsidR="00101F7D" w:rsidRPr="00FC7278" w:rsidRDefault="00101F7D" w:rsidP="00101F7D">
      <w:pPr>
        <w:rPr>
          <w:rFonts w:ascii="Times New Roman" w:hAnsi="Times New Roman" w:cs="Times New Roman"/>
          <w:b/>
          <w:bCs/>
          <w:lang w:val="es-DO"/>
        </w:rPr>
      </w:pPr>
    </w:p>
    <w:p w14:paraId="37E4BE10" w14:textId="72507DCD" w:rsidR="00101F7D" w:rsidRPr="00FC7278" w:rsidRDefault="00101F7D" w:rsidP="00101F7D">
      <w:pPr>
        <w:tabs>
          <w:tab w:val="left" w:pos="5229"/>
        </w:tabs>
        <w:rPr>
          <w:rFonts w:ascii="Times New Roman" w:hAnsi="Times New Roman" w:cs="Times New Roman"/>
          <w:color w:val="D7B688"/>
          <w:lang w:val="es-DO"/>
        </w:rPr>
      </w:pPr>
      <w:r w:rsidRPr="00FC7278">
        <w:rPr>
          <w:rFonts w:ascii="Times New Roman" w:hAnsi="Times New Roman" w:cs="Times New Roman"/>
          <w:lang w:val="es-DO"/>
        </w:rPr>
        <w:tab/>
      </w:r>
      <w:r w:rsidRPr="00FC7278">
        <w:rPr>
          <w:rFonts w:ascii="Times New Roman" w:hAnsi="Times New Roman" w:cs="Times New Roman"/>
          <w:color w:val="D7B688"/>
          <w:lang w:val="es-DO"/>
        </w:rPr>
        <w:tab/>
      </w:r>
      <w:r w:rsidRPr="00FC7278">
        <w:rPr>
          <w:rFonts w:ascii="Times New Roman" w:hAnsi="Times New Roman" w:cs="Times New Roman"/>
          <w:color w:val="D7B688"/>
          <w:lang w:val="es-DO"/>
        </w:rPr>
        <w:tab/>
      </w:r>
    </w:p>
    <w:p w14:paraId="5D5C38EA" w14:textId="40F57638" w:rsidR="00101F7D" w:rsidRPr="00FC7278" w:rsidRDefault="00101F7D" w:rsidP="00101F7D">
      <w:pPr>
        <w:tabs>
          <w:tab w:val="left" w:pos="5229"/>
        </w:tabs>
        <w:rPr>
          <w:rFonts w:ascii="Times New Roman" w:hAnsi="Times New Roman" w:cs="Times New Roman"/>
          <w:color w:val="D7B688"/>
          <w:lang w:val="es-DO"/>
        </w:rPr>
      </w:pPr>
    </w:p>
    <w:p w14:paraId="36003F53" w14:textId="23C52B78" w:rsidR="00101F7D" w:rsidRPr="00FC7278" w:rsidRDefault="00AC378A" w:rsidP="00101F7D">
      <w:pPr>
        <w:tabs>
          <w:tab w:val="left" w:pos="5229"/>
        </w:tabs>
        <w:rPr>
          <w:rFonts w:ascii="Times New Roman" w:hAnsi="Times New Roman" w:cs="Times New Roman"/>
          <w:lang w:val="es-DO"/>
        </w:rPr>
      </w:pPr>
      <w:r w:rsidRPr="00FC7278">
        <w:rPr>
          <w:rFonts w:ascii="Times New Roman" w:hAnsi="Times New Roman" w:cs="Times New Roman"/>
          <w:noProof/>
          <w:color w:val="D7B688"/>
          <w:lang w:val="es-DO" w:eastAsia="es-DO"/>
        </w:rPr>
        <mc:AlternateContent>
          <mc:Choice Requires="wps">
            <w:drawing>
              <wp:anchor distT="4294967295" distB="4294967295" distL="114300" distR="114300" simplePos="0" relativeHeight="251749376" behindDoc="0" locked="0" layoutInCell="1" allowOverlap="1" wp14:anchorId="71A84649" wp14:editId="5E216E5D">
                <wp:simplePos x="0" y="0"/>
                <wp:positionH relativeFrom="margin">
                  <wp:align>center</wp:align>
                </wp:positionH>
                <wp:positionV relativeFrom="paragraph">
                  <wp:posOffset>27305</wp:posOffset>
                </wp:positionV>
                <wp:extent cx="463550" cy="0"/>
                <wp:effectExtent l="0" t="19050" r="31750" b="19050"/>
                <wp:wrapNone/>
                <wp:docPr id="48"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571AD8" id="Straight Connector 22" o:spid="_x0000_s1026" style="position:absolute;z-index:25174937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15pt" to="3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" strokecolor="#c8b688" strokeweight="2.25pt">
                <v:stroke joinstyle="miter"/>
                <o:lock v:ext="edit" shapetype="f"/>
                <w10:wrap anchorx="margin"/>
              </v:line>
            </w:pict>
          </mc:Fallback>
        </mc:AlternateContent>
      </w:r>
      <w:r w:rsidRPr="00FC7278">
        <w:rPr>
          <w:rFonts w:ascii="Times New Roman" w:hAnsi="Times New Roman" w:cs="Times New Roman"/>
          <w:noProof/>
          <w:color w:val="D7B688"/>
          <w:lang w:val="es-DO" w:eastAsia="es-DO"/>
        </w:rPr>
        <mc:AlternateContent>
          <mc:Choice Requires="wps">
            <w:drawing>
              <wp:anchor distT="0" distB="0" distL="114300" distR="114300" simplePos="0" relativeHeight="251748352" behindDoc="0" locked="0" layoutInCell="1" allowOverlap="1" wp14:anchorId="328159F4" wp14:editId="1F3A65FC">
                <wp:simplePos x="0" y="0"/>
                <wp:positionH relativeFrom="margin">
                  <wp:align>center</wp:align>
                </wp:positionH>
                <wp:positionV relativeFrom="paragraph">
                  <wp:posOffset>238125</wp:posOffset>
                </wp:positionV>
                <wp:extent cx="1214755" cy="308610"/>
                <wp:effectExtent l="0" t="0" r="0" b="0"/>
                <wp:wrapNone/>
                <wp:docPr id="49"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070F845D" w14:textId="6F848B21" w:rsidR="00537511" w:rsidRPr="00134441" w:rsidRDefault="00537511" w:rsidP="00101F7D">
                            <w:pPr>
                              <w:spacing w:before="20"/>
                              <w:ind w:left="14"/>
                              <w:rPr>
                                <w:rFonts w:ascii="Times New Roman" w:hAnsi="Times New Roman" w:cs="Times New Roman"/>
                                <w:b/>
                                <w:bCs/>
                                <w:color w:val="D7B688"/>
                                <w:spacing w:val="74"/>
                                <w:kern w:val="24"/>
                                <w:sz w:val="28"/>
                                <w:szCs w:val="28"/>
                              </w:rPr>
                            </w:pPr>
                            <w:r w:rsidRPr="00134441">
                              <w:rPr>
                                <w:rFonts w:ascii="Times New Roman" w:hAnsi="Times New Roman" w:cs="Times New Roman"/>
                                <w:b/>
                                <w:bCs/>
                                <w:color w:val="D7B688"/>
                                <w:spacing w:val="74"/>
                                <w:kern w:val="24"/>
                                <w:sz w:val="28"/>
                                <w:szCs w:val="28"/>
                              </w:rPr>
                              <w:t>AÑ</w:t>
                            </w:r>
                            <w:r w:rsidRPr="00134441">
                              <w:rPr>
                                <w:rFonts w:ascii="Times New Roman" w:hAnsi="Times New Roman" w:cs="Times New Roman"/>
                                <w:b/>
                                <w:bCs/>
                                <w:color w:val="D7B688"/>
                                <w:spacing w:val="37"/>
                                <w:kern w:val="24"/>
                                <w:sz w:val="28"/>
                                <w:szCs w:val="28"/>
                              </w:rPr>
                              <w:t>O</w:t>
                            </w:r>
                            <w:r w:rsidRPr="00134441">
                              <w:rPr>
                                <w:rFonts w:ascii="Times New Roman" w:hAnsi="Times New Roman" w:cs="Times New Roman"/>
                                <w:b/>
                                <w:bCs/>
                                <w:color w:val="D7B688"/>
                                <w:spacing w:val="74"/>
                                <w:kern w:val="24"/>
                                <w:sz w:val="28"/>
                                <w:szCs w:val="28"/>
                              </w:rPr>
                              <w:t xml:space="preserve"> </w:t>
                            </w:r>
                            <w:r w:rsidRPr="00134441">
                              <w:rPr>
                                <w:rFonts w:ascii="Times New Roman" w:hAnsi="Times New Roman" w:cs="Times New Roman"/>
                                <w:b/>
                                <w:bCs/>
                                <w:color w:val="D7B688"/>
                                <w:spacing w:val="68"/>
                                <w:kern w:val="24"/>
                                <w:sz w:val="28"/>
                                <w:szCs w:val="28"/>
                              </w:rPr>
                              <w:t>2</w:t>
                            </w:r>
                            <w:r w:rsidRPr="00134441">
                              <w:rPr>
                                <w:rFonts w:ascii="Times New Roman" w:hAnsi="Times New Roman" w:cs="Times New Roman"/>
                                <w:b/>
                                <w:bCs/>
                                <w:color w:val="D7B688"/>
                                <w:spacing w:val="28"/>
                                <w:kern w:val="24"/>
                                <w:sz w:val="28"/>
                                <w:szCs w:val="28"/>
                              </w:rPr>
                              <w:t>0</w:t>
                            </w:r>
                            <w:r w:rsidRPr="00134441">
                              <w:rPr>
                                <w:rFonts w:ascii="Times New Roman" w:hAnsi="Times New Roman" w:cs="Times New Roman"/>
                                <w:b/>
                                <w:bCs/>
                                <w:color w:val="D7B688"/>
                                <w:spacing w:val="-23"/>
                                <w:kern w:val="24"/>
                                <w:sz w:val="28"/>
                                <w:szCs w:val="28"/>
                              </w:rPr>
                              <w:t xml:space="preserve"> </w:t>
                            </w:r>
                            <w:r w:rsidRPr="00134441">
                              <w:rPr>
                                <w:rFonts w:ascii="Times New Roman" w:hAnsi="Times New Roman" w:cs="Times New Roman"/>
                                <w:b/>
                                <w:bCs/>
                                <w:color w:val="D7B688"/>
                                <w:spacing w:val="68"/>
                                <w:kern w:val="24"/>
                                <w:sz w:val="28"/>
                                <w:szCs w:val="28"/>
                              </w:rPr>
                              <w:t>2</w:t>
                            </w:r>
                            <w:r w:rsidR="002B5CBB">
                              <w:rPr>
                                <w:rFonts w:ascii="Times New Roman" w:hAnsi="Times New Roman" w:cs="Times New Roman"/>
                                <w:b/>
                                <w:bCs/>
                                <w:color w:val="D7B688"/>
                                <w:spacing w:val="28"/>
                                <w:kern w:val="24"/>
                                <w:sz w:val="28"/>
                                <w:szCs w:val="28"/>
                              </w:rPr>
                              <w:t>5</w:t>
                            </w:r>
                            <w:r w:rsidRPr="00134441">
                              <w:rPr>
                                <w:rFonts w:ascii="Times New Roman" w:hAnsi="Times New Roman" w:cs="Times New Roman"/>
                                <w:b/>
                                <w:bCs/>
                                <w:color w:val="D7B6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328159F4" id="_x0000_s1035" type="#_x0000_t202" style="position:absolute;margin-left:0;margin-top:18.75pt;width:95.65pt;height:24.3p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" filled="f" stroked="f">
                <v:textbox inset="0,1pt,0,0">
                  <w:txbxContent>
                    <w:p w14:paraId="070F845D" w14:textId="6F848B21" w:rsidR="00537511" w:rsidRPr="00134441" w:rsidRDefault="00537511" w:rsidP="00101F7D">
                      <w:pPr>
                        <w:spacing w:before="20"/>
                        <w:ind w:left="14"/>
                        <w:rPr>
                          <w:rFonts w:ascii="Times New Roman" w:hAnsi="Times New Roman" w:cs="Times New Roman"/>
                          <w:b/>
                          <w:bCs/>
                          <w:color w:val="D7B688"/>
                          <w:spacing w:val="74"/>
                          <w:kern w:val="24"/>
                          <w:sz w:val="28"/>
                          <w:szCs w:val="28"/>
                        </w:rPr>
                      </w:pPr>
                      <w:r w:rsidRPr="00134441">
                        <w:rPr>
                          <w:rFonts w:ascii="Times New Roman" w:hAnsi="Times New Roman" w:cs="Times New Roman"/>
                          <w:b/>
                          <w:bCs/>
                          <w:color w:val="D7B688"/>
                          <w:spacing w:val="74"/>
                          <w:kern w:val="24"/>
                          <w:sz w:val="28"/>
                          <w:szCs w:val="28"/>
                        </w:rPr>
                        <w:t>AÑ</w:t>
                      </w:r>
                      <w:r w:rsidRPr="00134441">
                        <w:rPr>
                          <w:rFonts w:ascii="Times New Roman" w:hAnsi="Times New Roman" w:cs="Times New Roman"/>
                          <w:b/>
                          <w:bCs/>
                          <w:color w:val="D7B688"/>
                          <w:spacing w:val="37"/>
                          <w:kern w:val="24"/>
                          <w:sz w:val="28"/>
                          <w:szCs w:val="28"/>
                        </w:rPr>
                        <w:t>O</w:t>
                      </w:r>
                      <w:r w:rsidRPr="00134441">
                        <w:rPr>
                          <w:rFonts w:ascii="Times New Roman" w:hAnsi="Times New Roman" w:cs="Times New Roman"/>
                          <w:b/>
                          <w:bCs/>
                          <w:color w:val="D7B688"/>
                          <w:spacing w:val="74"/>
                          <w:kern w:val="24"/>
                          <w:sz w:val="28"/>
                          <w:szCs w:val="28"/>
                        </w:rPr>
                        <w:t xml:space="preserve"> </w:t>
                      </w:r>
                      <w:r w:rsidRPr="00134441">
                        <w:rPr>
                          <w:rFonts w:ascii="Times New Roman" w:hAnsi="Times New Roman" w:cs="Times New Roman"/>
                          <w:b/>
                          <w:bCs/>
                          <w:color w:val="D7B688"/>
                          <w:spacing w:val="68"/>
                          <w:kern w:val="24"/>
                          <w:sz w:val="28"/>
                          <w:szCs w:val="28"/>
                        </w:rPr>
                        <w:t>2</w:t>
                      </w:r>
                      <w:r w:rsidRPr="00134441">
                        <w:rPr>
                          <w:rFonts w:ascii="Times New Roman" w:hAnsi="Times New Roman" w:cs="Times New Roman"/>
                          <w:b/>
                          <w:bCs/>
                          <w:color w:val="D7B688"/>
                          <w:spacing w:val="28"/>
                          <w:kern w:val="24"/>
                          <w:sz w:val="28"/>
                          <w:szCs w:val="28"/>
                        </w:rPr>
                        <w:t>0</w:t>
                      </w:r>
                      <w:r w:rsidRPr="00134441">
                        <w:rPr>
                          <w:rFonts w:ascii="Times New Roman" w:hAnsi="Times New Roman" w:cs="Times New Roman"/>
                          <w:b/>
                          <w:bCs/>
                          <w:color w:val="D7B688"/>
                          <w:spacing w:val="-23"/>
                          <w:kern w:val="24"/>
                          <w:sz w:val="28"/>
                          <w:szCs w:val="28"/>
                        </w:rPr>
                        <w:t xml:space="preserve"> </w:t>
                      </w:r>
                      <w:r w:rsidRPr="00134441">
                        <w:rPr>
                          <w:rFonts w:ascii="Times New Roman" w:hAnsi="Times New Roman" w:cs="Times New Roman"/>
                          <w:b/>
                          <w:bCs/>
                          <w:color w:val="D7B688"/>
                          <w:spacing w:val="68"/>
                          <w:kern w:val="24"/>
                          <w:sz w:val="28"/>
                          <w:szCs w:val="28"/>
                        </w:rPr>
                        <w:t>2</w:t>
                      </w:r>
                      <w:r w:rsidR="002B5CBB">
                        <w:rPr>
                          <w:rFonts w:ascii="Times New Roman" w:hAnsi="Times New Roman" w:cs="Times New Roman"/>
                          <w:b/>
                          <w:bCs/>
                          <w:color w:val="D7B688"/>
                          <w:spacing w:val="28"/>
                          <w:kern w:val="24"/>
                          <w:sz w:val="28"/>
                          <w:szCs w:val="28"/>
                        </w:rPr>
                        <w:t>5</w:t>
                      </w:r>
                      <w:r w:rsidRPr="00134441">
                        <w:rPr>
                          <w:rFonts w:ascii="Times New Roman" w:hAnsi="Times New Roman" w:cs="Times New Roman"/>
                          <w:b/>
                          <w:bCs/>
                          <w:color w:val="D7B688"/>
                          <w:spacing w:val="-21"/>
                          <w:kern w:val="24"/>
                          <w:sz w:val="28"/>
                          <w:szCs w:val="28"/>
                        </w:rPr>
                        <w:t xml:space="preserve"> </w:t>
                      </w:r>
                    </w:p>
                  </w:txbxContent>
                </v:textbox>
                <w10:wrap anchorx="margin"/>
              </v:shape>
            </w:pict>
          </mc:Fallback>
        </mc:AlternateContent>
      </w:r>
    </w:p>
    <w:p w14:paraId="428A3695" w14:textId="77777777" w:rsidR="00101F7D" w:rsidRPr="00FC7278" w:rsidRDefault="00101F7D" w:rsidP="00101F7D">
      <w:pPr>
        <w:tabs>
          <w:tab w:val="left" w:pos="5229"/>
        </w:tabs>
        <w:rPr>
          <w:rFonts w:ascii="Times New Roman" w:hAnsi="Times New Roman" w:cs="Times New Roman"/>
          <w:lang w:val="es-DO"/>
        </w:rPr>
      </w:pPr>
    </w:p>
    <w:p w14:paraId="4B5CCD64" w14:textId="29E16E1D" w:rsidR="00101F7D" w:rsidRPr="00FC7278" w:rsidRDefault="00101F7D" w:rsidP="00101F7D">
      <w:pPr>
        <w:tabs>
          <w:tab w:val="left" w:pos="5229"/>
        </w:tabs>
        <w:jc w:val="center"/>
        <w:rPr>
          <w:rFonts w:ascii="Times New Roman" w:hAnsi="Times New Roman" w:cs="Times New Roman"/>
          <w:lang w:val="es-DO"/>
        </w:rPr>
      </w:pPr>
    </w:p>
    <w:p w14:paraId="4C1B50FB" w14:textId="0F02F52A" w:rsidR="00101F7D" w:rsidRPr="00FC7278" w:rsidRDefault="00101F7D" w:rsidP="00101F7D">
      <w:pPr>
        <w:tabs>
          <w:tab w:val="left" w:pos="5229"/>
        </w:tabs>
        <w:jc w:val="center"/>
        <w:rPr>
          <w:rFonts w:ascii="Times New Roman" w:hAnsi="Times New Roman" w:cs="Times New Roman"/>
          <w:lang w:val="es-DO"/>
        </w:rPr>
      </w:pPr>
    </w:p>
    <w:p w14:paraId="7F83F5D7" w14:textId="1DBC247D" w:rsidR="00151ABA" w:rsidRPr="00FC7278" w:rsidRDefault="00151ABA" w:rsidP="00101F7D">
      <w:pPr>
        <w:tabs>
          <w:tab w:val="left" w:pos="5229"/>
        </w:tabs>
        <w:jc w:val="center"/>
        <w:rPr>
          <w:rFonts w:ascii="Times New Roman" w:hAnsi="Times New Roman" w:cs="Times New Roman"/>
          <w:lang w:val="es-DO"/>
        </w:rPr>
      </w:pPr>
    </w:p>
    <w:p w14:paraId="1407D471" w14:textId="66427E50" w:rsidR="00101F7D" w:rsidRPr="00FC7278" w:rsidRDefault="00101F7D" w:rsidP="000623F6">
      <w:pPr>
        <w:tabs>
          <w:tab w:val="left" w:pos="5229"/>
        </w:tabs>
        <w:jc w:val="right"/>
        <w:rPr>
          <w:rFonts w:ascii="Times New Roman" w:hAnsi="Times New Roman" w:cs="Times New Roman"/>
          <w:lang w:val="es-DO"/>
        </w:rPr>
      </w:pPr>
    </w:p>
    <w:p w14:paraId="011DF88E" w14:textId="571BAEB1" w:rsidR="00151ABA" w:rsidRPr="00FC7278" w:rsidRDefault="00151ABA" w:rsidP="00101F7D">
      <w:pPr>
        <w:tabs>
          <w:tab w:val="left" w:pos="5229"/>
        </w:tabs>
        <w:jc w:val="center"/>
        <w:rPr>
          <w:rFonts w:ascii="Times New Roman" w:hAnsi="Times New Roman" w:cs="Times New Roman"/>
          <w:lang w:val="es-DO"/>
        </w:rPr>
      </w:pPr>
    </w:p>
    <w:p w14:paraId="326179F3" w14:textId="2001E79A" w:rsidR="009C165A" w:rsidRPr="00FC7278" w:rsidRDefault="009C165A" w:rsidP="00101F7D">
      <w:pPr>
        <w:tabs>
          <w:tab w:val="left" w:pos="5229"/>
        </w:tabs>
        <w:jc w:val="center"/>
        <w:rPr>
          <w:rFonts w:ascii="Times New Roman" w:hAnsi="Times New Roman" w:cs="Times New Roman"/>
          <w:lang w:val="es-DO"/>
        </w:rPr>
      </w:pPr>
    </w:p>
    <w:p w14:paraId="14542EF5" w14:textId="041ECF7F" w:rsidR="00777CFC" w:rsidRPr="00FC7278" w:rsidRDefault="000623F6" w:rsidP="00777CFC">
      <w:pPr>
        <w:rPr>
          <w:rFonts w:ascii="Times New Roman" w:hAnsi="Times New Roman" w:cs="Times New Roman"/>
          <w:lang w:val="es-DO"/>
        </w:rPr>
      </w:pPr>
      <w:r w:rsidRPr="00FC7278">
        <w:rPr>
          <w:rFonts w:ascii="Times New Roman" w:hAnsi="Times New Roman" w:cs="Times New Roman"/>
          <w:noProof/>
          <w:lang w:val="es-DO" w:eastAsia="es-DO"/>
        </w:rPr>
        <mc:AlternateContent>
          <mc:Choice Requires="wpg">
            <w:drawing>
              <wp:anchor distT="0" distB="0" distL="114300" distR="114300" simplePos="0" relativeHeight="251800576" behindDoc="0" locked="0" layoutInCell="1" allowOverlap="1" wp14:anchorId="2C5168D2" wp14:editId="340612E6">
                <wp:simplePos x="0" y="0"/>
                <wp:positionH relativeFrom="margin">
                  <wp:align>center</wp:align>
                </wp:positionH>
                <wp:positionV relativeFrom="paragraph">
                  <wp:posOffset>12065</wp:posOffset>
                </wp:positionV>
                <wp:extent cx="2059940" cy="749935"/>
                <wp:effectExtent l="0" t="0" r="0" b="0"/>
                <wp:wrapThrough wrapText="bothSides">
                  <wp:wrapPolygon edited="0">
                    <wp:start x="10387" y="0"/>
                    <wp:lineTo x="7990" y="8779"/>
                    <wp:lineTo x="3396" y="17558"/>
                    <wp:lineTo x="0" y="17558"/>
                    <wp:lineTo x="0" y="20850"/>
                    <wp:lineTo x="21374" y="20850"/>
                    <wp:lineTo x="21374" y="17558"/>
                    <wp:lineTo x="16380" y="17009"/>
                    <wp:lineTo x="13583" y="8779"/>
                    <wp:lineTo x="11386" y="0"/>
                    <wp:lineTo x="10387" y="0"/>
                  </wp:wrapPolygon>
                </wp:wrapThrough>
                <wp:docPr id="224"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25" name="object 8" descr="A picture containing clipart&#10;&#10;Description automatically generated"/>
                          <pic:cNvPicPr/>
                        </pic:nvPicPr>
                        <pic:blipFill>
                          <a:blip r:embed="rId12" cstate="print"/>
                          <a:stretch>
                            <a:fillRect/>
                          </a:stretch>
                        </pic:blipFill>
                        <pic:spPr>
                          <a:xfrm>
                            <a:off x="890595" y="0"/>
                            <a:ext cx="474980" cy="441325"/>
                          </a:xfrm>
                          <a:prstGeom prst="rect">
                            <a:avLst/>
                          </a:prstGeom>
                        </pic:spPr>
                      </pic:pic>
                      <pic:pic xmlns:pic="http://schemas.openxmlformats.org/drawingml/2006/picture">
                        <pic:nvPicPr>
                          <pic:cNvPr id="226" name="object 9"/>
                          <pic:cNvPicPr/>
                        </pic:nvPicPr>
                        <pic:blipFill>
                          <a:blip r:embed="rId13"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EE56780" id="Group 13" o:spid="_x0000_s1026" style="position:absolute;margin-left:0;margin-top:.95pt;width:162.2pt;height:59.05pt;z-index:251800576;mso-position-horizontal:center;mso-position-horizontal-relative:margin;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Ix7nQ3AAAAAYBAAAPAAAAZHJz&#10;L2Rvd25yZXYueG1sTI9BS8NAEIXvgv9hGcGb3aStojGbUop6KoKtIN6m2WkSmp0N2W2S/nvHkx7f&#10;vOG97+WrybVqoD40ng2kswQUceltw5WBz/3r3SOoEJEttp7JwIUCrIrrqxwz60f+oGEXKyUhHDI0&#10;UMfYZVqHsiaHYeY7YvGOvncYRfaVtj2OEu5aPU+SB+2wYWmosaNNTeVpd3YG3kYc14v0ZdiejpvL&#10;9/7+/WubkjG3N9P6GVSkKf49wy++oEMhTAd/ZhtUa0CGRLk+gRJzMV8uQR1ESynoItf/8Ysf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">
                  <v:imagedata r:id="rId14"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">
                  <v:imagedata r:id="rId15" o:title=""/>
                </v:shape>
                <w10:wrap type="through" anchorx="margin"/>
              </v:group>
            </w:pict>
          </mc:Fallback>
        </mc:AlternateContent>
      </w:r>
    </w:p>
    <w:p w14:paraId="273EB040" w14:textId="30126C7B" w:rsidR="00777CFC" w:rsidRPr="00FC7278" w:rsidRDefault="00A53552" w:rsidP="00777CFC">
      <w:pPr>
        <w:rPr>
          <w:rFonts w:ascii="Times New Roman" w:hAnsi="Times New Roman" w:cs="Times New Roman"/>
          <w:lang w:val="es-DO"/>
        </w:rPr>
        <w:sectPr w:rsidR="00777CFC" w:rsidRPr="00FC7278" w:rsidSect="00B81AAA">
          <w:headerReference w:type="default" r:id="rId16"/>
          <w:footerReference w:type="default" r:id="rId17"/>
          <w:headerReference w:type="first" r:id="rId18"/>
          <w:footerReference w:type="first" r:id="rId19"/>
          <w:type w:val="nextColumn"/>
          <w:pgSz w:w="12242" w:h="15842" w:code="1"/>
          <w:pgMar w:top="1440" w:right="2160" w:bottom="1440" w:left="2160" w:header="720" w:footer="86" w:gutter="0"/>
          <w:cols w:space="720"/>
          <w:titlePg/>
          <w:docGrid w:linePitch="360"/>
        </w:sectPr>
      </w:pPr>
      <w:r w:rsidRPr="00FC7278">
        <w:rPr>
          <w:rFonts w:ascii="Times New Roman" w:hAnsi="Times New Roman" w:cs="Times New Roman"/>
          <w:noProof/>
          <w:color w:val="D76B88"/>
          <w:lang w:val="es-DO" w:eastAsia="es-DO"/>
        </w:rPr>
        <mc:AlternateContent>
          <mc:Choice Requires="wps">
            <w:drawing>
              <wp:anchor distT="0" distB="0" distL="114300" distR="114300" simplePos="0" relativeHeight="251792384" behindDoc="0" locked="0" layoutInCell="1" allowOverlap="1" wp14:anchorId="287B54D4" wp14:editId="4DD87623">
                <wp:simplePos x="0" y="0"/>
                <wp:positionH relativeFrom="margin">
                  <wp:align>center</wp:align>
                </wp:positionH>
                <wp:positionV relativeFrom="paragraph">
                  <wp:posOffset>727075</wp:posOffset>
                </wp:positionV>
                <wp:extent cx="472440" cy="22860"/>
                <wp:effectExtent l="0" t="0" r="0" b="0"/>
                <wp:wrapNone/>
                <wp:docPr id="65"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32640164" id="object 10" o:spid="_x0000_s1026" style="position:absolute;margin-left:0;margin-top:57.25pt;width:37.2pt;height:1.8pt;z-index:251792384;visibility:visible;mso-wrap-style:square;mso-wrap-distance-left:9pt;mso-wrap-distance-top:0;mso-wrap-distance-right:9pt;mso-wrap-distance-bottom:0;mso-position-horizontal:center;mso-position-horizontal-relative:margin;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" path="m472439,l,,,22364r472439,l472439,xe" fillcolor="#d5b788" stroked="f">
                <v:path arrowok="t"/>
                <w10:wrap anchorx="margin"/>
              </v:shape>
            </w:pict>
          </mc:Fallback>
        </mc:AlternateContent>
      </w:r>
      <w:r w:rsidR="00DB1833" w:rsidRPr="00FC7278">
        <w:rPr>
          <w:rFonts w:ascii="Times New Roman" w:hAnsi="Times New Roman" w:cs="Times New Roman"/>
          <w:noProof/>
          <w:lang w:val="es-DO" w:eastAsia="es-DO"/>
        </w:rPr>
        <mc:AlternateContent>
          <mc:Choice Requires="wps">
            <w:drawing>
              <wp:anchor distT="0" distB="0" distL="114300" distR="114300" simplePos="0" relativeHeight="251796480" behindDoc="0" locked="0" layoutInCell="1" allowOverlap="1" wp14:anchorId="4B921488" wp14:editId="0E2F68CF">
                <wp:simplePos x="0" y="0"/>
                <wp:positionH relativeFrom="margin">
                  <wp:align>center</wp:align>
                </wp:positionH>
                <wp:positionV relativeFrom="paragraph">
                  <wp:posOffset>838200</wp:posOffset>
                </wp:positionV>
                <wp:extent cx="3095625" cy="533581"/>
                <wp:effectExtent l="0" t="0" r="952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533581"/>
                        </a:xfrm>
                        <a:prstGeom prst="rect">
                          <a:avLst/>
                        </a:prstGeom>
                        <a:solidFill>
                          <a:srgbClr val="FFFFFF"/>
                        </a:solidFill>
                        <a:ln w="9525">
                          <a:noFill/>
                          <a:miter lim="800000"/>
                          <a:headEnd/>
                          <a:tailEnd/>
                        </a:ln>
                      </wps:spPr>
                      <wps:txbx>
                        <w:txbxContent>
                          <w:p w14:paraId="05248016" w14:textId="77777777" w:rsidR="00537511" w:rsidRPr="000623F6" w:rsidRDefault="00537511" w:rsidP="00AC378A">
                            <w:pPr>
                              <w:jc w:val="center"/>
                              <w:rPr>
                                <w:rFonts w:ascii="Times New Roman" w:hAnsi="Times New Roman" w:cs="Times New Roman"/>
                                <w:color w:val="D8B888"/>
                                <w:sz w:val="24"/>
                                <w:szCs w:val="24"/>
                                <w:lang w:val="es-DO"/>
                              </w:rPr>
                            </w:pPr>
                            <w:r w:rsidRPr="000623F6">
                              <w:rPr>
                                <w:rFonts w:ascii="Times New Roman" w:hAnsi="Times New Roman" w:cs="Times New Roman"/>
                                <w:color w:val="D8B888"/>
                                <w:sz w:val="24"/>
                                <w:szCs w:val="24"/>
                                <w:lang w:val="es-DO"/>
                              </w:rPr>
                              <w:t>CONSEJO NACIONAL DE ZONAS FRANCAS DE EXPORTACIÓN</w:t>
                            </w:r>
                          </w:p>
                        </w:txbxContent>
                      </wps:txbx>
                      <wps:bodyPr rot="0" vert="horz" wrap="square" lIns="91440" tIns="45720" rIns="91440" bIns="45720" anchor="t" anchorCtr="0">
                        <a:noAutofit/>
                      </wps:bodyPr>
                    </wps:wsp>
                  </a:graphicData>
                </a:graphic>
              </wp:anchor>
            </w:drawing>
          </mc:Choice>
          <mc:Fallback>
            <w:pict>
              <v:shape w14:anchorId="4B921488" id="Text Box 2" o:spid="_x0000_s1036" type="#_x0000_t202" style="position:absolute;margin-left:0;margin-top:66pt;width:243.75pt;height:42pt;z-index:25179648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" stroked="f">
                <v:textbox>
                  <w:txbxContent>
                    <w:p w14:paraId="05248016" w14:textId="77777777" w:rsidR="00537511" w:rsidRPr="000623F6" w:rsidRDefault="00537511" w:rsidP="00AC378A">
                      <w:pPr>
                        <w:jc w:val="center"/>
                        <w:rPr>
                          <w:rFonts w:ascii="Times New Roman" w:hAnsi="Times New Roman" w:cs="Times New Roman"/>
                          <w:color w:val="D8B888"/>
                          <w:sz w:val="24"/>
                          <w:szCs w:val="24"/>
                          <w:lang w:val="es-DO"/>
                        </w:rPr>
                      </w:pPr>
                      <w:r w:rsidRPr="000623F6">
                        <w:rPr>
                          <w:rFonts w:ascii="Times New Roman" w:hAnsi="Times New Roman" w:cs="Times New Roman"/>
                          <w:color w:val="D8B888"/>
                          <w:sz w:val="24"/>
                          <w:szCs w:val="24"/>
                          <w:lang w:val="es-DO"/>
                        </w:rPr>
                        <w:t>CONSEJO NACIONAL DE ZONAS FRANCAS DE EXPORTACIÓN</w:t>
                      </w:r>
                    </w:p>
                  </w:txbxContent>
                </v:textbox>
                <w10:wrap anchorx="margin"/>
              </v:shape>
            </w:pict>
          </mc:Fallback>
        </mc:AlternateContent>
      </w:r>
    </w:p>
    <w:p w14:paraId="195AEF81" w14:textId="77777777" w:rsidR="003969A9" w:rsidRPr="00FC7278" w:rsidRDefault="003969A9" w:rsidP="00A53552">
      <w:pPr>
        <w:rPr>
          <w:rFonts w:ascii="Times New Roman" w:hAnsi="Times New Roman" w:cs="Times New Roman"/>
          <w:b/>
          <w:bCs/>
          <w:color w:val="767171"/>
          <w:spacing w:val="20"/>
          <w:sz w:val="28"/>
          <w:lang w:val="es-DO"/>
        </w:rPr>
      </w:pPr>
    </w:p>
    <w:p w14:paraId="31E2FE32" w14:textId="3432BBC9" w:rsidR="00545797" w:rsidRPr="00FC7278" w:rsidRDefault="00545797" w:rsidP="00545797">
      <w:pPr>
        <w:jc w:val="center"/>
        <w:rPr>
          <w:rFonts w:ascii="Times New Roman" w:hAnsi="Times New Roman" w:cs="Times New Roman"/>
          <w:b/>
          <w:bCs/>
          <w:color w:val="767171"/>
          <w:spacing w:val="20"/>
          <w:sz w:val="28"/>
          <w:lang w:val="es-DO"/>
        </w:rPr>
      </w:pPr>
      <w:r w:rsidRPr="00FC7278">
        <w:rPr>
          <w:rFonts w:ascii="Times New Roman" w:hAnsi="Times New Roman" w:cs="Times New Roman"/>
          <w:b/>
          <w:bCs/>
          <w:color w:val="767171"/>
          <w:spacing w:val="20"/>
          <w:sz w:val="28"/>
          <w:lang w:val="es-DO"/>
        </w:rPr>
        <w:t>TABLA DE CONTENIDO</w:t>
      </w:r>
    </w:p>
    <w:p w14:paraId="6C3E8713" w14:textId="043AA35F" w:rsidR="00545797" w:rsidRPr="00FC7278" w:rsidRDefault="00545797" w:rsidP="00545797">
      <w:pPr>
        <w:rPr>
          <w:rFonts w:ascii="Times New Roman" w:hAnsi="Times New Roman" w:cs="Times New Roman"/>
          <w:color w:val="767171"/>
          <w:lang w:val="es-DO"/>
        </w:rPr>
      </w:pPr>
      <w:r w:rsidRPr="00FC7278">
        <w:rPr>
          <w:rFonts w:ascii="Times New Roman" w:hAnsi="Times New Roman" w:cs="Times New Roman"/>
          <w:noProof/>
          <w:color w:val="767171"/>
          <w:lang w:val="es-DO" w:eastAsia="es-DO"/>
        </w:rPr>
        <mc:AlternateContent>
          <mc:Choice Requires="wps">
            <w:drawing>
              <wp:anchor distT="0" distB="0" distL="114300" distR="114300" simplePos="0" relativeHeight="251674624" behindDoc="0" locked="0" layoutInCell="1" allowOverlap="1" wp14:anchorId="1E07F231" wp14:editId="4419A39A">
                <wp:simplePos x="0" y="0"/>
                <wp:positionH relativeFrom="margin">
                  <wp:posOffset>2028825</wp:posOffset>
                </wp:positionH>
                <wp:positionV relativeFrom="paragraph">
                  <wp:posOffset>106679</wp:posOffset>
                </wp:positionV>
                <wp:extent cx="1057275" cy="9525"/>
                <wp:effectExtent l="19050" t="19050" r="28575" b="2857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9525"/>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F3FCA" id="Straight Connector 18"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59.75pt,8.4pt" to="24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" strokecolor="#ee2a24" strokeweight="2.25pt">
                <v:stroke joinstyle="miter"/>
                <w10:wrap anchorx="margin"/>
              </v:line>
            </w:pict>
          </mc:Fallback>
        </mc:AlternateContent>
      </w:r>
    </w:p>
    <w:p w14:paraId="11FCFAB0" w14:textId="147EBEF6" w:rsidR="00454B4A" w:rsidRPr="00FC7278" w:rsidRDefault="00101F7D" w:rsidP="00490FD6">
      <w:pPr>
        <w:spacing w:line="360" w:lineRule="auto"/>
        <w:jc w:val="center"/>
        <w:rPr>
          <w:rFonts w:ascii="Times New Roman" w:hAnsi="Times New Roman" w:cs="Times New Roman"/>
          <w:color w:val="767171"/>
          <w:spacing w:val="20"/>
          <w:sz w:val="24"/>
          <w:szCs w:val="24"/>
          <w:lang w:val="es-DO"/>
        </w:rPr>
      </w:pPr>
      <w:r w:rsidRPr="00FC7278">
        <w:rPr>
          <w:rFonts w:ascii="Times New Roman" w:hAnsi="Times New Roman" w:cs="Times New Roman"/>
          <w:color w:val="767171"/>
          <w:spacing w:val="20"/>
          <w:sz w:val="24"/>
          <w:szCs w:val="24"/>
          <w:lang w:val="es-DO"/>
        </w:rPr>
        <w:t xml:space="preserve">Memoria </w:t>
      </w:r>
      <w:r w:rsidR="001D168E" w:rsidRPr="00FC7278">
        <w:rPr>
          <w:rFonts w:ascii="Times New Roman" w:hAnsi="Times New Roman" w:cs="Times New Roman"/>
          <w:color w:val="767171"/>
          <w:spacing w:val="20"/>
          <w:sz w:val="24"/>
          <w:szCs w:val="24"/>
          <w:lang w:val="es-DO"/>
        </w:rPr>
        <w:t>i</w:t>
      </w:r>
      <w:r w:rsidRPr="00FC7278">
        <w:rPr>
          <w:rFonts w:ascii="Times New Roman" w:hAnsi="Times New Roman" w:cs="Times New Roman"/>
          <w:color w:val="767171"/>
          <w:spacing w:val="20"/>
          <w:sz w:val="24"/>
          <w:szCs w:val="24"/>
          <w:lang w:val="es-DO"/>
        </w:rPr>
        <w:t>nstitucional</w:t>
      </w:r>
      <w:r w:rsidR="00545797" w:rsidRPr="00FC7278">
        <w:rPr>
          <w:rFonts w:ascii="Times New Roman" w:hAnsi="Times New Roman" w:cs="Times New Roman"/>
          <w:color w:val="767171"/>
          <w:spacing w:val="20"/>
          <w:sz w:val="24"/>
          <w:szCs w:val="24"/>
          <w:lang w:val="es-DO"/>
        </w:rPr>
        <w:t xml:space="preserve"> 202</w:t>
      </w:r>
      <w:r w:rsidR="002B5CBB" w:rsidRPr="00FC7278">
        <w:rPr>
          <w:rFonts w:ascii="Times New Roman" w:hAnsi="Times New Roman" w:cs="Times New Roman"/>
          <w:color w:val="767171"/>
          <w:spacing w:val="20"/>
          <w:sz w:val="24"/>
          <w:szCs w:val="24"/>
          <w:lang w:val="es-DO"/>
        </w:rPr>
        <w:t>5</w:t>
      </w:r>
    </w:p>
    <w:p w14:paraId="0DD755DE" w14:textId="611890F1" w:rsidR="00C13BAE" w:rsidRPr="00C13BAE" w:rsidRDefault="00545797" w:rsidP="00C13BAE">
      <w:pPr>
        <w:pStyle w:val="TDC1"/>
        <w:spacing w:line="360" w:lineRule="auto"/>
        <w:rPr>
          <w:rFonts w:ascii="Times New Roman" w:eastAsiaTheme="minorEastAsia" w:hAnsi="Times New Roman"/>
          <w:noProof/>
          <w:color w:val="767171"/>
          <w:kern w:val="2"/>
          <w:sz w:val="24"/>
          <w:szCs w:val="24"/>
          <w:lang w:val="en-US"/>
          <w14:ligatures w14:val="standardContextual"/>
        </w:rPr>
      </w:pPr>
      <w:r w:rsidRPr="00C13BAE">
        <w:rPr>
          <w:rFonts w:ascii="Times New Roman" w:hAnsi="Times New Roman"/>
          <w:color w:val="767171"/>
          <w:sz w:val="24"/>
          <w:szCs w:val="24"/>
          <w:lang w:val="es-DO"/>
        </w:rPr>
        <w:fldChar w:fldCharType="begin"/>
      </w:r>
      <w:r w:rsidRPr="00C13BAE">
        <w:rPr>
          <w:rFonts w:ascii="Times New Roman" w:hAnsi="Times New Roman"/>
          <w:color w:val="767171"/>
          <w:sz w:val="24"/>
          <w:szCs w:val="24"/>
          <w:lang w:val="es-DO"/>
        </w:rPr>
        <w:instrText xml:space="preserve"> TOC \o "1-3" \h \z \u </w:instrText>
      </w:r>
      <w:r w:rsidRPr="00C13BAE">
        <w:rPr>
          <w:rFonts w:ascii="Times New Roman" w:hAnsi="Times New Roman"/>
          <w:color w:val="767171"/>
          <w:sz w:val="24"/>
          <w:szCs w:val="24"/>
          <w:lang w:val="es-DO"/>
        </w:rPr>
        <w:fldChar w:fldCharType="separate"/>
      </w:r>
      <w:hyperlink w:anchor="_Toc216876554" w:history="1">
        <w:r w:rsidR="00C13BAE" w:rsidRPr="00C13BAE">
          <w:rPr>
            <w:rStyle w:val="Hipervnculo"/>
            <w:rFonts w:ascii="Times New Roman" w:hAnsi="Times New Roman"/>
            <w:b/>
            <w:bCs/>
            <w:noProof/>
            <w:color w:val="767171"/>
            <w:sz w:val="24"/>
            <w:szCs w:val="24"/>
            <w:lang w:val="es-DO"/>
          </w:rPr>
          <w:t>I.</w:t>
        </w:r>
        <w:r w:rsidR="00C13BAE" w:rsidRPr="00C13BAE">
          <w:rPr>
            <w:rFonts w:ascii="Times New Roman" w:eastAsiaTheme="minorEastAsia" w:hAnsi="Times New Roman"/>
            <w:noProof/>
            <w:color w:val="767171"/>
            <w:kern w:val="2"/>
            <w:sz w:val="24"/>
            <w:szCs w:val="24"/>
            <w:lang w:val="en-US"/>
            <w14:ligatures w14:val="standardContextual"/>
          </w:rPr>
          <w:tab/>
        </w:r>
        <w:r w:rsidR="00C13BAE" w:rsidRPr="00C13BAE">
          <w:rPr>
            <w:rStyle w:val="Hipervnculo"/>
            <w:rFonts w:ascii="Times New Roman" w:hAnsi="Times New Roman"/>
            <w:b/>
            <w:bCs/>
            <w:noProof/>
            <w:color w:val="767171"/>
            <w:sz w:val="24"/>
            <w:szCs w:val="24"/>
            <w:lang w:val="es-DO"/>
          </w:rPr>
          <w:t>RESUMEN EJECUTIVO</w:t>
        </w:r>
        <w:r w:rsidR="00C13BAE" w:rsidRPr="00C13BAE">
          <w:rPr>
            <w:rFonts w:ascii="Times New Roman" w:hAnsi="Times New Roman"/>
            <w:noProof/>
            <w:webHidden/>
            <w:color w:val="767171"/>
            <w:sz w:val="24"/>
            <w:szCs w:val="24"/>
          </w:rPr>
          <w:tab/>
        </w:r>
        <w:r w:rsidR="00C13BAE" w:rsidRPr="00C13BAE">
          <w:rPr>
            <w:rFonts w:ascii="Times New Roman" w:hAnsi="Times New Roman"/>
            <w:noProof/>
            <w:webHidden/>
            <w:color w:val="767171"/>
            <w:sz w:val="24"/>
            <w:szCs w:val="24"/>
          </w:rPr>
          <w:fldChar w:fldCharType="begin"/>
        </w:r>
        <w:r w:rsidR="00C13BAE" w:rsidRPr="00C13BAE">
          <w:rPr>
            <w:rFonts w:ascii="Times New Roman" w:hAnsi="Times New Roman"/>
            <w:noProof/>
            <w:webHidden/>
            <w:color w:val="767171"/>
            <w:sz w:val="24"/>
            <w:szCs w:val="24"/>
          </w:rPr>
          <w:instrText xml:space="preserve"> PAGEREF _Toc216876554 \h </w:instrText>
        </w:r>
        <w:r w:rsidR="00C13BAE" w:rsidRPr="00C13BAE">
          <w:rPr>
            <w:rFonts w:ascii="Times New Roman" w:hAnsi="Times New Roman"/>
            <w:noProof/>
            <w:webHidden/>
            <w:color w:val="767171"/>
            <w:sz w:val="24"/>
            <w:szCs w:val="24"/>
          </w:rPr>
        </w:r>
        <w:r w:rsidR="00C13BAE" w:rsidRPr="00C13BAE">
          <w:rPr>
            <w:rFonts w:ascii="Times New Roman" w:hAnsi="Times New Roman"/>
            <w:noProof/>
            <w:webHidden/>
            <w:color w:val="767171"/>
            <w:sz w:val="24"/>
            <w:szCs w:val="24"/>
          </w:rPr>
          <w:fldChar w:fldCharType="separate"/>
        </w:r>
        <w:r w:rsidR="0030704F">
          <w:rPr>
            <w:rFonts w:ascii="Times New Roman" w:hAnsi="Times New Roman"/>
            <w:noProof/>
            <w:webHidden/>
            <w:color w:val="767171"/>
            <w:sz w:val="24"/>
            <w:szCs w:val="24"/>
          </w:rPr>
          <w:t>5</w:t>
        </w:r>
        <w:r w:rsidR="00C13BAE" w:rsidRPr="00C13BAE">
          <w:rPr>
            <w:rFonts w:ascii="Times New Roman" w:hAnsi="Times New Roman"/>
            <w:noProof/>
            <w:webHidden/>
            <w:color w:val="767171"/>
            <w:sz w:val="24"/>
            <w:szCs w:val="24"/>
          </w:rPr>
          <w:fldChar w:fldCharType="end"/>
        </w:r>
      </w:hyperlink>
    </w:p>
    <w:p w14:paraId="1905E920" w14:textId="1130E198" w:rsidR="00C13BAE" w:rsidRPr="00C13BAE" w:rsidRDefault="00C13BAE" w:rsidP="00C13BAE">
      <w:pPr>
        <w:pStyle w:val="TDC1"/>
        <w:spacing w:line="360" w:lineRule="auto"/>
        <w:rPr>
          <w:rFonts w:ascii="Times New Roman" w:eastAsiaTheme="minorEastAsia" w:hAnsi="Times New Roman"/>
          <w:noProof/>
          <w:color w:val="767171"/>
          <w:kern w:val="2"/>
          <w:sz w:val="24"/>
          <w:szCs w:val="24"/>
          <w:lang w:val="en-US"/>
          <w14:ligatures w14:val="standardContextual"/>
        </w:rPr>
      </w:pPr>
      <w:hyperlink w:anchor="_Toc216876555" w:history="1">
        <w:r w:rsidRPr="00C13BAE">
          <w:rPr>
            <w:rStyle w:val="Hipervnculo"/>
            <w:rFonts w:ascii="Times New Roman" w:hAnsi="Times New Roman"/>
            <w:b/>
            <w:noProof/>
            <w:color w:val="767171"/>
            <w:sz w:val="24"/>
            <w:szCs w:val="24"/>
            <w:lang w:val="es-DO"/>
          </w:rPr>
          <w:t>II.</w:t>
        </w:r>
        <w:r w:rsidRPr="00C13BAE">
          <w:rPr>
            <w:rFonts w:ascii="Times New Roman" w:eastAsiaTheme="minorEastAsia" w:hAnsi="Times New Roman"/>
            <w:noProof/>
            <w:color w:val="767171"/>
            <w:kern w:val="2"/>
            <w:sz w:val="24"/>
            <w:szCs w:val="24"/>
            <w:lang w:val="en-US"/>
            <w14:ligatures w14:val="standardContextual"/>
          </w:rPr>
          <w:tab/>
        </w:r>
        <w:r w:rsidRPr="00C13BAE">
          <w:rPr>
            <w:rStyle w:val="Hipervnculo"/>
            <w:rFonts w:ascii="Times New Roman" w:hAnsi="Times New Roman"/>
            <w:b/>
            <w:noProof/>
            <w:color w:val="767171"/>
            <w:sz w:val="24"/>
            <w:szCs w:val="24"/>
            <w:lang w:val="es-DO"/>
          </w:rPr>
          <w:t>INFORMACIÓN INSTITUCIONAL</w:t>
        </w:r>
        <w:r w:rsidRPr="00C13BAE">
          <w:rPr>
            <w:rFonts w:ascii="Times New Roman" w:hAnsi="Times New Roman"/>
            <w:noProof/>
            <w:webHidden/>
            <w:color w:val="767171"/>
            <w:sz w:val="24"/>
            <w:szCs w:val="24"/>
          </w:rPr>
          <w:tab/>
        </w:r>
        <w:r w:rsidRPr="00C13BAE">
          <w:rPr>
            <w:rFonts w:ascii="Times New Roman" w:hAnsi="Times New Roman"/>
            <w:noProof/>
            <w:webHidden/>
            <w:color w:val="767171"/>
            <w:sz w:val="24"/>
            <w:szCs w:val="24"/>
          </w:rPr>
          <w:fldChar w:fldCharType="begin"/>
        </w:r>
        <w:r w:rsidRPr="00C13BAE">
          <w:rPr>
            <w:rFonts w:ascii="Times New Roman" w:hAnsi="Times New Roman"/>
            <w:noProof/>
            <w:webHidden/>
            <w:color w:val="767171"/>
            <w:sz w:val="24"/>
            <w:szCs w:val="24"/>
          </w:rPr>
          <w:instrText xml:space="preserve"> PAGEREF _Toc216876555 \h </w:instrText>
        </w:r>
        <w:r w:rsidRPr="00C13BAE">
          <w:rPr>
            <w:rFonts w:ascii="Times New Roman" w:hAnsi="Times New Roman"/>
            <w:noProof/>
            <w:webHidden/>
            <w:color w:val="767171"/>
            <w:sz w:val="24"/>
            <w:szCs w:val="24"/>
          </w:rPr>
        </w:r>
        <w:r w:rsidRPr="00C13BAE">
          <w:rPr>
            <w:rFonts w:ascii="Times New Roman" w:hAnsi="Times New Roman"/>
            <w:noProof/>
            <w:webHidden/>
            <w:color w:val="767171"/>
            <w:sz w:val="24"/>
            <w:szCs w:val="24"/>
          </w:rPr>
          <w:fldChar w:fldCharType="separate"/>
        </w:r>
        <w:r w:rsidR="0030704F">
          <w:rPr>
            <w:rFonts w:ascii="Times New Roman" w:hAnsi="Times New Roman"/>
            <w:noProof/>
            <w:webHidden/>
            <w:color w:val="767171"/>
            <w:sz w:val="24"/>
            <w:szCs w:val="24"/>
          </w:rPr>
          <w:t>8</w:t>
        </w:r>
        <w:r w:rsidRPr="00C13BAE">
          <w:rPr>
            <w:rFonts w:ascii="Times New Roman" w:hAnsi="Times New Roman"/>
            <w:noProof/>
            <w:webHidden/>
            <w:color w:val="767171"/>
            <w:sz w:val="24"/>
            <w:szCs w:val="24"/>
          </w:rPr>
          <w:fldChar w:fldCharType="end"/>
        </w:r>
      </w:hyperlink>
    </w:p>
    <w:p w14:paraId="12CD26B0" w14:textId="32C67541"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56" w:history="1">
        <w:r w:rsidRPr="00C13BAE">
          <w:rPr>
            <w:rStyle w:val="Hipervnculo"/>
            <w:rFonts w:ascii="Times New Roman" w:hAnsi="Times New Roman" w:cs="Times New Roman"/>
            <w:b/>
            <w:bCs/>
            <w:noProof/>
            <w:color w:val="767171"/>
            <w:sz w:val="24"/>
            <w:szCs w:val="24"/>
            <w:lang w:val="es-ES"/>
          </w:rPr>
          <w:t>2.1 Marco filosófico institucional</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_Toc216876556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8</w:t>
        </w:r>
        <w:r w:rsidRPr="00C13BAE">
          <w:rPr>
            <w:rFonts w:ascii="Times New Roman" w:hAnsi="Times New Roman" w:cs="Times New Roman"/>
            <w:noProof/>
            <w:webHidden/>
            <w:color w:val="767171"/>
            <w:sz w:val="24"/>
            <w:szCs w:val="24"/>
          </w:rPr>
          <w:fldChar w:fldCharType="end"/>
        </w:r>
      </w:hyperlink>
    </w:p>
    <w:p w14:paraId="6351F6A7" w14:textId="7A09CAA5" w:rsidR="00C13BAE" w:rsidRPr="00C13BAE" w:rsidRDefault="00C13BAE" w:rsidP="00C13BAE">
      <w:pPr>
        <w:pStyle w:val="TDC2"/>
        <w:tabs>
          <w:tab w:val="left" w:pos="72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57" w:history="1">
        <w:r w:rsidRPr="00C13BAE">
          <w:rPr>
            <w:rStyle w:val="Hipervnculo"/>
            <w:rFonts w:ascii="Times New Roman" w:hAnsi="Times New Roman" w:cs="Times New Roman"/>
            <w:b/>
            <w:bCs/>
            <w:noProof/>
            <w:color w:val="767171"/>
            <w:sz w:val="24"/>
            <w:szCs w:val="24"/>
            <w:lang w:val="es-ES"/>
          </w:rPr>
          <w:t>a)</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Misión</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_Toc216876557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8</w:t>
        </w:r>
        <w:r w:rsidRPr="00C13BAE">
          <w:rPr>
            <w:rFonts w:ascii="Times New Roman" w:hAnsi="Times New Roman" w:cs="Times New Roman"/>
            <w:noProof/>
            <w:webHidden/>
            <w:color w:val="767171"/>
            <w:sz w:val="24"/>
            <w:szCs w:val="24"/>
          </w:rPr>
          <w:fldChar w:fldCharType="end"/>
        </w:r>
      </w:hyperlink>
    </w:p>
    <w:p w14:paraId="5A705C84" w14:textId="53543EC5" w:rsidR="00C13BAE" w:rsidRPr="00C13BAE" w:rsidRDefault="00C13BAE" w:rsidP="00C13BAE">
      <w:pPr>
        <w:pStyle w:val="TDC2"/>
        <w:tabs>
          <w:tab w:val="left" w:pos="72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58" w:history="1">
        <w:r w:rsidRPr="00C13BAE">
          <w:rPr>
            <w:rStyle w:val="Hipervnculo"/>
            <w:rFonts w:ascii="Times New Roman" w:hAnsi="Times New Roman" w:cs="Times New Roman"/>
            <w:b/>
            <w:bCs/>
            <w:noProof/>
            <w:color w:val="767171"/>
            <w:sz w:val="24"/>
            <w:szCs w:val="24"/>
            <w:lang w:val="es-ES"/>
          </w:rPr>
          <w:t>b)</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Visión</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_Toc216876558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8</w:t>
        </w:r>
        <w:r w:rsidRPr="00C13BAE">
          <w:rPr>
            <w:rFonts w:ascii="Times New Roman" w:hAnsi="Times New Roman" w:cs="Times New Roman"/>
            <w:noProof/>
            <w:webHidden/>
            <w:color w:val="767171"/>
            <w:sz w:val="24"/>
            <w:szCs w:val="24"/>
          </w:rPr>
          <w:fldChar w:fldCharType="end"/>
        </w:r>
      </w:hyperlink>
    </w:p>
    <w:p w14:paraId="239A0F11" w14:textId="231888E1" w:rsidR="00C13BAE" w:rsidRPr="00C13BAE" w:rsidRDefault="00C13BAE" w:rsidP="00C13BAE">
      <w:pPr>
        <w:pStyle w:val="TDC2"/>
        <w:tabs>
          <w:tab w:val="left" w:pos="72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59" w:history="1">
        <w:r w:rsidRPr="00C13BAE">
          <w:rPr>
            <w:rStyle w:val="Hipervnculo"/>
            <w:rFonts w:ascii="Times New Roman" w:hAnsi="Times New Roman" w:cs="Times New Roman"/>
            <w:b/>
            <w:bCs/>
            <w:noProof/>
            <w:color w:val="767171"/>
            <w:sz w:val="24"/>
            <w:szCs w:val="24"/>
            <w:lang w:val="es-ES"/>
          </w:rPr>
          <w:t>c)</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Valores</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_Toc216876559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8</w:t>
        </w:r>
        <w:r w:rsidRPr="00C13BAE">
          <w:rPr>
            <w:rFonts w:ascii="Times New Roman" w:hAnsi="Times New Roman" w:cs="Times New Roman"/>
            <w:noProof/>
            <w:webHidden/>
            <w:color w:val="767171"/>
            <w:sz w:val="24"/>
            <w:szCs w:val="24"/>
          </w:rPr>
          <w:fldChar w:fldCharType="end"/>
        </w:r>
      </w:hyperlink>
    </w:p>
    <w:p w14:paraId="6840D438" w14:textId="051F2CE2" w:rsidR="00C13BAE" w:rsidRPr="00C13BAE" w:rsidRDefault="00C13BAE" w:rsidP="00C13BAE">
      <w:pPr>
        <w:pStyle w:val="TDC2"/>
        <w:tabs>
          <w:tab w:val="left" w:pos="72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60" w:history="1">
        <w:r w:rsidRPr="00C13BAE">
          <w:rPr>
            <w:rStyle w:val="Hipervnculo"/>
            <w:rFonts w:ascii="Times New Roman" w:hAnsi="Times New Roman" w:cs="Times New Roman"/>
            <w:b/>
            <w:bCs/>
            <w:noProof/>
            <w:color w:val="767171"/>
            <w:sz w:val="24"/>
            <w:szCs w:val="24"/>
            <w:lang w:val="es-ES"/>
          </w:rPr>
          <w:t>d)</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Política Sistema de Gestión Integrado</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_Toc216876560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9</w:t>
        </w:r>
        <w:r w:rsidRPr="00C13BAE">
          <w:rPr>
            <w:rFonts w:ascii="Times New Roman" w:hAnsi="Times New Roman" w:cs="Times New Roman"/>
            <w:noProof/>
            <w:webHidden/>
            <w:color w:val="767171"/>
            <w:sz w:val="24"/>
            <w:szCs w:val="24"/>
          </w:rPr>
          <w:fldChar w:fldCharType="end"/>
        </w:r>
      </w:hyperlink>
    </w:p>
    <w:p w14:paraId="1A1A4868" w14:textId="4338650A"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61" w:history="1">
        <w:r w:rsidRPr="00C13BAE">
          <w:rPr>
            <w:rStyle w:val="Hipervnculo"/>
            <w:rFonts w:ascii="Times New Roman" w:hAnsi="Times New Roman" w:cs="Times New Roman"/>
            <w:b/>
            <w:bCs/>
            <w:noProof/>
            <w:color w:val="767171"/>
            <w:sz w:val="24"/>
            <w:szCs w:val="24"/>
            <w:lang w:val="es-ES"/>
          </w:rPr>
          <w:t>2.2 Historia y Base Legal</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_Toc216876561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9</w:t>
        </w:r>
        <w:r w:rsidRPr="00C13BAE">
          <w:rPr>
            <w:rFonts w:ascii="Times New Roman" w:hAnsi="Times New Roman" w:cs="Times New Roman"/>
            <w:noProof/>
            <w:webHidden/>
            <w:color w:val="767171"/>
            <w:sz w:val="24"/>
            <w:szCs w:val="24"/>
          </w:rPr>
          <w:fldChar w:fldCharType="end"/>
        </w:r>
      </w:hyperlink>
    </w:p>
    <w:p w14:paraId="7D586C02" w14:textId="54AB9DE8" w:rsidR="00C13BAE" w:rsidRPr="00C13BAE" w:rsidRDefault="00C13BAE" w:rsidP="00C13BAE">
      <w:pPr>
        <w:pStyle w:val="TDC2"/>
        <w:tabs>
          <w:tab w:val="left" w:pos="96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62" w:history="1">
        <w:r w:rsidRPr="00C13BAE">
          <w:rPr>
            <w:rStyle w:val="Hipervnculo"/>
            <w:rFonts w:ascii="Times New Roman" w:hAnsi="Times New Roman" w:cs="Times New Roman"/>
            <w:b/>
            <w:bCs/>
            <w:noProof/>
            <w:color w:val="767171"/>
            <w:sz w:val="24"/>
            <w:szCs w:val="24"/>
            <w:lang w:val="es-ES"/>
          </w:rPr>
          <w:t>2.3.</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Estructura Organizacional</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_Toc216876562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11</w:t>
        </w:r>
        <w:r w:rsidRPr="00C13BAE">
          <w:rPr>
            <w:rFonts w:ascii="Times New Roman" w:hAnsi="Times New Roman" w:cs="Times New Roman"/>
            <w:noProof/>
            <w:webHidden/>
            <w:color w:val="767171"/>
            <w:sz w:val="24"/>
            <w:szCs w:val="24"/>
          </w:rPr>
          <w:fldChar w:fldCharType="end"/>
        </w:r>
      </w:hyperlink>
    </w:p>
    <w:p w14:paraId="44348BB4" w14:textId="5CAFEAFC"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63" w:history="1">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_Toc216876563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11</w:t>
        </w:r>
        <w:r w:rsidRPr="00C13BAE">
          <w:rPr>
            <w:rFonts w:ascii="Times New Roman" w:hAnsi="Times New Roman" w:cs="Times New Roman"/>
            <w:noProof/>
            <w:webHidden/>
            <w:color w:val="767171"/>
            <w:sz w:val="24"/>
            <w:szCs w:val="24"/>
          </w:rPr>
          <w:fldChar w:fldCharType="end"/>
        </w:r>
      </w:hyperlink>
    </w:p>
    <w:p w14:paraId="2EE03F59" w14:textId="3E98C903" w:rsidR="00C13BAE" w:rsidRPr="00C13BAE" w:rsidRDefault="00C13BAE" w:rsidP="00C13BAE">
      <w:pPr>
        <w:pStyle w:val="TDC2"/>
        <w:tabs>
          <w:tab w:val="left" w:pos="96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64" w:history="1">
        <w:r w:rsidRPr="00C13BAE">
          <w:rPr>
            <w:rStyle w:val="Hipervnculo"/>
            <w:rFonts w:ascii="Times New Roman" w:hAnsi="Times New Roman" w:cs="Times New Roman"/>
            <w:b/>
            <w:bCs/>
            <w:noProof/>
            <w:color w:val="767171"/>
            <w:sz w:val="24"/>
            <w:szCs w:val="24"/>
            <w:lang w:val="es-ES"/>
          </w:rPr>
          <w:t>2.3.1.</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Funciones y Procesos</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_Toc216876564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12</w:t>
        </w:r>
        <w:r w:rsidRPr="00C13BAE">
          <w:rPr>
            <w:rFonts w:ascii="Times New Roman" w:hAnsi="Times New Roman" w:cs="Times New Roman"/>
            <w:noProof/>
            <w:webHidden/>
            <w:color w:val="767171"/>
            <w:sz w:val="24"/>
            <w:szCs w:val="24"/>
          </w:rPr>
          <w:fldChar w:fldCharType="end"/>
        </w:r>
      </w:hyperlink>
    </w:p>
    <w:p w14:paraId="6BEB13B1" w14:textId="51FE2541" w:rsidR="00C13BAE" w:rsidRPr="00C13BAE" w:rsidRDefault="00C13BAE" w:rsidP="00C13BAE">
      <w:pPr>
        <w:pStyle w:val="TDC2"/>
        <w:tabs>
          <w:tab w:val="left" w:pos="96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65" w:history="1">
        <w:r w:rsidRPr="00C13BAE">
          <w:rPr>
            <w:rStyle w:val="Hipervnculo"/>
            <w:rFonts w:ascii="Times New Roman" w:hAnsi="Times New Roman" w:cs="Times New Roman"/>
            <w:b/>
            <w:bCs/>
            <w:noProof/>
            <w:color w:val="767171"/>
            <w:sz w:val="24"/>
            <w:szCs w:val="24"/>
            <w:lang w:val="es-ES"/>
          </w:rPr>
          <w:t>2.4.</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Listado de funcionarios</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_Toc216876565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14</w:t>
        </w:r>
        <w:r w:rsidRPr="00C13BAE">
          <w:rPr>
            <w:rFonts w:ascii="Times New Roman" w:hAnsi="Times New Roman" w:cs="Times New Roman"/>
            <w:noProof/>
            <w:webHidden/>
            <w:color w:val="767171"/>
            <w:sz w:val="24"/>
            <w:szCs w:val="24"/>
          </w:rPr>
          <w:fldChar w:fldCharType="end"/>
        </w:r>
      </w:hyperlink>
    </w:p>
    <w:p w14:paraId="345F6FC1" w14:textId="68402B54"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66" w:history="1">
        <w:r w:rsidRPr="00C13BAE">
          <w:rPr>
            <w:rStyle w:val="Hipervnculo"/>
            <w:rFonts w:ascii="Times New Roman" w:hAnsi="Times New Roman" w:cs="Times New Roman"/>
            <w:b/>
            <w:bCs/>
            <w:noProof/>
            <w:color w:val="767171"/>
            <w:sz w:val="24"/>
            <w:szCs w:val="24"/>
            <w:lang w:val="es-DO"/>
          </w:rPr>
          <w:t>2.5. Planificación estratégica institucional</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_Toc216876566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15</w:t>
        </w:r>
        <w:r w:rsidRPr="00C13BAE">
          <w:rPr>
            <w:rFonts w:ascii="Times New Roman" w:hAnsi="Times New Roman" w:cs="Times New Roman"/>
            <w:noProof/>
            <w:webHidden/>
            <w:color w:val="767171"/>
            <w:sz w:val="24"/>
            <w:szCs w:val="24"/>
          </w:rPr>
          <w:fldChar w:fldCharType="end"/>
        </w:r>
      </w:hyperlink>
    </w:p>
    <w:p w14:paraId="4C4EFBBB" w14:textId="0E266D8A" w:rsidR="00C13BAE" w:rsidRPr="00C13BAE" w:rsidRDefault="00C13BAE" w:rsidP="00C13BAE">
      <w:pPr>
        <w:pStyle w:val="TDC3"/>
        <w:tabs>
          <w:tab w:val="left" w:pos="1200"/>
          <w:tab w:val="right" w:leader="dot" w:pos="7912"/>
        </w:tabs>
        <w:spacing w:line="360" w:lineRule="auto"/>
        <w:rPr>
          <w:rFonts w:ascii="Times New Roman" w:eastAsiaTheme="minorEastAsia" w:hAnsi="Times New Roman"/>
          <w:noProof/>
          <w:color w:val="767171"/>
          <w:kern w:val="2"/>
          <w:sz w:val="24"/>
          <w:szCs w:val="24"/>
          <w:lang w:val="en-US"/>
          <w14:ligatures w14:val="standardContextual"/>
        </w:rPr>
      </w:pPr>
      <w:hyperlink w:anchor="_Toc216876567" w:history="1">
        <w:r w:rsidRPr="00C13BAE">
          <w:rPr>
            <w:rStyle w:val="Hipervnculo"/>
            <w:rFonts w:ascii="Times New Roman" w:hAnsi="Times New Roman"/>
            <w:b/>
            <w:noProof/>
            <w:color w:val="767171"/>
            <w:sz w:val="24"/>
            <w:szCs w:val="24"/>
            <w:lang w:val="es-DO"/>
          </w:rPr>
          <w:t>2.5.2.</w:t>
        </w:r>
        <w:r w:rsidRPr="00C13BAE">
          <w:rPr>
            <w:rFonts w:ascii="Times New Roman" w:eastAsiaTheme="minorEastAsia" w:hAnsi="Times New Roman"/>
            <w:noProof/>
            <w:color w:val="767171"/>
            <w:kern w:val="2"/>
            <w:sz w:val="24"/>
            <w:szCs w:val="24"/>
            <w:lang w:val="en-US"/>
            <w14:ligatures w14:val="standardContextual"/>
          </w:rPr>
          <w:tab/>
        </w:r>
        <w:r w:rsidRPr="00C13BAE">
          <w:rPr>
            <w:rStyle w:val="Hipervnculo"/>
            <w:rFonts w:ascii="Times New Roman" w:hAnsi="Times New Roman"/>
            <w:b/>
            <w:noProof/>
            <w:color w:val="767171"/>
            <w:sz w:val="24"/>
            <w:szCs w:val="24"/>
            <w:lang w:val="es-DO"/>
          </w:rPr>
          <w:t>Vinculación con el Plan Nacional Plurianual del Sector Público (PNSP) 2025-2028</w:t>
        </w:r>
        <w:r w:rsidRPr="00C13BAE">
          <w:rPr>
            <w:rFonts w:ascii="Times New Roman" w:hAnsi="Times New Roman"/>
            <w:noProof/>
            <w:webHidden/>
            <w:color w:val="767171"/>
            <w:sz w:val="24"/>
            <w:szCs w:val="24"/>
          </w:rPr>
          <w:tab/>
        </w:r>
        <w:r w:rsidRPr="00C13BAE">
          <w:rPr>
            <w:rFonts w:ascii="Times New Roman" w:hAnsi="Times New Roman"/>
            <w:noProof/>
            <w:webHidden/>
            <w:color w:val="767171"/>
            <w:sz w:val="24"/>
            <w:szCs w:val="24"/>
          </w:rPr>
          <w:fldChar w:fldCharType="begin"/>
        </w:r>
        <w:r w:rsidRPr="00C13BAE">
          <w:rPr>
            <w:rFonts w:ascii="Times New Roman" w:hAnsi="Times New Roman"/>
            <w:noProof/>
            <w:webHidden/>
            <w:color w:val="767171"/>
            <w:sz w:val="24"/>
            <w:szCs w:val="24"/>
          </w:rPr>
          <w:instrText xml:space="preserve"> PAGEREF _Toc216876567 \h </w:instrText>
        </w:r>
        <w:r w:rsidRPr="00C13BAE">
          <w:rPr>
            <w:rFonts w:ascii="Times New Roman" w:hAnsi="Times New Roman"/>
            <w:noProof/>
            <w:webHidden/>
            <w:color w:val="767171"/>
            <w:sz w:val="24"/>
            <w:szCs w:val="24"/>
          </w:rPr>
        </w:r>
        <w:r w:rsidRPr="00C13BAE">
          <w:rPr>
            <w:rFonts w:ascii="Times New Roman" w:hAnsi="Times New Roman"/>
            <w:noProof/>
            <w:webHidden/>
            <w:color w:val="767171"/>
            <w:sz w:val="24"/>
            <w:szCs w:val="24"/>
          </w:rPr>
          <w:fldChar w:fldCharType="separate"/>
        </w:r>
        <w:r w:rsidR="0030704F">
          <w:rPr>
            <w:rFonts w:ascii="Times New Roman" w:hAnsi="Times New Roman"/>
            <w:noProof/>
            <w:webHidden/>
            <w:color w:val="767171"/>
            <w:sz w:val="24"/>
            <w:szCs w:val="24"/>
          </w:rPr>
          <w:t>22</w:t>
        </w:r>
        <w:r w:rsidRPr="00C13BAE">
          <w:rPr>
            <w:rFonts w:ascii="Times New Roman" w:hAnsi="Times New Roman"/>
            <w:noProof/>
            <w:webHidden/>
            <w:color w:val="767171"/>
            <w:sz w:val="24"/>
            <w:szCs w:val="24"/>
          </w:rPr>
          <w:fldChar w:fldCharType="end"/>
        </w:r>
      </w:hyperlink>
    </w:p>
    <w:p w14:paraId="0D1C0CC1" w14:textId="3649A720" w:rsidR="00C13BAE" w:rsidRPr="00C13BAE" w:rsidRDefault="00C13BAE" w:rsidP="00C13BAE">
      <w:pPr>
        <w:pStyle w:val="TDC1"/>
        <w:spacing w:line="360" w:lineRule="auto"/>
        <w:rPr>
          <w:rFonts w:ascii="Times New Roman" w:eastAsiaTheme="minorEastAsia" w:hAnsi="Times New Roman"/>
          <w:noProof/>
          <w:color w:val="767171"/>
          <w:kern w:val="2"/>
          <w:sz w:val="24"/>
          <w:szCs w:val="24"/>
          <w:lang w:val="en-US"/>
          <w14:ligatures w14:val="standardContextual"/>
        </w:rPr>
      </w:pPr>
      <w:hyperlink w:anchor="_Toc216876568" w:history="1">
        <w:r w:rsidRPr="00C13BAE">
          <w:rPr>
            <w:rStyle w:val="Hipervnculo"/>
            <w:rFonts w:ascii="Times New Roman" w:hAnsi="Times New Roman"/>
            <w:b/>
            <w:noProof/>
            <w:color w:val="767171"/>
            <w:sz w:val="24"/>
            <w:szCs w:val="24"/>
            <w:lang w:val="es-DO"/>
          </w:rPr>
          <w:t>III.</w:t>
        </w:r>
        <w:r w:rsidRPr="00C13BAE">
          <w:rPr>
            <w:rFonts w:ascii="Times New Roman" w:eastAsiaTheme="minorEastAsia" w:hAnsi="Times New Roman"/>
            <w:noProof/>
            <w:color w:val="767171"/>
            <w:kern w:val="2"/>
            <w:sz w:val="24"/>
            <w:szCs w:val="24"/>
            <w:lang w:val="en-US"/>
            <w14:ligatures w14:val="standardContextual"/>
          </w:rPr>
          <w:tab/>
        </w:r>
        <w:r w:rsidRPr="00C13BAE">
          <w:rPr>
            <w:rStyle w:val="Hipervnculo"/>
            <w:rFonts w:ascii="Times New Roman" w:hAnsi="Times New Roman"/>
            <w:b/>
            <w:noProof/>
            <w:color w:val="767171"/>
            <w:sz w:val="24"/>
            <w:szCs w:val="24"/>
            <w:lang w:val="es-DO"/>
          </w:rPr>
          <w:t>RESULTADOS MISIONALES</w:t>
        </w:r>
        <w:r w:rsidRPr="00C13BAE">
          <w:rPr>
            <w:rFonts w:ascii="Times New Roman" w:hAnsi="Times New Roman"/>
            <w:noProof/>
            <w:webHidden/>
            <w:color w:val="767171"/>
            <w:sz w:val="24"/>
            <w:szCs w:val="24"/>
          </w:rPr>
          <w:tab/>
        </w:r>
        <w:r w:rsidRPr="00C13BAE">
          <w:rPr>
            <w:rFonts w:ascii="Times New Roman" w:hAnsi="Times New Roman"/>
            <w:noProof/>
            <w:webHidden/>
            <w:color w:val="767171"/>
            <w:sz w:val="24"/>
            <w:szCs w:val="24"/>
          </w:rPr>
          <w:fldChar w:fldCharType="begin"/>
        </w:r>
        <w:r w:rsidRPr="00C13BAE">
          <w:rPr>
            <w:rFonts w:ascii="Times New Roman" w:hAnsi="Times New Roman"/>
            <w:noProof/>
            <w:webHidden/>
            <w:color w:val="767171"/>
            <w:sz w:val="24"/>
            <w:szCs w:val="24"/>
          </w:rPr>
          <w:instrText xml:space="preserve"> PAGEREF _Toc216876568 \h </w:instrText>
        </w:r>
        <w:r w:rsidRPr="00C13BAE">
          <w:rPr>
            <w:rFonts w:ascii="Times New Roman" w:hAnsi="Times New Roman"/>
            <w:noProof/>
            <w:webHidden/>
            <w:color w:val="767171"/>
            <w:sz w:val="24"/>
            <w:szCs w:val="24"/>
          </w:rPr>
        </w:r>
        <w:r w:rsidRPr="00C13BAE">
          <w:rPr>
            <w:rFonts w:ascii="Times New Roman" w:hAnsi="Times New Roman"/>
            <w:noProof/>
            <w:webHidden/>
            <w:color w:val="767171"/>
            <w:sz w:val="24"/>
            <w:szCs w:val="24"/>
          </w:rPr>
          <w:fldChar w:fldCharType="separate"/>
        </w:r>
        <w:r w:rsidR="0030704F">
          <w:rPr>
            <w:rFonts w:ascii="Times New Roman" w:hAnsi="Times New Roman"/>
            <w:noProof/>
            <w:webHidden/>
            <w:color w:val="767171"/>
            <w:sz w:val="24"/>
            <w:szCs w:val="24"/>
          </w:rPr>
          <w:t>28</w:t>
        </w:r>
        <w:r w:rsidRPr="00C13BAE">
          <w:rPr>
            <w:rFonts w:ascii="Times New Roman" w:hAnsi="Times New Roman"/>
            <w:noProof/>
            <w:webHidden/>
            <w:color w:val="767171"/>
            <w:sz w:val="24"/>
            <w:szCs w:val="24"/>
          </w:rPr>
          <w:fldChar w:fldCharType="end"/>
        </w:r>
      </w:hyperlink>
    </w:p>
    <w:p w14:paraId="0821F719" w14:textId="26758A4E"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69" w:history="1">
        <w:r w:rsidRPr="00C13BAE">
          <w:rPr>
            <w:rStyle w:val="Hipervnculo"/>
            <w:rFonts w:ascii="Times New Roman" w:hAnsi="Times New Roman" w:cs="Times New Roman"/>
            <w:b/>
            <w:bCs/>
            <w:noProof/>
            <w:color w:val="767171"/>
            <w:sz w:val="24"/>
            <w:szCs w:val="24"/>
            <w:lang w:val="es-ES"/>
          </w:rPr>
          <w:t>3.1.  Proceso Misional: Promoción y Encadenamientos Productivos</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_Toc216876569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28</w:t>
        </w:r>
        <w:r w:rsidRPr="00C13BAE">
          <w:rPr>
            <w:rFonts w:ascii="Times New Roman" w:hAnsi="Times New Roman" w:cs="Times New Roman"/>
            <w:noProof/>
            <w:webHidden/>
            <w:color w:val="767171"/>
            <w:sz w:val="24"/>
            <w:szCs w:val="24"/>
          </w:rPr>
          <w:fldChar w:fldCharType="end"/>
        </w:r>
      </w:hyperlink>
    </w:p>
    <w:p w14:paraId="1A11294A" w14:textId="017AC783" w:rsidR="00C13BAE" w:rsidRPr="00C13BAE" w:rsidRDefault="00C13BAE" w:rsidP="00C13BAE">
      <w:pPr>
        <w:pStyle w:val="TDC2"/>
        <w:tabs>
          <w:tab w:val="left" w:pos="96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70" w:history="1">
        <w:r w:rsidRPr="00C13BAE">
          <w:rPr>
            <w:rStyle w:val="Hipervnculo"/>
            <w:rFonts w:ascii="Times New Roman" w:hAnsi="Times New Roman" w:cs="Times New Roman"/>
            <w:b/>
            <w:bCs/>
            <w:noProof/>
            <w:color w:val="767171"/>
            <w:sz w:val="24"/>
            <w:szCs w:val="24"/>
            <w:lang w:val="es-ES"/>
          </w:rPr>
          <w:t>3.2.</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Proceso Misional: Emisión de Autorizaciones Administrativas y Resoluciones Consejo Directivo</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_Toc216876570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45</w:t>
        </w:r>
        <w:r w:rsidRPr="00C13BAE">
          <w:rPr>
            <w:rFonts w:ascii="Times New Roman" w:hAnsi="Times New Roman" w:cs="Times New Roman"/>
            <w:noProof/>
            <w:webHidden/>
            <w:color w:val="767171"/>
            <w:sz w:val="24"/>
            <w:szCs w:val="24"/>
          </w:rPr>
          <w:fldChar w:fldCharType="end"/>
        </w:r>
      </w:hyperlink>
    </w:p>
    <w:p w14:paraId="1F69BFFF" w14:textId="0C0DA336" w:rsidR="00C13BAE" w:rsidRPr="00C13BAE" w:rsidRDefault="00C13BAE" w:rsidP="00C13BAE">
      <w:pPr>
        <w:pStyle w:val="TDC2"/>
        <w:tabs>
          <w:tab w:val="left" w:pos="96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71" w:history="1">
        <w:r w:rsidRPr="00C13BAE">
          <w:rPr>
            <w:rStyle w:val="Hipervnculo"/>
            <w:rFonts w:ascii="Times New Roman" w:hAnsi="Times New Roman" w:cs="Times New Roman"/>
            <w:b/>
            <w:bCs/>
            <w:noProof/>
            <w:color w:val="767171"/>
            <w:sz w:val="24"/>
            <w:szCs w:val="24"/>
            <w:lang w:val="es-ES"/>
          </w:rPr>
          <w:t>3.3.</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Proceso Misional: Compilación Estadística</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_Toc216876571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48</w:t>
        </w:r>
        <w:r w:rsidRPr="00C13BAE">
          <w:rPr>
            <w:rFonts w:ascii="Times New Roman" w:hAnsi="Times New Roman" w:cs="Times New Roman"/>
            <w:noProof/>
            <w:webHidden/>
            <w:color w:val="767171"/>
            <w:sz w:val="24"/>
            <w:szCs w:val="24"/>
          </w:rPr>
          <w:fldChar w:fldCharType="end"/>
        </w:r>
      </w:hyperlink>
    </w:p>
    <w:p w14:paraId="36F75162" w14:textId="2DB4F9EB" w:rsidR="00C13BAE" w:rsidRPr="00C13BAE" w:rsidRDefault="00C13BAE" w:rsidP="00C13BAE">
      <w:pPr>
        <w:pStyle w:val="TDC1"/>
        <w:spacing w:line="360" w:lineRule="auto"/>
        <w:rPr>
          <w:rFonts w:ascii="Times New Roman" w:eastAsiaTheme="minorEastAsia" w:hAnsi="Times New Roman"/>
          <w:noProof/>
          <w:color w:val="767171"/>
          <w:kern w:val="2"/>
          <w:sz w:val="24"/>
          <w:szCs w:val="24"/>
          <w:lang w:val="en-US"/>
          <w14:ligatures w14:val="standardContextual"/>
        </w:rPr>
      </w:pPr>
      <w:hyperlink w:anchor="_Toc216876572" w:history="1">
        <w:r w:rsidRPr="00C13BAE">
          <w:rPr>
            <w:rStyle w:val="Hipervnculo"/>
            <w:rFonts w:ascii="Times New Roman" w:hAnsi="Times New Roman"/>
            <w:b/>
            <w:noProof/>
            <w:color w:val="767171"/>
            <w:sz w:val="24"/>
            <w:szCs w:val="24"/>
            <w:lang w:val="es-DO"/>
          </w:rPr>
          <w:t>IV.</w:t>
        </w:r>
        <w:r w:rsidRPr="00C13BAE">
          <w:rPr>
            <w:rFonts w:ascii="Times New Roman" w:eastAsiaTheme="minorEastAsia" w:hAnsi="Times New Roman"/>
            <w:noProof/>
            <w:color w:val="767171"/>
            <w:kern w:val="2"/>
            <w:sz w:val="24"/>
            <w:szCs w:val="24"/>
            <w:lang w:val="en-US"/>
            <w14:ligatures w14:val="standardContextual"/>
          </w:rPr>
          <w:tab/>
        </w:r>
        <w:r w:rsidRPr="00C13BAE">
          <w:rPr>
            <w:rStyle w:val="Hipervnculo"/>
            <w:rFonts w:ascii="Times New Roman" w:hAnsi="Times New Roman"/>
            <w:b/>
            <w:noProof/>
            <w:color w:val="767171"/>
            <w:sz w:val="24"/>
            <w:szCs w:val="24"/>
            <w:lang w:val="es-DO"/>
          </w:rPr>
          <w:t>RESULTADOS ÁREAS TRANSVERSALES Y DE APOYO</w:t>
        </w:r>
        <w:r w:rsidRPr="00C13BAE">
          <w:rPr>
            <w:rFonts w:ascii="Times New Roman" w:hAnsi="Times New Roman"/>
            <w:noProof/>
            <w:webHidden/>
            <w:color w:val="767171"/>
            <w:sz w:val="24"/>
            <w:szCs w:val="24"/>
          </w:rPr>
          <w:tab/>
        </w:r>
        <w:r w:rsidRPr="00C13BAE">
          <w:rPr>
            <w:rFonts w:ascii="Times New Roman" w:hAnsi="Times New Roman"/>
            <w:noProof/>
            <w:webHidden/>
            <w:color w:val="767171"/>
            <w:sz w:val="24"/>
            <w:szCs w:val="24"/>
          </w:rPr>
          <w:fldChar w:fldCharType="begin"/>
        </w:r>
        <w:r w:rsidRPr="00C13BAE">
          <w:rPr>
            <w:rFonts w:ascii="Times New Roman" w:hAnsi="Times New Roman"/>
            <w:noProof/>
            <w:webHidden/>
            <w:color w:val="767171"/>
            <w:sz w:val="24"/>
            <w:szCs w:val="24"/>
          </w:rPr>
          <w:instrText xml:space="preserve"> PAGEREF _Toc216876572 \h </w:instrText>
        </w:r>
        <w:r w:rsidRPr="00C13BAE">
          <w:rPr>
            <w:rFonts w:ascii="Times New Roman" w:hAnsi="Times New Roman"/>
            <w:noProof/>
            <w:webHidden/>
            <w:color w:val="767171"/>
            <w:sz w:val="24"/>
            <w:szCs w:val="24"/>
          </w:rPr>
        </w:r>
        <w:r w:rsidRPr="00C13BAE">
          <w:rPr>
            <w:rFonts w:ascii="Times New Roman" w:hAnsi="Times New Roman"/>
            <w:noProof/>
            <w:webHidden/>
            <w:color w:val="767171"/>
            <w:sz w:val="24"/>
            <w:szCs w:val="24"/>
          </w:rPr>
          <w:fldChar w:fldCharType="separate"/>
        </w:r>
        <w:r w:rsidR="0030704F">
          <w:rPr>
            <w:rFonts w:ascii="Times New Roman" w:hAnsi="Times New Roman"/>
            <w:noProof/>
            <w:webHidden/>
            <w:color w:val="767171"/>
            <w:sz w:val="24"/>
            <w:szCs w:val="24"/>
          </w:rPr>
          <w:t>54</w:t>
        </w:r>
        <w:r w:rsidRPr="00C13BAE">
          <w:rPr>
            <w:rFonts w:ascii="Times New Roman" w:hAnsi="Times New Roman"/>
            <w:noProof/>
            <w:webHidden/>
            <w:color w:val="767171"/>
            <w:sz w:val="24"/>
            <w:szCs w:val="24"/>
          </w:rPr>
          <w:fldChar w:fldCharType="end"/>
        </w:r>
      </w:hyperlink>
    </w:p>
    <w:p w14:paraId="48F9FBD6" w14:textId="5FE47D7F"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73" w:history="1">
        <w:r w:rsidRPr="00C13BAE">
          <w:rPr>
            <w:rStyle w:val="Hipervnculo"/>
            <w:rFonts w:ascii="Times New Roman" w:hAnsi="Times New Roman" w:cs="Times New Roman"/>
            <w:b/>
            <w:bCs/>
            <w:noProof/>
            <w:color w:val="767171"/>
            <w:sz w:val="24"/>
            <w:szCs w:val="24"/>
            <w:lang w:val="es-ES"/>
          </w:rPr>
          <w:t>4.1. Desempeño Área Administrativa y Financiera</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_Toc216876573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54</w:t>
        </w:r>
        <w:r w:rsidRPr="00C13BAE">
          <w:rPr>
            <w:rFonts w:ascii="Times New Roman" w:hAnsi="Times New Roman" w:cs="Times New Roman"/>
            <w:noProof/>
            <w:webHidden/>
            <w:color w:val="767171"/>
            <w:sz w:val="24"/>
            <w:szCs w:val="24"/>
          </w:rPr>
          <w:fldChar w:fldCharType="end"/>
        </w:r>
      </w:hyperlink>
    </w:p>
    <w:p w14:paraId="393F1569" w14:textId="6EA2AD13"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74" w:history="1">
        <w:r w:rsidRPr="00C13BAE">
          <w:rPr>
            <w:rStyle w:val="Hipervnculo"/>
            <w:rFonts w:ascii="Times New Roman" w:hAnsi="Times New Roman" w:cs="Times New Roman"/>
            <w:b/>
            <w:bCs/>
            <w:noProof/>
            <w:color w:val="767171"/>
            <w:sz w:val="24"/>
            <w:szCs w:val="24"/>
            <w:lang w:val="es-ES"/>
          </w:rPr>
          <w:t>4.2. Desempeño de los Recursos Humanos</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_Toc216876574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74</w:t>
        </w:r>
        <w:r w:rsidRPr="00C13BAE">
          <w:rPr>
            <w:rFonts w:ascii="Times New Roman" w:hAnsi="Times New Roman" w:cs="Times New Roman"/>
            <w:noProof/>
            <w:webHidden/>
            <w:color w:val="767171"/>
            <w:sz w:val="24"/>
            <w:szCs w:val="24"/>
          </w:rPr>
          <w:fldChar w:fldCharType="end"/>
        </w:r>
      </w:hyperlink>
    </w:p>
    <w:p w14:paraId="442540B9" w14:textId="5544BE80" w:rsidR="00C13BAE" w:rsidRPr="00C13BAE" w:rsidRDefault="00C13BAE" w:rsidP="00C13BAE">
      <w:pPr>
        <w:pStyle w:val="TDC2"/>
        <w:tabs>
          <w:tab w:val="left" w:pos="96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75" w:history="1">
        <w:r w:rsidRPr="00C13BAE">
          <w:rPr>
            <w:rStyle w:val="Hipervnculo"/>
            <w:rFonts w:ascii="Times New Roman" w:hAnsi="Times New Roman" w:cs="Times New Roman"/>
            <w:b/>
            <w:bCs/>
            <w:noProof/>
            <w:color w:val="767171"/>
            <w:sz w:val="24"/>
            <w:szCs w:val="24"/>
            <w:lang w:val="es-ES"/>
          </w:rPr>
          <w:t>4.3.</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Desempeño de los Procesos Jurídicos</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_Toc216876575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79</w:t>
        </w:r>
        <w:r w:rsidRPr="00C13BAE">
          <w:rPr>
            <w:rFonts w:ascii="Times New Roman" w:hAnsi="Times New Roman" w:cs="Times New Roman"/>
            <w:noProof/>
            <w:webHidden/>
            <w:color w:val="767171"/>
            <w:sz w:val="24"/>
            <w:szCs w:val="24"/>
          </w:rPr>
          <w:fldChar w:fldCharType="end"/>
        </w:r>
      </w:hyperlink>
    </w:p>
    <w:p w14:paraId="6430E268" w14:textId="2FEC0615" w:rsidR="00C13BAE" w:rsidRPr="00C13BAE" w:rsidRDefault="00C13BAE" w:rsidP="00C13BAE">
      <w:pPr>
        <w:pStyle w:val="TDC2"/>
        <w:tabs>
          <w:tab w:val="left" w:pos="96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76" w:history="1">
        <w:r w:rsidRPr="00C13BAE">
          <w:rPr>
            <w:rStyle w:val="Hipervnculo"/>
            <w:rFonts w:ascii="Times New Roman" w:hAnsi="Times New Roman" w:cs="Times New Roman"/>
            <w:b/>
            <w:bCs/>
            <w:noProof/>
            <w:color w:val="767171"/>
            <w:sz w:val="24"/>
            <w:szCs w:val="24"/>
            <w:lang w:val="es-ES"/>
          </w:rPr>
          <w:t>4.4.</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Desempeño de la Tecnología</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_Toc216876576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81</w:t>
        </w:r>
        <w:r w:rsidRPr="00C13BAE">
          <w:rPr>
            <w:rFonts w:ascii="Times New Roman" w:hAnsi="Times New Roman" w:cs="Times New Roman"/>
            <w:noProof/>
            <w:webHidden/>
            <w:color w:val="767171"/>
            <w:sz w:val="24"/>
            <w:szCs w:val="24"/>
          </w:rPr>
          <w:fldChar w:fldCharType="end"/>
        </w:r>
      </w:hyperlink>
    </w:p>
    <w:p w14:paraId="426A8A85" w14:textId="2B281F06" w:rsidR="00C13BAE" w:rsidRPr="00C13BAE" w:rsidRDefault="00C13BAE" w:rsidP="00C13BAE">
      <w:pPr>
        <w:pStyle w:val="TDC2"/>
        <w:tabs>
          <w:tab w:val="left" w:pos="96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77" w:history="1">
        <w:r w:rsidRPr="00C13BAE">
          <w:rPr>
            <w:rStyle w:val="Hipervnculo"/>
            <w:rFonts w:ascii="Times New Roman" w:hAnsi="Times New Roman" w:cs="Times New Roman"/>
            <w:b/>
            <w:bCs/>
            <w:noProof/>
            <w:color w:val="767171"/>
            <w:sz w:val="24"/>
            <w:szCs w:val="24"/>
            <w:lang w:val="es-ES"/>
          </w:rPr>
          <w:t>4.5.</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ES"/>
          </w:rPr>
          <w:t>Desempeño del área de Planificación y Desarrollo</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_Toc216876577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90</w:t>
        </w:r>
        <w:r w:rsidRPr="00C13BAE">
          <w:rPr>
            <w:rFonts w:ascii="Times New Roman" w:hAnsi="Times New Roman" w:cs="Times New Roman"/>
            <w:noProof/>
            <w:webHidden/>
            <w:color w:val="767171"/>
            <w:sz w:val="24"/>
            <w:szCs w:val="24"/>
          </w:rPr>
          <w:fldChar w:fldCharType="end"/>
        </w:r>
      </w:hyperlink>
    </w:p>
    <w:p w14:paraId="0C50E8E3" w14:textId="1BC76A4D"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78" w:history="1">
        <w:r w:rsidRPr="00C13BAE">
          <w:rPr>
            <w:rStyle w:val="Hipervnculo"/>
            <w:rFonts w:ascii="Times New Roman" w:hAnsi="Times New Roman" w:cs="Times New Roman"/>
            <w:b/>
            <w:bCs/>
            <w:noProof/>
            <w:color w:val="767171"/>
            <w:sz w:val="24"/>
            <w:szCs w:val="24"/>
            <w:lang w:val="es-ES"/>
          </w:rPr>
          <w:t>4.6. Desempeño del Área Comunicaciones</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_Toc216876578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111</w:t>
        </w:r>
        <w:r w:rsidRPr="00C13BAE">
          <w:rPr>
            <w:rFonts w:ascii="Times New Roman" w:hAnsi="Times New Roman" w:cs="Times New Roman"/>
            <w:noProof/>
            <w:webHidden/>
            <w:color w:val="767171"/>
            <w:sz w:val="24"/>
            <w:szCs w:val="24"/>
          </w:rPr>
          <w:fldChar w:fldCharType="end"/>
        </w:r>
      </w:hyperlink>
    </w:p>
    <w:p w14:paraId="1702F468" w14:textId="2DA2CFDC" w:rsidR="00C13BAE" w:rsidRPr="00C13BAE" w:rsidRDefault="00C13BAE" w:rsidP="00C13BAE">
      <w:pPr>
        <w:pStyle w:val="TDC1"/>
        <w:spacing w:line="360" w:lineRule="auto"/>
        <w:rPr>
          <w:rFonts w:ascii="Times New Roman" w:eastAsiaTheme="minorEastAsia" w:hAnsi="Times New Roman"/>
          <w:noProof/>
          <w:color w:val="767171"/>
          <w:kern w:val="2"/>
          <w:sz w:val="24"/>
          <w:szCs w:val="24"/>
          <w:lang w:val="en-US"/>
          <w14:ligatures w14:val="standardContextual"/>
        </w:rPr>
      </w:pPr>
      <w:hyperlink w:anchor="_Toc216876579" w:history="1">
        <w:r w:rsidRPr="00C13BAE">
          <w:rPr>
            <w:rStyle w:val="Hipervnculo"/>
            <w:rFonts w:ascii="Times New Roman" w:hAnsi="Times New Roman"/>
            <w:b/>
            <w:noProof/>
            <w:color w:val="767171"/>
            <w:sz w:val="24"/>
            <w:szCs w:val="24"/>
            <w:lang w:val="es-DO"/>
          </w:rPr>
          <w:t>V.</w:t>
        </w:r>
        <w:r w:rsidRPr="00C13BAE">
          <w:rPr>
            <w:rFonts w:ascii="Times New Roman" w:eastAsiaTheme="minorEastAsia" w:hAnsi="Times New Roman"/>
            <w:noProof/>
            <w:color w:val="767171"/>
            <w:kern w:val="2"/>
            <w:sz w:val="24"/>
            <w:szCs w:val="24"/>
            <w:lang w:val="en-US"/>
            <w14:ligatures w14:val="standardContextual"/>
          </w:rPr>
          <w:tab/>
        </w:r>
        <w:r w:rsidRPr="00C13BAE">
          <w:rPr>
            <w:rStyle w:val="Hipervnculo"/>
            <w:rFonts w:ascii="Times New Roman" w:hAnsi="Times New Roman"/>
            <w:b/>
            <w:noProof/>
            <w:color w:val="767171"/>
            <w:sz w:val="24"/>
            <w:szCs w:val="24"/>
            <w:lang w:val="es-DO"/>
          </w:rPr>
          <w:t>SERVICIO AL CIUDADANO Y TRANSPARENCIA INSTITUCIONAL</w:t>
        </w:r>
        <w:r w:rsidRPr="00C13BAE">
          <w:rPr>
            <w:rFonts w:ascii="Times New Roman" w:hAnsi="Times New Roman"/>
            <w:noProof/>
            <w:webHidden/>
            <w:color w:val="767171"/>
            <w:sz w:val="24"/>
            <w:szCs w:val="24"/>
          </w:rPr>
          <w:tab/>
        </w:r>
        <w:r w:rsidRPr="00C13BAE">
          <w:rPr>
            <w:rFonts w:ascii="Times New Roman" w:hAnsi="Times New Roman"/>
            <w:noProof/>
            <w:webHidden/>
            <w:color w:val="767171"/>
            <w:sz w:val="24"/>
            <w:szCs w:val="24"/>
          </w:rPr>
          <w:fldChar w:fldCharType="begin"/>
        </w:r>
        <w:r w:rsidRPr="00C13BAE">
          <w:rPr>
            <w:rFonts w:ascii="Times New Roman" w:hAnsi="Times New Roman"/>
            <w:noProof/>
            <w:webHidden/>
            <w:color w:val="767171"/>
            <w:sz w:val="24"/>
            <w:szCs w:val="24"/>
          </w:rPr>
          <w:instrText xml:space="preserve"> PAGEREF _Toc216876579 \h </w:instrText>
        </w:r>
        <w:r w:rsidRPr="00C13BAE">
          <w:rPr>
            <w:rFonts w:ascii="Times New Roman" w:hAnsi="Times New Roman"/>
            <w:noProof/>
            <w:webHidden/>
            <w:color w:val="767171"/>
            <w:sz w:val="24"/>
            <w:szCs w:val="24"/>
          </w:rPr>
        </w:r>
        <w:r w:rsidRPr="00C13BAE">
          <w:rPr>
            <w:rFonts w:ascii="Times New Roman" w:hAnsi="Times New Roman"/>
            <w:noProof/>
            <w:webHidden/>
            <w:color w:val="767171"/>
            <w:sz w:val="24"/>
            <w:szCs w:val="24"/>
          </w:rPr>
          <w:fldChar w:fldCharType="separate"/>
        </w:r>
        <w:r w:rsidR="0030704F">
          <w:rPr>
            <w:rFonts w:ascii="Times New Roman" w:hAnsi="Times New Roman"/>
            <w:noProof/>
            <w:webHidden/>
            <w:color w:val="767171"/>
            <w:sz w:val="24"/>
            <w:szCs w:val="24"/>
          </w:rPr>
          <w:t>119</w:t>
        </w:r>
        <w:r w:rsidRPr="00C13BAE">
          <w:rPr>
            <w:rFonts w:ascii="Times New Roman" w:hAnsi="Times New Roman"/>
            <w:noProof/>
            <w:webHidden/>
            <w:color w:val="767171"/>
            <w:sz w:val="24"/>
            <w:szCs w:val="24"/>
          </w:rPr>
          <w:fldChar w:fldCharType="end"/>
        </w:r>
      </w:hyperlink>
    </w:p>
    <w:p w14:paraId="6766E623" w14:textId="4003C3F2"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80" w:history="1">
        <w:r w:rsidRPr="00C13BAE">
          <w:rPr>
            <w:rStyle w:val="Hipervnculo"/>
            <w:rFonts w:ascii="Times New Roman" w:hAnsi="Times New Roman" w:cs="Times New Roman"/>
            <w:b/>
            <w:bCs/>
            <w:noProof/>
            <w:color w:val="767171"/>
            <w:sz w:val="24"/>
            <w:szCs w:val="24"/>
            <w:lang w:val="es-ES"/>
          </w:rPr>
          <w:t>5.1. Nivel de Satisfacción con el Servicio</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_Toc216876580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119</w:t>
        </w:r>
        <w:r w:rsidRPr="00C13BAE">
          <w:rPr>
            <w:rFonts w:ascii="Times New Roman" w:hAnsi="Times New Roman" w:cs="Times New Roman"/>
            <w:noProof/>
            <w:webHidden/>
            <w:color w:val="767171"/>
            <w:sz w:val="24"/>
            <w:szCs w:val="24"/>
          </w:rPr>
          <w:fldChar w:fldCharType="end"/>
        </w:r>
      </w:hyperlink>
    </w:p>
    <w:p w14:paraId="7197BAEF" w14:textId="4A5A82E4"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81" w:history="1">
        <w:r w:rsidRPr="00C13BAE">
          <w:rPr>
            <w:rStyle w:val="Hipervnculo"/>
            <w:rFonts w:ascii="Times New Roman" w:hAnsi="Times New Roman" w:cs="Times New Roman"/>
            <w:b/>
            <w:bCs/>
            <w:noProof/>
            <w:color w:val="767171"/>
            <w:sz w:val="24"/>
            <w:szCs w:val="24"/>
            <w:lang w:val="es-ES"/>
          </w:rPr>
          <w:t>5.1.1. Cumplimiento Carta Compromiso</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_Toc216876581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120</w:t>
        </w:r>
        <w:r w:rsidRPr="00C13BAE">
          <w:rPr>
            <w:rFonts w:ascii="Times New Roman" w:hAnsi="Times New Roman" w:cs="Times New Roman"/>
            <w:noProof/>
            <w:webHidden/>
            <w:color w:val="767171"/>
            <w:sz w:val="24"/>
            <w:szCs w:val="24"/>
          </w:rPr>
          <w:fldChar w:fldCharType="end"/>
        </w:r>
      </w:hyperlink>
    </w:p>
    <w:p w14:paraId="64EB4414" w14:textId="29B15734"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82" w:history="1">
        <w:r w:rsidRPr="00C13BAE">
          <w:rPr>
            <w:rStyle w:val="Hipervnculo"/>
            <w:rFonts w:ascii="Times New Roman" w:hAnsi="Times New Roman" w:cs="Times New Roman"/>
            <w:b/>
            <w:bCs/>
            <w:noProof/>
            <w:color w:val="767171"/>
            <w:sz w:val="24"/>
            <w:szCs w:val="24"/>
            <w:lang w:val="es-ES"/>
          </w:rPr>
          <w:t>5.2. Nivel de Cumplimiento con la Ley de Libre Acceso a la Información</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_Toc216876582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120</w:t>
        </w:r>
        <w:r w:rsidRPr="00C13BAE">
          <w:rPr>
            <w:rFonts w:ascii="Times New Roman" w:hAnsi="Times New Roman" w:cs="Times New Roman"/>
            <w:noProof/>
            <w:webHidden/>
            <w:color w:val="767171"/>
            <w:sz w:val="24"/>
            <w:szCs w:val="24"/>
          </w:rPr>
          <w:fldChar w:fldCharType="end"/>
        </w:r>
      </w:hyperlink>
    </w:p>
    <w:p w14:paraId="309FAAC7" w14:textId="1400000A" w:rsidR="00C13BAE" w:rsidRPr="00C13BAE" w:rsidRDefault="00C13BAE" w:rsidP="00C13BAE">
      <w:pPr>
        <w:pStyle w:val="TDC2"/>
        <w:tabs>
          <w:tab w:val="left" w:pos="960"/>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83" w:history="1">
        <w:r w:rsidRPr="00C13BAE">
          <w:rPr>
            <w:rStyle w:val="Hipervnculo"/>
            <w:rFonts w:ascii="Times New Roman" w:hAnsi="Times New Roman" w:cs="Times New Roman"/>
            <w:b/>
            <w:bCs/>
            <w:noProof/>
            <w:color w:val="767171"/>
            <w:sz w:val="24"/>
            <w:szCs w:val="24"/>
            <w:lang w:val="es-DO"/>
          </w:rPr>
          <w:t>5.3.</w:t>
        </w:r>
        <w:r w:rsidRPr="00C13BAE">
          <w:rPr>
            <w:rFonts w:ascii="Times New Roman" w:eastAsiaTheme="minorEastAsia" w:hAnsi="Times New Roman" w:cs="Times New Roman"/>
            <w:noProof/>
            <w:color w:val="767171"/>
            <w:kern w:val="2"/>
            <w:sz w:val="24"/>
            <w:szCs w:val="24"/>
            <w14:ligatures w14:val="standardContextual"/>
          </w:rPr>
          <w:tab/>
        </w:r>
        <w:r w:rsidRPr="00C13BAE">
          <w:rPr>
            <w:rStyle w:val="Hipervnculo"/>
            <w:rFonts w:ascii="Times New Roman" w:hAnsi="Times New Roman" w:cs="Times New Roman"/>
            <w:b/>
            <w:bCs/>
            <w:noProof/>
            <w:color w:val="767171"/>
            <w:sz w:val="24"/>
            <w:szCs w:val="24"/>
            <w:lang w:val="es-DO"/>
          </w:rPr>
          <w:t>Resultados Sistema de Quejas, Reclamos y Sugerencias</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_Toc216876583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123</w:t>
        </w:r>
        <w:r w:rsidRPr="00C13BAE">
          <w:rPr>
            <w:rFonts w:ascii="Times New Roman" w:hAnsi="Times New Roman" w:cs="Times New Roman"/>
            <w:noProof/>
            <w:webHidden/>
            <w:color w:val="767171"/>
            <w:sz w:val="24"/>
            <w:szCs w:val="24"/>
          </w:rPr>
          <w:fldChar w:fldCharType="end"/>
        </w:r>
      </w:hyperlink>
    </w:p>
    <w:p w14:paraId="78676344" w14:textId="41AB69BD" w:rsidR="00C13BAE" w:rsidRPr="00C13BAE" w:rsidRDefault="00C13BAE" w:rsidP="00C13BAE">
      <w:pPr>
        <w:pStyle w:val="TDC2"/>
        <w:tabs>
          <w:tab w:val="right" w:leader="dot" w:pos="7912"/>
        </w:tabs>
        <w:spacing w:line="360" w:lineRule="auto"/>
        <w:rPr>
          <w:rFonts w:ascii="Times New Roman" w:eastAsiaTheme="minorEastAsia" w:hAnsi="Times New Roman" w:cs="Times New Roman"/>
          <w:noProof/>
          <w:color w:val="767171"/>
          <w:kern w:val="2"/>
          <w:sz w:val="24"/>
          <w:szCs w:val="24"/>
          <w14:ligatures w14:val="standardContextual"/>
        </w:rPr>
      </w:pPr>
      <w:hyperlink w:anchor="_Toc216876584" w:history="1">
        <w:r w:rsidRPr="00C13BAE">
          <w:rPr>
            <w:rStyle w:val="Hipervnculo"/>
            <w:rFonts w:ascii="Times New Roman" w:hAnsi="Times New Roman" w:cs="Times New Roman"/>
            <w:b/>
            <w:bCs/>
            <w:noProof/>
            <w:color w:val="767171"/>
            <w:sz w:val="24"/>
            <w:szCs w:val="24"/>
            <w:lang w:val="es-ES"/>
          </w:rPr>
          <w:t>5.4. Resultados Mediciones del Subportal de Transparencia</w:t>
        </w:r>
        <w:r w:rsidRPr="00C13BAE">
          <w:rPr>
            <w:rFonts w:ascii="Times New Roman" w:hAnsi="Times New Roman" w:cs="Times New Roman"/>
            <w:noProof/>
            <w:webHidden/>
            <w:color w:val="767171"/>
            <w:sz w:val="24"/>
            <w:szCs w:val="24"/>
          </w:rPr>
          <w:tab/>
        </w:r>
        <w:r w:rsidRPr="00C13BAE">
          <w:rPr>
            <w:rFonts w:ascii="Times New Roman" w:hAnsi="Times New Roman" w:cs="Times New Roman"/>
            <w:noProof/>
            <w:webHidden/>
            <w:color w:val="767171"/>
            <w:sz w:val="24"/>
            <w:szCs w:val="24"/>
          </w:rPr>
          <w:fldChar w:fldCharType="begin"/>
        </w:r>
        <w:r w:rsidRPr="00C13BAE">
          <w:rPr>
            <w:rFonts w:ascii="Times New Roman" w:hAnsi="Times New Roman" w:cs="Times New Roman"/>
            <w:noProof/>
            <w:webHidden/>
            <w:color w:val="767171"/>
            <w:sz w:val="24"/>
            <w:szCs w:val="24"/>
          </w:rPr>
          <w:instrText xml:space="preserve"> PAGEREF _Toc216876584 \h </w:instrText>
        </w:r>
        <w:r w:rsidRPr="00C13BAE">
          <w:rPr>
            <w:rFonts w:ascii="Times New Roman" w:hAnsi="Times New Roman" w:cs="Times New Roman"/>
            <w:noProof/>
            <w:webHidden/>
            <w:color w:val="767171"/>
            <w:sz w:val="24"/>
            <w:szCs w:val="24"/>
          </w:rPr>
        </w:r>
        <w:r w:rsidRPr="00C13BAE">
          <w:rPr>
            <w:rFonts w:ascii="Times New Roman" w:hAnsi="Times New Roman" w:cs="Times New Roman"/>
            <w:noProof/>
            <w:webHidden/>
            <w:color w:val="767171"/>
            <w:sz w:val="24"/>
            <w:szCs w:val="24"/>
          </w:rPr>
          <w:fldChar w:fldCharType="separate"/>
        </w:r>
        <w:r w:rsidR="0030704F">
          <w:rPr>
            <w:rFonts w:ascii="Times New Roman" w:hAnsi="Times New Roman" w:cs="Times New Roman"/>
            <w:noProof/>
            <w:webHidden/>
            <w:color w:val="767171"/>
            <w:sz w:val="24"/>
            <w:szCs w:val="24"/>
          </w:rPr>
          <w:t>124</w:t>
        </w:r>
        <w:r w:rsidRPr="00C13BAE">
          <w:rPr>
            <w:rFonts w:ascii="Times New Roman" w:hAnsi="Times New Roman" w:cs="Times New Roman"/>
            <w:noProof/>
            <w:webHidden/>
            <w:color w:val="767171"/>
            <w:sz w:val="24"/>
            <w:szCs w:val="24"/>
          </w:rPr>
          <w:fldChar w:fldCharType="end"/>
        </w:r>
      </w:hyperlink>
    </w:p>
    <w:p w14:paraId="315812C7" w14:textId="05C64F0F" w:rsidR="00C13BAE" w:rsidRPr="00C13BAE" w:rsidRDefault="00C13BAE" w:rsidP="00C13BAE">
      <w:pPr>
        <w:pStyle w:val="TDC1"/>
        <w:spacing w:line="360" w:lineRule="auto"/>
        <w:rPr>
          <w:rFonts w:ascii="Times New Roman" w:eastAsiaTheme="minorEastAsia" w:hAnsi="Times New Roman"/>
          <w:noProof/>
          <w:color w:val="767171"/>
          <w:kern w:val="2"/>
          <w:sz w:val="24"/>
          <w:szCs w:val="24"/>
          <w:lang w:val="en-US"/>
          <w14:ligatures w14:val="standardContextual"/>
        </w:rPr>
      </w:pPr>
      <w:hyperlink w:anchor="_Toc216876585" w:history="1">
        <w:r w:rsidRPr="00C13BAE">
          <w:rPr>
            <w:rStyle w:val="Hipervnculo"/>
            <w:rFonts w:ascii="Times New Roman" w:hAnsi="Times New Roman"/>
            <w:b/>
            <w:bCs/>
            <w:noProof/>
            <w:color w:val="767171"/>
            <w:sz w:val="24"/>
            <w:szCs w:val="24"/>
            <w:lang w:val="es-DO"/>
          </w:rPr>
          <w:t>VI.</w:t>
        </w:r>
        <w:r w:rsidRPr="00C13BAE">
          <w:rPr>
            <w:rFonts w:ascii="Times New Roman" w:eastAsiaTheme="minorEastAsia" w:hAnsi="Times New Roman"/>
            <w:noProof/>
            <w:color w:val="767171"/>
            <w:kern w:val="2"/>
            <w:sz w:val="24"/>
            <w:szCs w:val="24"/>
            <w:lang w:val="en-US"/>
            <w14:ligatures w14:val="standardContextual"/>
          </w:rPr>
          <w:tab/>
        </w:r>
        <w:r w:rsidRPr="00C13BAE">
          <w:rPr>
            <w:rStyle w:val="Hipervnculo"/>
            <w:rFonts w:ascii="Times New Roman" w:hAnsi="Times New Roman"/>
            <w:b/>
            <w:bCs/>
            <w:noProof/>
            <w:color w:val="767171"/>
            <w:sz w:val="24"/>
            <w:szCs w:val="24"/>
            <w:lang w:val="es-DO"/>
          </w:rPr>
          <w:t>PROYECCIONES AL PRÓXIMO AÑO</w:t>
        </w:r>
        <w:r w:rsidRPr="00C13BAE">
          <w:rPr>
            <w:rFonts w:ascii="Times New Roman" w:hAnsi="Times New Roman"/>
            <w:noProof/>
            <w:webHidden/>
            <w:color w:val="767171"/>
            <w:sz w:val="24"/>
            <w:szCs w:val="24"/>
          </w:rPr>
          <w:tab/>
        </w:r>
        <w:r w:rsidRPr="00C13BAE">
          <w:rPr>
            <w:rFonts w:ascii="Times New Roman" w:hAnsi="Times New Roman"/>
            <w:noProof/>
            <w:webHidden/>
            <w:color w:val="767171"/>
            <w:sz w:val="24"/>
            <w:szCs w:val="24"/>
          </w:rPr>
          <w:fldChar w:fldCharType="begin"/>
        </w:r>
        <w:r w:rsidRPr="00C13BAE">
          <w:rPr>
            <w:rFonts w:ascii="Times New Roman" w:hAnsi="Times New Roman"/>
            <w:noProof/>
            <w:webHidden/>
            <w:color w:val="767171"/>
            <w:sz w:val="24"/>
            <w:szCs w:val="24"/>
          </w:rPr>
          <w:instrText xml:space="preserve"> PAGEREF _Toc216876585 \h </w:instrText>
        </w:r>
        <w:r w:rsidRPr="00C13BAE">
          <w:rPr>
            <w:rFonts w:ascii="Times New Roman" w:hAnsi="Times New Roman"/>
            <w:noProof/>
            <w:webHidden/>
            <w:color w:val="767171"/>
            <w:sz w:val="24"/>
            <w:szCs w:val="24"/>
          </w:rPr>
        </w:r>
        <w:r w:rsidRPr="00C13BAE">
          <w:rPr>
            <w:rFonts w:ascii="Times New Roman" w:hAnsi="Times New Roman"/>
            <w:noProof/>
            <w:webHidden/>
            <w:color w:val="767171"/>
            <w:sz w:val="24"/>
            <w:szCs w:val="24"/>
          </w:rPr>
          <w:fldChar w:fldCharType="separate"/>
        </w:r>
        <w:r w:rsidR="0030704F">
          <w:rPr>
            <w:rFonts w:ascii="Times New Roman" w:hAnsi="Times New Roman"/>
            <w:noProof/>
            <w:webHidden/>
            <w:color w:val="767171"/>
            <w:sz w:val="24"/>
            <w:szCs w:val="24"/>
          </w:rPr>
          <w:t>128</w:t>
        </w:r>
        <w:r w:rsidRPr="00C13BAE">
          <w:rPr>
            <w:rFonts w:ascii="Times New Roman" w:hAnsi="Times New Roman"/>
            <w:noProof/>
            <w:webHidden/>
            <w:color w:val="767171"/>
            <w:sz w:val="24"/>
            <w:szCs w:val="24"/>
          </w:rPr>
          <w:fldChar w:fldCharType="end"/>
        </w:r>
      </w:hyperlink>
    </w:p>
    <w:p w14:paraId="1AD52580" w14:textId="0A54BDFB" w:rsidR="00C13BAE" w:rsidRPr="00C13BAE" w:rsidRDefault="00C13BAE" w:rsidP="00C13BAE">
      <w:pPr>
        <w:pStyle w:val="TDC1"/>
        <w:spacing w:line="360" w:lineRule="auto"/>
        <w:rPr>
          <w:rFonts w:ascii="Times New Roman" w:eastAsiaTheme="minorEastAsia" w:hAnsi="Times New Roman"/>
          <w:noProof/>
          <w:color w:val="767171"/>
          <w:kern w:val="2"/>
          <w:sz w:val="24"/>
          <w:szCs w:val="24"/>
          <w:lang w:val="en-US"/>
          <w14:ligatures w14:val="standardContextual"/>
        </w:rPr>
      </w:pPr>
      <w:hyperlink w:anchor="_Toc216876586" w:history="1">
        <w:r w:rsidRPr="00C13BAE">
          <w:rPr>
            <w:rStyle w:val="Hipervnculo"/>
            <w:rFonts w:ascii="Times New Roman" w:hAnsi="Times New Roman"/>
            <w:b/>
            <w:noProof/>
            <w:color w:val="767171"/>
            <w:sz w:val="24"/>
            <w:szCs w:val="24"/>
            <w:lang w:val="pt-BR"/>
          </w:rPr>
          <w:t>VII. ANEXOS</w:t>
        </w:r>
        <w:r w:rsidRPr="00C13BAE">
          <w:rPr>
            <w:rFonts w:ascii="Times New Roman" w:hAnsi="Times New Roman"/>
            <w:noProof/>
            <w:webHidden/>
            <w:color w:val="767171"/>
            <w:sz w:val="24"/>
            <w:szCs w:val="24"/>
          </w:rPr>
          <w:tab/>
        </w:r>
        <w:r w:rsidRPr="00C13BAE">
          <w:rPr>
            <w:rFonts w:ascii="Times New Roman" w:hAnsi="Times New Roman"/>
            <w:noProof/>
            <w:webHidden/>
            <w:color w:val="767171"/>
            <w:sz w:val="24"/>
            <w:szCs w:val="24"/>
          </w:rPr>
          <w:fldChar w:fldCharType="begin"/>
        </w:r>
        <w:r w:rsidRPr="00C13BAE">
          <w:rPr>
            <w:rFonts w:ascii="Times New Roman" w:hAnsi="Times New Roman"/>
            <w:noProof/>
            <w:webHidden/>
            <w:color w:val="767171"/>
            <w:sz w:val="24"/>
            <w:szCs w:val="24"/>
          </w:rPr>
          <w:instrText xml:space="preserve"> PAGEREF _Toc216876586 \h </w:instrText>
        </w:r>
        <w:r w:rsidRPr="00C13BAE">
          <w:rPr>
            <w:rFonts w:ascii="Times New Roman" w:hAnsi="Times New Roman"/>
            <w:noProof/>
            <w:webHidden/>
            <w:color w:val="767171"/>
            <w:sz w:val="24"/>
            <w:szCs w:val="24"/>
          </w:rPr>
        </w:r>
        <w:r w:rsidRPr="00C13BAE">
          <w:rPr>
            <w:rFonts w:ascii="Times New Roman" w:hAnsi="Times New Roman"/>
            <w:noProof/>
            <w:webHidden/>
            <w:color w:val="767171"/>
            <w:sz w:val="24"/>
            <w:szCs w:val="24"/>
          </w:rPr>
          <w:fldChar w:fldCharType="separate"/>
        </w:r>
        <w:r w:rsidR="0030704F">
          <w:rPr>
            <w:rFonts w:ascii="Times New Roman" w:hAnsi="Times New Roman"/>
            <w:noProof/>
            <w:webHidden/>
            <w:color w:val="767171"/>
            <w:sz w:val="24"/>
            <w:szCs w:val="24"/>
          </w:rPr>
          <w:t>129</w:t>
        </w:r>
        <w:r w:rsidRPr="00C13BAE">
          <w:rPr>
            <w:rFonts w:ascii="Times New Roman" w:hAnsi="Times New Roman"/>
            <w:noProof/>
            <w:webHidden/>
            <w:color w:val="767171"/>
            <w:sz w:val="24"/>
            <w:szCs w:val="24"/>
          </w:rPr>
          <w:fldChar w:fldCharType="end"/>
        </w:r>
      </w:hyperlink>
    </w:p>
    <w:p w14:paraId="1D64459B" w14:textId="7E0C64BB" w:rsidR="00545797" w:rsidRPr="00C13BAE" w:rsidRDefault="00545797" w:rsidP="00C13BAE">
      <w:pPr>
        <w:tabs>
          <w:tab w:val="left" w:pos="3390"/>
        </w:tabs>
        <w:spacing w:line="360" w:lineRule="auto"/>
        <w:ind w:left="567"/>
        <w:rPr>
          <w:rFonts w:ascii="Times New Roman" w:hAnsi="Times New Roman" w:cs="Times New Roman"/>
          <w:color w:val="767171"/>
          <w:sz w:val="24"/>
          <w:szCs w:val="24"/>
          <w:lang w:val="es-DO"/>
        </w:rPr>
      </w:pPr>
      <w:r w:rsidRPr="00C13BAE">
        <w:rPr>
          <w:rFonts w:ascii="Times New Roman" w:hAnsi="Times New Roman" w:cs="Times New Roman"/>
          <w:color w:val="767171"/>
          <w:sz w:val="24"/>
          <w:szCs w:val="24"/>
          <w:lang w:val="es-DO"/>
        </w:rPr>
        <w:fldChar w:fldCharType="end"/>
      </w:r>
      <w:r w:rsidR="00CF3E99" w:rsidRPr="00C13BAE">
        <w:rPr>
          <w:rFonts w:ascii="Times New Roman" w:hAnsi="Times New Roman" w:cs="Times New Roman"/>
          <w:color w:val="767171"/>
          <w:sz w:val="24"/>
          <w:szCs w:val="24"/>
          <w:lang w:val="es-DO"/>
        </w:rPr>
        <w:tab/>
      </w:r>
    </w:p>
    <w:p w14:paraId="0093B039" w14:textId="77777777" w:rsidR="007E27E4" w:rsidRPr="00FC7278" w:rsidRDefault="007E27E4" w:rsidP="00586E1D">
      <w:pPr>
        <w:tabs>
          <w:tab w:val="left" w:pos="6902"/>
        </w:tabs>
        <w:rPr>
          <w:rFonts w:ascii="Times New Roman" w:hAnsi="Times New Roman" w:cs="Times New Roman"/>
          <w:b/>
          <w:bCs/>
          <w:color w:val="767171"/>
          <w:sz w:val="24"/>
          <w:szCs w:val="24"/>
          <w:lang w:val="es-DO"/>
        </w:rPr>
      </w:pPr>
    </w:p>
    <w:p w14:paraId="654399FD" w14:textId="77777777" w:rsidR="003969A9" w:rsidRPr="00FC7278" w:rsidRDefault="003969A9" w:rsidP="00586E1D">
      <w:pPr>
        <w:tabs>
          <w:tab w:val="left" w:pos="6902"/>
        </w:tabs>
        <w:rPr>
          <w:rFonts w:ascii="Times New Roman" w:hAnsi="Times New Roman" w:cs="Times New Roman"/>
          <w:b/>
          <w:bCs/>
          <w:color w:val="767171"/>
          <w:sz w:val="24"/>
          <w:szCs w:val="24"/>
          <w:lang w:val="es-DO"/>
        </w:rPr>
      </w:pPr>
    </w:p>
    <w:p w14:paraId="18521B61" w14:textId="77777777" w:rsidR="003969A9" w:rsidRPr="00FC7278" w:rsidRDefault="003969A9" w:rsidP="00586E1D">
      <w:pPr>
        <w:tabs>
          <w:tab w:val="left" w:pos="6902"/>
        </w:tabs>
        <w:rPr>
          <w:rFonts w:ascii="Times New Roman" w:hAnsi="Times New Roman" w:cs="Times New Roman"/>
          <w:b/>
          <w:bCs/>
          <w:color w:val="767171"/>
          <w:sz w:val="24"/>
          <w:szCs w:val="24"/>
          <w:lang w:val="es-DO"/>
        </w:rPr>
      </w:pPr>
    </w:p>
    <w:p w14:paraId="5C4F66A6" w14:textId="77777777" w:rsidR="003969A9" w:rsidRPr="00FC7278" w:rsidRDefault="003969A9" w:rsidP="00586E1D">
      <w:pPr>
        <w:tabs>
          <w:tab w:val="left" w:pos="6902"/>
        </w:tabs>
        <w:rPr>
          <w:rFonts w:ascii="Times New Roman" w:hAnsi="Times New Roman" w:cs="Times New Roman"/>
          <w:b/>
          <w:bCs/>
          <w:color w:val="767171"/>
          <w:sz w:val="24"/>
          <w:szCs w:val="24"/>
          <w:lang w:val="es-DO"/>
        </w:rPr>
      </w:pPr>
    </w:p>
    <w:p w14:paraId="45BCF175" w14:textId="77777777" w:rsidR="003969A9" w:rsidRPr="00FC7278" w:rsidRDefault="003969A9" w:rsidP="00586E1D">
      <w:pPr>
        <w:tabs>
          <w:tab w:val="left" w:pos="6902"/>
        </w:tabs>
        <w:rPr>
          <w:rFonts w:ascii="Times New Roman" w:hAnsi="Times New Roman" w:cs="Times New Roman"/>
          <w:b/>
          <w:bCs/>
          <w:color w:val="767171"/>
          <w:sz w:val="24"/>
          <w:szCs w:val="24"/>
          <w:lang w:val="es-DO"/>
        </w:rPr>
      </w:pPr>
    </w:p>
    <w:p w14:paraId="04076AE3" w14:textId="77777777" w:rsidR="003969A9" w:rsidRDefault="003969A9" w:rsidP="00586E1D">
      <w:pPr>
        <w:tabs>
          <w:tab w:val="left" w:pos="6902"/>
        </w:tabs>
        <w:rPr>
          <w:rFonts w:ascii="Times New Roman" w:hAnsi="Times New Roman" w:cs="Times New Roman"/>
          <w:b/>
          <w:bCs/>
          <w:color w:val="767171"/>
          <w:sz w:val="24"/>
          <w:szCs w:val="24"/>
          <w:lang w:val="es-DO"/>
        </w:rPr>
      </w:pPr>
    </w:p>
    <w:p w14:paraId="0C830B70" w14:textId="77777777" w:rsidR="00522D67" w:rsidRPr="00FC7278" w:rsidRDefault="00522D67" w:rsidP="00586E1D">
      <w:pPr>
        <w:tabs>
          <w:tab w:val="left" w:pos="6902"/>
        </w:tabs>
        <w:rPr>
          <w:rFonts w:ascii="Times New Roman" w:hAnsi="Times New Roman" w:cs="Times New Roman"/>
          <w:b/>
          <w:bCs/>
          <w:color w:val="000000"/>
          <w:sz w:val="24"/>
          <w:szCs w:val="24"/>
          <w:lang w:val="es-DO"/>
        </w:rPr>
      </w:pPr>
    </w:p>
    <w:p w14:paraId="649D29AD" w14:textId="69685545" w:rsidR="001240D0" w:rsidRPr="005E12AD" w:rsidRDefault="003474C6" w:rsidP="00874263">
      <w:pPr>
        <w:pStyle w:val="Ttulo1"/>
        <w:numPr>
          <w:ilvl w:val="0"/>
          <w:numId w:val="17"/>
        </w:numPr>
        <w:jc w:val="center"/>
        <w:rPr>
          <w:rFonts w:cs="Times New Roman"/>
          <w:b/>
          <w:bCs/>
          <w:color w:val="767171"/>
          <w:lang w:val="es-DO"/>
        </w:rPr>
      </w:pPr>
      <w:bookmarkStart w:id="1" w:name="_Toc216876554"/>
      <w:bookmarkStart w:id="2" w:name="_Hlk86403204"/>
      <w:r w:rsidRPr="005E12AD">
        <w:rPr>
          <w:rFonts w:cs="Times New Roman"/>
          <w:b/>
          <w:bCs/>
          <w:color w:val="767171"/>
          <w:lang w:val="es-DO"/>
        </w:rPr>
        <w:lastRenderedPageBreak/>
        <w:t>RESUMEN EJECUTIVO</w:t>
      </w:r>
      <w:bookmarkEnd w:id="1"/>
    </w:p>
    <w:p w14:paraId="7C54AF21" w14:textId="65831AD0" w:rsidR="001240D0" w:rsidRPr="005E12AD" w:rsidRDefault="007740E0" w:rsidP="001240D0">
      <w:pPr>
        <w:jc w:val="both"/>
        <w:rPr>
          <w:rFonts w:ascii="Times New Roman" w:eastAsia="Calibri" w:hAnsi="Times New Roman" w:cs="Times New Roman"/>
          <w:color w:val="767171"/>
          <w:sz w:val="18"/>
          <w:lang w:val="es-DO"/>
        </w:rPr>
      </w:pPr>
      <w:r w:rsidRPr="005E12AD">
        <w:rPr>
          <w:rFonts w:ascii="Times New Roman" w:eastAsia="Calibri" w:hAnsi="Times New Roman" w:cs="Times New Roman"/>
          <w:noProof/>
          <w:color w:val="767171"/>
          <w:sz w:val="18"/>
          <w:lang w:val="es-DO" w:eastAsia="es-DO"/>
        </w:rPr>
        <mc:AlternateContent>
          <mc:Choice Requires="wps">
            <w:drawing>
              <wp:anchor distT="0" distB="0" distL="114300" distR="114300" simplePos="0" relativeHeight="251676672" behindDoc="0" locked="0" layoutInCell="1" allowOverlap="1" wp14:anchorId="5383067F" wp14:editId="26A622B0">
                <wp:simplePos x="0" y="0"/>
                <wp:positionH relativeFrom="margin">
                  <wp:align>center</wp:align>
                </wp:positionH>
                <wp:positionV relativeFrom="paragraph">
                  <wp:posOffset>132364</wp:posOffset>
                </wp:positionV>
                <wp:extent cx="463550" cy="0"/>
                <wp:effectExtent l="0" t="19050" r="31750"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DF79CD" id="Straight Connector 21" o:spid="_x0000_s1026" style="position:absolute;z-index:251676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0.4pt" to="3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" strokecolor="#ee2a24" strokeweight="2.25pt">
                <v:stroke joinstyle="miter"/>
                <w10:wrap anchorx="margin"/>
              </v:line>
            </w:pict>
          </mc:Fallback>
        </mc:AlternateContent>
      </w:r>
    </w:p>
    <w:p w14:paraId="06B4262A" w14:textId="42189C7F" w:rsidR="00543307" w:rsidRPr="00FC7278" w:rsidRDefault="00101F7D" w:rsidP="009D29ED">
      <w:pPr>
        <w:jc w:val="center"/>
        <w:rPr>
          <w:rFonts w:ascii="Times New Roman" w:eastAsia="Calibri" w:hAnsi="Times New Roman" w:cs="Times New Roman"/>
          <w:color w:val="767171"/>
          <w:spacing w:val="20"/>
          <w:sz w:val="24"/>
          <w:szCs w:val="36"/>
          <w:lang w:val="es-DO"/>
        </w:rPr>
      </w:pPr>
      <w:r w:rsidRPr="005E12AD">
        <w:rPr>
          <w:rFonts w:ascii="Times New Roman" w:eastAsia="Calibri" w:hAnsi="Times New Roman" w:cs="Times New Roman"/>
          <w:color w:val="767171"/>
          <w:spacing w:val="20"/>
          <w:sz w:val="24"/>
          <w:szCs w:val="36"/>
          <w:lang w:val="es-DO"/>
        </w:rPr>
        <w:t xml:space="preserve">Memoria </w:t>
      </w:r>
      <w:r w:rsidR="00D96467" w:rsidRPr="005E12AD">
        <w:rPr>
          <w:rFonts w:ascii="Times New Roman" w:eastAsia="Calibri" w:hAnsi="Times New Roman" w:cs="Times New Roman"/>
          <w:color w:val="767171"/>
          <w:spacing w:val="20"/>
          <w:sz w:val="24"/>
          <w:szCs w:val="36"/>
          <w:lang w:val="es-DO"/>
        </w:rPr>
        <w:t>i</w:t>
      </w:r>
      <w:r w:rsidRPr="005E12AD">
        <w:rPr>
          <w:rFonts w:ascii="Times New Roman" w:eastAsia="Calibri" w:hAnsi="Times New Roman" w:cs="Times New Roman"/>
          <w:color w:val="767171"/>
          <w:spacing w:val="20"/>
          <w:sz w:val="24"/>
          <w:szCs w:val="36"/>
          <w:lang w:val="es-DO"/>
        </w:rPr>
        <w:t>nstitu</w:t>
      </w:r>
      <w:r w:rsidR="00135F58" w:rsidRPr="005E12AD">
        <w:rPr>
          <w:rFonts w:ascii="Times New Roman" w:eastAsia="Calibri" w:hAnsi="Times New Roman" w:cs="Times New Roman"/>
          <w:color w:val="767171"/>
          <w:spacing w:val="20"/>
          <w:sz w:val="24"/>
          <w:szCs w:val="36"/>
          <w:lang w:val="es-DO"/>
        </w:rPr>
        <w:t>c</w:t>
      </w:r>
      <w:r w:rsidRPr="005E12AD">
        <w:rPr>
          <w:rFonts w:ascii="Times New Roman" w:eastAsia="Calibri" w:hAnsi="Times New Roman" w:cs="Times New Roman"/>
          <w:color w:val="767171"/>
          <w:spacing w:val="20"/>
          <w:sz w:val="24"/>
          <w:szCs w:val="36"/>
          <w:lang w:val="es-DO"/>
        </w:rPr>
        <w:t xml:space="preserve">ional </w:t>
      </w:r>
      <w:r w:rsidR="001240D0" w:rsidRPr="005E12AD">
        <w:rPr>
          <w:rFonts w:ascii="Times New Roman" w:eastAsia="Calibri" w:hAnsi="Times New Roman" w:cs="Times New Roman"/>
          <w:color w:val="767171"/>
          <w:spacing w:val="20"/>
          <w:sz w:val="24"/>
          <w:szCs w:val="36"/>
          <w:lang w:val="es-DO"/>
        </w:rPr>
        <w:t>202</w:t>
      </w:r>
      <w:r w:rsidR="002B5CBB" w:rsidRPr="005E12AD">
        <w:rPr>
          <w:rFonts w:ascii="Times New Roman" w:eastAsia="Calibri" w:hAnsi="Times New Roman" w:cs="Times New Roman"/>
          <w:color w:val="767171"/>
          <w:spacing w:val="20"/>
          <w:sz w:val="24"/>
          <w:szCs w:val="36"/>
          <w:lang w:val="es-DO"/>
        </w:rPr>
        <w:t>5</w:t>
      </w:r>
    </w:p>
    <w:p w14:paraId="0209BBC1" w14:textId="77777777" w:rsidR="00822A0A" w:rsidRPr="00FC7278" w:rsidRDefault="00822A0A" w:rsidP="009D29ED">
      <w:pPr>
        <w:jc w:val="center"/>
        <w:rPr>
          <w:rFonts w:ascii="Times New Roman" w:eastAsia="Calibri" w:hAnsi="Times New Roman" w:cs="Times New Roman"/>
          <w:color w:val="767171"/>
          <w:spacing w:val="20"/>
          <w:sz w:val="24"/>
          <w:szCs w:val="36"/>
          <w:lang w:val="es-DO"/>
        </w:rPr>
      </w:pPr>
    </w:p>
    <w:bookmarkEnd w:id="2"/>
    <w:p w14:paraId="411A7BA4" w14:textId="6406EDB7" w:rsidR="00D36DFF" w:rsidRPr="00FC7278" w:rsidRDefault="008260E9" w:rsidP="00337F26">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r w:rsidRPr="00FC7278">
        <w:rPr>
          <w:rFonts w:ascii="Times New Roman" w:hAnsi="Times New Roman" w:cs="Times New Roman"/>
          <w:color w:val="767171"/>
          <w:sz w:val="24"/>
          <w:szCs w:val="24"/>
          <w:shd w:val="clear" w:color="auto" w:fill="FFFFFF"/>
          <w:lang w:val="es-DO"/>
        </w:rPr>
        <w:t xml:space="preserve">El Consejo Nacional de Zonas Francas (CNZFE), </w:t>
      </w:r>
      <w:r w:rsidR="002C4306">
        <w:rPr>
          <w:rFonts w:ascii="Times New Roman" w:hAnsi="Times New Roman" w:cs="Times New Roman"/>
          <w:color w:val="767171"/>
          <w:sz w:val="24"/>
          <w:szCs w:val="24"/>
          <w:shd w:val="clear" w:color="auto" w:fill="FFFFFF"/>
          <w:lang w:val="es-DO"/>
        </w:rPr>
        <w:t>reafirma su compromiso con la promoción, regulación y fortalecimiento del sector de zonas francas</w:t>
      </w:r>
      <w:r w:rsidR="00B527D6" w:rsidRPr="00FC7278">
        <w:rPr>
          <w:rFonts w:ascii="Times New Roman" w:hAnsi="Times New Roman" w:cs="Times New Roman"/>
          <w:color w:val="767171"/>
          <w:sz w:val="24"/>
          <w:szCs w:val="24"/>
          <w:shd w:val="clear" w:color="auto" w:fill="FFFFFF"/>
          <w:lang w:val="es-DO"/>
        </w:rPr>
        <w:t>,</w:t>
      </w:r>
      <w:r w:rsidR="00C23037" w:rsidRPr="00FC7278">
        <w:rPr>
          <w:rFonts w:ascii="Times New Roman" w:hAnsi="Times New Roman" w:cs="Times New Roman"/>
          <w:color w:val="767171"/>
          <w:sz w:val="24"/>
          <w:szCs w:val="24"/>
          <w:shd w:val="clear" w:color="auto" w:fill="FFFFFF"/>
          <w:lang w:val="es-DO"/>
        </w:rPr>
        <w:t xml:space="preserve"> </w:t>
      </w:r>
      <w:r w:rsidR="003C60E5" w:rsidRPr="00FC7278">
        <w:rPr>
          <w:rFonts w:ascii="Times New Roman" w:hAnsi="Times New Roman" w:cs="Times New Roman"/>
          <w:color w:val="767171"/>
          <w:sz w:val="24"/>
          <w:szCs w:val="24"/>
          <w:shd w:val="clear" w:color="auto" w:fill="FFFFFF"/>
          <w:lang w:val="es-DO"/>
        </w:rPr>
        <w:t>a través de</w:t>
      </w:r>
      <w:r w:rsidR="00C23037" w:rsidRPr="00FC7278">
        <w:rPr>
          <w:rFonts w:ascii="Times New Roman" w:hAnsi="Times New Roman" w:cs="Times New Roman"/>
          <w:color w:val="767171"/>
          <w:sz w:val="24"/>
          <w:szCs w:val="24"/>
          <w:shd w:val="clear" w:color="auto" w:fill="FFFFFF"/>
          <w:lang w:val="es-DO"/>
        </w:rPr>
        <w:t xml:space="preserve"> la atracción de nuevas inversiones y el crecimiento de las </w:t>
      </w:r>
      <w:proofErr w:type="spellStart"/>
      <w:r w:rsidR="003C60E5" w:rsidRPr="00FC7278">
        <w:rPr>
          <w:rFonts w:ascii="Times New Roman" w:hAnsi="Times New Roman" w:cs="Times New Roman"/>
          <w:color w:val="767171"/>
          <w:sz w:val="24"/>
          <w:szCs w:val="24"/>
          <w:shd w:val="clear" w:color="auto" w:fill="FFFFFF"/>
          <w:lang w:val="es-DO"/>
        </w:rPr>
        <w:t>ZFs</w:t>
      </w:r>
      <w:proofErr w:type="spellEnd"/>
      <w:r w:rsidR="003C60E5" w:rsidRPr="00FC7278">
        <w:rPr>
          <w:rFonts w:ascii="Times New Roman" w:hAnsi="Times New Roman" w:cs="Times New Roman"/>
          <w:color w:val="767171"/>
          <w:sz w:val="24"/>
          <w:szCs w:val="24"/>
          <w:shd w:val="clear" w:color="auto" w:fill="FFFFFF"/>
          <w:lang w:val="es-DO"/>
        </w:rPr>
        <w:t xml:space="preserve"> </w:t>
      </w:r>
      <w:r w:rsidR="00C23037" w:rsidRPr="00FC7278">
        <w:rPr>
          <w:rFonts w:ascii="Times New Roman" w:hAnsi="Times New Roman" w:cs="Times New Roman"/>
          <w:color w:val="767171"/>
          <w:sz w:val="24"/>
          <w:szCs w:val="24"/>
          <w:shd w:val="clear" w:color="auto" w:fill="FFFFFF"/>
          <w:lang w:val="es-DO"/>
        </w:rPr>
        <w:t xml:space="preserve">existentes, </w:t>
      </w:r>
      <w:r w:rsidR="002C4306">
        <w:rPr>
          <w:rFonts w:ascii="Times New Roman" w:hAnsi="Times New Roman" w:cs="Times New Roman"/>
          <w:color w:val="767171"/>
          <w:sz w:val="24"/>
          <w:szCs w:val="24"/>
          <w:shd w:val="clear" w:color="auto" w:fill="FFFFFF"/>
          <w:lang w:val="es-DO"/>
        </w:rPr>
        <w:t>esto es,</w:t>
      </w:r>
      <w:r w:rsidR="00C23037" w:rsidRPr="00FC7278">
        <w:rPr>
          <w:rFonts w:ascii="Times New Roman" w:hAnsi="Times New Roman" w:cs="Times New Roman"/>
          <w:color w:val="767171"/>
          <w:sz w:val="24"/>
          <w:szCs w:val="24"/>
          <w:shd w:val="clear" w:color="auto" w:fill="FFFFFF"/>
          <w:lang w:val="es-DO"/>
        </w:rPr>
        <w:t xml:space="preserve"> da</w:t>
      </w:r>
      <w:r w:rsidR="002C4306">
        <w:rPr>
          <w:rFonts w:ascii="Times New Roman" w:hAnsi="Times New Roman" w:cs="Times New Roman"/>
          <w:color w:val="767171"/>
          <w:sz w:val="24"/>
          <w:szCs w:val="24"/>
          <w:shd w:val="clear" w:color="auto" w:fill="FFFFFF"/>
          <w:lang w:val="es-DO"/>
        </w:rPr>
        <w:t>n</w:t>
      </w:r>
      <w:r w:rsidR="00C23037" w:rsidRPr="00FC7278">
        <w:rPr>
          <w:rFonts w:ascii="Times New Roman" w:hAnsi="Times New Roman" w:cs="Times New Roman"/>
          <w:color w:val="767171"/>
          <w:sz w:val="24"/>
          <w:szCs w:val="24"/>
          <w:shd w:val="clear" w:color="auto" w:fill="FFFFFF"/>
          <w:lang w:val="es-DO"/>
        </w:rPr>
        <w:t xml:space="preserve">do respuesta a </w:t>
      </w:r>
      <w:r w:rsidRPr="00FC7278">
        <w:rPr>
          <w:rFonts w:ascii="Times New Roman" w:hAnsi="Times New Roman" w:cs="Times New Roman"/>
          <w:color w:val="767171"/>
          <w:sz w:val="24"/>
          <w:szCs w:val="24"/>
          <w:shd w:val="clear" w:color="auto" w:fill="FFFFFF"/>
          <w:lang w:val="es-DO"/>
        </w:rPr>
        <w:t>las ejecutorias de las políticas contenidas en el Plan del Gobierno del Cambio</w:t>
      </w:r>
      <w:r w:rsidR="002C4306">
        <w:rPr>
          <w:rFonts w:ascii="Times New Roman" w:hAnsi="Times New Roman" w:cs="Times New Roman"/>
          <w:color w:val="767171"/>
          <w:sz w:val="24"/>
          <w:szCs w:val="24"/>
          <w:shd w:val="clear" w:color="auto" w:fill="FFFFFF"/>
          <w:lang w:val="es-DO"/>
        </w:rPr>
        <w:t xml:space="preserve"> y la Estrategia Nacional de Desarrollo (END) 2030</w:t>
      </w:r>
      <w:r w:rsidR="00C772CB">
        <w:rPr>
          <w:rFonts w:ascii="Times New Roman" w:hAnsi="Times New Roman" w:cs="Times New Roman"/>
          <w:color w:val="767171"/>
          <w:sz w:val="24"/>
          <w:szCs w:val="24"/>
          <w:shd w:val="clear" w:color="auto" w:fill="FFFFFF"/>
          <w:lang w:val="es-DO"/>
        </w:rPr>
        <w:t>. C</w:t>
      </w:r>
      <w:r w:rsidR="002C4306">
        <w:rPr>
          <w:rFonts w:ascii="Times New Roman" w:hAnsi="Times New Roman" w:cs="Times New Roman"/>
          <w:color w:val="767171"/>
          <w:sz w:val="24"/>
          <w:szCs w:val="24"/>
          <w:shd w:val="clear" w:color="auto" w:fill="FFFFFF"/>
          <w:lang w:val="es-DO"/>
        </w:rPr>
        <w:t xml:space="preserve">omo resultado de esto, </w:t>
      </w:r>
      <w:r w:rsidRPr="00FC7278">
        <w:rPr>
          <w:rFonts w:ascii="Times New Roman" w:hAnsi="Times New Roman" w:cs="Times New Roman"/>
          <w:color w:val="767171"/>
          <w:sz w:val="24"/>
          <w:szCs w:val="24"/>
          <w:shd w:val="clear" w:color="auto" w:fill="FFFFFF"/>
          <w:lang w:val="es-DO"/>
        </w:rPr>
        <w:t>el sector Zonas Francas</w:t>
      </w:r>
      <w:r w:rsidR="00C772CB">
        <w:rPr>
          <w:rFonts w:ascii="Times New Roman" w:hAnsi="Times New Roman" w:cs="Times New Roman"/>
          <w:color w:val="767171"/>
          <w:sz w:val="24"/>
          <w:szCs w:val="24"/>
          <w:shd w:val="clear" w:color="auto" w:fill="FFFFFF"/>
          <w:lang w:val="es-DO"/>
        </w:rPr>
        <w:t xml:space="preserve"> representa </w:t>
      </w:r>
      <w:r w:rsidR="00971ED7" w:rsidRPr="00FC7278">
        <w:rPr>
          <w:rFonts w:ascii="Times New Roman" w:hAnsi="Times New Roman" w:cs="Times New Roman"/>
          <w:color w:val="767171"/>
          <w:sz w:val="24"/>
          <w:szCs w:val="24"/>
          <w:shd w:val="clear" w:color="auto" w:fill="FFFFFF"/>
          <w:lang w:val="es-DO"/>
        </w:rPr>
        <w:t>un</w:t>
      </w:r>
      <w:r w:rsidRPr="00FC7278">
        <w:rPr>
          <w:rFonts w:ascii="Times New Roman" w:hAnsi="Times New Roman" w:cs="Times New Roman"/>
          <w:color w:val="767171"/>
          <w:sz w:val="24"/>
          <w:szCs w:val="24"/>
          <w:shd w:val="clear" w:color="auto" w:fill="FFFFFF"/>
          <w:lang w:val="es-DO"/>
        </w:rPr>
        <w:t xml:space="preserve"> </w:t>
      </w:r>
      <w:r w:rsidR="002C4306">
        <w:rPr>
          <w:rFonts w:ascii="Times New Roman" w:hAnsi="Times New Roman" w:cs="Times New Roman"/>
          <w:color w:val="767171"/>
          <w:sz w:val="24"/>
          <w:szCs w:val="24"/>
          <w:shd w:val="clear" w:color="auto" w:fill="FFFFFF"/>
          <w:lang w:val="es-DO"/>
        </w:rPr>
        <w:t>3.1%</w:t>
      </w:r>
      <w:r w:rsidR="00B527D6" w:rsidRPr="00FC7278">
        <w:rPr>
          <w:rFonts w:ascii="Times New Roman" w:hAnsi="Times New Roman" w:cs="Times New Roman"/>
          <w:color w:val="767171"/>
          <w:sz w:val="24"/>
          <w:szCs w:val="24"/>
          <w:shd w:val="clear" w:color="auto" w:fill="FFFFFF"/>
          <w:lang w:val="es-DO"/>
        </w:rPr>
        <w:t xml:space="preserve"> en </w:t>
      </w:r>
      <w:r w:rsidR="002C4306">
        <w:rPr>
          <w:rFonts w:ascii="Times New Roman" w:hAnsi="Times New Roman" w:cs="Times New Roman"/>
          <w:color w:val="767171"/>
          <w:sz w:val="24"/>
          <w:szCs w:val="24"/>
          <w:shd w:val="clear" w:color="auto" w:fill="FFFFFF"/>
          <w:lang w:val="es-DO"/>
        </w:rPr>
        <w:t xml:space="preserve">su contribución al </w:t>
      </w:r>
      <w:r w:rsidRPr="00FC7278">
        <w:rPr>
          <w:rFonts w:ascii="Times New Roman" w:hAnsi="Times New Roman" w:cs="Times New Roman"/>
          <w:color w:val="767171"/>
          <w:sz w:val="24"/>
          <w:szCs w:val="24"/>
          <w:shd w:val="clear" w:color="auto" w:fill="FFFFFF"/>
          <w:lang w:val="es-DO"/>
        </w:rPr>
        <w:t>Producto Interno Bruto (PIB)</w:t>
      </w:r>
      <w:r w:rsidR="002C4306">
        <w:rPr>
          <w:rFonts w:ascii="Times New Roman" w:hAnsi="Times New Roman" w:cs="Times New Roman"/>
          <w:color w:val="767171"/>
          <w:sz w:val="24"/>
          <w:szCs w:val="24"/>
          <w:shd w:val="clear" w:color="auto" w:fill="FFFFFF"/>
          <w:lang w:val="es-DO"/>
        </w:rPr>
        <w:t xml:space="preserve"> de la República Dominicana</w:t>
      </w:r>
      <w:r w:rsidR="00971ED7" w:rsidRPr="00FC7278">
        <w:rPr>
          <w:rFonts w:ascii="Times New Roman" w:hAnsi="Times New Roman" w:cs="Times New Roman"/>
          <w:color w:val="767171"/>
          <w:sz w:val="24"/>
          <w:szCs w:val="24"/>
          <w:shd w:val="clear" w:color="auto" w:fill="FFFFFF"/>
          <w:lang w:val="es-DO"/>
        </w:rPr>
        <w:t xml:space="preserve">, </w:t>
      </w:r>
      <w:r w:rsidR="002C4306">
        <w:rPr>
          <w:rFonts w:ascii="Times New Roman" w:hAnsi="Times New Roman" w:cs="Times New Roman"/>
          <w:color w:val="767171"/>
          <w:sz w:val="24"/>
          <w:szCs w:val="24"/>
          <w:shd w:val="clear" w:color="auto" w:fill="FFFFFF"/>
          <w:lang w:val="es-DO"/>
        </w:rPr>
        <w:t>consolidándose como uno de los mayores</w:t>
      </w:r>
      <w:r w:rsidR="00B527D6" w:rsidRPr="00FC7278">
        <w:rPr>
          <w:rFonts w:ascii="Times New Roman" w:hAnsi="Times New Roman" w:cs="Times New Roman"/>
          <w:color w:val="767171"/>
          <w:sz w:val="24"/>
          <w:szCs w:val="24"/>
          <w:shd w:val="clear" w:color="auto" w:fill="FFFFFF"/>
          <w:lang w:val="es-DO"/>
        </w:rPr>
        <w:t xml:space="preserve"> </w:t>
      </w:r>
      <w:r w:rsidRPr="00FC7278">
        <w:rPr>
          <w:rFonts w:ascii="Times New Roman" w:hAnsi="Times New Roman" w:cs="Times New Roman"/>
          <w:color w:val="767171"/>
          <w:sz w:val="24"/>
          <w:szCs w:val="24"/>
          <w:shd w:val="clear" w:color="auto" w:fill="FFFFFF"/>
          <w:lang w:val="es-DO"/>
        </w:rPr>
        <w:t>generadores de empleos y divisas a nivel nacional.</w:t>
      </w:r>
    </w:p>
    <w:p w14:paraId="0F8BB084" w14:textId="77777777" w:rsidR="00D36DFF" w:rsidRPr="00FC7278" w:rsidRDefault="00D36DFF" w:rsidP="00337F26">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p>
    <w:p w14:paraId="44658819" w14:textId="220B9B59" w:rsidR="000705FC" w:rsidRPr="00FC7278" w:rsidRDefault="002C4306" w:rsidP="00337F26">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r>
        <w:rPr>
          <w:rFonts w:ascii="Times New Roman" w:hAnsi="Times New Roman" w:cs="Times New Roman"/>
          <w:color w:val="767171"/>
          <w:sz w:val="24"/>
          <w:szCs w:val="24"/>
          <w:shd w:val="clear" w:color="auto" w:fill="FFFFFF"/>
          <w:lang w:val="es-DO"/>
        </w:rPr>
        <w:t>En ese sentido</w:t>
      </w:r>
      <w:r w:rsidR="00971ED7" w:rsidRPr="00FC7278">
        <w:rPr>
          <w:rFonts w:ascii="Times New Roman" w:hAnsi="Times New Roman" w:cs="Times New Roman"/>
          <w:color w:val="767171"/>
          <w:sz w:val="24"/>
          <w:szCs w:val="24"/>
          <w:shd w:val="clear" w:color="auto" w:fill="FFFFFF"/>
          <w:lang w:val="es-DO"/>
        </w:rPr>
        <w:t xml:space="preserve">, el Sector Zonas Francas </w:t>
      </w:r>
      <w:r>
        <w:rPr>
          <w:rFonts w:ascii="Times New Roman" w:hAnsi="Times New Roman" w:cs="Times New Roman"/>
          <w:color w:val="767171"/>
          <w:sz w:val="24"/>
          <w:szCs w:val="24"/>
          <w:shd w:val="clear" w:color="auto" w:fill="FFFFFF"/>
          <w:lang w:val="es-DO"/>
        </w:rPr>
        <w:t xml:space="preserve">como </w:t>
      </w:r>
      <w:r w:rsidR="00971ED7" w:rsidRPr="00FC7278">
        <w:rPr>
          <w:rFonts w:ascii="Times New Roman" w:hAnsi="Times New Roman" w:cs="Times New Roman"/>
          <w:color w:val="767171"/>
          <w:sz w:val="24"/>
          <w:szCs w:val="24"/>
          <w:shd w:val="clear" w:color="auto" w:fill="FFFFFF"/>
          <w:lang w:val="es-DO"/>
        </w:rPr>
        <w:t xml:space="preserve">impulsor del </w:t>
      </w:r>
      <w:r w:rsidR="0055653D" w:rsidRPr="00FC7278">
        <w:rPr>
          <w:rFonts w:ascii="Times New Roman" w:hAnsi="Times New Roman" w:cs="Times New Roman"/>
          <w:color w:val="767171"/>
          <w:sz w:val="24"/>
          <w:szCs w:val="24"/>
          <w:shd w:val="clear" w:color="auto" w:fill="FFFFFF"/>
          <w:lang w:val="es-DO"/>
        </w:rPr>
        <w:t>E</w:t>
      </w:r>
      <w:r w:rsidR="00822A0A" w:rsidRPr="00FC7278">
        <w:rPr>
          <w:rFonts w:ascii="Times New Roman" w:hAnsi="Times New Roman" w:cs="Times New Roman"/>
          <w:color w:val="767171"/>
          <w:sz w:val="24"/>
          <w:szCs w:val="24"/>
          <w:shd w:val="clear" w:color="auto" w:fill="FFFFFF"/>
          <w:lang w:val="es-DO"/>
        </w:rPr>
        <w:t xml:space="preserve">je de Desarrollo Productivo de la END 2030, </w:t>
      </w:r>
      <w:r>
        <w:rPr>
          <w:rFonts w:ascii="Times New Roman" w:hAnsi="Times New Roman" w:cs="Times New Roman"/>
          <w:color w:val="767171"/>
          <w:sz w:val="24"/>
          <w:szCs w:val="24"/>
          <w:shd w:val="clear" w:color="auto" w:fill="FFFFFF"/>
          <w:lang w:val="es-DO"/>
        </w:rPr>
        <w:t>es uno</w:t>
      </w:r>
      <w:r w:rsidR="00822A0A" w:rsidRPr="00FC7278">
        <w:rPr>
          <w:rFonts w:ascii="Times New Roman" w:hAnsi="Times New Roman" w:cs="Times New Roman"/>
          <w:color w:val="767171"/>
          <w:sz w:val="24"/>
          <w:szCs w:val="24"/>
          <w:shd w:val="clear" w:color="auto" w:fill="FFFFFF"/>
          <w:lang w:val="es-DO"/>
        </w:rPr>
        <w:t xml:space="preserve"> de los sectores de mayor impacto </w:t>
      </w:r>
      <w:r>
        <w:rPr>
          <w:rFonts w:ascii="Times New Roman" w:hAnsi="Times New Roman" w:cs="Times New Roman"/>
          <w:color w:val="767171"/>
          <w:sz w:val="24"/>
          <w:szCs w:val="24"/>
          <w:shd w:val="clear" w:color="auto" w:fill="FFFFFF"/>
          <w:lang w:val="es-DO"/>
        </w:rPr>
        <w:t xml:space="preserve">en la economía dominicana, producto de su dinamismo, </w:t>
      </w:r>
      <w:r w:rsidR="00822A0A" w:rsidRPr="00FC7278">
        <w:rPr>
          <w:rFonts w:ascii="Times New Roman" w:hAnsi="Times New Roman" w:cs="Times New Roman"/>
          <w:color w:val="767171"/>
          <w:sz w:val="24"/>
          <w:szCs w:val="24"/>
          <w:shd w:val="clear" w:color="auto" w:fill="FFFFFF"/>
          <w:lang w:val="es-DO"/>
        </w:rPr>
        <w:t xml:space="preserve">resultados y </w:t>
      </w:r>
      <w:r>
        <w:rPr>
          <w:rFonts w:ascii="Times New Roman" w:hAnsi="Times New Roman" w:cs="Times New Roman"/>
          <w:color w:val="767171"/>
          <w:sz w:val="24"/>
          <w:szCs w:val="24"/>
          <w:shd w:val="clear" w:color="auto" w:fill="FFFFFF"/>
          <w:lang w:val="es-DO"/>
        </w:rPr>
        <w:t xml:space="preserve">la </w:t>
      </w:r>
      <w:r w:rsidR="00822A0A" w:rsidRPr="00FC7278">
        <w:rPr>
          <w:rFonts w:ascii="Times New Roman" w:hAnsi="Times New Roman" w:cs="Times New Roman"/>
          <w:color w:val="767171"/>
          <w:sz w:val="24"/>
          <w:szCs w:val="24"/>
          <w:shd w:val="clear" w:color="auto" w:fill="FFFFFF"/>
          <w:lang w:val="es-DO"/>
        </w:rPr>
        <w:t xml:space="preserve">capacidad de </w:t>
      </w:r>
      <w:r>
        <w:rPr>
          <w:rFonts w:ascii="Times New Roman" w:hAnsi="Times New Roman" w:cs="Times New Roman"/>
          <w:color w:val="767171"/>
          <w:sz w:val="24"/>
          <w:szCs w:val="24"/>
          <w:shd w:val="clear" w:color="auto" w:fill="FFFFFF"/>
          <w:lang w:val="es-DO"/>
        </w:rPr>
        <w:t xml:space="preserve">articulación con el resto de </w:t>
      </w:r>
      <w:r w:rsidR="00822A0A" w:rsidRPr="00FC7278">
        <w:rPr>
          <w:rFonts w:ascii="Times New Roman" w:hAnsi="Times New Roman" w:cs="Times New Roman"/>
          <w:color w:val="767171"/>
          <w:sz w:val="24"/>
          <w:szCs w:val="24"/>
          <w:shd w:val="clear" w:color="auto" w:fill="FFFFFF"/>
          <w:lang w:val="es-DO"/>
        </w:rPr>
        <w:t xml:space="preserve">la economía </w:t>
      </w:r>
      <w:r>
        <w:rPr>
          <w:rFonts w:ascii="Times New Roman" w:hAnsi="Times New Roman" w:cs="Times New Roman"/>
          <w:color w:val="767171"/>
          <w:sz w:val="24"/>
          <w:szCs w:val="24"/>
          <w:shd w:val="clear" w:color="auto" w:fill="FFFFFF"/>
          <w:lang w:val="es-DO"/>
        </w:rPr>
        <w:t>y la inserción en nuevos mercados</w:t>
      </w:r>
      <w:r w:rsidR="00822A0A" w:rsidRPr="00FC7278">
        <w:rPr>
          <w:rFonts w:ascii="Times New Roman" w:hAnsi="Times New Roman" w:cs="Times New Roman"/>
          <w:color w:val="767171"/>
          <w:sz w:val="24"/>
          <w:szCs w:val="24"/>
          <w:shd w:val="clear" w:color="auto" w:fill="FFFFFF"/>
          <w:lang w:val="es-DO"/>
        </w:rPr>
        <w:t xml:space="preserve">, </w:t>
      </w:r>
      <w:r>
        <w:rPr>
          <w:rFonts w:ascii="Times New Roman" w:hAnsi="Times New Roman" w:cs="Times New Roman"/>
          <w:color w:val="767171"/>
          <w:sz w:val="24"/>
          <w:szCs w:val="24"/>
          <w:shd w:val="clear" w:color="auto" w:fill="FFFFFF"/>
          <w:lang w:val="es-DO"/>
        </w:rPr>
        <w:t xml:space="preserve">tal cabe destacar que se ha ampliado el campo de acción </w:t>
      </w:r>
      <w:r w:rsidR="00896637">
        <w:rPr>
          <w:rFonts w:ascii="Times New Roman" w:hAnsi="Times New Roman" w:cs="Times New Roman"/>
          <w:color w:val="767171"/>
          <w:sz w:val="24"/>
          <w:szCs w:val="24"/>
          <w:shd w:val="clear" w:color="auto" w:fill="FFFFFF"/>
          <w:lang w:val="es-DO"/>
        </w:rPr>
        <w:t xml:space="preserve"> de 843 a</w:t>
      </w:r>
      <w:r w:rsidR="00971ED7" w:rsidRPr="00FC7278">
        <w:rPr>
          <w:rFonts w:ascii="Times New Roman" w:hAnsi="Times New Roman" w:cs="Times New Roman"/>
          <w:color w:val="767171"/>
          <w:sz w:val="24"/>
          <w:szCs w:val="24"/>
          <w:shd w:val="clear" w:color="auto" w:fill="FFFFFF"/>
          <w:lang w:val="es-DO"/>
        </w:rPr>
        <w:t xml:space="preserve"> 8</w:t>
      </w:r>
      <w:r w:rsidR="00450C9A" w:rsidRPr="00FC7278">
        <w:rPr>
          <w:rFonts w:ascii="Times New Roman" w:hAnsi="Times New Roman" w:cs="Times New Roman"/>
          <w:color w:val="767171"/>
          <w:sz w:val="24"/>
          <w:szCs w:val="24"/>
          <w:shd w:val="clear" w:color="auto" w:fill="FFFFFF"/>
          <w:lang w:val="es-DO"/>
        </w:rPr>
        <w:t>62</w:t>
      </w:r>
      <w:r w:rsidR="00971ED7" w:rsidRPr="00FC7278">
        <w:rPr>
          <w:rFonts w:ascii="Times New Roman" w:hAnsi="Times New Roman" w:cs="Times New Roman"/>
          <w:color w:val="767171"/>
          <w:sz w:val="24"/>
          <w:szCs w:val="24"/>
          <w:shd w:val="clear" w:color="auto" w:fill="FFFFFF"/>
          <w:lang w:val="es-DO"/>
        </w:rPr>
        <w:t xml:space="preserve"> empresas </w:t>
      </w:r>
      <w:r w:rsidR="00D36DFF" w:rsidRPr="00FC7278">
        <w:rPr>
          <w:rFonts w:ascii="Times New Roman" w:hAnsi="Times New Roman" w:cs="Times New Roman"/>
          <w:color w:val="767171"/>
          <w:sz w:val="24"/>
          <w:szCs w:val="24"/>
          <w:shd w:val="clear" w:color="auto" w:fill="FFFFFF"/>
          <w:lang w:val="es-DO"/>
        </w:rPr>
        <w:t xml:space="preserve">y </w:t>
      </w:r>
      <w:r w:rsidR="00896637">
        <w:rPr>
          <w:rFonts w:ascii="Times New Roman" w:hAnsi="Times New Roman" w:cs="Times New Roman"/>
          <w:color w:val="767171"/>
          <w:sz w:val="24"/>
          <w:szCs w:val="24"/>
          <w:shd w:val="clear" w:color="auto" w:fill="FFFFFF"/>
          <w:lang w:val="es-DO"/>
        </w:rPr>
        <w:t>de 94 a</w:t>
      </w:r>
      <w:r w:rsidR="00D36DFF" w:rsidRPr="00FC7278">
        <w:rPr>
          <w:rFonts w:ascii="Times New Roman" w:hAnsi="Times New Roman" w:cs="Times New Roman"/>
          <w:color w:val="767171"/>
          <w:sz w:val="24"/>
          <w:szCs w:val="24"/>
          <w:shd w:val="clear" w:color="auto" w:fill="FFFFFF"/>
          <w:lang w:val="es-DO"/>
        </w:rPr>
        <w:t xml:space="preserve"> </w:t>
      </w:r>
      <w:r w:rsidR="00450C9A" w:rsidRPr="00FC7278">
        <w:rPr>
          <w:rFonts w:ascii="Times New Roman" w:hAnsi="Times New Roman" w:cs="Times New Roman"/>
          <w:color w:val="767171"/>
          <w:sz w:val="24"/>
          <w:szCs w:val="24"/>
          <w:shd w:val="clear" w:color="auto" w:fill="FFFFFF"/>
          <w:lang w:val="es-DO"/>
        </w:rPr>
        <w:t>97</w:t>
      </w:r>
      <w:r w:rsidR="00D36DFF" w:rsidRPr="00FC7278">
        <w:rPr>
          <w:rFonts w:ascii="Times New Roman" w:hAnsi="Times New Roman" w:cs="Times New Roman"/>
          <w:color w:val="767171"/>
          <w:sz w:val="24"/>
          <w:szCs w:val="24"/>
          <w:shd w:val="clear" w:color="auto" w:fill="FFFFFF"/>
          <w:lang w:val="es-DO"/>
        </w:rPr>
        <w:t xml:space="preserve"> parques en operación</w:t>
      </w:r>
      <w:r w:rsidR="00C772CB">
        <w:rPr>
          <w:rFonts w:ascii="Times New Roman" w:hAnsi="Times New Roman" w:cs="Times New Roman"/>
          <w:color w:val="767171"/>
          <w:sz w:val="24"/>
          <w:szCs w:val="24"/>
          <w:shd w:val="clear" w:color="auto" w:fill="FFFFFF"/>
          <w:lang w:val="es-DO"/>
        </w:rPr>
        <w:t>,</w:t>
      </w:r>
      <w:r w:rsidR="00D36DFF" w:rsidRPr="00FC7278">
        <w:rPr>
          <w:rFonts w:ascii="Times New Roman" w:hAnsi="Times New Roman" w:cs="Times New Roman"/>
          <w:color w:val="767171"/>
          <w:sz w:val="24"/>
          <w:szCs w:val="24"/>
          <w:shd w:val="clear" w:color="auto" w:fill="FFFFFF"/>
          <w:lang w:val="es-DO"/>
        </w:rPr>
        <w:t xml:space="preserve"> ubicados </w:t>
      </w:r>
      <w:r w:rsidR="000705FC" w:rsidRPr="00FC7278">
        <w:rPr>
          <w:rFonts w:ascii="Times New Roman" w:hAnsi="Times New Roman" w:cs="Times New Roman"/>
          <w:color w:val="767171"/>
          <w:sz w:val="24"/>
          <w:szCs w:val="24"/>
          <w:shd w:val="clear" w:color="auto" w:fill="FFFFFF"/>
          <w:lang w:val="es-DO"/>
        </w:rPr>
        <w:t xml:space="preserve">en 28 de las 32 provincias </w:t>
      </w:r>
      <w:r w:rsidR="00896637">
        <w:rPr>
          <w:rFonts w:ascii="Times New Roman" w:hAnsi="Times New Roman" w:cs="Times New Roman"/>
          <w:color w:val="767171"/>
          <w:sz w:val="24"/>
          <w:szCs w:val="24"/>
          <w:shd w:val="clear" w:color="auto" w:fill="FFFFFF"/>
          <w:lang w:val="es-DO"/>
        </w:rPr>
        <w:t xml:space="preserve">de </w:t>
      </w:r>
      <w:r w:rsidR="000705FC" w:rsidRPr="00FC7278">
        <w:rPr>
          <w:rFonts w:ascii="Times New Roman" w:hAnsi="Times New Roman" w:cs="Times New Roman"/>
          <w:color w:val="767171"/>
          <w:sz w:val="24"/>
          <w:szCs w:val="24"/>
          <w:shd w:val="clear" w:color="auto" w:fill="FFFFFF"/>
          <w:lang w:val="es-DO"/>
        </w:rPr>
        <w:t>la geografía nacional;</w:t>
      </w:r>
      <w:r w:rsidR="00896637">
        <w:rPr>
          <w:rFonts w:ascii="Times New Roman" w:hAnsi="Times New Roman" w:cs="Times New Roman"/>
          <w:color w:val="767171"/>
          <w:sz w:val="24"/>
          <w:szCs w:val="24"/>
          <w:shd w:val="clear" w:color="auto" w:fill="FFFFFF"/>
          <w:lang w:val="es-DO"/>
        </w:rPr>
        <w:t xml:space="preserve"> fruto de esto se ha logrado alcanzar la cifra histórica de</w:t>
      </w:r>
      <w:r w:rsidR="00D36DFF" w:rsidRPr="00FC7278">
        <w:rPr>
          <w:rFonts w:ascii="Times New Roman" w:hAnsi="Times New Roman" w:cs="Times New Roman"/>
          <w:color w:val="767171"/>
          <w:sz w:val="24"/>
          <w:szCs w:val="24"/>
          <w:shd w:val="clear" w:color="auto" w:fill="FFFFFF"/>
          <w:lang w:val="es-DO"/>
        </w:rPr>
        <w:t xml:space="preserve"> </w:t>
      </w:r>
      <w:r w:rsidR="00450C9A" w:rsidRPr="00FC7278">
        <w:rPr>
          <w:rFonts w:ascii="Times New Roman" w:hAnsi="Times New Roman" w:cs="Times New Roman"/>
          <w:color w:val="767171"/>
          <w:sz w:val="24"/>
          <w:szCs w:val="24"/>
          <w:shd w:val="clear" w:color="auto" w:fill="FFFFFF"/>
          <w:lang w:val="es-DO"/>
        </w:rPr>
        <w:t>200</w:t>
      </w:r>
      <w:r w:rsidR="00D36DFF" w:rsidRPr="00FC7278">
        <w:rPr>
          <w:rFonts w:ascii="Times New Roman" w:hAnsi="Times New Roman" w:cs="Times New Roman"/>
          <w:color w:val="767171"/>
          <w:sz w:val="24"/>
          <w:szCs w:val="24"/>
          <w:shd w:val="clear" w:color="auto" w:fill="FFFFFF"/>
          <w:lang w:val="es-DO"/>
        </w:rPr>
        <w:t>,</w:t>
      </w:r>
      <w:r w:rsidR="00450C9A" w:rsidRPr="00FC7278">
        <w:rPr>
          <w:rFonts w:ascii="Times New Roman" w:hAnsi="Times New Roman" w:cs="Times New Roman"/>
          <w:color w:val="767171"/>
          <w:sz w:val="24"/>
          <w:szCs w:val="24"/>
          <w:shd w:val="clear" w:color="auto" w:fill="FFFFFF"/>
          <w:lang w:val="es-DO"/>
        </w:rPr>
        <w:t>13</w:t>
      </w:r>
      <w:r w:rsidR="00896637">
        <w:rPr>
          <w:rFonts w:ascii="Times New Roman" w:hAnsi="Times New Roman" w:cs="Times New Roman"/>
          <w:color w:val="767171"/>
          <w:sz w:val="24"/>
          <w:szCs w:val="24"/>
          <w:shd w:val="clear" w:color="auto" w:fill="FFFFFF"/>
          <w:lang w:val="es-DO"/>
        </w:rPr>
        <w:t>4</w:t>
      </w:r>
      <w:r w:rsidR="00D36DFF" w:rsidRPr="00FC7278">
        <w:rPr>
          <w:rFonts w:ascii="Times New Roman" w:hAnsi="Times New Roman" w:cs="Times New Roman"/>
          <w:color w:val="767171"/>
          <w:sz w:val="24"/>
          <w:szCs w:val="24"/>
          <w:shd w:val="clear" w:color="auto" w:fill="FFFFFF"/>
          <w:lang w:val="es-DO"/>
        </w:rPr>
        <w:t xml:space="preserve"> empleos directos; cantidad que representa uno de l</w:t>
      </w:r>
      <w:r w:rsidR="00C772CB">
        <w:rPr>
          <w:rFonts w:ascii="Times New Roman" w:hAnsi="Times New Roman" w:cs="Times New Roman"/>
          <w:color w:val="767171"/>
          <w:sz w:val="24"/>
          <w:szCs w:val="24"/>
          <w:shd w:val="clear" w:color="auto" w:fill="FFFFFF"/>
          <w:lang w:val="es-DO"/>
        </w:rPr>
        <w:t>a</w:t>
      </w:r>
      <w:r w:rsidR="00D36DFF" w:rsidRPr="00FC7278">
        <w:rPr>
          <w:rFonts w:ascii="Times New Roman" w:hAnsi="Times New Roman" w:cs="Times New Roman"/>
          <w:color w:val="767171"/>
          <w:sz w:val="24"/>
          <w:szCs w:val="24"/>
          <w:shd w:val="clear" w:color="auto" w:fill="FFFFFF"/>
          <w:lang w:val="es-DO"/>
        </w:rPr>
        <w:t>s más alt</w:t>
      </w:r>
      <w:r w:rsidR="00C772CB">
        <w:rPr>
          <w:rFonts w:ascii="Times New Roman" w:hAnsi="Times New Roman" w:cs="Times New Roman"/>
          <w:color w:val="767171"/>
          <w:sz w:val="24"/>
          <w:szCs w:val="24"/>
          <w:shd w:val="clear" w:color="auto" w:fill="FFFFFF"/>
          <w:lang w:val="es-DO"/>
        </w:rPr>
        <w:t>a</w:t>
      </w:r>
      <w:r w:rsidR="00D36DFF" w:rsidRPr="00FC7278">
        <w:rPr>
          <w:rFonts w:ascii="Times New Roman" w:hAnsi="Times New Roman" w:cs="Times New Roman"/>
          <w:color w:val="767171"/>
          <w:sz w:val="24"/>
          <w:szCs w:val="24"/>
          <w:shd w:val="clear" w:color="auto" w:fill="FFFFFF"/>
          <w:lang w:val="es-DO"/>
        </w:rPr>
        <w:t xml:space="preserve">s </w:t>
      </w:r>
      <w:r w:rsidR="00C772CB">
        <w:rPr>
          <w:rFonts w:ascii="Times New Roman" w:hAnsi="Times New Roman" w:cs="Times New Roman"/>
          <w:color w:val="767171"/>
          <w:sz w:val="24"/>
          <w:szCs w:val="24"/>
          <w:shd w:val="clear" w:color="auto" w:fill="FFFFFF"/>
          <w:lang w:val="es-DO"/>
        </w:rPr>
        <w:t>cifra</w:t>
      </w:r>
      <w:r w:rsidR="00D36DFF" w:rsidRPr="00FC7278">
        <w:rPr>
          <w:rFonts w:ascii="Times New Roman" w:hAnsi="Times New Roman" w:cs="Times New Roman"/>
          <w:color w:val="767171"/>
          <w:sz w:val="24"/>
          <w:szCs w:val="24"/>
          <w:shd w:val="clear" w:color="auto" w:fill="FFFFFF"/>
          <w:lang w:val="es-DO"/>
        </w:rPr>
        <w:t>s alcanzad</w:t>
      </w:r>
      <w:r w:rsidR="00C772CB">
        <w:rPr>
          <w:rFonts w:ascii="Times New Roman" w:hAnsi="Times New Roman" w:cs="Times New Roman"/>
          <w:color w:val="767171"/>
          <w:sz w:val="24"/>
          <w:szCs w:val="24"/>
          <w:shd w:val="clear" w:color="auto" w:fill="FFFFFF"/>
          <w:lang w:val="es-DO"/>
        </w:rPr>
        <w:t>a</w:t>
      </w:r>
      <w:r w:rsidR="00D36DFF" w:rsidRPr="00FC7278">
        <w:rPr>
          <w:rFonts w:ascii="Times New Roman" w:hAnsi="Times New Roman" w:cs="Times New Roman"/>
          <w:color w:val="767171"/>
          <w:sz w:val="24"/>
          <w:szCs w:val="24"/>
          <w:shd w:val="clear" w:color="auto" w:fill="FFFFFF"/>
          <w:lang w:val="es-DO"/>
        </w:rPr>
        <w:t>s en la historia del sector Zonas Francas en nuestro país.</w:t>
      </w:r>
    </w:p>
    <w:p w14:paraId="2BF5EBBA" w14:textId="77777777" w:rsidR="00896637" w:rsidRPr="00FC7278" w:rsidRDefault="00896637" w:rsidP="00337F26">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p>
    <w:p w14:paraId="0BB539CA" w14:textId="7F77B5A7" w:rsidR="004D0B77" w:rsidRPr="00FC7278" w:rsidRDefault="00EE3B14" w:rsidP="00337F26">
      <w:pPr>
        <w:pStyle w:val="Sinespaciado"/>
        <w:spacing w:line="360" w:lineRule="auto"/>
        <w:jc w:val="both"/>
        <w:rPr>
          <w:color w:val="767171"/>
          <w:shd w:val="clear" w:color="auto" w:fill="FFFFFF"/>
          <w:lang w:val="es-DO"/>
        </w:rPr>
      </w:pPr>
      <w:r>
        <w:rPr>
          <w:color w:val="767171"/>
          <w:szCs w:val="24"/>
          <w:shd w:val="clear" w:color="auto" w:fill="FFFFFF"/>
          <w:lang w:val="es-DO"/>
        </w:rPr>
        <w:t>Durante el año 2025, se aproba</w:t>
      </w:r>
      <w:r w:rsidR="00C772CB">
        <w:rPr>
          <w:color w:val="767171"/>
          <w:szCs w:val="24"/>
          <w:shd w:val="clear" w:color="auto" w:fill="FFFFFF"/>
          <w:lang w:val="es-DO"/>
        </w:rPr>
        <w:t xml:space="preserve">ron </w:t>
      </w:r>
      <w:r w:rsidR="00896637">
        <w:rPr>
          <w:color w:val="767171"/>
          <w:szCs w:val="24"/>
          <w:shd w:val="clear" w:color="auto" w:fill="FFFFFF"/>
          <w:lang w:val="es-DO"/>
        </w:rPr>
        <w:t xml:space="preserve">ochenta y dos </w:t>
      </w:r>
      <w:r w:rsidR="00D36DFF" w:rsidRPr="00E7267B">
        <w:rPr>
          <w:color w:val="767171"/>
          <w:szCs w:val="24"/>
          <w:shd w:val="clear" w:color="auto" w:fill="FFFFFF"/>
          <w:lang w:val="es-DO"/>
        </w:rPr>
        <w:t>(</w:t>
      </w:r>
      <w:r w:rsidR="00896637">
        <w:rPr>
          <w:color w:val="767171"/>
          <w:szCs w:val="24"/>
          <w:shd w:val="clear" w:color="auto" w:fill="FFFFFF"/>
          <w:lang w:val="es-DO"/>
        </w:rPr>
        <w:t>8</w:t>
      </w:r>
      <w:r w:rsidR="00E7267B" w:rsidRPr="00E7267B">
        <w:rPr>
          <w:color w:val="767171"/>
          <w:szCs w:val="24"/>
          <w:shd w:val="clear" w:color="auto" w:fill="FFFFFF"/>
          <w:lang w:val="es-DO"/>
        </w:rPr>
        <w:t>2</w:t>
      </w:r>
      <w:r w:rsidR="00D36DFF" w:rsidRPr="00E7267B">
        <w:rPr>
          <w:color w:val="767171"/>
          <w:szCs w:val="24"/>
          <w:shd w:val="clear" w:color="auto" w:fill="FFFFFF"/>
          <w:lang w:val="es-DO"/>
        </w:rPr>
        <w:t>)</w:t>
      </w:r>
      <w:r w:rsidR="00B527D6" w:rsidRPr="00E7267B">
        <w:rPr>
          <w:color w:val="767171"/>
          <w:szCs w:val="24"/>
          <w:shd w:val="clear" w:color="auto" w:fill="FFFFFF"/>
          <w:lang w:val="es-DO"/>
        </w:rPr>
        <w:t xml:space="preserve"> nuevos permisos de</w:t>
      </w:r>
      <w:r w:rsidR="00D36DFF" w:rsidRPr="00E7267B">
        <w:rPr>
          <w:color w:val="767171"/>
          <w:szCs w:val="24"/>
          <w:shd w:val="clear" w:color="auto" w:fill="FFFFFF"/>
          <w:lang w:val="es-DO"/>
        </w:rPr>
        <w:t xml:space="preserve"> </w:t>
      </w:r>
      <w:r w:rsidR="00D36DFF" w:rsidRPr="00DC5CA9">
        <w:rPr>
          <w:color w:val="767171"/>
          <w:szCs w:val="24"/>
          <w:shd w:val="clear" w:color="auto" w:fill="FFFFFF"/>
          <w:lang w:val="es-DO"/>
        </w:rPr>
        <w:t xml:space="preserve">Empresas de Zonas Francas y </w:t>
      </w:r>
      <w:r w:rsidR="00896637" w:rsidRPr="00DC5CA9">
        <w:rPr>
          <w:color w:val="767171"/>
          <w:szCs w:val="24"/>
          <w:shd w:val="clear" w:color="auto" w:fill="FFFFFF"/>
          <w:lang w:val="es-DO"/>
        </w:rPr>
        <w:t>diez</w:t>
      </w:r>
      <w:r w:rsidR="00D36DFF" w:rsidRPr="00DC5CA9">
        <w:rPr>
          <w:color w:val="767171"/>
          <w:szCs w:val="24"/>
          <w:shd w:val="clear" w:color="auto" w:fill="FFFFFF"/>
          <w:lang w:val="es-DO"/>
        </w:rPr>
        <w:t xml:space="preserve"> (</w:t>
      </w:r>
      <w:r w:rsidR="00C772CB">
        <w:rPr>
          <w:color w:val="767171"/>
          <w:szCs w:val="24"/>
          <w:shd w:val="clear" w:color="auto" w:fill="FFFFFF"/>
          <w:lang w:val="es-DO"/>
        </w:rPr>
        <w:t>10</w:t>
      </w:r>
      <w:r w:rsidR="00D36DFF" w:rsidRPr="00DC5CA9">
        <w:rPr>
          <w:color w:val="767171"/>
          <w:szCs w:val="24"/>
          <w:shd w:val="clear" w:color="auto" w:fill="FFFFFF"/>
          <w:lang w:val="es-DO"/>
        </w:rPr>
        <w:t xml:space="preserve">) parques de zonas francas, </w:t>
      </w:r>
      <w:r>
        <w:rPr>
          <w:color w:val="767171"/>
          <w:szCs w:val="24"/>
          <w:shd w:val="clear" w:color="auto" w:fill="FFFFFF"/>
          <w:lang w:val="es-DO"/>
        </w:rPr>
        <w:t>que</w:t>
      </w:r>
      <w:r w:rsidR="00C772CB">
        <w:rPr>
          <w:color w:val="767171"/>
          <w:szCs w:val="24"/>
          <w:shd w:val="clear" w:color="auto" w:fill="FFFFFF"/>
          <w:lang w:val="es-DO"/>
        </w:rPr>
        <w:t xml:space="preserve"> han estimado</w:t>
      </w:r>
      <w:r w:rsidR="00D36DFF" w:rsidRPr="00DC5CA9">
        <w:rPr>
          <w:color w:val="767171"/>
          <w:szCs w:val="24"/>
          <w:shd w:val="clear" w:color="auto" w:fill="FFFFFF"/>
          <w:lang w:val="es-DO"/>
        </w:rPr>
        <w:t xml:space="preserve"> generar</w:t>
      </w:r>
      <w:r w:rsidR="00C772CB">
        <w:rPr>
          <w:color w:val="767171"/>
          <w:szCs w:val="24"/>
          <w:shd w:val="clear" w:color="auto" w:fill="FFFFFF"/>
          <w:lang w:val="es-DO"/>
        </w:rPr>
        <w:t xml:space="preserve"> </w:t>
      </w:r>
      <w:r w:rsidR="00DC5CA9" w:rsidRPr="00DC5CA9">
        <w:rPr>
          <w:color w:val="767171"/>
          <w:szCs w:val="24"/>
          <w:shd w:val="clear" w:color="auto" w:fill="FFFFFF"/>
          <w:lang w:val="es-DO"/>
        </w:rPr>
        <w:t>8,113</w:t>
      </w:r>
      <w:r w:rsidR="00D36DFF" w:rsidRPr="00DC5CA9">
        <w:rPr>
          <w:color w:val="767171"/>
          <w:szCs w:val="24"/>
          <w:shd w:val="clear" w:color="auto" w:fill="FFFFFF"/>
          <w:lang w:val="es-DO"/>
        </w:rPr>
        <w:t xml:space="preserve"> nuevos empleos directos,</w:t>
      </w:r>
      <w:r w:rsidR="000705FC" w:rsidRPr="00DC5CA9">
        <w:rPr>
          <w:color w:val="767171"/>
          <w:shd w:val="clear" w:color="auto" w:fill="FFFFFF"/>
          <w:lang w:val="es-DO"/>
        </w:rPr>
        <w:t xml:space="preserve"> </w:t>
      </w:r>
      <w:r w:rsidR="00DC5CA9" w:rsidRPr="00DC5CA9">
        <w:rPr>
          <w:color w:val="767171"/>
          <w:shd w:val="clear" w:color="auto" w:fill="FFFFFF"/>
          <w:lang w:val="es-DO"/>
        </w:rPr>
        <w:t>con</w:t>
      </w:r>
      <w:r w:rsidR="00DC5CA9">
        <w:rPr>
          <w:color w:val="767171"/>
          <w:shd w:val="clear" w:color="auto" w:fill="FFFFFF"/>
          <w:lang w:val="es-DO"/>
        </w:rPr>
        <w:t xml:space="preserve"> una </w:t>
      </w:r>
      <w:r w:rsidR="00DC5CA9" w:rsidRPr="00DC5CA9">
        <w:rPr>
          <w:color w:val="767171"/>
          <w:shd w:val="clear" w:color="auto" w:fill="FFFFFF"/>
          <w:lang w:val="es-DO"/>
        </w:rPr>
        <w:t>inversión total estimada de US343.5 millones y generación de divisas por US$138.4 millones</w:t>
      </w:r>
    </w:p>
    <w:p w14:paraId="41E5F9CC" w14:textId="77777777" w:rsidR="007D7F45" w:rsidRDefault="007D7F45" w:rsidP="00337F26">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p>
    <w:p w14:paraId="7541B71B" w14:textId="4421F22A" w:rsidR="00C622CA" w:rsidRDefault="00927A0A" w:rsidP="00337F26">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r>
        <w:rPr>
          <w:rFonts w:ascii="Times New Roman" w:hAnsi="Times New Roman" w:cs="Times New Roman"/>
          <w:color w:val="767171"/>
          <w:sz w:val="24"/>
          <w:szCs w:val="24"/>
          <w:shd w:val="clear" w:color="auto" w:fill="FFFFFF"/>
          <w:lang w:val="es-DO"/>
        </w:rPr>
        <w:lastRenderedPageBreak/>
        <w:t xml:space="preserve">El éxito del sector </w:t>
      </w:r>
      <w:proofErr w:type="spellStart"/>
      <w:r>
        <w:rPr>
          <w:rFonts w:ascii="Times New Roman" w:hAnsi="Times New Roman" w:cs="Times New Roman"/>
          <w:color w:val="767171"/>
          <w:sz w:val="24"/>
          <w:szCs w:val="24"/>
          <w:shd w:val="clear" w:color="auto" w:fill="FFFFFF"/>
          <w:lang w:val="es-DO"/>
        </w:rPr>
        <w:t>ZFs</w:t>
      </w:r>
      <w:proofErr w:type="spellEnd"/>
      <w:r>
        <w:rPr>
          <w:rFonts w:ascii="Times New Roman" w:hAnsi="Times New Roman" w:cs="Times New Roman"/>
          <w:color w:val="767171"/>
          <w:sz w:val="24"/>
          <w:szCs w:val="24"/>
          <w:shd w:val="clear" w:color="auto" w:fill="FFFFFF"/>
          <w:lang w:val="es-DO"/>
        </w:rPr>
        <w:t xml:space="preserve"> se ve reflejado en el valor alcanzado de las exportaciones al mes de </w:t>
      </w:r>
      <w:r w:rsidR="00C772CB">
        <w:rPr>
          <w:rFonts w:ascii="Times New Roman" w:hAnsi="Times New Roman" w:cs="Times New Roman"/>
          <w:color w:val="767171"/>
          <w:sz w:val="24"/>
          <w:szCs w:val="24"/>
          <w:shd w:val="clear" w:color="auto" w:fill="FFFFFF"/>
          <w:lang w:val="es-DO"/>
        </w:rPr>
        <w:t>noviembre</w:t>
      </w:r>
      <w:r>
        <w:rPr>
          <w:rFonts w:ascii="Times New Roman" w:hAnsi="Times New Roman" w:cs="Times New Roman"/>
          <w:color w:val="767171"/>
          <w:sz w:val="24"/>
          <w:szCs w:val="24"/>
          <w:shd w:val="clear" w:color="auto" w:fill="FFFFFF"/>
          <w:lang w:val="es-DO"/>
        </w:rPr>
        <w:t xml:space="preserve"> con un valor de US$ 7,</w:t>
      </w:r>
      <w:r w:rsidR="00C772CB">
        <w:rPr>
          <w:rFonts w:ascii="Times New Roman" w:hAnsi="Times New Roman" w:cs="Times New Roman"/>
          <w:color w:val="767171"/>
          <w:sz w:val="24"/>
          <w:szCs w:val="24"/>
          <w:shd w:val="clear" w:color="auto" w:fill="FFFFFF"/>
          <w:lang w:val="es-DO"/>
        </w:rPr>
        <w:t>936.1</w:t>
      </w:r>
      <w:r>
        <w:rPr>
          <w:rFonts w:ascii="Times New Roman" w:hAnsi="Times New Roman" w:cs="Times New Roman"/>
          <w:color w:val="767171"/>
          <w:sz w:val="24"/>
          <w:szCs w:val="24"/>
          <w:shd w:val="clear" w:color="auto" w:fill="FFFFFF"/>
          <w:lang w:val="es-DO"/>
        </w:rPr>
        <w:t xml:space="preserve"> millones, el cual representa el 62% del total exportado por el país.</w:t>
      </w:r>
    </w:p>
    <w:p w14:paraId="0F1E06C7" w14:textId="77777777" w:rsidR="00FB3E19" w:rsidRDefault="00FB3E19" w:rsidP="00337F26">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p>
    <w:p w14:paraId="3717BBE6" w14:textId="5572511D" w:rsidR="00DF011B" w:rsidRDefault="00927A0A" w:rsidP="00337F26">
      <w:pPr>
        <w:autoSpaceDE w:val="0"/>
        <w:autoSpaceDN w:val="0"/>
        <w:adjustRightInd w:val="0"/>
        <w:spacing w:after="240" w:line="360" w:lineRule="auto"/>
        <w:ind w:right="4"/>
        <w:jc w:val="both"/>
        <w:rPr>
          <w:lang w:val="es-DO"/>
        </w:rPr>
      </w:pPr>
      <w:r>
        <w:rPr>
          <w:rFonts w:ascii="Times New Roman" w:hAnsi="Times New Roman" w:cs="Times New Roman"/>
          <w:color w:val="767171"/>
          <w:sz w:val="24"/>
          <w:szCs w:val="24"/>
          <w:shd w:val="clear" w:color="auto" w:fill="FFFFFF"/>
          <w:lang w:val="es-DO"/>
        </w:rPr>
        <w:t xml:space="preserve">Como parte de nuestro programa de promoción para la atracción de nuevos inversionistas, el CNZFE ha participado en las siguientes ferias internacionales: </w:t>
      </w:r>
      <w:r w:rsidR="00EE426C">
        <w:rPr>
          <w:rFonts w:ascii="Times New Roman" w:hAnsi="Times New Roman" w:cs="Times New Roman"/>
          <w:color w:val="767171"/>
          <w:sz w:val="24"/>
          <w:szCs w:val="24"/>
          <w:shd w:val="clear" w:color="auto" w:fill="FFFFFF"/>
          <w:lang w:val="es-DO"/>
        </w:rPr>
        <w:t xml:space="preserve">Feria de Dispositivos Médicos </w:t>
      </w:r>
      <w:r w:rsidRPr="00927A0A">
        <w:rPr>
          <w:rFonts w:ascii="Times New Roman" w:hAnsi="Times New Roman" w:cs="Times New Roman"/>
          <w:color w:val="767171"/>
          <w:sz w:val="24"/>
          <w:szCs w:val="24"/>
          <w:shd w:val="clear" w:color="auto" w:fill="FFFFFF"/>
          <w:lang w:val="es-DO"/>
        </w:rPr>
        <w:t>MEDICA Düsseldorf</w:t>
      </w:r>
      <w:r w:rsidR="00C772CB">
        <w:rPr>
          <w:rFonts w:ascii="Times New Roman" w:hAnsi="Times New Roman" w:cs="Times New Roman"/>
          <w:color w:val="767171"/>
          <w:sz w:val="24"/>
          <w:szCs w:val="24"/>
          <w:shd w:val="clear" w:color="auto" w:fill="FFFFFF"/>
          <w:lang w:val="es-DO"/>
        </w:rPr>
        <w:t xml:space="preserve"> en Alemania</w:t>
      </w:r>
      <w:r w:rsidR="00543C52">
        <w:rPr>
          <w:rFonts w:ascii="Times New Roman" w:hAnsi="Times New Roman" w:cs="Times New Roman"/>
          <w:color w:val="767171"/>
          <w:sz w:val="24"/>
          <w:szCs w:val="24"/>
          <w:shd w:val="clear" w:color="auto" w:fill="FFFFFF"/>
          <w:lang w:val="es-DO"/>
        </w:rPr>
        <w:t>;</w:t>
      </w:r>
      <w:r w:rsidRPr="00927A0A">
        <w:rPr>
          <w:rFonts w:ascii="Times New Roman" w:hAnsi="Times New Roman" w:cs="Times New Roman"/>
          <w:color w:val="767171"/>
          <w:sz w:val="24"/>
          <w:szCs w:val="24"/>
          <w:shd w:val="clear" w:color="auto" w:fill="FFFFFF"/>
          <w:lang w:val="es-DO"/>
        </w:rPr>
        <w:t xml:space="preserve"> MPO Summit</w:t>
      </w:r>
      <w:r w:rsidR="00543C52">
        <w:rPr>
          <w:rFonts w:ascii="Times New Roman" w:hAnsi="Times New Roman" w:cs="Times New Roman"/>
          <w:color w:val="767171"/>
          <w:sz w:val="24"/>
          <w:szCs w:val="24"/>
          <w:shd w:val="clear" w:color="auto" w:fill="FFFFFF"/>
          <w:lang w:val="es-DO"/>
        </w:rPr>
        <w:t xml:space="preserve"> en San Francisco, California;</w:t>
      </w:r>
      <w:r w:rsidR="00DF011B">
        <w:rPr>
          <w:rFonts w:ascii="Times New Roman" w:hAnsi="Times New Roman" w:cs="Times New Roman"/>
          <w:color w:val="767171"/>
          <w:sz w:val="24"/>
          <w:szCs w:val="24"/>
          <w:shd w:val="clear" w:color="auto" w:fill="FFFFFF"/>
          <w:lang w:val="es-DO"/>
        </w:rPr>
        <w:t xml:space="preserve"> </w:t>
      </w:r>
      <w:r w:rsidR="00EE426C">
        <w:rPr>
          <w:rFonts w:ascii="Times New Roman" w:hAnsi="Times New Roman" w:cs="Times New Roman"/>
          <w:color w:val="767171"/>
          <w:sz w:val="24"/>
          <w:szCs w:val="24"/>
          <w:shd w:val="clear" w:color="auto" w:fill="FFFFFF"/>
          <w:lang w:val="es-DO"/>
        </w:rPr>
        <w:t xml:space="preserve">Feria de Dispositivos Médicos </w:t>
      </w:r>
      <w:r w:rsidRPr="00927A0A">
        <w:rPr>
          <w:rFonts w:ascii="Times New Roman" w:hAnsi="Times New Roman" w:cs="Times New Roman"/>
          <w:color w:val="767171"/>
          <w:sz w:val="24"/>
          <w:szCs w:val="24"/>
          <w:shd w:val="clear" w:color="auto" w:fill="FFFFFF"/>
          <w:lang w:val="es-DO"/>
        </w:rPr>
        <w:t>MD&amp;M West</w:t>
      </w:r>
      <w:r w:rsidR="00C13A2E">
        <w:rPr>
          <w:rFonts w:ascii="Times New Roman" w:hAnsi="Times New Roman" w:cs="Times New Roman"/>
          <w:color w:val="767171"/>
          <w:sz w:val="24"/>
          <w:szCs w:val="24"/>
          <w:shd w:val="clear" w:color="auto" w:fill="FFFFFF"/>
          <w:lang w:val="es-DO"/>
        </w:rPr>
        <w:t xml:space="preserve"> </w:t>
      </w:r>
      <w:r w:rsidR="00543C52">
        <w:rPr>
          <w:rFonts w:ascii="Times New Roman" w:hAnsi="Times New Roman" w:cs="Times New Roman"/>
          <w:color w:val="767171"/>
          <w:sz w:val="24"/>
          <w:szCs w:val="24"/>
          <w:shd w:val="clear" w:color="auto" w:fill="FFFFFF"/>
          <w:lang w:val="es-DO"/>
        </w:rPr>
        <w:t xml:space="preserve">en Anaheim; </w:t>
      </w:r>
      <w:proofErr w:type="spellStart"/>
      <w:r w:rsidRPr="00927A0A">
        <w:rPr>
          <w:rFonts w:ascii="Times New Roman" w:hAnsi="Times New Roman" w:cs="Times New Roman"/>
          <w:color w:val="767171"/>
          <w:sz w:val="24"/>
          <w:szCs w:val="24"/>
          <w:shd w:val="clear" w:color="auto" w:fill="FFFFFF"/>
          <w:lang w:val="es-DO"/>
        </w:rPr>
        <w:t>Colombiatex</w:t>
      </w:r>
      <w:proofErr w:type="spellEnd"/>
      <w:r w:rsidR="00C772CB">
        <w:rPr>
          <w:rFonts w:ascii="Times New Roman" w:hAnsi="Times New Roman" w:cs="Times New Roman"/>
          <w:color w:val="767171"/>
          <w:sz w:val="24"/>
          <w:szCs w:val="24"/>
          <w:shd w:val="clear" w:color="auto" w:fill="FFFFFF"/>
          <w:lang w:val="es-DO"/>
        </w:rPr>
        <w:t xml:space="preserve"> en Colombia,</w:t>
      </w:r>
      <w:r w:rsidR="00FB3E19">
        <w:rPr>
          <w:rFonts w:ascii="Times New Roman" w:hAnsi="Times New Roman" w:cs="Times New Roman"/>
          <w:color w:val="767171"/>
          <w:sz w:val="24"/>
          <w:szCs w:val="24"/>
          <w:shd w:val="clear" w:color="auto" w:fill="FFFFFF"/>
          <w:lang w:val="es-DO"/>
        </w:rPr>
        <w:t xml:space="preserve"> producto de las cuales se llevaron a cabo 227 reuniones con inversionistas potenciales, de estos 4 ya han solicitado la aprobación de nuevos permisos de instalación de empresas de Zonas Francas.</w:t>
      </w:r>
      <w:r w:rsidR="003E0D82" w:rsidRPr="003E0D82">
        <w:rPr>
          <w:lang w:val="es-DO"/>
        </w:rPr>
        <w:t xml:space="preserve"> </w:t>
      </w:r>
    </w:p>
    <w:p w14:paraId="0509644D" w14:textId="77777777" w:rsidR="0057301A" w:rsidRDefault="0057301A" w:rsidP="00337F26">
      <w:pPr>
        <w:autoSpaceDE w:val="0"/>
        <w:autoSpaceDN w:val="0"/>
        <w:adjustRightInd w:val="0"/>
        <w:spacing w:after="240" w:line="360" w:lineRule="auto"/>
        <w:ind w:right="4"/>
        <w:jc w:val="both"/>
        <w:rPr>
          <w:lang w:val="es-DO"/>
        </w:rPr>
      </w:pPr>
    </w:p>
    <w:p w14:paraId="52803005" w14:textId="50587463" w:rsidR="00927A0A" w:rsidRPr="00FC7278" w:rsidRDefault="00DF011B" w:rsidP="00337F26">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r w:rsidRPr="00DF011B">
        <w:rPr>
          <w:rFonts w:ascii="Times New Roman" w:hAnsi="Times New Roman" w:cs="Times New Roman"/>
          <w:color w:val="767171"/>
          <w:sz w:val="24"/>
          <w:szCs w:val="24"/>
          <w:shd w:val="clear" w:color="auto" w:fill="FFFFFF"/>
          <w:lang w:val="es-DO"/>
        </w:rPr>
        <w:t>Con relación a</w:t>
      </w:r>
      <w:r w:rsidR="00EE426C">
        <w:rPr>
          <w:rFonts w:ascii="Times New Roman" w:hAnsi="Times New Roman" w:cs="Times New Roman"/>
          <w:color w:val="767171"/>
          <w:sz w:val="24"/>
          <w:szCs w:val="24"/>
          <w:shd w:val="clear" w:color="auto" w:fill="FFFFFF"/>
          <w:lang w:val="es-DO"/>
        </w:rPr>
        <w:t xml:space="preserve"> los temas inherentes del sector Zonas Francas, el CNZFE ha participado en los siguientes eventos: En el </w:t>
      </w:r>
      <w:r w:rsidR="00EE426C" w:rsidRPr="00EE426C">
        <w:rPr>
          <w:rFonts w:ascii="Times New Roman" w:hAnsi="Times New Roman" w:cs="Times New Roman"/>
          <w:color w:val="767171"/>
          <w:sz w:val="24"/>
          <w:szCs w:val="24"/>
          <w:shd w:val="clear" w:color="auto" w:fill="FFFFFF"/>
          <w:lang w:val="es-DO"/>
        </w:rPr>
        <w:t>SIL (Salón Internacional de la Logística y de la Manutención)</w:t>
      </w:r>
      <w:r w:rsidR="00EE426C">
        <w:rPr>
          <w:rFonts w:ascii="Times New Roman" w:hAnsi="Times New Roman" w:cs="Times New Roman"/>
          <w:color w:val="767171"/>
          <w:sz w:val="24"/>
          <w:szCs w:val="24"/>
          <w:shd w:val="clear" w:color="auto" w:fill="FFFFFF"/>
          <w:lang w:val="es-DO"/>
        </w:rPr>
        <w:t xml:space="preserve">, en Barcelona; </w:t>
      </w:r>
      <w:r w:rsidR="003E0D82" w:rsidRPr="003E0D82">
        <w:rPr>
          <w:rFonts w:ascii="Times New Roman" w:hAnsi="Times New Roman" w:cs="Times New Roman"/>
          <w:color w:val="767171"/>
          <w:sz w:val="24"/>
          <w:szCs w:val="24"/>
          <w:shd w:val="clear" w:color="auto" w:fill="FFFFFF"/>
          <w:lang w:val="es-DO"/>
        </w:rPr>
        <w:t>Participación en la Organización Mundial de Zonas Francas (WFZO</w:t>
      </w:r>
      <w:r w:rsidR="00EE426C">
        <w:rPr>
          <w:rFonts w:ascii="Times New Roman" w:hAnsi="Times New Roman" w:cs="Times New Roman"/>
          <w:color w:val="767171"/>
          <w:sz w:val="24"/>
          <w:szCs w:val="24"/>
          <w:shd w:val="clear" w:color="auto" w:fill="FFFFFF"/>
          <w:lang w:val="es-DO"/>
        </w:rPr>
        <w:t xml:space="preserve">) en China; Seminario </w:t>
      </w:r>
      <w:r w:rsidR="003E0D82" w:rsidRPr="003E0D82">
        <w:rPr>
          <w:rFonts w:ascii="Times New Roman" w:hAnsi="Times New Roman" w:cs="Times New Roman"/>
          <w:color w:val="767171"/>
          <w:sz w:val="24"/>
          <w:szCs w:val="24"/>
          <w:shd w:val="clear" w:color="auto" w:fill="FFFFFF"/>
          <w:lang w:val="es-DO"/>
        </w:rPr>
        <w:t>“Oportunidades y Perspectivas de las Zonas Francas en República Dominicana”, en España</w:t>
      </w:r>
      <w:r w:rsidR="00EE426C">
        <w:rPr>
          <w:rFonts w:ascii="Times New Roman" w:hAnsi="Times New Roman" w:cs="Times New Roman"/>
          <w:color w:val="767171"/>
          <w:sz w:val="24"/>
          <w:szCs w:val="24"/>
          <w:shd w:val="clear" w:color="auto" w:fill="FFFFFF"/>
          <w:lang w:val="es-DO"/>
        </w:rPr>
        <w:t xml:space="preserve">; </w:t>
      </w:r>
      <w:r w:rsidR="003E0D82" w:rsidRPr="003E0D82">
        <w:rPr>
          <w:rFonts w:ascii="Times New Roman" w:hAnsi="Times New Roman" w:cs="Times New Roman"/>
          <w:color w:val="767171"/>
          <w:sz w:val="24"/>
          <w:szCs w:val="24"/>
          <w:shd w:val="clear" w:color="auto" w:fill="FFFFFF"/>
          <w:lang w:val="es-DO"/>
        </w:rPr>
        <w:t xml:space="preserve">Segunda Semana </w:t>
      </w:r>
      <w:r w:rsidR="0057301A">
        <w:rPr>
          <w:rFonts w:ascii="Times New Roman" w:hAnsi="Times New Roman" w:cs="Times New Roman"/>
          <w:color w:val="767171"/>
          <w:sz w:val="24"/>
          <w:szCs w:val="24"/>
          <w:shd w:val="clear" w:color="auto" w:fill="FFFFFF"/>
          <w:lang w:val="es-DO"/>
        </w:rPr>
        <w:t xml:space="preserve">Dominicana </w:t>
      </w:r>
      <w:r w:rsidR="003E0D82" w:rsidRPr="003E0D82">
        <w:rPr>
          <w:rFonts w:ascii="Times New Roman" w:hAnsi="Times New Roman" w:cs="Times New Roman"/>
          <w:color w:val="767171"/>
          <w:sz w:val="24"/>
          <w:szCs w:val="24"/>
          <w:shd w:val="clear" w:color="auto" w:fill="FFFFFF"/>
          <w:lang w:val="es-DO"/>
        </w:rPr>
        <w:t>en España</w:t>
      </w:r>
      <w:r w:rsidR="00EE426C">
        <w:rPr>
          <w:rFonts w:ascii="Times New Roman" w:hAnsi="Times New Roman" w:cs="Times New Roman"/>
          <w:color w:val="767171"/>
          <w:sz w:val="24"/>
          <w:szCs w:val="24"/>
          <w:shd w:val="clear" w:color="auto" w:fill="FFFFFF"/>
          <w:lang w:val="es-DO"/>
        </w:rPr>
        <w:t xml:space="preserve">; </w:t>
      </w:r>
      <w:r w:rsidR="003E0D82" w:rsidRPr="003E0D82">
        <w:rPr>
          <w:rFonts w:ascii="Times New Roman" w:hAnsi="Times New Roman" w:cs="Times New Roman"/>
          <w:color w:val="767171"/>
          <w:sz w:val="24"/>
          <w:szCs w:val="24"/>
          <w:shd w:val="clear" w:color="auto" w:fill="FFFFFF"/>
          <w:lang w:val="es-DO"/>
        </w:rPr>
        <w:t>XXVIII Conferencia de Zonas Francas de Iberoamérica 2025, en Uruguay</w:t>
      </w:r>
      <w:r w:rsidR="0057301A">
        <w:rPr>
          <w:rFonts w:ascii="Times New Roman" w:hAnsi="Times New Roman" w:cs="Times New Roman"/>
          <w:color w:val="767171"/>
          <w:sz w:val="24"/>
          <w:szCs w:val="24"/>
          <w:shd w:val="clear" w:color="auto" w:fill="FFFFFF"/>
          <w:lang w:val="es-DO"/>
        </w:rPr>
        <w:t xml:space="preserve">; </w:t>
      </w:r>
      <w:r w:rsidR="003E0D82" w:rsidRPr="003E0D82">
        <w:rPr>
          <w:rFonts w:ascii="Times New Roman" w:hAnsi="Times New Roman" w:cs="Times New Roman"/>
          <w:color w:val="767171"/>
          <w:sz w:val="24"/>
          <w:szCs w:val="24"/>
          <w:shd w:val="clear" w:color="auto" w:fill="FFFFFF"/>
          <w:lang w:val="es-DO"/>
        </w:rPr>
        <w:t>Participación en la vigésima sexta edición del FITAC International Congress</w:t>
      </w:r>
      <w:r w:rsidR="0057301A">
        <w:rPr>
          <w:rFonts w:ascii="Times New Roman" w:hAnsi="Times New Roman" w:cs="Times New Roman"/>
          <w:color w:val="767171"/>
          <w:sz w:val="24"/>
          <w:szCs w:val="24"/>
          <w:shd w:val="clear" w:color="auto" w:fill="FFFFFF"/>
          <w:lang w:val="es-DO"/>
        </w:rPr>
        <w:t xml:space="preserve"> en Colombia.</w:t>
      </w:r>
    </w:p>
    <w:p w14:paraId="09642287" w14:textId="77777777" w:rsidR="008F3298" w:rsidRPr="00FC7278" w:rsidRDefault="008F3298" w:rsidP="00337F26">
      <w:pPr>
        <w:pStyle w:val="Sinespaciado"/>
        <w:spacing w:line="360" w:lineRule="auto"/>
        <w:jc w:val="both"/>
        <w:rPr>
          <w:rFonts w:eastAsiaTheme="minorHAnsi"/>
          <w:color w:val="767171"/>
          <w:szCs w:val="24"/>
          <w:shd w:val="clear" w:color="auto" w:fill="FFFFFF"/>
          <w:lang w:val="es-DO"/>
        </w:rPr>
      </w:pPr>
    </w:p>
    <w:p w14:paraId="45AFC4CC" w14:textId="2647D787" w:rsidR="008B779A" w:rsidRDefault="004879CA" w:rsidP="00337F26">
      <w:pPr>
        <w:pStyle w:val="Sinespaciado"/>
        <w:spacing w:line="360" w:lineRule="auto"/>
        <w:jc w:val="both"/>
        <w:rPr>
          <w:color w:val="767171"/>
          <w:lang w:val="es-DO"/>
        </w:rPr>
      </w:pPr>
      <w:r w:rsidRPr="001E751D">
        <w:rPr>
          <w:color w:val="767171"/>
          <w:lang w:val="es-DO"/>
        </w:rPr>
        <w:t xml:space="preserve">De cara a la transparencia y rendición de cuentas de la operatividad de esta institución gubernamental, </w:t>
      </w:r>
      <w:r w:rsidR="00B527D6" w:rsidRPr="001E751D">
        <w:rPr>
          <w:color w:val="767171"/>
          <w:lang w:val="es-DO"/>
        </w:rPr>
        <w:t xml:space="preserve">durante el presente año </w:t>
      </w:r>
      <w:r w:rsidRPr="001E751D">
        <w:rPr>
          <w:color w:val="767171"/>
          <w:lang w:val="es-DO"/>
        </w:rPr>
        <w:t xml:space="preserve">hemos mantenido un promedio de </w:t>
      </w:r>
      <w:r w:rsidR="001E751D" w:rsidRPr="001E751D">
        <w:rPr>
          <w:rFonts w:eastAsia="Times New Roman"/>
          <w:color w:val="767171"/>
          <w:szCs w:val="24"/>
          <w:lang w:val="es-DO" w:eastAsia="es-DO"/>
        </w:rPr>
        <w:t>95.96</w:t>
      </w:r>
      <w:r w:rsidRPr="001E751D">
        <w:rPr>
          <w:color w:val="767171"/>
          <w:lang w:val="es-DO"/>
        </w:rPr>
        <w:t>% en el Monitoreo de Estandarización de Divisiones de Transparencia, en adición, contamos</w:t>
      </w:r>
      <w:r w:rsidRPr="00F647C3">
        <w:rPr>
          <w:color w:val="767171"/>
          <w:lang w:val="es-DO"/>
        </w:rPr>
        <w:t xml:space="preserve"> con el 100% obtenido en las Normas Básicas de Control Interno</w:t>
      </w:r>
      <w:r w:rsidRPr="00573221">
        <w:rPr>
          <w:color w:val="767171"/>
          <w:lang w:val="es-DO"/>
        </w:rPr>
        <w:t xml:space="preserve">, </w:t>
      </w:r>
      <w:r w:rsidRPr="00F647C3">
        <w:rPr>
          <w:color w:val="767171"/>
          <w:lang w:val="es-DO"/>
        </w:rPr>
        <w:t xml:space="preserve">indicadores importantes </w:t>
      </w:r>
      <w:r w:rsidR="008F3298" w:rsidRPr="00F647C3">
        <w:rPr>
          <w:color w:val="767171"/>
          <w:lang w:val="es-DO"/>
        </w:rPr>
        <w:t>del Sistema de Monitoreo</w:t>
      </w:r>
      <w:r w:rsidR="00A87B36" w:rsidRPr="00F647C3">
        <w:rPr>
          <w:color w:val="767171"/>
          <w:lang w:val="es-DO"/>
        </w:rPr>
        <w:t xml:space="preserve">, </w:t>
      </w:r>
      <w:r w:rsidR="008B779A" w:rsidRPr="00F647C3">
        <w:rPr>
          <w:color w:val="767171"/>
          <w:lang w:val="es-DO"/>
        </w:rPr>
        <w:t>compras y Medición de la Gestión Pública (SMMGP</w:t>
      </w:r>
      <w:r w:rsidR="0014062D" w:rsidRPr="00F647C3">
        <w:rPr>
          <w:color w:val="767171"/>
          <w:lang w:val="es-DO"/>
        </w:rPr>
        <w:t>), Sistema</w:t>
      </w:r>
      <w:r w:rsidR="008B779A" w:rsidRPr="00F647C3">
        <w:rPr>
          <w:color w:val="767171"/>
          <w:lang w:val="es-DO"/>
        </w:rPr>
        <w:t xml:space="preserve"> Nacional de Compras (SISCOMPRAS) con un </w:t>
      </w:r>
      <w:r w:rsidR="00F647C3" w:rsidRPr="00F647C3">
        <w:rPr>
          <w:color w:val="767171"/>
          <w:lang w:val="es-DO"/>
        </w:rPr>
        <w:t>87.82</w:t>
      </w:r>
      <w:r w:rsidR="008B779A" w:rsidRPr="00F647C3">
        <w:rPr>
          <w:color w:val="767171"/>
          <w:lang w:val="es-DO"/>
        </w:rPr>
        <w:t>%</w:t>
      </w:r>
      <w:r w:rsidR="0014062D" w:rsidRPr="00F647C3">
        <w:rPr>
          <w:color w:val="767171"/>
          <w:lang w:val="es-DO"/>
        </w:rPr>
        <w:t xml:space="preserve"> </w:t>
      </w:r>
      <w:r w:rsidR="0014062D" w:rsidRPr="00573221">
        <w:rPr>
          <w:color w:val="767171"/>
          <w:lang w:val="es-DO"/>
        </w:rPr>
        <w:t xml:space="preserve">y Carta compromiso con un </w:t>
      </w:r>
      <w:r w:rsidR="005C31B0" w:rsidRPr="00573221">
        <w:rPr>
          <w:color w:val="767171"/>
          <w:lang w:val="es-DO"/>
        </w:rPr>
        <w:t>9</w:t>
      </w:r>
      <w:r w:rsidR="00573221" w:rsidRPr="00573221">
        <w:rPr>
          <w:color w:val="767171"/>
          <w:lang w:val="es-DO"/>
        </w:rPr>
        <w:t>9.5</w:t>
      </w:r>
      <w:r w:rsidR="0014062D" w:rsidRPr="00573221">
        <w:rPr>
          <w:color w:val="767171"/>
          <w:lang w:val="es-DO"/>
        </w:rPr>
        <w:t>%.</w:t>
      </w:r>
    </w:p>
    <w:p w14:paraId="5A9AC0CF" w14:textId="77777777" w:rsidR="0093052C" w:rsidRDefault="0093052C" w:rsidP="00337F26">
      <w:pPr>
        <w:pStyle w:val="Sinespaciado"/>
        <w:spacing w:line="360" w:lineRule="auto"/>
        <w:jc w:val="both"/>
        <w:rPr>
          <w:color w:val="767171"/>
          <w:lang w:val="es-DO"/>
        </w:rPr>
      </w:pPr>
    </w:p>
    <w:p w14:paraId="481FB4A3" w14:textId="42563EBF" w:rsidR="00C13A2E" w:rsidRDefault="0093052C" w:rsidP="00337F26">
      <w:pPr>
        <w:pStyle w:val="Sinespaciado"/>
        <w:spacing w:line="360" w:lineRule="auto"/>
        <w:jc w:val="both"/>
        <w:rPr>
          <w:color w:val="767171"/>
          <w:lang w:val="es-DO"/>
        </w:rPr>
      </w:pPr>
      <w:r>
        <w:rPr>
          <w:color w:val="767171"/>
          <w:lang w:val="es-DO"/>
        </w:rPr>
        <w:t>Durante el mes de octubre, el CNZFE recibió un reconocimiento de parte de la Dirección General de Ética e Integridad Gubernamental (DIGEIGI), por el cumplimiento de los más altos estándares de transparencia en la gestión pública. En ese tenor, durante el presente mes de diciembre, hemos obtenido la recertificación de la NORTIC E1: 2022, de parte de la Oficina Gubernamental de Tecnologías de la Información y Comunicación (OGTIC), resultado del cumplimiento con los estándares establecidos para la gestión de las redes sociales para el Estado Dominicano.</w:t>
      </w:r>
    </w:p>
    <w:p w14:paraId="52D281F1" w14:textId="77777777" w:rsidR="00C13A2E" w:rsidRDefault="00C13A2E" w:rsidP="00337F26">
      <w:pPr>
        <w:pStyle w:val="Sinespaciado"/>
        <w:spacing w:line="360" w:lineRule="auto"/>
        <w:jc w:val="both"/>
        <w:rPr>
          <w:color w:val="767171"/>
          <w:lang w:val="es-DO"/>
        </w:rPr>
      </w:pPr>
    </w:p>
    <w:p w14:paraId="1093DA79" w14:textId="77777777" w:rsidR="0093052C" w:rsidRDefault="00C13A2E" w:rsidP="00337F26">
      <w:pPr>
        <w:pStyle w:val="Sinespaciado"/>
        <w:spacing w:line="360" w:lineRule="auto"/>
        <w:jc w:val="both"/>
        <w:rPr>
          <w:color w:val="767171"/>
          <w:lang w:val="es-DO"/>
        </w:rPr>
      </w:pPr>
      <w:r>
        <w:rPr>
          <w:color w:val="767171"/>
          <w:lang w:val="es-DO"/>
        </w:rPr>
        <w:t xml:space="preserve">Dando continuidad a la implementación de las </w:t>
      </w:r>
      <w:r w:rsidR="00E955FA" w:rsidRPr="00FC7278">
        <w:rPr>
          <w:color w:val="767171"/>
          <w:szCs w:val="24"/>
          <w:lang w:val="es-DO"/>
        </w:rPr>
        <w:t>Normas ISO</w:t>
      </w:r>
      <w:r>
        <w:rPr>
          <w:color w:val="767171"/>
          <w:szCs w:val="24"/>
          <w:lang w:val="es-DO"/>
        </w:rPr>
        <w:t>: para el Sistema de G</w:t>
      </w:r>
      <w:r w:rsidR="00E955FA" w:rsidRPr="00FC7278">
        <w:rPr>
          <w:color w:val="767171"/>
          <w:szCs w:val="24"/>
          <w:lang w:val="es-DO"/>
        </w:rPr>
        <w:t xml:space="preserve">estión de </w:t>
      </w:r>
      <w:r>
        <w:rPr>
          <w:color w:val="767171"/>
          <w:szCs w:val="24"/>
          <w:lang w:val="es-DO"/>
        </w:rPr>
        <w:t>C</w:t>
      </w:r>
      <w:r w:rsidR="00E955FA" w:rsidRPr="00FC7278">
        <w:rPr>
          <w:color w:val="767171"/>
          <w:szCs w:val="24"/>
          <w:lang w:val="es-DO"/>
        </w:rPr>
        <w:t xml:space="preserve">alidad, hemos recibido una evaluación </w:t>
      </w:r>
      <w:r>
        <w:rPr>
          <w:color w:val="767171"/>
          <w:szCs w:val="24"/>
          <w:lang w:val="es-DO"/>
        </w:rPr>
        <w:t>satisfactoria</w:t>
      </w:r>
      <w:r w:rsidR="00E955FA" w:rsidRPr="00FC7278">
        <w:rPr>
          <w:color w:val="767171"/>
          <w:szCs w:val="24"/>
          <w:lang w:val="es-DO"/>
        </w:rPr>
        <w:t xml:space="preserve"> con lo requerid</w:t>
      </w:r>
      <w:r w:rsidR="00E84920" w:rsidRPr="00FC7278">
        <w:rPr>
          <w:color w:val="767171"/>
          <w:szCs w:val="24"/>
          <w:lang w:val="es-DO"/>
        </w:rPr>
        <w:t>o</w:t>
      </w:r>
      <w:r w:rsidR="00E955FA" w:rsidRPr="00FC7278">
        <w:rPr>
          <w:color w:val="767171"/>
          <w:szCs w:val="24"/>
          <w:lang w:val="es-DO"/>
        </w:rPr>
        <w:t xml:space="preserve"> en la pasada Auditoria </w:t>
      </w:r>
      <w:r>
        <w:rPr>
          <w:color w:val="767171"/>
          <w:szCs w:val="24"/>
          <w:lang w:val="es-DO"/>
        </w:rPr>
        <w:t>II</w:t>
      </w:r>
      <w:r w:rsidR="00E955FA" w:rsidRPr="00FC7278">
        <w:rPr>
          <w:color w:val="767171"/>
          <w:szCs w:val="24"/>
          <w:lang w:val="es-DO"/>
        </w:rPr>
        <w:t xml:space="preserve"> de Seguimiento a la Certificación en las Normas ISO 9001:2015</w:t>
      </w:r>
      <w:r>
        <w:rPr>
          <w:color w:val="767171"/>
          <w:szCs w:val="24"/>
          <w:lang w:val="es-DO"/>
        </w:rPr>
        <w:t>; al mismo tiempo, hemos pasado el proceso de certificación con excelente calificación de nuestro Sistema de Gestión Antisoborno, ISO 37001:2016 y Cumplimiento Normativo ISO: 37301:2021</w:t>
      </w:r>
    </w:p>
    <w:p w14:paraId="5E38997D" w14:textId="77777777" w:rsidR="0093052C" w:rsidRDefault="0093052C" w:rsidP="00337F26">
      <w:pPr>
        <w:pStyle w:val="Sinespaciado"/>
        <w:spacing w:line="360" w:lineRule="auto"/>
        <w:jc w:val="both"/>
        <w:rPr>
          <w:color w:val="767171"/>
          <w:lang w:val="es-DO"/>
        </w:rPr>
      </w:pPr>
    </w:p>
    <w:p w14:paraId="78C2FCBD" w14:textId="13311D2A" w:rsidR="007D7F45" w:rsidRPr="0093052C" w:rsidRDefault="00640E15" w:rsidP="00337F26">
      <w:pPr>
        <w:pStyle w:val="Sinespaciado"/>
        <w:spacing w:line="360" w:lineRule="auto"/>
        <w:jc w:val="both"/>
        <w:rPr>
          <w:color w:val="767171"/>
          <w:lang w:val="es-DO"/>
        </w:rPr>
      </w:pPr>
      <w:r w:rsidRPr="00FC7278">
        <w:rPr>
          <w:color w:val="767171"/>
          <w:shd w:val="clear" w:color="auto" w:fill="FFFFFF"/>
          <w:lang w:val="es-DO"/>
        </w:rPr>
        <w:t>Por último, cabe mencionar que el éxito de la gestión está garantizado con la simplificación de los trámites de los servicios que prestamos, en coordinación con la Dirección General de Aduanas (DGA) a través del Sistema de Ventanilla Única de Comercio Exterior (VUCERD) y con la Oficina Gubernamental de Tecnologías de la Información (OGTIC) con el nuevo Portal Único de Atención Ciudadana gob.do, reduciendo de 24 horas a una hora el tiempo de respuesta.</w:t>
      </w:r>
    </w:p>
    <w:p w14:paraId="00D5BEDD" w14:textId="77777777" w:rsidR="00292CD9" w:rsidRDefault="00292CD9" w:rsidP="004C2C66">
      <w:pPr>
        <w:pStyle w:val="Sinespaciado"/>
        <w:spacing w:line="360" w:lineRule="auto"/>
        <w:jc w:val="both"/>
        <w:rPr>
          <w:color w:val="767171"/>
          <w:shd w:val="clear" w:color="auto" w:fill="FFFFFF"/>
          <w:lang w:val="es-DO"/>
        </w:rPr>
      </w:pPr>
    </w:p>
    <w:p w14:paraId="1DD7045D" w14:textId="77777777" w:rsidR="003474C6" w:rsidRDefault="003474C6" w:rsidP="004C2C66">
      <w:pPr>
        <w:pStyle w:val="Sinespaciado"/>
        <w:spacing w:line="360" w:lineRule="auto"/>
        <w:jc w:val="both"/>
        <w:rPr>
          <w:color w:val="767171"/>
          <w:shd w:val="clear" w:color="auto" w:fill="FFFFFF"/>
          <w:lang w:val="es-DO"/>
        </w:rPr>
      </w:pPr>
    </w:p>
    <w:p w14:paraId="257B690F" w14:textId="77777777" w:rsidR="003474C6" w:rsidRDefault="003474C6" w:rsidP="004C2C66">
      <w:pPr>
        <w:pStyle w:val="Sinespaciado"/>
        <w:spacing w:line="360" w:lineRule="auto"/>
        <w:jc w:val="both"/>
        <w:rPr>
          <w:color w:val="767171"/>
          <w:shd w:val="clear" w:color="auto" w:fill="FFFFFF"/>
          <w:lang w:val="es-DO"/>
        </w:rPr>
      </w:pPr>
    </w:p>
    <w:p w14:paraId="32ED39F7" w14:textId="77777777" w:rsidR="003474C6" w:rsidRDefault="003474C6" w:rsidP="004C2C66">
      <w:pPr>
        <w:pStyle w:val="Sinespaciado"/>
        <w:spacing w:line="360" w:lineRule="auto"/>
        <w:jc w:val="both"/>
        <w:rPr>
          <w:color w:val="767171"/>
          <w:shd w:val="clear" w:color="auto" w:fill="FFFFFF"/>
          <w:lang w:val="es-DO"/>
        </w:rPr>
      </w:pPr>
    </w:p>
    <w:p w14:paraId="6AE4BC45" w14:textId="77777777" w:rsidR="003474C6" w:rsidRDefault="003474C6" w:rsidP="004C2C66">
      <w:pPr>
        <w:pStyle w:val="Sinespaciado"/>
        <w:spacing w:line="360" w:lineRule="auto"/>
        <w:jc w:val="both"/>
        <w:rPr>
          <w:color w:val="767171"/>
          <w:shd w:val="clear" w:color="auto" w:fill="FFFFFF"/>
          <w:lang w:val="es-DO"/>
        </w:rPr>
      </w:pPr>
    </w:p>
    <w:p w14:paraId="412BB4C5" w14:textId="77777777" w:rsidR="003474C6" w:rsidRPr="00FC7278" w:rsidRDefault="003474C6" w:rsidP="004C2C66">
      <w:pPr>
        <w:pStyle w:val="Sinespaciado"/>
        <w:spacing w:line="360" w:lineRule="auto"/>
        <w:jc w:val="both"/>
        <w:rPr>
          <w:color w:val="767171"/>
          <w:shd w:val="clear" w:color="auto" w:fill="FFFFFF"/>
          <w:lang w:val="es-DO"/>
        </w:rPr>
      </w:pPr>
    </w:p>
    <w:p w14:paraId="27B80FFC" w14:textId="6CF00ED0" w:rsidR="00D40DEB" w:rsidRPr="00FC7278" w:rsidRDefault="003474C6" w:rsidP="00874263">
      <w:pPr>
        <w:pStyle w:val="Ttulo1"/>
        <w:numPr>
          <w:ilvl w:val="0"/>
          <w:numId w:val="17"/>
        </w:numPr>
        <w:spacing w:line="360" w:lineRule="auto"/>
        <w:jc w:val="center"/>
        <w:rPr>
          <w:rFonts w:cs="Times New Roman"/>
          <w:b/>
          <w:color w:val="767171"/>
          <w:szCs w:val="28"/>
          <w:lang w:val="es-DO"/>
        </w:rPr>
      </w:pPr>
      <w:bookmarkStart w:id="3" w:name="_Toc216876555"/>
      <w:r w:rsidRPr="00FC7278">
        <w:rPr>
          <w:rFonts w:cs="Times New Roman"/>
          <w:b/>
          <w:color w:val="767171"/>
          <w:szCs w:val="28"/>
          <w:lang w:val="es-DO"/>
        </w:rPr>
        <w:lastRenderedPageBreak/>
        <w:t>INFORMACIÓN INSTITUCIONAL</w:t>
      </w:r>
      <w:bookmarkEnd w:id="3"/>
    </w:p>
    <w:p w14:paraId="5B4A06A5" w14:textId="33933845" w:rsidR="00D40DEB" w:rsidRPr="00FC7278" w:rsidRDefault="00D40DEB" w:rsidP="00D40DEB">
      <w:pPr>
        <w:rPr>
          <w:rFonts w:ascii="Times New Roman" w:hAnsi="Times New Roman" w:cs="Times New Roman"/>
          <w:color w:val="767171"/>
          <w:lang w:val="es-DO"/>
        </w:rPr>
      </w:pPr>
      <w:bookmarkStart w:id="4" w:name="_Toc76122669"/>
      <w:bookmarkStart w:id="5" w:name="_Toc76123347"/>
      <w:bookmarkStart w:id="6" w:name="_Toc76382676"/>
      <w:bookmarkStart w:id="7" w:name="_Toc76386372"/>
      <w:bookmarkStart w:id="8" w:name="_Toc76386966"/>
      <w:bookmarkStart w:id="9" w:name="_Toc76387165"/>
      <w:bookmarkStart w:id="10" w:name="_Toc76387182"/>
      <w:bookmarkStart w:id="11" w:name="_Toc76462345"/>
      <w:bookmarkStart w:id="12" w:name="_Toc76463144"/>
      <w:bookmarkStart w:id="13" w:name="_Toc77660459"/>
      <w:bookmarkStart w:id="14" w:name="_Toc77684379"/>
      <w:bookmarkStart w:id="15" w:name="_Toc77832554"/>
      <w:bookmarkStart w:id="16" w:name="_Toc77833872"/>
      <w:bookmarkStart w:id="17" w:name="_Toc77854518"/>
      <w:bookmarkStart w:id="18" w:name="_Toc77859801"/>
      <w:bookmarkStart w:id="19" w:name="_Toc77922351"/>
      <w:bookmarkStart w:id="20" w:name="_Toc77944870"/>
      <w:bookmarkStart w:id="21" w:name="_Toc77945617"/>
      <w:bookmarkStart w:id="22" w:name="_Toc77947858"/>
      <w:bookmarkStart w:id="23" w:name="_Toc77947956"/>
      <w:bookmarkStart w:id="24" w:name="_Toc77947995"/>
      <w:bookmarkStart w:id="25" w:name="_Toc77948285"/>
      <w:bookmarkStart w:id="26" w:name="_Toc78189867"/>
      <w:bookmarkStart w:id="27" w:name="_Toc78190010"/>
      <w:bookmarkStart w:id="28" w:name="_Toc78198867"/>
      <w:bookmarkStart w:id="29" w:name="_Toc78206752"/>
      <w:bookmarkStart w:id="30" w:name="_Toc78284337"/>
      <w:bookmarkStart w:id="31" w:name="_Toc78288887"/>
      <w:bookmarkStart w:id="32" w:name="_Toc78291520"/>
      <w:bookmarkStart w:id="33" w:name="_Toc78291680"/>
      <w:bookmarkStart w:id="34" w:name="_Toc78447831"/>
      <w:bookmarkStart w:id="35" w:name="_Toc88473857"/>
      <w:bookmarkStart w:id="36" w:name="_Toc89417798"/>
      <w:bookmarkStart w:id="37" w:name="_Toc89679974"/>
      <w:bookmarkStart w:id="38" w:name="_Toc89680695"/>
      <w:bookmarkStart w:id="39" w:name="_Toc89683103"/>
      <w:bookmarkStart w:id="40" w:name="_Toc89683695"/>
      <w:bookmarkStart w:id="41" w:name="_Toc89690454"/>
      <w:bookmarkStart w:id="42" w:name="_Toc89690508"/>
      <w:bookmarkStart w:id="43" w:name="_Toc89691399"/>
      <w:bookmarkStart w:id="44" w:name="_Toc89760858"/>
      <w:bookmarkStart w:id="45" w:name="_Toc89783754"/>
      <w:bookmarkStart w:id="46" w:name="_Toc89783807"/>
      <w:bookmarkStart w:id="47" w:name="_Toc89943801"/>
      <w:r w:rsidRPr="00FC7278">
        <w:rPr>
          <w:rFonts w:ascii="Times New Roman" w:hAnsi="Times New Roman" w:cs="Times New Roman"/>
          <w:noProof/>
          <w:color w:val="767171"/>
          <w:lang w:val="es-DO" w:eastAsia="es-DO"/>
        </w:rPr>
        <mc:AlternateContent>
          <mc:Choice Requires="wps">
            <w:drawing>
              <wp:anchor distT="0" distB="0" distL="114300" distR="114300" simplePos="0" relativeHeight="251711488" behindDoc="0" locked="0" layoutInCell="1" allowOverlap="1" wp14:anchorId="51150523" wp14:editId="77C9962F">
                <wp:simplePos x="0" y="0"/>
                <wp:positionH relativeFrom="margin">
                  <wp:posOffset>2171700</wp:posOffset>
                </wp:positionH>
                <wp:positionV relativeFrom="paragraph">
                  <wp:posOffset>74295</wp:posOffset>
                </wp:positionV>
                <wp:extent cx="762000" cy="9525"/>
                <wp:effectExtent l="19050" t="19050" r="19050" b="28575"/>
                <wp:wrapNone/>
                <wp:docPr id="45" name="Conector recto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2000" cy="9525"/>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1DCD10" id="Conector recto 45" o:spid="_x0000_s1026" style="position:absolute;flip:y;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1pt,5.85pt" to="23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" strokecolor="#ee2a24" strokeweight="2.25pt">
                <v:stroke joinstyle="miter"/>
                <w10:wrap anchorx="margin"/>
              </v:line>
            </w:pict>
          </mc:Fallback>
        </mc:AlternateConten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14:paraId="5A2FBBD1" w14:textId="252A2750" w:rsidR="00D40DEB" w:rsidRDefault="00CF3E99" w:rsidP="00494FB9">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Memoria </w:t>
      </w:r>
      <w:r w:rsidR="00D96467" w:rsidRPr="00FC7278">
        <w:rPr>
          <w:rFonts w:ascii="Times New Roman" w:hAnsi="Times New Roman" w:cs="Times New Roman"/>
          <w:color w:val="767171"/>
          <w:sz w:val="24"/>
          <w:szCs w:val="24"/>
          <w:lang w:val="es-DO"/>
        </w:rPr>
        <w:t>i</w:t>
      </w:r>
      <w:r w:rsidRPr="00FC7278">
        <w:rPr>
          <w:rFonts w:ascii="Times New Roman" w:hAnsi="Times New Roman" w:cs="Times New Roman"/>
          <w:color w:val="767171"/>
          <w:sz w:val="24"/>
          <w:szCs w:val="24"/>
          <w:lang w:val="es-DO"/>
        </w:rPr>
        <w:t>nstitucional</w:t>
      </w:r>
      <w:r w:rsidR="00D40DEB" w:rsidRPr="00FC7278">
        <w:rPr>
          <w:rFonts w:ascii="Times New Roman" w:hAnsi="Times New Roman" w:cs="Times New Roman"/>
          <w:color w:val="767171"/>
          <w:sz w:val="24"/>
          <w:szCs w:val="24"/>
          <w:lang w:val="es-DO"/>
        </w:rPr>
        <w:t xml:space="preserve"> 202</w:t>
      </w:r>
      <w:r w:rsidR="002B5CBB" w:rsidRPr="00FC7278">
        <w:rPr>
          <w:rFonts w:ascii="Times New Roman" w:hAnsi="Times New Roman" w:cs="Times New Roman"/>
          <w:color w:val="767171"/>
          <w:sz w:val="24"/>
          <w:szCs w:val="24"/>
          <w:lang w:val="es-DO"/>
        </w:rPr>
        <w:t>5</w:t>
      </w:r>
    </w:p>
    <w:p w14:paraId="51CDE45B" w14:textId="77777777" w:rsidR="0057301A" w:rsidRPr="00FC7278" w:rsidRDefault="0057301A" w:rsidP="00494FB9">
      <w:pPr>
        <w:spacing w:line="360" w:lineRule="auto"/>
        <w:jc w:val="center"/>
        <w:rPr>
          <w:rFonts w:ascii="Times New Roman" w:hAnsi="Times New Roman" w:cs="Times New Roman"/>
          <w:color w:val="767171"/>
          <w:sz w:val="24"/>
          <w:szCs w:val="24"/>
          <w:lang w:val="es-DO"/>
        </w:rPr>
      </w:pPr>
    </w:p>
    <w:p w14:paraId="56D0EB17" w14:textId="79C49AAC" w:rsidR="004C2C66" w:rsidRPr="00FC7278" w:rsidRDefault="000642B2" w:rsidP="005B4D4C">
      <w:pPr>
        <w:pStyle w:val="Ttulo2"/>
        <w:rPr>
          <w:rFonts w:ascii="Times New Roman" w:hAnsi="Times New Roman" w:cs="Times New Roman"/>
          <w:b/>
          <w:bCs/>
          <w:color w:val="767171"/>
          <w:sz w:val="24"/>
          <w:szCs w:val="24"/>
          <w:lang w:val="es-ES"/>
        </w:rPr>
      </w:pPr>
      <w:bookmarkStart w:id="48" w:name="_Toc216876556"/>
      <w:r w:rsidRPr="00FC7278">
        <w:rPr>
          <w:rFonts w:ascii="Times New Roman" w:hAnsi="Times New Roman" w:cs="Times New Roman"/>
          <w:b/>
          <w:bCs/>
          <w:color w:val="767171"/>
          <w:sz w:val="24"/>
          <w:szCs w:val="24"/>
          <w:lang w:val="es-ES"/>
        </w:rPr>
        <w:t>2</w:t>
      </w:r>
      <w:r w:rsidR="005B4D4C" w:rsidRPr="00FC7278">
        <w:rPr>
          <w:rFonts w:ascii="Times New Roman" w:hAnsi="Times New Roman" w:cs="Times New Roman"/>
          <w:b/>
          <w:bCs/>
          <w:color w:val="767171"/>
          <w:sz w:val="24"/>
          <w:szCs w:val="24"/>
          <w:lang w:val="es-ES"/>
        </w:rPr>
        <w:t>.1 Marco filosófico institucional</w:t>
      </w:r>
      <w:bookmarkEnd w:id="48"/>
      <w:r w:rsidR="005B4D4C" w:rsidRPr="00FC7278">
        <w:rPr>
          <w:rFonts w:ascii="Times New Roman" w:hAnsi="Times New Roman" w:cs="Times New Roman"/>
          <w:b/>
          <w:bCs/>
          <w:color w:val="767171"/>
          <w:sz w:val="24"/>
          <w:szCs w:val="24"/>
          <w:lang w:val="es-ES"/>
        </w:rPr>
        <w:t xml:space="preserve"> </w:t>
      </w:r>
    </w:p>
    <w:p w14:paraId="18CD9437" w14:textId="77777777" w:rsidR="005B4D4C" w:rsidRPr="00FC7278" w:rsidRDefault="005B4D4C" w:rsidP="005B4D4C">
      <w:pPr>
        <w:rPr>
          <w:rFonts w:ascii="Times New Roman" w:hAnsi="Times New Roman" w:cs="Times New Roman"/>
          <w:lang w:val="es-ES"/>
        </w:rPr>
      </w:pPr>
    </w:p>
    <w:p w14:paraId="1B7B648D" w14:textId="45C10272" w:rsidR="004C2C66" w:rsidRPr="00FC7278" w:rsidRDefault="004C2C66" w:rsidP="00874263">
      <w:pPr>
        <w:pStyle w:val="Ttulo2"/>
        <w:numPr>
          <w:ilvl w:val="0"/>
          <w:numId w:val="19"/>
        </w:numPr>
        <w:rPr>
          <w:rFonts w:ascii="Times New Roman" w:hAnsi="Times New Roman" w:cs="Times New Roman"/>
          <w:b/>
          <w:bCs/>
          <w:color w:val="767171"/>
          <w:sz w:val="24"/>
          <w:szCs w:val="24"/>
          <w:lang w:val="es-ES"/>
        </w:rPr>
      </w:pPr>
      <w:bookmarkStart w:id="49" w:name="_Toc54266654"/>
      <w:bookmarkStart w:id="50" w:name="_Toc59431227"/>
      <w:bookmarkStart w:id="51" w:name="_Toc90304853"/>
      <w:bookmarkStart w:id="52" w:name="_Toc216876557"/>
      <w:r w:rsidRPr="00FC7278">
        <w:rPr>
          <w:rFonts w:ascii="Times New Roman" w:hAnsi="Times New Roman" w:cs="Times New Roman"/>
          <w:b/>
          <w:bCs/>
          <w:color w:val="767171"/>
          <w:sz w:val="24"/>
          <w:szCs w:val="24"/>
          <w:lang w:val="es-ES"/>
        </w:rPr>
        <w:t>Misión</w:t>
      </w:r>
      <w:bookmarkEnd w:id="49"/>
      <w:bookmarkEnd w:id="50"/>
      <w:bookmarkEnd w:id="51"/>
      <w:bookmarkEnd w:id="52"/>
    </w:p>
    <w:p w14:paraId="02D95995" w14:textId="77777777" w:rsidR="005B4D4C" w:rsidRPr="00FC7278" w:rsidRDefault="005B4D4C" w:rsidP="005B4D4C">
      <w:pPr>
        <w:rPr>
          <w:rFonts w:ascii="Times New Roman" w:hAnsi="Times New Roman" w:cs="Times New Roman"/>
          <w:lang w:val="es-ES"/>
        </w:rPr>
      </w:pPr>
    </w:p>
    <w:p w14:paraId="67CD2360" w14:textId="77777777" w:rsidR="004C2C66" w:rsidRPr="00FC7278" w:rsidRDefault="004C2C66" w:rsidP="004C2C6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Impulsar el crecimiento y desarrollo del sector zonas francas, mediante la promoción y atracción de nuevas inversiones.</w:t>
      </w:r>
    </w:p>
    <w:p w14:paraId="43D315E2" w14:textId="77777777" w:rsidR="004C2C66" w:rsidRPr="00FC7278" w:rsidRDefault="004C2C66" w:rsidP="004C2C66">
      <w:pPr>
        <w:spacing w:after="180" w:line="360" w:lineRule="auto"/>
        <w:jc w:val="both"/>
        <w:rPr>
          <w:rFonts w:ascii="Times New Roman" w:hAnsi="Times New Roman" w:cs="Times New Roman"/>
          <w:color w:val="767171"/>
          <w:sz w:val="24"/>
          <w:szCs w:val="24"/>
          <w:lang w:val="es-DO"/>
        </w:rPr>
      </w:pPr>
    </w:p>
    <w:p w14:paraId="2A59A0B4" w14:textId="1887ACDA" w:rsidR="004C2C66" w:rsidRPr="00FC7278" w:rsidRDefault="004C2C66" w:rsidP="00874263">
      <w:pPr>
        <w:pStyle w:val="Ttulo2"/>
        <w:numPr>
          <w:ilvl w:val="0"/>
          <w:numId w:val="19"/>
        </w:numPr>
        <w:rPr>
          <w:rFonts w:ascii="Times New Roman" w:hAnsi="Times New Roman" w:cs="Times New Roman"/>
          <w:b/>
          <w:bCs/>
          <w:color w:val="767171"/>
          <w:sz w:val="24"/>
          <w:szCs w:val="24"/>
          <w:lang w:val="es-ES"/>
        </w:rPr>
      </w:pPr>
      <w:bookmarkStart w:id="53" w:name="_Toc54266655"/>
      <w:bookmarkStart w:id="54" w:name="_Toc59431228"/>
      <w:bookmarkStart w:id="55" w:name="_Toc90304854"/>
      <w:bookmarkStart w:id="56" w:name="_Toc216876558"/>
      <w:r w:rsidRPr="00FC7278">
        <w:rPr>
          <w:rFonts w:ascii="Times New Roman" w:hAnsi="Times New Roman" w:cs="Times New Roman"/>
          <w:b/>
          <w:bCs/>
          <w:color w:val="767171"/>
          <w:sz w:val="24"/>
          <w:szCs w:val="24"/>
          <w:lang w:val="es-ES"/>
        </w:rPr>
        <w:t>Visión</w:t>
      </w:r>
      <w:bookmarkEnd w:id="53"/>
      <w:bookmarkEnd w:id="54"/>
      <w:bookmarkEnd w:id="55"/>
      <w:bookmarkEnd w:id="56"/>
    </w:p>
    <w:p w14:paraId="43D63CE6" w14:textId="77777777" w:rsidR="005B4D4C" w:rsidRPr="00FC7278" w:rsidRDefault="005B4D4C" w:rsidP="005B4D4C">
      <w:pPr>
        <w:rPr>
          <w:rFonts w:ascii="Times New Roman" w:hAnsi="Times New Roman" w:cs="Times New Roman"/>
          <w:lang w:val="es-ES"/>
        </w:rPr>
      </w:pPr>
    </w:p>
    <w:p w14:paraId="4B76D2A3" w14:textId="77777777" w:rsidR="004C2C66" w:rsidRPr="00FC7278" w:rsidRDefault="004C2C66" w:rsidP="004C2C6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Ser reconocido como líder regional de las zonas francas, con acciones orientadas hacia el fortalecimiento de la competitividad e impulsando el incremento de las exportaciones.</w:t>
      </w:r>
    </w:p>
    <w:p w14:paraId="287B885D" w14:textId="77777777" w:rsidR="004C2C66" w:rsidRPr="00FC7278" w:rsidRDefault="004C2C66" w:rsidP="004C2C66">
      <w:pPr>
        <w:spacing w:line="360" w:lineRule="auto"/>
        <w:rPr>
          <w:rFonts w:ascii="Times New Roman" w:hAnsi="Times New Roman" w:cs="Times New Roman"/>
          <w:color w:val="767171"/>
          <w:sz w:val="24"/>
          <w:szCs w:val="24"/>
          <w:lang w:val="es-DO"/>
        </w:rPr>
      </w:pPr>
    </w:p>
    <w:p w14:paraId="607ACB8C" w14:textId="27FEEE14" w:rsidR="004C2C66" w:rsidRPr="00FC7278" w:rsidRDefault="004C2C66" w:rsidP="00874263">
      <w:pPr>
        <w:pStyle w:val="Ttulo2"/>
        <w:numPr>
          <w:ilvl w:val="0"/>
          <w:numId w:val="19"/>
        </w:numPr>
        <w:rPr>
          <w:rFonts w:ascii="Times New Roman" w:hAnsi="Times New Roman" w:cs="Times New Roman"/>
          <w:b/>
          <w:bCs/>
          <w:color w:val="767171"/>
          <w:sz w:val="24"/>
          <w:szCs w:val="24"/>
          <w:lang w:val="es-ES"/>
        </w:rPr>
      </w:pPr>
      <w:bookmarkStart w:id="57" w:name="_Toc54266656"/>
      <w:bookmarkStart w:id="58" w:name="_Toc59431229"/>
      <w:bookmarkStart w:id="59" w:name="_Toc90304855"/>
      <w:bookmarkStart w:id="60" w:name="_Toc216876559"/>
      <w:r w:rsidRPr="00FC7278">
        <w:rPr>
          <w:rFonts w:ascii="Times New Roman" w:hAnsi="Times New Roman" w:cs="Times New Roman"/>
          <w:b/>
          <w:bCs/>
          <w:color w:val="767171"/>
          <w:sz w:val="24"/>
          <w:szCs w:val="24"/>
          <w:lang w:val="es-ES"/>
        </w:rPr>
        <w:t>Valores</w:t>
      </w:r>
      <w:bookmarkEnd w:id="57"/>
      <w:bookmarkEnd w:id="58"/>
      <w:bookmarkEnd w:id="59"/>
      <w:bookmarkEnd w:id="60"/>
    </w:p>
    <w:p w14:paraId="30EDB338" w14:textId="77777777" w:rsidR="005B4D4C" w:rsidRPr="00FC7278" w:rsidRDefault="005B4D4C" w:rsidP="005B4D4C">
      <w:pPr>
        <w:rPr>
          <w:rFonts w:ascii="Times New Roman" w:hAnsi="Times New Roman" w:cs="Times New Roman"/>
          <w:lang w:val="es-ES"/>
        </w:rPr>
      </w:pPr>
    </w:p>
    <w:p w14:paraId="61DFA95A" w14:textId="77777777" w:rsidR="004C2C66" w:rsidRPr="00FC7278" w:rsidRDefault="004C2C66" w:rsidP="00874263">
      <w:pPr>
        <w:pStyle w:val="Prrafodelista"/>
        <w:numPr>
          <w:ilvl w:val="0"/>
          <w:numId w:val="6"/>
        </w:numPr>
        <w:spacing w:line="360" w:lineRule="auto"/>
        <w:ind w:left="426" w:hanging="284"/>
        <w:jc w:val="both"/>
        <w:rPr>
          <w:rFonts w:ascii="Times New Roman" w:hAnsi="Times New Roman"/>
          <w:color w:val="767171"/>
          <w:sz w:val="24"/>
          <w:szCs w:val="24"/>
        </w:rPr>
      </w:pPr>
      <w:r w:rsidRPr="00FC7278">
        <w:rPr>
          <w:rFonts w:ascii="Times New Roman" w:hAnsi="Times New Roman"/>
          <w:color w:val="767171"/>
          <w:sz w:val="24"/>
          <w:szCs w:val="24"/>
        </w:rPr>
        <w:t>Liderazgo</w:t>
      </w:r>
    </w:p>
    <w:p w14:paraId="5C70C653" w14:textId="77777777" w:rsidR="004C2C66" w:rsidRPr="00FC7278" w:rsidRDefault="004C2C66" w:rsidP="00874263">
      <w:pPr>
        <w:pStyle w:val="Prrafodelista"/>
        <w:numPr>
          <w:ilvl w:val="0"/>
          <w:numId w:val="6"/>
        </w:numPr>
        <w:spacing w:line="360" w:lineRule="auto"/>
        <w:ind w:left="426" w:hanging="284"/>
        <w:jc w:val="both"/>
        <w:rPr>
          <w:rFonts w:ascii="Times New Roman" w:hAnsi="Times New Roman"/>
          <w:color w:val="767171"/>
          <w:sz w:val="24"/>
          <w:szCs w:val="24"/>
        </w:rPr>
      </w:pPr>
      <w:r w:rsidRPr="00FC7278">
        <w:rPr>
          <w:rFonts w:ascii="Times New Roman" w:hAnsi="Times New Roman"/>
          <w:color w:val="767171"/>
          <w:sz w:val="24"/>
          <w:szCs w:val="24"/>
        </w:rPr>
        <w:t>Integridad</w:t>
      </w:r>
    </w:p>
    <w:p w14:paraId="6D7535D1" w14:textId="77777777" w:rsidR="004C2C66" w:rsidRPr="00FC7278" w:rsidRDefault="004C2C66" w:rsidP="00874263">
      <w:pPr>
        <w:pStyle w:val="Prrafodelista"/>
        <w:numPr>
          <w:ilvl w:val="0"/>
          <w:numId w:val="6"/>
        </w:numPr>
        <w:spacing w:line="360" w:lineRule="auto"/>
        <w:ind w:left="426" w:hanging="284"/>
        <w:jc w:val="both"/>
        <w:rPr>
          <w:rFonts w:ascii="Times New Roman" w:hAnsi="Times New Roman"/>
          <w:color w:val="767171"/>
          <w:sz w:val="24"/>
          <w:szCs w:val="24"/>
        </w:rPr>
      </w:pPr>
      <w:r w:rsidRPr="00FC7278">
        <w:rPr>
          <w:rFonts w:ascii="Times New Roman" w:hAnsi="Times New Roman"/>
          <w:color w:val="767171"/>
          <w:sz w:val="24"/>
          <w:szCs w:val="24"/>
        </w:rPr>
        <w:t>Transparencia</w:t>
      </w:r>
    </w:p>
    <w:p w14:paraId="449E80B2" w14:textId="77777777" w:rsidR="004C2C66" w:rsidRPr="00FC7278" w:rsidRDefault="004C2C66" w:rsidP="00874263">
      <w:pPr>
        <w:pStyle w:val="Prrafodelista"/>
        <w:numPr>
          <w:ilvl w:val="0"/>
          <w:numId w:val="6"/>
        </w:numPr>
        <w:spacing w:line="360" w:lineRule="auto"/>
        <w:ind w:left="426" w:hanging="284"/>
        <w:jc w:val="both"/>
        <w:rPr>
          <w:rFonts w:ascii="Times New Roman" w:hAnsi="Times New Roman"/>
          <w:color w:val="767171"/>
          <w:sz w:val="24"/>
          <w:szCs w:val="24"/>
        </w:rPr>
      </w:pPr>
      <w:r w:rsidRPr="00FC7278">
        <w:rPr>
          <w:rFonts w:ascii="Times New Roman" w:hAnsi="Times New Roman"/>
          <w:color w:val="767171"/>
          <w:sz w:val="24"/>
          <w:szCs w:val="24"/>
        </w:rPr>
        <w:t>Excelencia en el servicio</w:t>
      </w:r>
    </w:p>
    <w:p w14:paraId="0FBC0A8D" w14:textId="028E526E" w:rsidR="004C2C66" w:rsidRPr="00FC7278" w:rsidRDefault="004C2C66" w:rsidP="00874263">
      <w:pPr>
        <w:pStyle w:val="Prrafodelista"/>
        <w:numPr>
          <w:ilvl w:val="0"/>
          <w:numId w:val="6"/>
        </w:numPr>
        <w:spacing w:line="360" w:lineRule="auto"/>
        <w:ind w:left="426" w:hanging="284"/>
        <w:jc w:val="both"/>
        <w:rPr>
          <w:rFonts w:ascii="Times New Roman" w:hAnsi="Times New Roman"/>
          <w:color w:val="767171"/>
          <w:sz w:val="24"/>
          <w:szCs w:val="24"/>
        </w:rPr>
      </w:pPr>
      <w:r w:rsidRPr="00FC7278">
        <w:rPr>
          <w:rFonts w:ascii="Times New Roman" w:hAnsi="Times New Roman"/>
          <w:color w:val="767171"/>
          <w:sz w:val="24"/>
          <w:szCs w:val="24"/>
        </w:rPr>
        <w:t>Innovación</w:t>
      </w:r>
    </w:p>
    <w:p w14:paraId="4502F4F0" w14:textId="77777777" w:rsidR="001175BD" w:rsidRPr="00FC7278" w:rsidRDefault="001175BD" w:rsidP="004A1255">
      <w:pPr>
        <w:spacing w:line="360" w:lineRule="auto"/>
        <w:jc w:val="both"/>
        <w:rPr>
          <w:rFonts w:ascii="Times New Roman" w:hAnsi="Times New Roman" w:cs="Times New Roman"/>
          <w:color w:val="767171"/>
          <w:sz w:val="24"/>
          <w:szCs w:val="24"/>
        </w:rPr>
      </w:pPr>
    </w:p>
    <w:p w14:paraId="243CBF9B" w14:textId="77777777" w:rsidR="001175BD" w:rsidRDefault="001175BD" w:rsidP="00FA78A1">
      <w:pPr>
        <w:spacing w:line="360" w:lineRule="auto"/>
        <w:jc w:val="center"/>
        <w:rPr>
          <w:rFonts w:ascii="Times New Roman" w:hAnsi="Times New Roman" w:cs="Times New Roman"/>
          <w:color w:val="767171"/>
          <w:sz w:val="24"/>
          <w:szCs w:val="24"/>
        </w:rPr>
      </w:pPr>
      <w:bookmarkStart w:id="61" w:name="_Toc54266650"/>
    </w:p>
    <w:p w14:paraId="0AD1BE97" w14:textId="77777777" w:rsidR="0057301A" w:rsidRPr="00FC7278" w:rsidRDefault="0057301A" w:rsidP="00FA78A1">
      <w:pPr>
        <w:spacing w:line="360" w:lineRule="auto"/>
        <w:jc w:val="center"/>
        <w:rPr>
          <w:rFonts w:ascii="Times New Roman" w:hAnsi="Times New Roman" w:cs="Times New Roman"/>
          <w:color w:val="767171"/>
          <w:sz w:val="24"/>
          <w:szCs w:val="24"/>
        </w:rPr>
      </w:pPr>
    </w:p>
    <w:p w14:paraId="50C02C52" w14:textId="77777777" w:rsidR="005B4D4C" w:rsidRPr="00FC7278" w:rsidRDefault="005B4D4C" w:rsidP="00FA78A1">
      <w:pPr>
        <w:spacing w:line="360" w:lineRule="auto"/>
        <w:jc w:val="center"/>
        <w:rPr>
          <w:rFonts w:ascii="Times New Roman" w:hAnsi="Times New Roman" w:cs="Times New Roman"/>
          <w:color w:val="767171"/>
          <w:sz w:val="24"/>
          <w:szCs w:val="24"/>
        </w:rPr>
      </w:pPr>
    </w:p>
    <w:p w14:paraId="4688700A" w14:textId="65260072" w:rsidR="004A1255" w:rsidRPr="00FC7278" w:rsidRDefault="004A1255" w:rsidP="00874263">
      <w:pPr>
        <w:pStyle w:val="Ttulo2"/>
        <w:numPr>
          <w:ilvl w:val="0"/>
          <w:numId w:val="19"/>
        </w:numPr>
        <w:rPr>
          <w:rFonts w:ascii="Times New Roman" w:hAnsi="Times New Roman" w:cs="Times New Roman"/>
          <w:b/>
          <w:bCs/>
          <w:color w:val="767171"/>
          <w:sz w:val="24"/>
          <w:szCs w:val="24"/>
          <w:lang w:val="es-ES"/>
        </w:rPr>
      </w:pPr>
      <w:bookmarkStart w:id="62" w:name="_Toc216876560"/>
      <w:r w:rsidRPr="00FC7278">
        <w:rPr>
          <w:rFonts w:ascii="Times New Roman" w:hAnsi="Times New Roman" w:cs="Times New Roman"/>
          <w:b/>
          <w:bCs/>
          <w:color w:val="767171"/>
          <w:sz w:val="24"/>
          <w:szCs w:val="24"/>
          <w:lang w:val="es-ES"/>
        </w:rPr>
        <w:lastRenderedPageBreak/>
        <w:t>Política</w:t>
      </w:r>
      <w:r w:rsidR="00887303" w:rsidRPr="00FC7278">
        <w:rPr>
          <w:rFonts w:ascii="Times New Roman" w:hAnsi="Times New Roman" w:cs="Times New Roman"/>
          <w:b/>
          <w:bCs/>
          <w:color w:val="767171"/>
          <w:sz w:val="24"/>
          <w:szCs w:val="24"/>
          <w:lang w:val="es-ES"/>
        </w:rPr>
        <w:t xml:space="preserve"> Sistema de Gestión Integrado</w:t>
      </w:r>
      <w:bookmarkEnd w:id="62"/>
      <w:r w:rsidR="00887303" w:rsidRPr="00FC7278">
        <w:rPr>
          <w:rFonts w:ascii="Times New Roman" w:hAnsi="Times New Roman" w:cs="Times New Roman"/>
          <w:b/>
          <w:bCs/>
          <w:color w:val="767171"/>
          <w:sz w:val="24"/>
          <w:szCs w:val="24"/>
          <w:lang w:val="es-ES"/>
        </w:rPr>
        <w:t xml:space="preserve"> </w:t>
      </w:r>
    </w:p>
    <w:p w14:paraId="0E99C44F" w14:textId="77777777" w:rsidR="005B4D4C" w:rsidRPr="00FC7278" w:rsidRDefault="005B4D4C" w:rsidP="005B4D4C">
      <w:pPr>
        <w:rPr>
          <w:rFonts w:ascii="Times New Roman" w:hAnsi="Times New Roman" w:cs="Times New Roman"/>
          <w:highlight w:val="yellow"/>
          <w:lang w:val="es-ES"/>
        </w:rPr>
      </w:pPr>
    </w:p>
    <w:p w14:paraId="410DBD59" w14:textId="78F72AD3" w:rsidR="00A32E89" w:rsidRPr="00FC7278" w:rsidRDefault="00887303" w:rsidP="00337F26">
      <w:pPr>
        <w:tabs>
          <w:tab w:val="left" w:pos="1320"/>
        </w:tabs>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En el Consejo Nacional de Zonas Francas de Exportación (CNZFE), estamos comprometidos con fomentar el crecimiento y desarrollo del sector zonas francas, implementando acciones para la promoción y atracción de nuevas inversiones, incentivando una cultura de calidad, antisoborno y cumplimiento que garantice la prestación de los servicios de forma eficaz, la mejora continua de los procesos y el fortalecimiento del talento humano, contribuyendo con el:</w:t>
      </w:r>
    </w:p>
    <w:p w14:paraId="359887C3" w14:textId="77777777" w:rsidR="00887303" w:rsidRPr="00FC7278" w:rsidRDefault="00887303" w:rsidP="00337F26">
      <w:pPr>
        <w:pStyle w:val="Prrafodelista"/>
        <w:numPr>
          <w:ilvl w:val="0"/>
          <w:numId w:val="31"/>
        </w:numPr>
        <w:tabs>
          <w:tab w:val="left" w:pos="1320"/>
        </w:tabs>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 xml:space="preserve">Aseguramiento del cumplimiento de los requisitos del sistema de gestión, las normas y leyes vigente aplicables además de los compromisos adicionales adquiridos, </w:t>
      </w:r>
    </w:p>
    <w:p w14:paraId="5BC1F97D" w14:textId="7E4ED730" w:rsidR="00887303" w:rsidRPr="00FC7278" w:rsidRDefault="00887303" w:rsidP="00337F26">
      <w:pPr>
        <w:pStyle w:val="Prrafodelista"/>
        <w:numPr>
          <w:ilvl w:val="0"/>
          <w:numId w:val="31"/>
        </w:numPr>
        <w:tabs>
          <w:tab w:val="left" w:pos="1320"/>
        </w:tabs>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La prohibición del</w:t>
      </w:r>
      <w:r w:rsidR="0090055F">
        <w:rPr>
          <w:rFonts w:ascii="Times New Roman" w:hAnsi="Times New Roman"/>
          <w:color w:val="767171"/>
          <w:sz w:val="24"/>
          <w:szCs w:val="24"/>
        </w:rPr>
        <w:t xml:space="preserve"> </w:t>
      </w:r>
      <w:r w:rsidRPr="00FC7278">
        <w:rPr>
          <w:rFonts w:ascii="Times New Roman" w:hAnsi="Times New Roman"/>
          <w:color w:val="767171"/>
          <w:sz w:val="24"/>
          <w:szCs w:val="24"/>
        </w:rPr>
        <w:t xml:space="preserve">soborno, </w:t>
      </w:r>
    </w:p>
    <w:p w14:paraId="5A2459BC" w14:textId="77777777" w:rsidR="00887303" w:rsidRPr="00FC7278" w:rsidRDefault="00887303" w:rsidP="00337F26">
      <w:pPr>
        <w:pStyle w:val="Prrafodelista"/>
        <w:numPr>
          <w:ilvl w:val="0"/>
          <w:numId w:val="31"/>
        </w:numPr>
        <w:tabs>
          <w:tab w:val="left" w:pos="1320"/>
        </w:tabs>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 xml:space="preserve">La gestión transparente, </w:t>
      </w:r>
    </w:p>
    <w:p w14:paraId="16BF757D" w14:textId="38325760" w:rsidR="00887303" w:rsidRPr="00FC7278" w:rsidRDefault="00887303" w:rsidP="00337F26">
      <w:pPr>
        <w:pStyle w:val="Prrafodelista"/>
        <w:numPr>
          <w:ilvl w:val="0"/>
          <w:numId w:val="31"/>
        </w:numPr>
        <w:tabs>
          <w:tab w:val="left" w:pos="1320"/>
        </w:tabs>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El</w:t>
      </w:r>
      <w:r w:rsidR="0090055F">
        <w:rPr>
          <w:rFonts w:ascii="Times New Roman" w:hAnsi="Times New Roman"/>
          <w:color w:val="767171"/>
          <w:sz w:val="24"/>
          <w:szCs w:val="24"/>
        </w:rPr>
        <w:t xml:space="preserve"> </w:t>
      </w:r>
      <w:r w:rsidRPr="00FC7278">
        <w:rPr>
          <w:rFonts w:ascii="Times New Roman" w:hAnsi="Times New Roman"/>
          <w:color w:val="767171"/>
          <w:sz w:val="24"/>
          <w:szCs w:val="24"/>
        </w:rPr>
        <w:t xml:space="preserve">reforzamiento de nuestra cultura antisoborno y de cumplimiento; </w:t>
      </w:r>
    </w:p>
    <w:p w14:paraId="36830F1B" w14:textId="77777777" w:rsidR="00887303" w:rsidRPr="00FC7278" w:rsidRDefault="00887303" w:rsidP="00337F26">
      <w:pPr>
        <w:pStyle w:val="Prrafodelista"/>
        <w:numPr>
          <w:ilvl w:val="0"/>
          <w:numId w:val="31"/>
        </w:numPr>
        <w:tabs>
          <w:tab w:val="left" w:pos="1320"/>
        </w:tabs>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 xml:space="preserve">La promoción del planteamiento de inquietudes sin temor a represalias, </w:t>
      </w:r>
    </w:p>
    <w:p w14:paraId="5366D904" w14:textId="77777777" w:rsidR="00887303" w:rsidRPr="00FC7278" w:rsidRDefault="00887303" w:rsidP="00337F26">
      <w:pPr>
        <w:pStyle w:val="Prrafodelista"/>
        <w:numPr>
          <w:ilvl w:val="0"/>
          <w:numId w:val="31"/>
        </w:numPr>
        <w:tabs>
          <w:tab w:val="left" w:pos="1320"/>
        </w:tabs>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 xml:space="preserve">La autoridad e independencia de la función de cumplimiento antisoborno y cumplimiento y; </w:t>
      </w:r>
    </w:p>
    <w:p w14:paraId="2E959C01" w14:textId="1B9C39EC" w:rsidR="00887303" w:rsidRDefault="00887303" w:rsidP="00337F26">
      <w:pPr>
        <w:pStyle w:val="Prrafodelista"/>
        <w:numPr>
          <w:ilvl w:val="0"/>
          <w:numId w:val="31"/>
        </w:numPr>
        <w:tabs>
          <w:tab w:val="left" w:pos="1320"/>
        </w:tabs>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Las sanciones por la no observancia o desviaciones de las obligaciones de cumplimiento, políticas, procedimientos y procesos y actos de soborno.</w:t>
      </w:r>
    </w:p>
    <w:p w14:paraId="3D79B377" w14:textId="77777777" w:rsidR="0057301A" w:rsidRPr="00FC7278" w:rsidRDefault="0057301A" w:rsidP="00337F26">
      <w:pPr>
        <w:pStyle w:val="Prrafodelista"/>
        <w:tabs>
          <w:tab w:val="left" w:pos="1320"/>
        </w:tabs>
        <w:spacing w:line="360" w:lineRule="auto"/>
        <w:jc w:val="both"/>
        <w:rPr>
          <w:rFonts w:ascii="Times New Roman" w:hAnsi="Times New Roman"/>
          <w:color w:val="767171"/>
          <w:sz w:val="24"/>
          <w:szCs w:val="24"/>
        </w:rPr>
      </w:pPr>
    </w:p>
    <w:p w14:paraId="7574D360" w14:textId="60540DD2" w:rsidR="004C2C66" w:rsidRPr="00FC7278" w:rsidRDefault="000642B2" w:rsidP="00337F26">
      <w:pPr>
        <w:pStyle w:val="Ttulo2"/>
        <w:spacing w:line="360" w:lineRule="auto"/>
        <w:rPr>
          <w:rFonts w:ascii="Times New Roman" w:hAnsi="Times New Roman" w:cs="Times New Roman"/>
          <w:b/>
          <w:bCs/>
          <w:color w:val="767171"/>
          <w:sz w:val="24"/>
          <w:szCs w:val="24"/>
          <w:lang w:val="es-ES"/>
        </w:rPr>
      </w:pPr>
      <w:bookmarkStart w:id="63" w:name="_Toc59431230"/>
      <w:bookmarkStart w:id="64" w:name="_Toc90304856"/>
      <w:bookmarkStart w:id="65" w:name="_Toc216876561"/>
      <w:r w:rsidRPr="00FC7278">
        <w:rPr>
          <w:rFonts w:ascii="Times New Roman" w:hAnsi="Times New Roman" w:cs="Times New Roman"/>
          <w:b/>
          <w:bCs/>
          <w:color w:val="767171"/>
          <w:sz w:val="24"/>
          <w:szCs w:val="24"/>
          <w:lang w:val="es-ES"/>
        </w:rPr>
        <w:t>2</w:t>
      </w:r>
      <w:r w:rsidR="005B4D4C" w:rsidRPr="00FC7278">
        <w:rPr>
          <w:rFonts w:ascii="Times New Roman" w:hAnsi="Times New Roman" w:cs="Times New Roman"/>
          <w:b/>
          <w:bCs/>
          <w:color w:val="767171"/>
          <w:sz w:val="24"/>
          <w:szCs w:val="24"/>
          <w:lang w:val="es-ES"/>
        </w:rPr>
        <w:t xml:space="preserve">.2 </w:t>
      </w:r>
      <w:r w:rsidR="004C2C66" w:rsidRPr="00FC7278">
        <w:rPr>
          <w:rFonts w:ascii="Times New Roman" w:hAnsi="Times New Roman" w:cs="Times New Roman"/>
          <w:b/>
          <w:bCs/>
          <w:color w:val="767171"/>
          <w:sz w:val="24"/>
          <w:szCs w:val="24"/>
          <w:lang w:val="es-ES"/>
        </w:rPr>
        <w:t>Historia y Base Legal</w:t>
      </w:r>
      <w:bookmarkEnd w:id="61"/>
      <w:bookmarkEnd w:id="63"/>
      <w:bookmarkEnd w:id="64"/>
      <w:bookmarkEnd w:id="65"/>
    </w:p>
    <w:p w14:paraId="59FF155A" w14:textId="77777777" w:rsidR="00D96467" w:rsidRPr="00FC7278" w:rsidRDefault="00D96467" w:rsidP="00337F26">
      <w:pPr>
        <w:spacing w:line="360" w:lineRule="auto"/>
        <w:jc w:val="center"/>
        <w:rPr>
          <w:rFonts w:ascii="Times New Roman" w:hAnsi="Times New Roman" w:cs="Times New Roman"/>
          <w:color w:val="767171"/>
          <w:sz w:val="24"/>
          <w:szCs w:val="24"/>
          <w:lang w:val="es-DO"/>
        </w:rPr>
      </w:pPr>
    </w:p>
    <w:p w14:paraId="1DDE0330" w14:textId="77777777" w:rsidR="004C2C66" w:rsidRPr="00FC7278" w:rsidRDefault="004C2C66" w:rsidP="00337F26">
      <w:pPr>
        <w:spacing w:after="0" w:line="360" w:lineRule="auto"/>
        <w:jc w:val="both"/>
        <w:rPr>
          <w:rFonts w:ascii="Times New Roman" w:hAnsi="Times New Roman" w:cs="Times New Roman"/>
          <w:color w:val="767171"/>
          <w:sz w:val="24"/>
          <w:szCs w:val="24"/>
          <w:lang w:val="es-DO" w:eastAsia="es-ES"/>
        </w:rPr>
      </w:pPr>
      <w:r w:rsidRPr="00FC7278">
        <w:rPr>
          <w:rFonts w:ascii="Times New Roman" w:hAnsi="Times New Roman" w:cs="Times New Roman"/>
          <w:color w:val="767171"/>
          <w:sz w:val="24"/>
          <w:szCs w:val="24"/>
          <w:lang w:val="es-DO" w:eastAsia="es-ES"/>
        </w:rPr>
        <w:t xml:space="preserve">El Consejo Nacional de Zonas Francas de Exportación fue creado mediante el Decreto Núm. 507, en el mes de diciembre del año 1978, con el objetivo de promover las Zonas Francas Industriales y elevar al Poder Ejecutivo recomendaciones acerca de la política a seguir en este subsector de la economía.  </w:t>
      </w:r>
    </w:p>
    <w:p w14:paraId="692CFEE8" w14:textId="77777777" w:rsidR="004C2C66" w:rsidRDefault="004C2C66" w:rsidP="00337F26">
      <w:pPr>
        <w:spacing w:after="0" w:line="360" w:lineRule="auto"/>
        <w:jc w:val="both"/>
        <w:rPr>
          <w:rFonts w:ascii="Times New Roman" w:hAnsi="Times New Roman" w:cs="Times New Roman"/>
          <w:color w:val="767171"/>
          <w:sz w:val="24"/>
          <w:szCs w:val="24"/>
          <w:lang w:val="es-DO" w:eastAsia="es-ES"/>
        </w:rPr>
      </w:pPr>
    </w:p>
    <w:p w14:paraId="23814E60" w14:textId="77777777" w:rsidR="00CA1E34" w:rsidRDefault="00CA1E34" w:rsidP="00337F26">
      <w:pPr>
        <w:spacing w:after="0" w:line="360" w:lineRule="auto"/>
        <w:jc w:val="both"/>
        <w:rPr>
          <w:rFonts w:ascii="Times New Roman" w:hAnsi="Times New Roman" w:cs="Times New Roman"/>
          <w:color w:val="767171"/>
          <w:sz w:val="24"/>
          <w:szCs w:val="24"/>
          <w:lang w:val="es-DO" w:eastAsia="es-ES"/>
        </w:rPr>
      </w:pPr>
    </w:p>
    <w:p w14:paraId="252DF481" w14:textId="77777777" w:rsidR="00AC6E17" w:rsidRPr="00FC7278" w:rsidRDefault="00AC6E17" w:rsidP="00337F26">
      <w:pPr>
        <w:spacing w:after="0" w:line="360" w:lineRule="auto"/>
        <w:jc w:val="both"/>
        <w:rPr>
          <w:rFonts w:ascii="Times New Roman" w:hAnsi="Times New Roman" w:cs="Times New Roman"/>
          <w:color w:val="767171"/>
          <w:sz w:val="24"/>
          <w:szCs w:val="24"/>
          <w:lang w:val="es-DO" w:eastAsia="es-ES"/>
        </w:rPr>
      </w:pPr>
    </w:p>
    <w:p w14:paraId="7E3C0C81" w14:textId="00E8E049" w:rsidR="004C2C66" w:rsidRPr="00FC7278" w:rsidRDefault="004C2C66" w:rsidP="00337F26">
      <w:pPr>
        <w:spacing w:after="0" w:line="360" w:lineRule="auto"/>
        <w:jc w:val="both"/>
        <w:rPr>
          <w:rFonts w:ascii="Times New Roman" w:hAnsi="Times New Roman" w:cs="Times New Roman"/>
          <w:color w:val="767171"/>
          <w:sz w:val="24"/>
          <w:szCs w:val="24"/>
          <w:lang w:val="es-DO" w:eastAsia="es-ES"/>
        </w:rPr>
      </w:pPr>
      <w:r w:rsidRPr="00FC7278">
        <w:rPr>
          <w:rFonts w:ascii="Times New Roman" w:hAnsi="Times New Roman" w:cs="Times New Roman"/>
          <w:color w:val="767171"/>
          <w:sz w:val="24"/>
          <w:szCs w:val="24"/>
          <w:lang w:val="es-DO" w:eastAsia="es-ES"/>
        </w:rPr>
        <w:lastRenderedPageBreak/>
        <w:t xml:space="preserve">Más tarde, este Decreto tiene modificaciones hasta arribarse en abril de 1983, al Decreto Núm. 895, el cual define las funciones del Consejo, y amplía las áreas de influencia </w:t>
      </w:r>
      <w:r w:rsidR="0064292B" w:rsidRPr="00FC7278">
        <w:rPr>
          <w:rFonts w:ascii="Times New Roman" w:hAnsi="Times New Roman" w:cs="Times New Roman"/>
          <w:color w:val="767171"/>
          <w:sz w:val="24"/>
          <w:szCs w:val="24"/>
          <w:lang w:val="es-DO" w:eastAsia="es-ES"/>
        </w:rPr>
        <w:t>de éste</w:t>
      </w:r>
      <w:r w:rsidRPr="00FC7278">
        <w:rPr>
          <w:rFonts w:ascii="Times New Roman" w:hAnsi="Times New Roman" w:cs="Times New Roman"/>
          <w:color w:val="767171"/>
          <w:sz w:val="24"/>
          <w:szCs w:val="24"/>
          <w:lang w:val="es-DO" w:eastAsia="es-ES"/>
        </w:rPr>
        <w:t xml:space="preserve">, otorgándole entre otras responsabilidades, la facultad para aprobar las exoneraciones del pago de derechos de importación correspondientes a materiales, equipos y maquinarias requeridas para la instalación y administración de las operadoras y las empresas usuarias de las zonas francas. </w:t>
      </w:r>
    </w:p>
    <w:p w14:paraId="02CDA55F" w14:textId="77777777" w:rsidR="004C2C66" w:rsidRPr="00FC7278" w:rsidRDefault="004C2C66" w:rsidP="00337F26">
      <w:pPr>
        <w:spacing w:after="0" w:line="360" w:lineRule="auto"/>
        <w:jc w:val="both"/>
        <w:rPr>
          <w:rFonts w:ascii="Times New Roman" w:hAnsi="Times New Roman" w:cs="Times New Roman"/>
          <w:color w:val="767171"/>
          <w:sz w:val="24"/>
          <w:szCs w:val="24"/>
          <w:lang w:val="es-DO" w:eastAsia="es-ES"/>
        </w:rPr>
      </w:pPr>
    </w:p>
    <w:p w14:paraId="264DE2CA" w14:textId="77777777" w:rsidR="004C2C66" w:rsidRPr="00FC7278" w:rsidRDefault="004C2C66" w:rsidP="00337F26">
      <w:pPr>
        <w:spacing w:after="0" w:line="360" w:lineRule="auto"/>
        <w:jc w:val="both"/>
        <w:rPr>
          <w:rFonts w:ascii="Times New Roman" w:hAnsi="Times New Roman" w:cs="Times New Roman"/>
          <w:color w:val="767171"/>
          <w:sz w:val="24"/>
          <w:szCs w:val="24"/>
          <w:lang w:val="es-DO" w:eastAsia="es-ES"/>
        </w:rPr>
      </w:pPr>
      <w:r w:rsidRPr="00FC7278">
        <w:rPr>
          <w:rFonts w:ascii="Times New Roman" w:hAnsi="Times New Roman" w:cs="Times New Roman"/>
          <w:color w:val="767171"/>
          <w:sz w:val="24"/>
          <w:szCs w:val="24"/>
          <w:lang w:val="es-DO" w:eastAsia="es-ES"/>
        </w:rPr>
        <w:t>El 30 de junio del 1988, el Poder Ejecutivo emite el Decreto Núm. 310</w:t>
      </w:r>
      <w:r w:rsidRPr="00FC7278">
        <w:rPr>
          <w:rFonts w:ascii="Times New Roman" w:hAnsi="Times New Roman" w:cs="Times New Roman"/>
          <w:color w:val="767171"/>
          <w:sz w:val="24"/>
          <w:szCs w:val="24"/>
          <w:lang w:val="es-DO" w:eastAsia="es-ES"/>
        </w:rPr>
        <w:noBreakHyphen/>
        <w:t>88, que otorga al Sector Privado, dentro del Consejo, participación completa en sus deliberaciones, al conferirle voz y voto a varios representantes de las operadoras y de las asociaciones de usuarios de las Zonas Francas industriales del país.</w:t>
      </w:r>
    </w:p>
    <w:p w14:paraId="6DE9ED4B" w14:textId="77777777" w:rsidR="004C2C66" w:rsidRPr="00FC7278" w:rsidRDefault="004C2C66" w:rsidP="00337F26">
      <w:pPr>
        <w:spacing w:after="0" w:line="360" w:lineRule="auto"/>
        <w:rPr>
          <w:rFonts w:ascii="Times New Roman" w:hAnsi="Times New Roman" w:cs="Times New Roman"/>
          <w:color w:val="767171"/>
          <w:sz w:val="24"/>
          <w:szCs w:val="24"/>
          <w:lang w:val="es-DO" w:eastAsia="es-ES"/>
        </w:rPr>
      </w:pPr>
    </w:p>
    <w:p w14:paraId="0C9945B5" w14:textId="2A7BC63A" w:rsidR="004C2C66" w:rsidRPr="00FC7278" w:rsidRDefault="004C2C66" w:rsidP="00337F26">
      <w:pPr>
        <w:spacing w:after="0" w:line="360" w:lineRule="auto"/>
        <w:jc w:val="both"/>
        <w:rPr>
          <w:rFonts w:ascii="Times New Roman" w:hAnsi="Times New Roman" w:cs="Times New Roman"/>
          <w:color w:val="767171"/>
          <w:sz w:val="24"/>
          <w:szCs w:val="24"/>
          <w:lang w:val="es-DO" w:eastAsia="es-ES"/>
        </w:rPr>
      </w:pPr>
      <w:r w:rsidRPr="00FC7278">
        <w:rPr>
          <w:rFonts w:ascii="Times New Roman" w:hAnsi="Times New Roman" w:cs="Times New Roman"/>
          <w:color w:val="767171"/>
          <w:sz w:val="24"/>
          <w:szCs w:val="24"/>
          <w:lang w:val="es-DO" w:eastAsia="es-ES"/>
        </w:rPr>
        <w:t>En fecha 15 de enero del 1990 es promulgada la Ley núm. 8</w:t>
      </w:r>
      <w:r w:rsidRPr="00FC7278">
        <w:rPr>
          <w:rFonts w:ascii="Times New Roman" w:hAnsi="Times New Roman" w:cs="Times New Roman"/>
          <w:color w:val="767171"/>
          <w:sz w:val="24"/>
          <w:szCs w:val="24"/>
          <w:lang w:val="es-DO" w:eastAsia="es-ES"/>
        </w:rPr>
        <w:noBreakHyphen/>
        <w:t>90, mediante la cual se agrupa el conjunto de legislaciones dispersas, se crea la Dirección Ejecutiva del Consejo Nacional de Zonas Francas de Exportación y se amplían las funciones y obligaciones de este.</w:t>
      </w:r>
    </w:p>
    <w:p w14:paraId="6ACB60B2" w14:textId="77777777" w:rsidR="00820726" w:rsidRPr="00FC7278" w:rsidRDefault="00820726" w:rsidP="00337F26">
      <w:pPr>
        <w:spacing w:after="0" w:line="360" w:lineRule="auto"/>
        <w:rPr>
          <w:rFonts w:ascii="Times New Roman" w:hAnsi="Times New Roman" w:cs="Times New Roman"/>
          <w:b/>
          <w:color w:val="767171"/>
          <w:sz w:val="24"/>
          <w:szCs w:val="24"/>
          <w:lang w:val="es-DO" w:eastAsia="es-ES"/>
        </w:rPr>
      </w:pPr>
      <w:bookmarkStart w:id="66" w:name="_Toc54266651"/>
    </w:p>
    <w:p w14:paraId="6BBF7F3B" w14:textId="09CA1D82" w:rsidR="004C2C66" w:rsidRPr="0090055F" w:rsidRDefault="004C2C66" w:rsidP="004C2C66">
      <w:pPr>
        <w:pStyle w:val="Prrafodelista"/>
        <w:numPr>
          <w:ilvl w:val="0"/>
          <w:numId w:val="14"/>
        </w:numPr>
        <w:spacing w:after="0" w:line="360" w:lineRule="auto"/>
        <w:rPr>
          <w:rFonts w:ascii="Times New Roman" w:hAnsi="Times New Roman"/>
          <w:b/>
          <w:color w:val="767171"/>
          <w:sz w:val="24"/>
          <w:szCs w:val="24"/>
          <w:lang w:eastAsia="es-ES"/>
        </w:rPr>
      </w:pPr>
      <w:r w:rsidRPr="00FC7278">
        <w:rPr>
          <w:rFonts w:ascii="Times New Roman" w:hAnsi="Times New Roman"/>
          <w:b/>
          <w:color w:val="767171"/>
          <w:sz w:val="24"/>
          <w:szCs w:val="24"/>
          <w:lang w:eastAsia="es-ES"/>
        </w:rPr>
        <w:t>Leyes complementarias</w:t>
      </w:r>
    </w:p>
    <w:tbl>
      <w:tblPr>
        <w:tblW w:w="7773" w:type="dxa"/>
        <w:tblInd w:w="255" w:type="dxa"/>
        <w:tblLook w:val="04A0" w:firstRow="1" w:lastRow="0" w:firstColumn="1" w:lastColumn="0" w:noHBand="0" w:noVBand="1"/>
      </w:tblPr>
      <w:tblGrid>
        <w:gridCol w:w="7773"/>
      </w:tblGrid>
      <w:tr w:rsidR="0059084A" w:rsidRPr="00A07C9A" w14:paraId="665F0789" w14:textId="77777777" w:rsidTr="0090055F">
        <w:trPr>
          <w:trHeight w:val="870"/>
        </w:trPr>
        <w:tc>
          <w:tcPr>
            <w:tcW w:w="7773" w:type="dxa"/>
            <w:tcBorders>
              <w:top w:val="double" w:sz="4" w:space="0" w:color="5B9BD5"/>
              <w:left w:val="double" w:sz="4" w:space="0" w:color="5B9BD5"/>
              <w:bottom w:val="double" w:sz="4" w:space="0" w:color="5B9BD5"/>
              <w:right w:val="double" w:sz="4" w:space="0" w:color="5B9BD5"/>
            </w:tcBorders>
          </w:tcPr>
          <w:p w14:paraId="2C80DB05" w14:textId="77777777" w:rsidR="004C2C66" w:rsidRPr="0090055F" w:rsidRDefault="004C2C66" w:rsidP="004C2C66">
            <w:pPr>
              <w:spacing w:after="0" w:line="360" w:lineRule="auto"/>
              <w:jc w:val="both"/>
              <w:rPr>
                <w:rFonts w:ascii="Times New Roman" w:eastAsia="MS Mincho" w:hAnsi="Times New Roman" w:cs="Times New Roman"/>
                <w:b/>
                <w:bCs/>
                <w:color w:val="767171"/>
                <w:sz w:val="19"/>
                <w:szCs w:val="19"/>
                <w:lang w:val="es-DO" w:eastAsia="es-ES"/>
              </w:rPr>
            </w:pPr>
            <w:r w:rsidRPr="0090055F">
              <w:rPr>
                <w:rFonts w:ascii="Times New Roman" w:eastAsia="MS Mincho" w:hAnsi="Times New Roman" w:cs="Times New Roman"/>
                <w:b/>
                <w:bCs/>
                <w:color w:val="767171"/>
                <w:sz w:val="19"/>
                <w:szCs w:val="19"/>
                <w:lang w:val="es-DO" w:eastAsia="es-ES"/>
              </w:rPr>
              <w:t>Ley núm. 56-07, del 4 de mayo del 2007, declara de prioridad nacional los sectores pertenecientes a la cadena textil, accesorios, pieles, fabricación de calzados de manufactura de cuero y crea un régimen nacional para estas industrias.</w:t>
            </w:r>
          </w:p>
        </w:tc>
      </w:tr>
      <w:tr w:rsidR="0059084A" w:rsidRPr="0090055F" w14:paraId="2F54AD1C" w14:textId="77777777" w:rsidTr="0090055F">
        <w:trPr>
          <w:trHeight w:val="618"/>
        </w:trPr>
        <w:tc>
          <w:tcPr>
            <w:tcW w:w="7773" w:type="dxa"/>
            <w:tcBorders>
              <w:top w:val="double" w:sz="4" w:space="0" w:color="5B9BD5"/>
              <w:left w:val="double" w:sz="4" w:space="0" w:color="5B9BD5"/>
              <w:bottom w:val="double" w:sz="4" w:space="0" w:color="5B9BD5"/>
              <w:right w:val="double" w:sz="4" w:space="0" w:color="5B9BD5"/>
            </w:tcBorders>
            <w:shd w:val="clear" w:color="auto" w:fill="F2F2F2"/>
          </w:tcPr>
          <w:p w14:paraId="66B0FFDD" w14:textId="77777777" w:rsidR="004C2C66" w:rsidRPr="0090055F" w:rsidRDefault="004C2C66" w:rsidP="004C2C66">
            <w:pPr>
              <w:spacing w:after="0" w:line="360" w:lineRule="auto"/>
              <w:jc w:val="both"/>
              <w:rPr>
                <w:rFonts w:ascii="Times New Roman" w:eastAsia="MS Mincho" w:hAnsi="Times New Roman" w:cs="Times New Roman"/>
                <w:b/>
                <w:bCs/>
                <w:color w:val="767171"/>
                <w:sz w:val="19"/>
                <w:szCs w:val="19"/>
                <w:lang w:val="es-DO" w:eastAsia="es-ES"/>
              </w:rPr>
            </w:pPr>
            <w:r w:rsidRPr="0090055F">
              <w:rPr>
                <w:rFonts w:ascii="Times New Roman" w:eastAsia="MS Mincho" w:hAnsi="Times New Roman" w:cs="Times New Roman"/>
                <w:b/>
                <w:bCs/>
                <w:color w:val="767171"/>
                <w:sz w:val="19"/>
                <w:szCs w:val="19"/>
                <w:lang w:val="es-DO" w:eastAsia="es-ES"/>
              </w:rPr>
              <w:t>Ley núm. 174-07, del 17 de julio del 2007, para la emisión de un aval financiero como garantía a los préstamos otorgados por los bancos comerciales a las empresas de zonas francas. G.O. No. 10425.</w:t>
            </w:r>
          </w:p>
        </w:tc>
      </w:tr>
      <w:tr w:rsidR="0090055F" w:rsidRPr="00A07C9A" w14:paraId="2F0018A1" w14:textId="77777777" w:rsidTr="0090055F">
        <w:trPr>
          <w:trHeight w:val="798"/>
        </w:trPr>
        <w:tc>
          <w:tcPr>
            <w:tcW w:w="7773" w:type="dxa"/>
            <w:tcBorders>
              <w:top w:val="double" w:sz="4" w:space="0" w:color="5B9BD5"/>
              <w:left w:val="double" w:sz="4" w:space="0" w:color="5B9BD5"/>
              <w:bottom w:val="double" w:sz="4" w:space="0" w:color="5B9BD5"/>
              <w:right w:val="double" w:sz="4" w:space="0" w:color="5B9BD5"/>
            </w:tcBorders>
            <w:shd w:val="clear" w:color="auto" w:fill="F2F2F2"/>
          </w:tcPr>
          <w:p w14:paraId="379A2166" w14:textId="0594E578" w:rsidR="0090055F" w:rsidRPr="0090055F" w:rsidRDefault="0090055F" w:rsidP="004C2C66">
            <w:pPr>
              <w:spacing w:after="0" w:line="360" w:lineRule="auto"/>
              <w:jc w:val="both"/>
              <w:rPr>
                <w:rFonts w:ascii="Times New Roman" w:eastAsia="MS Mincho" w:hAnsi="Times New Roman" w:cs="Times New Roman"/>
                <w:b/>
                <w:bCs/>
                <w:color w:val="767171"/>
                <w:sz w:val="19"/>
                <w:szCs w:val="19"/>
                <w:lang w:val="es-DO" w:eastAsia="es-ES"/>
              </w:rPr>
            </w:pPr>
            <w:r w:rsidRPr="0090055F">
              <w:rPr>
                <w:rFonts w:ascii="Times New Roman" w:eastAsia="MS Mincho" w:hAnsi="Times New Roman" w:cs="Times New Roman"/>
                <w:b/>
                <w:bCs/>
                <w:color w:val="767171"/>
                <w:sz w:val="19"/>
                <w:szCs w:val="19"/>
                <w:lang w:val="es-DO" w:eastAsia="es-ES"/>
              </w:rPr>
              <w:t>Ley núm. 187-07, del 6 agosto del 2007, que dispone que las sumas recibidas y aceptadas cada año por los trabajadores hasta el primero de enero del 2005, se considerarán como saldo definitivo y liberatorio por concepto de sus prestaciones laborales.</w:t>
            </w:r>
          </w:p>
        </w:tc>
      </w:tr>
      <w:tr w:rsidR="0059084A" w:rsidRPr="00A07C9A" w14:paraId="799ABC61" w14:textId="77777777" w:rsidTr="0090055F">
        <w:trPr>
          <w:trHeight w:val="537"/>
        </w:trPr>
        <w:tc>
          <w:tcPr>
            <w:tcW w:w="7773" w:type="dxa"/>
            <w:tcBorders>
              <w:top w:val="double" w:sz="4" w:space="0" w:color="5B9BD5"/>
              <w:left w:val="double" w:sz="4" w:space="0" w:color="5B9BD5"/>
              <w:right w:val="double" w:sz="4" w:space="0" w:color="5B9BD5"/>
            </w:tcBorders>
            <w:shd w:val="clear" w:color="auto" w:fill="F2F2F2"/>
          </w:tcPr>
          <w:p w14:paraId="4EF073E3" w14:textId="77777777" w:rsidR="004C2C66" w:rsidRPr="0090055F" w:rsidRDefault="004C2C66" w:rsidP="004C2C66">
            <w:pPr>
              <w:spacing w:after="0" w:line="360" w:lineRule="auto"/>
              <w:jc w:val="both"/>
              <w:rPr>
                <w:rFonts w:ascii="Times New Roman" w:eastAsia="MS Mincho" w:hAnsi="Times New Roman" w:cs="Times New Roman"/>
                <w:b/>
                <w:bCs/>
                <w:color w:val="767171"/>
                <w:sz w:val="19"/>
                <w:szCs w:val="19"/>
                <w:lang w:val="es-DO" w:eastAsia="es-ES"/>
              </w:rPr>
            </w:pPr>
            <w:r w:rsidRPr="0090055F">
              <w:rPr>
                <w:rFonts w:ascii="Times New Roman" w:eastAsia="MS Mincho" w:hAnsi="Times New Roman" w:cs="Times New Roman"/>
                <w:b/>
                <w:bCs/>
                <w:color w:val="767171"/>
                <w:sz w:val="19"/>
                <w:szCs w:val="19"/>
                <w:lang w:val="es-DO" w:eastAsia="es-ES"/>
              </w:rPr>
              <w:t>Ley núm. 426-07, del 17 de diciembre del 2007, que sanciona la práctica del polizón en la República Dominicana.</w:t>
            </w:r>
          </w:p>
        </w:tc>
      </w:tr>
      <w:tr w:rsidR="0059084A" w:rsidRPr="00A07C9A" w14:paraId="04345398" w14:textId="77777777" w:rsidTr="0090055F">
        <w:trPr>
          <w:trHeight w:val="348"/>
        </w:trPr>
        <w:tc>
          <w:tcPr>
            <w:tcW w:w="7773" w:type="dxa"/>
            <w:tcBorders>
              <w:top w:val="double" w:sz="4" w:space="0" w:color="5B9BD5"/>
              <w:left w:val="double" w:sz="4" w:space="0" w:color="5B9BD5"/>
              <w:bottom w:val="double" w:sz="4" w:space="0" w:color="5B9BD5"/>
              <w:right w:val="double" w:sz="4" w:space="0" w:color="5B9BD5"/>
            </w:tcBorders>
          </w:tcPr>
          <w:p w14:paraId="4039CB2D" w14:textId="77777777" w:rsidR="004C2C66" w:rsidRPr="0090055F" w:rsidRDefault="004C2C66" w:rsidP="004C2C66">
            <w:pPr>
              <w:spacing w:after="0" w:line="360" w:lineRule="auto"/>
              <w:jc w:val="both"/>
              <w:rPr>
                <w:rFonts w:ascii="Times New Roman" w:eastAsia="MS Mincho" w:hAnsi="Times New Roman" w:cs="Times New Roman"/>
                <w:b/>
                <w:bCs/>
                <w:color w:val="767171"/>
                <w:sz w:val="19"/>
                <w:szCs w:val="19"/>
                <w:lang w:val="es-DO" w:eastAsia="es-ES"/>
              </w:rPr>
            </w:pPr>
            <w:r w:rsidRPr="0090055F">
              <w:rPr>
                <w:rFonts w:ascii="Times New Roman" w:eastAsia="MS Mincho" w:hAnsi="Times New Roman" w:cs="Times New Roman"/>
                <w:b/>
                <w:bCs/>
                <w:color w:val="767171"/>
                <w:sz w:val="19"/>
                <w:szCs w:val="19"/>
                <w:lang w:val="es-DO" w:eastAsia="es-ES"/>
              </w:rPr>
              <w:t>Ley núm. 11-92, del 16 de mayo de 1992, sobre el Código Tributario de la República Dominicana</w:t>
            </w:r>
          </w:p>
        </w:tc>
      </w:tr>
    </w:tbl>
    <w:p w14:paraId="5C392D48" w14:textId="77777777" w:rsidR="00CB53AB" w:rsidRPr="00FC7278" w:rsidRDefault="00CB53AB" w:rsidP="00CB53AB">
      <w:pPr>
        <w:rPr>
          <w:rFonts w:ascii="Times New Roman" w:hAnsi="Times New Roman" w:cs="Times New Roman"/>
          <w:lang w:val="es-DO"/>
        </w:rPr>
      </w:pPr>
    </w:p>
    <w:p w14:paraId="2A4BCF74" w14:textId="77777777" w:rsidR="00CB53AB" w:rsidRPr="00FC7278" w:rsidRDefault="00CB53AB" w:rsidP="00CB53AB">
      <w:pPr>
        <w:rPr>
          <w:rFonts w:ascii="Times New Roman" w:hAnsi="Times New Roman" w:cs="Times New Roman"/>
          <w:lang w:val="es-DO"/>
        </w:rPr>
      </w:pPr>
    </w:p>
    <w:p w14:paraId="2860025B" w14:textId="77777777" w:rsidR="00CB53AB" w:rsidRPr="00FC7278" w:rsidRDefault="00CB53AB" w:rsidP="00CB53AB">
      <w:pPr>
        <w:rPr>
          <w:rFonts w:ascii="Times New Roman" w:hAnsi="Times New Roman" w:cs="Times New Roman"/>
          <w:lang w:val="es-DO"/>
        </w:rPr>
      </w:pPr>
    </w:p>
    <w:p w14:paraId="3707CE3D" w14:textId="77777777" w:rsidR="0090055F" w:rsidRPr="00FC7278" w:rsidRDefault="0090055F" w:rsidP="004C2C66">
      <w:pPr>
        <w:rPr>
          <w:rFonts w:ascii="Times New Roman" w:hAnsi="Times New Roman" w:cs="Times New Roman"/>
          <w:color w:val="767171"/>
          <w:lang w:val="es-DO"/>
        </w:rPr>
      </w:pPr>
      <w:bookmarkStart w:id="67" w:name="_Toc59431231"/>
    </w:p>
    <w:p w14:paraId="4019C623" w14:textId="37D2FD7D" w:rsidR="002B5CBB" w:rsidRPr="00573221" w:rsidRDefault="004C2C66" w:rsidP="00874263">
      <w:pPr>
        <w:pStyle w:val="Ttulo2"/>
        <w:numPr>
          <w:ilvl w:val="1"/>
          <w:numId w:val="17"/>
        </w:numPr>
        <w:rPr>
          <w:rFonts w:ascii="Times New Roman" w:hAnsi="Times New Roman" w:cs="Times New Roman"/>
          <w:b/>
          <w:bCs/>
          <w:color w:val="767171"/>
          <w:sz w:val="24"/>
          <w:szCs w:val="24"/>
          <w:lang w:val="es-ES"/>
        </w:rPr>
      </w:pPr>
      <w:bookmarkStart w:id="68" w:name="_Toc90304857"/>
      <w:bookmarkStart w:id="69" w:name="_Toc216876562"/>
      <w:r w:rsidRPr="00573221">
        <w:rPr>
          <w:rFonts w:ascii="Times New Roman" w:hAnsi="Times New Roman" w:cs="Times New Roman"/>
          <w:b/>
          <w:bCs/>
          <w:color w:val="767171"/>
          <w:sz w:val="24"/>
          <w:szCs w:val="24"/>
          <w:lang w:val="es-ES"/>
        </w:rPr>
        <w:t>Estructura Organizacional</w:t>
      </w:r>
      <w:bookmarkStart w:id="70" w:name="_Toc59431232"/>
      <w:bookmarkEnd w:id="66"/>
      <w:bookmarkEnd w:id="67"/>
      <w:bookmarkEnd w:id="68"/>
      <w:bookmarkEnd w:id="69"/>
    </w:p>
    <w:p w14:paraId="7949EBB9" w14:textId="660AD702" w:rsidR="002B5CBB" w:rsidRPr="00FC7278" w:rsidRDefault="002B5CBB" w:rsidP="002B5CBB">
      <w:pPr>
        <w:rPr>
          <w:rFonts w:ascii="Times New Roman" w:hAnsi="Times New Roman" w:cs="Times New Roman"/>
          <w:lang w:val="es-ES"/>
        </w:rPr>
      </w:pPr>
    </w:p>
    <w:p w14:paraId="284D95A7" w14:textId="65F36269" w:rsidR="002B5CBB" w:rsidRPr="00FC7278" w:rsidRDefault="002B5CBB" w:rsidP="002B5CBB">
      <w:pPr>
        <w:rPr>
          <w:rFonts w:ascii="Times New Roman" w:hAnsi="Times New Roman" w:cs="Times New Roman"/>
          <w:lang w:val="es-ES"/>
        </w:rPr>
      </w:pPr>
    </w:p>
    <w:p w14:paraId="7FBCED3A" w14:textId="4F62F5DA" w:rsidR="004C2C66" w:rsidRPr="00FC7278" w:rsidRDefault="00DB0943" w:rsidP="002B5CBB">
      <w:pPr>
        <w:pStyle w:val="Ttulo2"/>
        <w:ind w:left="-426" w:firstLine="426"/>
        <w:jc w:val="center"/>
        <w:rPr>
          <w:rFonts w:ascii="Times New Roman" w:hAnsi="Times New Roman" w:cs="Times New Roman"/>
          <w:b/>
          <w:bCs/>
          <w:color w:val="767171"/>
          <w:sz w:val="24"/>
          <w:szCs w:val="24"/>
          <w:lang w:val="es-ES"/>
        </w:rPr>
      </w:pPr>
      <w:bookmarkStart w:id="71" w:name="_Toc216876563"/>
      <w:r w:rsidRPr="00FC7278">
        <w:rPr>
          <w:rFonts w:ascii="Times New Roman" w:hAnsi="Times New Roman" w:cs="Times New Roman"/>
          <w:b/>
          <w:bCs/>
          <w:noProof/>
          <w:color w:val="767171"/>
          <w:sz w:val="24"/>
          <w:szCs w:val="24"/>
          <w:lang w:val="es-ES"/>
        </w:rPr>
        <w:drawing>
          <wp:anchor distT="0" distB="0" distL="114300" distR="114300" simplePos="0" relativeHeight="251842560" behindDoc="0" locked="0" layoutInCell="1" allowOverlap="1" wp14:anchorId="4DD19DB6" wp14:editId="227E7AA6">
            <wp:simplePos x="0" y="0"/>
            <wp:positionH relativeFrom="margin">
              <wp:align>right</wp:align>
            </wp:positionH>
            <wp:positionV relativeFrom="paragraph">
              <wp:posOffset>233680</wp:posOffset>
            </wp:positionV>
            <wp:extent cx="5093335" cy="4257040"/>
            <wp:effectExtent l="0" t="0" r="0" b="0"/>
            <wp:wrapThrough wrapText="bothSides">
              <wp:wrapPolygon edited="0">
                <wp:start x="0" y="0"/>
                <wp:lineTo x="0" y="21458"/>
                <wp:lineTo x="21490" y="21458"/>
                <wp:lineTo x="21490" y="0"/>
                <wp:lineTo x="0" y="0"/>
              </wp:wrapPolygon>
            </wp:wrapThrough>
            <wp:docPr id="633351909"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351909" name="Imagen 1" descr="Diagrama&#10;&#10;El contenido generado por IA puede ser incorrecto."/>
                    <pic:cNvPicPr/>
                  </pic:nvPicPr>
                  <pic:blipFill>
                    <a:blip r:embed="rId20">
                      <a:extLst>
                        <a:ext uri="{28A0092B-C50C-407E-A947-70E740481C1C}">
                          <a14:useLocalDpi xmlns:a14="http://schemas.microsoft.com/office/drawing/2010/main" val="0"/>
                        </a:ext>
                      </a:extLst>
                    </a:blip>
                    <a:stretch>
                      <a:fillRect/>
                    </a:stretch>
                  </pic:blipFill>
                  <pic:spPr>
                    <a:xfrm>
                      <a:off x="0" y="0"/>
                      <a:ext cx="5093335" cy="4257040"/>
                    </a:xfrm>
                    <a:prstGeom prst="rect">
                      <a:avLst/>
                    </a:prstGeom>
                  </pic:spPr>
                </pic:pic>
              </a:graphicData>
            </a:graphic>
            <wp14:sizeRelH relativeFrom="margin">
              <wp14:pctWidth>0</wp14:pctWidth>
            </wp14:sizeRelH>
            <wp14:sizeRelV relativeFrom="margin">
              <wp14:pctHeight>0</wp14:pctHeight>
            </wp14:sizeRelV>
          </wp:anchor>
        </w:drawing>
      </w:r>
      <w:bookmarkEnd w:id="71"/>
    </w:p>
    <w:p w14:paraId="0DE5BE10" w14:textId="227DD120" w:rsidR="004C2C66" w:rsidRPr="00FC7278" w:rsidRDefault="004C2C66" w:rsidP="004C2C66">
      <w:pPr>
        <w:rPr>
          <w:rFonts w:ascii="Times New Roman" w:hAnsi="Times New Roman" w:cs="Times New Roman"/>
          <w:lang w:val="es-DO"/>
        </w:rPr>
      </w:pPr>
    </w:p>
    <w:p w14:paraId="76FA9FA7" w14:textId="0B58EB3F" w:rsidR="004C2C66" w:rsidRPr="00FC7278" w:rsidRDefault="004C2C66" w:rsidP="00FC7278">
      <w:pPr>
        <w:pStyle w:val="Descripcin"/>
        <w:jc w:val="center"/>
        <w:rPr>
          <w:rFonts w:ascii="Times New Roman" w:hAnsi="Times New Roman"/>
          <w:color w:val="767171"/>
          <w:sz w:val="24"/>
          <w:szCs w:val="24"/>
          <w:lang w:val="es-DO"/>
        </w:rPr>
        <w:sectPr w:rsidR="004C2C66" w:rsidRPr="00FC7278" w:rsidSect="00B81AAA">
          <w:footerReference w:type="first" r:id="rId21"/>
          <w:type w:val="nextColumn"/>
          <w:pgSz w:w="12242" w:h="15842" w:code="1"/>
          <w:pgMar w:top="1440" w:right="2160" w:bottom="1440" w:left="2160" w:header="720" w:footer="505" w:gutter="0"/>
          <w:cols w:space="720"/>
          <w:titlePg/>
          <w:docGrid w:linePitch="360"/>
        </w:sectPr>
      </w:pPr>
      <w:r w:rsidRPr="00FC7278">
        <w:rPr>
          <w:rFonts w:ascii="Times New Roman" w:hAnsi="Times New Roman"/>
          <w:color w:val="767171"/>
          <w:sz w:val="24"/>
          <w:szCs w:val="24"/>
          <w:lang w:val="es-DO"/>
        </w:rPr>
        <w:t xml:space="preserve">Ilustración </w:t>
      </w:r>
      <w:r w:rsidRPr="00FC7278">
        <w:rPr>
          <w:rFonts w:ascii="Times New Roman" w:hAnsi="Times New Roman"/>
          <w:color w:val="767171"/>
          <w:sz w:val="24"/>
          <w:szCs w:val="24"/>
        </w:rPr>
        <w:fldChar w:fldCharType="begin"/>
      </w:r>
      <w:r w:rsidRPr="00FC7278">
        <w:rPr>
          <w:rFonts w:ascii="Times New Roman" w:hAnsi="Times New Roman"/>
          <w:color w:val="767171"/>
          <w:sz w:val="24"/>
          <w:szCs w:val="24"/>
          <w:lang w:val="es-DO"/>
        </w:rPr>
        <w:instrText xml:space="preserve"> SEQ Ilustración \* ARABIC </w:instrText>
      </w:r>
      <w:r w:rsidRPr="00FC7278">
        <w:rPr>
          <w:rFonts w:ascii="Times New Roman" w:hAnsi="Times New Roman"/>
          <w:color w:val="767171"/>
          <w:sz w:val="24"/>
          <w:szCs w:val="24"/>
        </w:rPr>
        <w:fldChar w:fldCharType="separate"/>
      </w:r>
      <w:r w:rsidR="008A6BE5">
        <w:rPr>
          <w:rFonts w:ascii="Times New Roman" w:hAnsi="Times New Roman"/>
          <w:noProof/>
          <w:color w:val="767171"/>
          <w:sz w:val="24"/>
          <w:szCs w:val="24"/>
          <w:lang w:val="es-DO"/>
        </w:rPr>
        <w:t>1</w:t>
      </w:r>
      <w:r w:rsidRPr="00FC7278">
        <w:rPr>
          <w:rFonts w:ascii="Times New Roman" w:hAnsi="Times New Roman"/>
          <w:color w:val="767171"/>
          <w:sz w:val="24"/>
          <w:szCs w:val="24"/>
        </w:rPr>
        <w:fldChar w:fldCharType="end"/>
      </w:r>
      <w:r w:rsidRPr="00FC7278">
        <w:rPr>
          <w:rFonts w:ascii="Times New Roman" w:hAnsi="Times New Roman"/>
          <w:color w:val="767171"/>
          <w:sz w:val="24"/>
          <w:szCs w:val="24"/>
          <w:lang w:val="es-DO"/>
        </w:rPr>
        <w:t xml:space="preserve">. </w:t>
      </w:r>
      <w:proofErr w:type="spellStart"/>
      <w:r w:rsidRPr="00FC7278">
        <w:rPr>
          <w:rFonts w:ascii="Times New Roman" w:hAnsi="Times New Roman"/>
          <w:color w:val="767171"/>
          <w:sz w:val="24"/>
          <w:szCs w:val="24"/>
          <w:lang w:val="es-DO"/>
        </w:rPr>
        <w:t>Organig</w:t>
      </w:r>
      <w:r w:rsidR="0090055F">
        <w:rPr>
          <w:rFonts w:ascii="Times New Roman" w:hAnsi="Times New Roman"/>
          <w:color w:val="767171"/>
          <w:sz w:val="24"/>
          <w:szCs w:val="24"/>
          <w:lang w:val="es-DO"/>
        </w:rPr>
        <w:t>ram</w:t>
      </w:r>
      <w:proofErr w:type="spellEnd"/>
    </w:p>
    <w:bookmarkEnd w:id="70"/>
    <w:p w14:paraId="07CBCDEC" w14:textId="77777777" w:rsidR="004C2C66" w:rsidRPr="00FC7278" w:rsidRDefault="004C2C66" w:rsidP="004C2C66">
      <w:pPr>
        <w:tabs>
          <w:tab w:val="left" w:pos="3048"/>
        </w:tabs>
        <w:spacing w:line="360" w:lineRule="auto"/>
        <w:rPr>
          <w:rFonts w:ascii="Times New Roman" w:hAnsi="Times New Roman" w:cs="Times New Roman"/>
          <w:color w:val="767171"/>
          <w:sz w:val="24"/>
          <w:szCs w:val="24"/>
          <w:lang w:val="es-DO"/>
        </w:rPr>
      </w:pPr>
    </w:p>
    <w:p w14:paraId="30A77AC7" w14:textId="20CC1E0D" w:rsidR="004C2C66" w:rsidRPr="00FC7278" w:rsidRDefault="004C2C66" w:rsidP="00874263">
      <w:pPr>
        <w:pStyle w:val="Ttulo2"/>
        <w:numPr>
          <w:ilvl w:val="2"/>
          <w:numId w:val="17"/>
        </w:numPr>
        <w:rPr>
          <w:rFonts w:ascii="Times New Roman" w:hAnsi="Times New Roman" w:cs="Times New Roman"/>
          <w:b/>
          <w:bCs/>
          <w:color w:val="767171"/>
          <w:sz w:val="24"/>
          <w:szCs w:val="24"/>
          <w:lang w:val="es-ES"/>
        </w:rPr>
      </w:pPr>
      <w:bookmarkStart w:id="72" w:name="_Toc54266652"/>
      <w:bookmarkStart w:id="73" w:name="_Toc59431234"/>
      <w:bookmarkStart w:id="74" w:name="_Toc90304858"/>
      <w:bookmarkStart w:id="75" w:name="_Toc216876564"/>
      <w:r w:rsidRPr="00FC7278">
        <w:rPr>
          <w:rFonts w:ascii="Times New Roman" w:hAnsi="Times New Roman" w:cs="Times New Roman"/>
          <w:b/>
          <w:bCs/>
          <w:color w:val="767171"/>
          <w:sz w:val="24"/>
          <w:szCs w:val="24"/>
          <w:lang w:val="es-ES"/>
        </w:rPr>
        <w:t>Funciones y Procesos</w:t>
      </w:r>
      <w:bookmarkEnd w:id="72"/>
      <w:bookmarkEnd w:id="73"/>
      <w:bookmarkEnd w:id="74"/>
      <w:bookmarkEnd w:id="75"/>
    </w:p>
    <w:p w14:paraId="788694E2" w14:textId="77777777" w:rsidR="004C2C66" w:rsidRPr="00FC7278" w:rsidRDefault="004C2C66" w:rsidP="004C2C66">
      <w:pPr>
        <w:tabs>
          <w:tab w:val="left" w:pos="3722"/>
          <w:tab w:val="center" w:pos="4680"/>
        </w:tabs>
        <w:spacing w:line="360" w:lineRule="auto"/>
        <w:jc w:val="center"/>
        <w:rPr>
          <w:rFonts w:ascii="Times New Roman" w:hAnsi="Times New Roman" w:cs="Times New Roman"/>
          <w:color w:val="767171"/>
          <w:sz w:val="24"/>
          <w:szCs w:val="24"/>
          <w:lang w:val="es-DO"/>
        </w:rPr>
      </w:pPr>
    </w:p>
    <w:p w14:paraId="5E0A90C5" w14:textId="77777777" w:rsidR="004C2C66" w:rsidRPr="00FC7278" w:rsidRDefault="004C2C66" w:rsidP="004C2C66">
      <w:pPr>
        <w:spacing w:after="18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La Ley núm. 8-90, en su artículo 19, establece las principales funciones del Consejo Nacional de Zonas Francas de Exportación, las cuales se describen a continuación:</w:t>
      </w:r>
    </w:p>
    <w:p w14:paraId="5660BA58" w14:textId="77777777" w:rsidR="004C2C66" w:rsidRPr="00FC7278" w:rsidRDefault="004C2C66" w:rsidP="00874263">
      <w:pPr>
        <w:pStyle w:val="Prrafodelista"/>
        <w:numPr>
          <w:ilvl w:val="0"/>
          <w:numId w:val="5"/>
        </w:numPr>
        <w:spacing w:after="180" w:line="360" w:lineRule="auto"/>
        <w:ind w:left="720" w:hanging="360"/>
        <w:jc w:val="both"/>
        <w:rPr>
          <w:rFonts w:ascii="Times New Roman" w:hAnsi="Times New Roman"/>
          <w:color w:val="767171"/>
          <w:sz w:val="24"/>
          <w:szCs w:val="24"/>
        </w:rPr>
      </w:pPr>
      <w:r w:rsidRPr="00FC7278">
        <w:rPr>
          <w:rFonts w:ascii="Times New Roman" w:hAnsi="Times New Roman"/>
          <w:color w:val="767171"/>
          <w:sz w:val="24"/>
          <w:szCs w:val="24"/>
        </w:rPr>
        <w:t>Conocer, evaluar y recomendar al Poder Ejecutivo la instalación de zonas francas de exportación, tal y como se establece en el Capítulo Tercero de la referida Ley.</w:t>
      </w:r>
    </w:p>
    <w:p w14:paraId="57D9A792" w14:textId="77777777" w:rsidR="004C2C66" w:rsidRPr="00FC7278" w:rsidRDefault="004C2C66" w:rsidP="00874263">
      <w:pPr>
        <w:pStyle w:val="Prrafodelista"/>
        <w:numPr>
          <w:ilvl w:val="0"/>
          <w:numId w:val="5"/>
        </w:numPr>
        <w:spacing w:after="180" w:line="360" w:lineRule="auto"/>
        <w:ind w:left="720" w:hanging="360"/>
        <w:jc w:val="both"/>
        <w:rPr>
          <w:rFonts w:ascii="Times New Roman" w:hAnsi="Times New Roman"/>
          <w:color w:val="767171"/>
          <w:sz w:val="24"/>
          <w:szCs w:val="24"/>
        </w:rPr>
      </w:pPr>
      <w:r w:rsidRPr="00FC7278">
        <w:rPr>
          <w:rFonts w:ascii="Times New Roman" w:hAnsi="Times New Roman"/>
          <w:color w:val="767171"/>
          <w:sz w:val="24"/>
          <w:szCs w:val="24"/>
        </w:rPr>
        <w:t>Conocer, evaluar, aprobar o rechazar, las solicitudes de permisos de instalación de empresas en zonas francas, y las renovaciones correspondientes cuando hayan cesado los períodos de autorización u operación de las ya instaladas.</w:t>
      </w:r>
    </w:p>
    <w:p w14:paraId="53FE7191" w14:textId="7C633017" w:rsidR="004C2C66" w:rsidRPr="00FC7278" w:rsidRDefault="007256AF" w:rsidP="00FA78A1">
      <w:pPr>
        <w:spacing w:after="18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Párrafo. -</w:t>
      </w:r>
      <w:r w:rsidR="004C2C66" w:rsidRPr="00FC7278">
        <w:rPr>
          <w:rFonts w:ascii="Times New Roman" w:hAnsi="Times New Roman" w:cs="Times New Roman"/>
          <w:color w:val="767171"/>
          <w:sz w:val="24"/>
          <w:szCs w:val="24"/>
          <w:lang w:val="es-DO"/>
        </w:rPr>
        <w:t xml:space="preserve"> Las solicitudes de permisos de instalación serán depositadas ante el </w:t>
      </w:r>
      <w:proofErr w:type="gramStart"/>
      <w:r w:rsidR="004C2C66" w:rsidRPr="00FC7278">
        <w:rPr>
          <w:rFonts w:ascii="Times New Roman" w:hAnsi="Times New Roman" w:cs="Times New Roman"/>
          <w:color w:val="767171"/>
          <w:sz w:val="24"/>
          <w:szCs w:val="24"/>
          <w:lang w:val="es-DO"/>
        </w:rPr>
        <w:t>Director Ejecutivo</w:t>
      </w:r>
      <w:proofErr w:type="gramEnd"/>
      <w:r w:rsidR="004C2C66" w:rsidRPr="00FC7278">
        <w:rPr>
          <w:rFonts w:ascii="Times New Roman" w:hAnsi="Times New Roman" w:cs="Times New Roman"/>
          <w:color w:val="767171"/>
          <w:sz w:val="24"/>
          <w:szCs w:val="24"/>
          <w:lang w:val="es-DO"/>
        </w:rPr>
        <w:t xml:space="preserve"> del Consejo Nacional de Zonas Francas o un representante de éste, y serán conocidas en un período no mayor de treinta (30) días hábiles a partir de la fecha de depósito de la solicitud con acuse de recibo.</w:t>
      </w:r>
    </w:p>
    <w:p w14:paraId="723627C3" w14:textId="46F69976" w:rsidR="00A22756" w:rsidRPr="00FC7278" w:rsidRDefault="004C2C66" w:rsidP="00874263">
      <w:pPr>
        <w:pStyle w:val="Prrafodelista"/>
        <w:numPr>
          <w:ilvl w:val="0"/>
          <w:numId w:val="5"/>
        </w:numPr>
        <w:spacing w:after="180" w:line="360" w:lineRule="auto"/>
        <w:ind w:left="720" w:hanging="450"/>
        <w:jc w:val="both"/>
        <w:rPr>
          <w:rFonts w:ascii="Times New Roman" w:hAnsi="Times New Roman"/>
          <w:color w:val="767171"/>
          <w:sz w:val="24"/>
          <w:szCs w:val="24"/>
        </w:rPr>
      </w:pPr>
      <w:r w:rsidRPr="00FC7278">
        <w:rPr>
          <w:rFonts w:ascii="Times New Roman" w:hAnsi="Times New Roman"/>
          <w:color w:val="767171"/>
          <w:sz w:val="24"/>
          <w:szCs w:val="24"/>
        </w:rPr>
        <w:t>Delinear una política integral de promoción y desarrollo del sector de zonas francas</w:t>
      </w:r>
      <w:r w:rsidR="00A22756" w:rsidRPr="00FC7278">
        <w:rPr>
          <w:rFonts w:ascii="Times New Roman" w:hAnsi="Times New Roman"/>
          <w:color w:val="767171"/>
          <w:sz w:val="24"/>
          <w:szCs w:val="24"/>
        </w:rPr>
        <w:t>.</w:t>
      </w:r>
    </w:p>
    <w:p w14:paraId="40B0E0A0" w14:textId="2AB02A67" w:rsidR="004C2C66" w:rsidRPr="00FC7278" w:rsidRDefault="004C2C66" w:rsidP="00874263">
      <w:pPr>
        <w:pStyle w:val="Prrafodelista"/>
        <w:numPr>
          <w:ilvl w:val="0"/>
          <w:numId w:val="5"/>
        </w:numPr>
        <w:spacing w:after="180" w:line="360" w:lineRule="auto"/>
        <w:ind w:left="720" w:hanging="450"/>
        <w:jc w:val="both"/>
        <w:rPr>
          <w:rFonts w:ascii="Times New Roman" w:hAnsi="Times New Roman"/>
          <w:color w:val="767171"/>
          <w:sz w:val="24"/>
          <w:szCs w:val="24"/>
        </w:rPr>
      </w:pPr>
      <w:r w:rsidRPr="00FC7278">
        <w:rPr>
          <w:rFonts w:ascii="Times New Roman" w:hAnsi="Times New Roman"/>
          <w:color w:val="767171"/>
          <w:sz w:val="24"/>
          <w:szCs w:val="24"/>
        </w:rPr>
        <w:t>Participar en las negociaciones, acuerdos, tratados, etc., nacionales y extranjeros que se relacionen con las operaciones y actividades de las zonas francas de exportación, así como llevar las estadísticas, procedimientos y controles necesarios a fin de dar cabal Cumplimiento a los acuerdos, negociaciones, etc., concertados.</w:t>
      </w:r>
    </w:p>
    <w:p w14:paraId="5CA63FF3" w14:textId="77777777" w:rsidR="004C2C66" w:rsidRPr="00FC7278" w:rsidRDefault="004C2C66" w:rsidP="00874263">
      <w:pPr>
        <w:pStyle w:val="Prrafodelista"/>
        <w:numPr>
          <w:ilvl w:val="0"/>
          <w:numId w:val="5"/>
        </w:numPr>
        <w:spacing w:after="180" w:line="360" w:lineRule="auto"/>
        <w:ind w:left="720" w:hanging="450"/>
        <w:jc w:val="both"/>
        <w:rPr>
          <w:rFonts w:ascii="Times New Roman" w:hAnsi="Times New Roman"/>
          <w:color w:val="767171"/>
          <w:sz w:val="24"/>
          <w:szCs w:val="24"/>
        </w:rPr>
      </w:pPr>
      <w:r w:rsidRPr="00FC7278">
        <w:rPr>
          <w:rFonts w:ascii="Times New Roman" w:hAnsi="Times New Roman"/>
          <w:color w:val="767171"/>
          <w:sz w:val="24"/>
          <w:szCs w:val="24"/>
        </w:rPr>
        <w:t>Reglamentar y definir las relaciones entre las operadoras y las empresas de zonas francas, así como de éstas y el Consejo Nacional de Zonas Francas de Exportación u otra entidad cuyas actividades se relacionen estrechamente con el funcionamiento de las zonas francas de exportación.</w:t>
      </w:r>
    </w:p>
    <w:p w14:paraId="70F047B5" w14:textId="77777777" w:rsidR="004C2C66" w:rsidRDefault="004C2C66" w:rsidP="00874263">
      <w:pPr>
        <w:pStyle w:val="Prrafodelista"/>
        <w:numPr>
          <w:ilvl w:val="0"/>
          <w:numId w:val="5"/>
        </w:numPr>
        <w:spacing w:after="180" w:line="360" w:lineRule="auto"/>
        <w:ind w:left="720" w:hanging="360"/>
        <w:jc w:val="both"/>
        <w:rPr>
          <w:rFonts w:ascii="Times New Roman" w:hAnsi="Times New Roman"/>
          <w:color w:val="767171"/>
          <w:sz w:val="24"/>
          <w:szCs w:val="24"/>
        </w:rPr>
      </w:pPr>
      <w:r w:rsidRPr="00FC7278">
        <w:rPr>
          <w:rFonts w:ascii="Times New Roman" w:hAnsi="Times New Roman"/>
          <w:color w:val="767171"/>
          <w:sz w:val="24"/>
          <w:szCs w:val="24"/>
        </w:rPr>
        <w:lastRenderedPageBreak/>
        <w:t>Velar por el estricto cumplimiento de esta ley y de las disposiciones legales que sean dictadas sobre la materia, y tomar las medidas de lugar en caso de violación a las mismas”.</w:t>
      </w:r>
    </w:p>
    <w:p w14:paraId="0829F6D1" w14:textId="77777777" w:rsidR="0090055F" w:rsidRPr="00FC7278" w:rsidRDefault="0090055F" w:rsidP="0090055F">
      <w:pPr>
        <w:pStyle w:val="Prrafodelista"/>
        <w:spacing w:after="180" w:line="360" w:lineRule="auto"/>
        <w:jc w:val="both"/>
        <w:rPr>
          <w:rFonts w:ascii="Times New Roman" w:hAnsi="Times New Roman"/>
          <w:color w:val="767171"/>
          <w:sz w:val="24"/>
          <w:szCs w:val="24"/>
        </w:rPr>
      </w:pPr>
    </w:p>
    <w:p w14:paraId="4CFBE350" w14:textId="77777777" w:rsidR="004C2C66" w:rsidRPr="00FC7278" w:rsidRDefault="004C2C66" w:rsidP="004C2C66">
      <w:pPr>
        <w:spacing w:after="180"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En este sentido, las funciones citadas definen los grandes pilares de actuación de nuestra institución, los cuales se pueden agrupar como:</w:t>
      </w:r>
    </w:p>
    <w:p w14:paraId="764C57F0" w14:textId="77777777" w:rsidR="004C2C66" w:rsidRPr="00FC7278" w:rsidRDefault="004C2C66" w:rsidP="00874263">
      <w:pPr>
        <w:pStyle w:val="Prrafodelista"/>
        <w:numPr>
          <w:ilvl w:val="0"/>
          <w:numId w:val="5"/>
        </w:numPr>
        <w:spacing w:after="180" w:line="360" w:lineRule="auto"/>
        <w:ind w:left="720" w:hanging="360"/>
        <w:jc w:val="both"/>
        <w:rPr>
          <w:rFonts w:ascii="Times New Roman" w:hAnsi="Times New Roman"/>
          <w:color w:val="767171"/>
          <w:sz w:val="24"/>
          <w:szCs w:val="24"/>
        </w:rPr>
      </w:pPr>
      <w:r w:rsidRPr="00FC7278">
        <w:rPr>
          <w:rFonts w:ascii="Times New Roman" w:hAnsi="Times New Roman"/>
          <w:color w:val="767171"/>
          <w:sz w:val="24"/>
          <w:szCs w:val="24"/>
        </w:rPr>
        <w:t>Promoción de inversiones y exportaciones, cuyo objetivo es propiciar la instalación de nuevas empresas bajo el régimen de zonas francas y la Ley núm. 56-07 en la República Dominicana y fomentar el crecimiento de las zonas francas existentes;</w:t>
      </w:r>
    </w:p>
    <w:p w14:paraId="69D69742" w14:textId="77777777" w:rsidR="004C2C66" w:rsidRPr="00FC7278" w:rsidRDefault="004C2C66" w:rsidP="00874263">
      <w:pPr>
        <w:pStyle w:val="Prrafodelista"/>
        <w:numPr>
          <w:ilvl w:val="0"/>
          <w:numId w:val="5"/>
        </w:numPr>
        <w:spacing w:after="180" w:line="360" w:lineRule="auto"/>
        <w:ind w:left="720" w:hanging="360"/>
        <w:jc w:val="both"/>
        <w:rPr>
          <w:rFonts w:ascii="Times New Roman" w:hAnsi="Times New Roman"/>
          <w:color w:val="767171"/>
          <w:sz w:val="24"/>
          <w:szCs w:val="24"/>
        </w:rPr>
      </w:pPr>
      <w:r w:rsidRPr="00FC7278">
        <w:rPr>
          <w:rFonts w:ascii="Times New Roman" w:hAnsi="Times New Roman"/>
          <w:color w:val="767171"/>
          <w:sz w:val="24"/>
          <w:szCs w:val="24"/>
        </w:rPr>
        <w:t xml:space="preserve">Evaluación de las solicitudes de servicios realizadas por los diferentes usuarios del sector de zonas francas, con el fin de recibir los beneficios establecidos por la Ley núm. 8-90; </w:t>
      </w:r>
    </w:p>
    <w:p w14:paraId="6875AF97" w14:textId="77777777" w:rsidR="004C2C66" w:rsidRPr="00FC7278" w:rsidRDefault="004C2C66" w:rsidP="00874263">
      <w:pPr>
        <w:pStyle w:val="Prrafodelista"/>
        <w:numPr>
          <w:ilvl w:val="0"/>
          <w:numId w:val="5"/>
        </w:numPr>
        <w:spacing w:after="180" w:line="360" w:lineRule="auto"/>
        <w:ind w:left="720" w:hanging="360"/>
        <w:jc w:val="both"/>
        <w:rPr>
          <w:rFonts w:ascii="Times New Roman" w:hAnsi="Times New Roman"/>
          <w:color w:val="767171"/>
          <w:sz w:val="24"/>
          <w:szCs w:val="24"/>
        </w:rPr>
      </w:pPr>
      <w:r w:rsidRPr="00FC7278">
        <w:rPr>
          <w:rFonts w:ascii="Times New Roman" w:hAnsi="Times New Roman"/>
          <w:color w:val="767171"/>
          <w:sz w:val="24"/>
          <w:szCs w:val="24"/>
        </w:rPr>
        <w:t>Estadísticas, la cual consiste en la recopilación, procesamiento y análisis de datos sobre el desempeño de las principales variables sociales y económicas del sector zonas francas, con el fin de apoyar la planificación estratégica de la institución.</w:t>
      </w:r>
    </w:p>
    <w:p w14:paraId="2B1EFC1B" w14:textId="77777777" w:rsidR="00FA78A1" w:rsidRPr="00FC7278" w:rsidRDefault="00FA78A1" w:rsidP="004C2C66">
      <w:pPr>
        <w:spacing w:line="360" w:lineRule="auto"/>
        <w:rPr>
          <w:rFonts w:ascii="Times New Roman" w:hAnsi="Times New Roman" w:cs="Times New Roman"/>
          <w:color w:val="767171"/>
          <w:sz w:val="24"/>
          <w:szCs w:val="24"/>
          <w:lang w:val="es-DO"/>
        </w:rPr>
      </w:pPr>
    </w:p>
    <w:p w14:paraId="0F24A48F" w14:textId="77777777" w:rsidR="00DB1833" w:rsidRPr="00FC7278" w:rsidRDefault="00DB1833" w:rsidP="004C2C66">
      <w:pPr>
        <w:spacing w:line="360" w:lineRule="auto"/>
        <w:rPr>
          <w:rFonts w:ascii="Times New Roman" w:hAnsi="Times New Roman" w:cs="Times New Roman"/>
          <w:color w:val="767171"/>
          <w:sz w:val="24"/>
          <w:szCs w:val="24"/>
          <w:lang w:val="es-DO"/>
        </w:rPr>
      </w:pPr>
    </w:p>
    <w:p w14:paraId="5569FAF3" w14:textId="77777777" w:rsidR="00DB1833" w:rsidRPr="00FC7278" w:rsidRDefault="00DB1833" w:rsidP="004C2C66">
      <w:pPr>
        <w:spacing w:line="360" w:lineRule="auto"/>
        <w:rPr>
          <w:rFonts w:ascii="Times New Roman" w:hAnsi="Times New Roman" w:cs="Times New Roman"/>
          <w:color w:val="767171"/>
          <w:sz w:val="24"/>
          <w:szCs w:val="24"/>
          <w:lang w:val="es-DO"/>
        </w:rPr>
      </w:pPr>
    </w:p>
    <w:p w14:paraId="58E89FCC" w14:textId="77777777" w:rsidR="00DB1833" w:rsidRPr="00FC7278" w:rsidRDefault="00DB1833" w:rsidP="004C2C66">
      <w:pPr>
        <w:spacing w:line="360" w:lineRule="auto"/>
        <w:rPr>
          <w:rFonts w:ascii="Times New Roman" w:hAnsi="Times New Roman" w:cs="Times New Roman"/>
          <w:color w:val="767171"/>
          <w:sz w:val="24"/>
          <w:szCs w:val="24"/>
          <w:lang w:val="es-DO"/>
        </w:rPr>
      </w:pPr>
    </w:p>
    <w:p w14:paraId="5E3E9E90" w14:textId="77777777" w:rsidR="00DB1833" w:rsidRPr="00FC7278" w:rsidRDefault="00DB1833" w:rsidP="004C2C66">
      <w:pPr>
        <w:spacing w:line="360" w:lineRule="auto"/>
        <w:rPr>
          <w:rFonts w:ascii="Times New Roman" w:hAnsi="Times New Roman" w:cs="Times New Roman"/>
          <w:color w:val="767171"/>
          <w:sz w:val="24"/>
          <w:szCs w:val="24"/>
          <w:lang w:val="es-DO"/>
        </w:rPr>
      </w:pPr>
    </w:p>
    <w:p w14:paraId="392481CC" w14:textId="77777777" w:rsidR="00DB1833" w:rsidRPr="00FC7278" w:rsidRDefault="00DB1833" w:rsidP="004C2C66">
      <w:pPr>
        <w:spacing w:line="360" w:lineRule="auto"/>
        <w:rPr>
          <w:rFonts w:ascii="Times New Roman" w:hAnsi="Times New Roman" w:cs="Times New Roman"/>
          <w:color w:val="767171"/>
          <w:sz w:val="24"/>
          <w:szCs w:val="24"/>
          <w:lang w:val="es-DO"/>
        </w:rPr>
      </w:pPr>
    </w:p>
    <w:p w14:paraId="7CE3CF8C" w14:textId="77777777" w:rsidR="00DB1833" w:rsidRPr="00FC7278" w:rsidRDefault="00DB1833" w:rsidP="004C2C66">
      <w:pPr>
        <w:spacing w:line="360" w:lineRule="auto"/>
        <w:rPr>
          <w:rFonts w:ascii="Times New Roman" w:hAnsi="Times New Roman" w:cs="Times New Roman"/>
          <w:color w:val="767171"/>
          <w:sz w:val="24"/>
          <w:szCs w:val="24"/>
          <w:lang w:val="es-DO"/>
        </w:rPr>
      </w:pPr>
    </w:p>
    <w:p w14:paraId="7C975D27" w14:textId="77777777" w:rsidR="00DB1833" w:rsidRPr="00FC7278" w:rsidRDefault="00DB1833" w:rsidP="004C2C66">
      <w:pPr>
        <w:spacing w:line="360" w:lineRule="auto"/>
        <w:rPr>
          <w:rFonts w:ascii="Times New Roman" w:hAnsi="Times New Roman" w:cs="Times New Roman"/>
          <w:color w:val="767171"/>
          <w:sz w:val="24"/>
          <w:szCs w:val="24"/>
          <w:lang w:val="es-DO"/>
        </w:rPr>
      </w:pPr>
    </w:p>
    <w:p w14:paraId="19697C9C" w14:textId="1D290A6E" w:rsidR="000E52EF" w:rsidRDefault="004C2C66" w:rsidP="000E52EF">
      <w:pPr>
        <w:pStyle w:val="Ttulo2"/>
        <w:numPr>
          <w:ilvl w:val="1"/>
          <w:numId w:val="17"/>
        </w:numPr>
        <w:rPr>
          <w:rFonts w:ascii="Times New Roman" w:hAnsi="Times New Roman" w:cs="Times New Roman"/>
          <w:b/>
          <w:bCs/>
          <w:color w:val="767171"/>
          <w:sz w:val="24"/>
          <w:szCs w:val="24"/>
          <w:lang w:val="es-ES"/>
        </w:rPr>
      </w:pPr>
      <w:bookmarkStart w:id="76" w:name="_Toc59431233"/>
      <w:bookmarkStart w:id="77" w:name="_Toc90304859"/>
      <w:bookmarkStart w:id="78" w:name="_Toc216876565"/>
      <w:r w:rsidRPr="00FC7278">
        <w:rPr>
          <w:rFonts w:ascii="Times New Roman" w:hAnsi="Times New Roman" w:cs="Times New Roman"/>
          <w:b/>
          <w:bCs/>
          <w:color w:val="767171"/>
          <w:sz w:val="24"/>
          <w:szCs w:val="24"/>
          <w:lang w:val="es-ES"/>
        </w:rPr>
        <w:lastRenderedPageBreak/>
        <w:t xml:space="preserve">Listado de </w:t>
      </w:r>
      <w:bookmarkEnd w:id="76"/>
      <w:r w:rsidRPr="00FC7278">
        <w:rPr>
          <w:rFonts w:ascii="Times New Roman" w:hAnsi="Times New Roman" w:cs="Times New Roman"/>
          <w:b/>
          <w:bCs/>
          <w:color w:val="767171"/>
          <w:sz w:val="24"/>
          <w:szCs w:val="24"/>
          <w:lang w:val="es-ES"/>
        </w:rPr>
        <w:t>funcionarios</w:t>
      </w:r>
      <w:bookmarkEnd w:id="77"/>
      <w:bookmarkEnd w:id="78"/>
    </w:p>
    <w:p w14:paraId="711E896D" w14:textId="77777777" w:rsidR="00337F26" w:rsidRPr="00337F26" w:rsidRDefault="00337F26" w:rsidP="00337F26">
      <w:pPr>
        <w:rPr>
          <w:lang w:val="es-ES"/>
        </w:rPr>
      </w:pPr>
    </w:p>
    <w:p w14:paraId="0806DD64" w14:textId="479D8676" w:rsidR="004C2C66" w:rsidRPr="00FC7278" w:rsidRDefault="000E52EF" w:rsidP="00D96467">
      <w:pPr>
        <w:tabs>
          <w:tab w:val="left" w:pos="3722"/>
          <w:tab w:val="center" w:pos="4680"/>
        </w:tabs>
        <w:rPr>
          <w:rFonts w:ascii="Times New Roman" w:hAnsi="Times New Roman" w:cs="Times New Roman"/>
          <w:color w:val="767171"/>
          <w:sz w:val="24"/>
          <w:szCs w:val="24"/>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1 Lista de funcionarios</w:t>
      </w:r>
    </w:p>
    <w:tbl>
      <w:tblPr>
        <w:tblW w:w="8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12"/>
      </w:tblGrid>
      <w:tr w:rsidR="004C2C66" w:rsidRPr="00FC7278" w14:paraId="3E28AD70" w14:textId="77777777" w:rsidTr="003648E6">
        <w:trPr>
          <w:trHeight w:val="332"/>
          <w:tblHeader/>
        </w:trPr>
        <w:tc>
          <w:tcPr>
            <w:tcW w:w="2405" w:type="dxa"/>
            <w:shd w:val="clear" w:color="auto" w:fill="1F3864"/>
          </w:tcPr>
          <w:p w14:paraId="0A6808B1" w14:textId="57EF6E1C" w:rsidR="004C2C66" w:rsidRPr="00FC7278" w:rsidRDefault="0059084A" w:rsidP="00337F26">
            <w:pPr>
              <w:spacing w:after="0" w:line="360" w:lineRule="auto"/>
              <w:rPr>
                <w:rFonts w:ascii="Times New Roman" w:eastAsia="Times New Roman" w:hAnsi="Times New Roman" w:cs="Times New Roman"/>
                <w:color w:val="FFFFFF"/>
                <w:sz w:val="24"/>
                <w:szCs w:val="24"/>
                <w:lang w:val="es-DO"/>
              </w:rPr>
            </w:pPr>
            <w:r w:rsidRPr="00FC7278">
              <w:rPr>
                <w:rFonts w:ascii="Times New Roman" w:eastAsia="Times New Roman" w:hAnsi="Times New Roman" w:cs="Times New Roman"/>
                <w:b/>
                <w:color w:val="FFFFFF"/>
                <w:sz w:val="24"/>
                <w:szCs w:val="24"/>
                <w:lang w:val="es-DO"/>
              </w:rPr>
              <w:t>Funcionario</w:t>
            </w:r>
          </w:p>
        </w:tc>
        <w:tc>
          <w:tcPr>
            <w:tcW w:w="6012" w:type="dxa"/>
            <w:shd w:val="clear" w:color="auto" w:fill="1F3864"/>
          </w:tcPr>
          <w:p w14:paraId="54222D17" w14:textId="5884E6E8" w:rsidR="004C2C66" w:rsidRPr="00FC7278" w:rsidRDefault="0059084A" w:rsidP="00337F26">
            <w:pPr>
              <w:spacing w:after="0" w:line="360" w:lineRule="auto"/>
              <w:jc w:val="center"/>
              <w:rPr>
                <w:rFonts w:ascii="Times New Roman" w:eastAsia="Times New Roman" w:hAnsi="Times New Roman" w:cs="Times New Roman"/>
                <w:color w:val="FFFFFF"/>
                <w:sz w:val="24"/>
                <w:szCs w:val="24"/>
                <w:lang w:val="es-DO"/>
              </w:rPr>
            </w:pPr>
            <w:r w:rsidRPr="00FC7278">
              <w:rPr>
                <w:rFonts w:ascii="Times New Roman" w:eastAsia="Times New Roman" w:hAnsi="Times New Roman" w:cs="Times New Roman"/>
                <w:b/>
                <w:color w:val="FFFFFF"/>
                <w:sz w:val="24"/>
                <w:szCs w:val="24"/>
                <w:lang w:val="es-DO"/>
              </w:rPr>
              <w:t>Cargo</w:t>
            </w:r>
          </w:p>
        </w:tc>
      </w:tr>
      <w:tr w:rsidR="004C2C66" w:rsidRPr="00FC7278" w14:paraId="3907FBE2" w14:textId="77777777" w:rsidTr="003648E6">
        <w:trPr>
          <w:trHeight w:val="324"/>
        </w:trPr>
        <w:tc>
          <w:tcPr>
            <w:tcW w:w="2405" w:type="dxa"/>
          </w:tcPr>
          <w:p w14:paraId="3992729C" w14:textId="77777777" w:rsidR="004C2C66" w:rsidRPr="00FC7278" w:rsidRDefault="004C2C6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Daniel Liranzo</w:t>
            </w:r>
          </w:p>
        </w:tc>
        <w:tc>
          <w:tcPr>
            <w:tcW w:w="6012" w:type="dxa"/>
          </w:tcPr>
          <w:p w14:paraId="4243AB1B" w14:textId="77777777" w:rsidR="004C2C66" w:rsidRPr="00FC7278" w:rsidRDefault="004C2C6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Director Ejecutivo</w:t>
            </w:r>
          </w:p>
        </w:tc>
      </w:tr>
      <w:tr w:rsidR="004C2C66" w:rsidRPr="00FC7278" w14:paraId="51E85B1F" w14:textId="77777777" w:rsidTr="003648E6">
        <w:trPr>
          <w:trHeight w:val="324"/>
        </w:trPr>
        <w:tc>
          <w:tcPr>
            <w:tcW w:w="2405" w:type="dxa"/>
          </w:tcPr>
          <w:p w14:paraId="0256D51D" w14:textId="77777777" w:rsidR="004C2C66" w:rsidRPr="00FC7278" w:rsidRDefault="004C2C6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Yarisol López</w:t>
            </w:r>
          </w:p>
        </w:tc>
        <w:tc>
          <w:tcPr>
            <w:tcW w:w="6012" w:type="dxa"/>
          </w:tcPr>
          <w:p w14:paraId="583A5C00" w14:textId="77777777" w:rsidR="004C2C66" w:rsidRPr="00FC7278" w:rsidRDefault="004C2C6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Subdirectora Ejecutiva</w:t>
            </w:r>
          </w:p>
        </w:tc>
      </w:tr>
      <w:tr w:rsidR="004C2C66" w:rsidRPr="00A07C9A" w14:paraId="719586D1" w14:textId="77777777" w:rsidTr="003648E6">
        <w:trPr>
          <w:trHeight w:val="295"/>
        </w:trPr>
        <w:tc>
          <w:tcPr>
            <w:tcW w:w="2405" w:type="dxa"/>
          </w:tcPr>
          <w:p w14:paraId="59FC8D0D" w14:textId="77777777" w:rsidR="004C2C66" w:rsidRPr="00FC7278" w:rsidRDefault="004C2C6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Luís Ramírez</w:t>
            </w:r>
          </w:p>
        </w:tc>
        <w:tc>
          <w:tcPr>
            <w:tcW w:w="6012" w:type="dxa"/>
          </w:tcPr>
          <w:p w14:paraId="48BC0EED" w14:textId="77777777" w:rsidR="004C2C66" w:rsidRPr="00FC7278" w:rsidRDefault="004C2C6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Coordinador de Acuerdo de Servicios Aduanales</w:t>
            </w:r>
          </w:p>
        </w:tc>
      </w:tr>
      <w:tr w:rsidR="004C2C66" w:rsidRPr="00FC7278" w14:paraId="5EA0B220" w14:textId="77777777" w:rsidTr="003648E6">
        <w:trPr>
          <w:trHeight w:val="326"/>
        </w:trPr>
        <w:tc>
          <w:tcPr>
            <w:tcW w:w="2405" w:type="dxa"/>
          </w:tcPr>
          <w:p w14:paraId="1061EF46" w14:textId="77777777" w:rsidR="004C2C66" w:rsidRPr="00FC7278" w:rsidRDefault="004C2C6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Cristian Pimentel</w:t>
            </w:r>
          </w:p>
        </w:tc>
        <w:tc>
          <w:tcPr>
            <w:tcW w:w="6012" w:type="dxa"/>
          </w:tcPr>
          <w:p w14:paraId="182500E9" w14:textId="77777777" w:rsidR="004C2C66" w:rsidRPr="00FC7278" w:rsidRDefault="004C2C6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Encargado Depto. Jurídico</w:t>
            </w:r>
          </w:p>
        </w:tc>
      </w:tr>
      <w:tr w:rsidR="00A32E89" w:rsidRPr="00A07C9A" w14:paraId="60ADE801" w14:textId="77777777" w:rsidTr="003648E6">
        <w:trPr>
          <w:trHeight w:val="409"/>
        </w:trPr>
        <w:tc>
          <w:tcPr>
            <w:tcW w:w="2405" w:type="dxa"/>
          </w:tcPr>
          <w:p w14:paraId="47C1F309" w14:textId="7F86EE88"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Lissette Evangelista</w:t>
            </w:r>
          </w:p>
        </w:tc>
        <w:tc>
          <w:tcPr>
            <w:tcW w:w="6012" w:type="dxa"/>
          </w:tcPr>
          <w:p w14:paraId="7695821F" w14:textId="7679DDF9"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 xml:space="preserve">Encargada Depto. de Recursos Humanos </w:t>
            </w:r>
          </w:p>
        </w:tc>
      </w:tr>
      <w:tr w:rsidR="00A32E89" w:rsidRPr="00A07C9A" w14:paraId="62FD3058" w14:textId="77777777" w:rsidTr="003648E6">
        <w:trPr>
          <w:trHeight w:val="427"/>
        </w:trPr>
        <w:tc>
          <w:tcPr>
            <w:tcW w:w="2405" w:type="dxa"/>
          </w:tcPr>
          <w:p w14:paraId="55DE5A67"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Joaquín Elías Jiménez</w:t>
            </w:r>
          </w:p>
        </w:tc>
        <w:tc>
          <w:tcPr>
            <w:tcW w:w="6012" w:type="dxa"/>
          </w:tcPr>
          <w:p w14:paraId="4E3F0705"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Encargado Depto. Administrativo y Financiero</w:t>
            </w:r>
          </w:p>
        </w:tc>
      </w:tr>
      <w:tr w:rsidR="00A32E89" w:rsidRPr="00A07C9A" w14:paraId="22BB1284" w14:textId="77777777" w:rsidTr="003648E6">
        <w:trPr>
          <w:trHeight w:val="367"/>
        </w:trPr>
        <w:tc>
          <w:tcPr>
            <w:tcW w:w="2405" w:type="dxa"/>
          </w:tcPr>
          <w:p w14:paraId="26347E88"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Mario Rodríguez</w:t>
            </w:r>
          </w:p>
        </w:tc>
        <w:tc>
          <w:tcPr>
            <w:tcW w:w="6012" w:type="dxa"/>
          </w:tcPr>
          <w:p w14:paraId="46E6E3B9"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Encargado Depto. Zonas Francas y Parques</w:t>
            </w:r>
          </w:p>
        </w:tc>
      </w:tr>
      <w:tr w:rsidR="00A32E89" w:rsidRPr="00FC7278" w14:paraId="704134E5" w14:textId="77777777" w:rsidTr="003648E6">
        <w:trPr>
          <w:trHeight w:val="418"/>
        </w:trPr>
        <w:tc>
          <w:tcPr>
            <w:tcW w:w="2405" w:type="dxa"/>
          </w:tcPr>
          <w:p w14:paraId="7DC2116A"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Estenio Castillo</w:t>
            </w:r>
          </w:p>
        </w:tc>
        <w:tc>
          <w:tcPr>
            <w:tcW w:w="6012" w:type="dxa"/>
          </w:tcPr>
          <w:p w14:paraId="192309F1" w14:textId="2BB0C4E0"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 xml:space="preserve">Encargado Depto. </w:t>
            </w:r>
            <w:r w:rsidR="001F2372" w:rsidRPr="00FC7278">
              <w:rPr>
                <w:rFonts w:ascii="Times New Roman" w:eastAsia="Times New Roman" w:hAnsi="Times New Roman" w:cs="Times New Roman"/>
                <w:color w:val="767171"/>
                <w:sz w:val="24"/>
                <w:szCs w:val="24"/>
                <w:lang w:val="es-DO"/>
              </w:rPr>
              <w:t>Transformación Digital</w:t>
            </w:r>
          </w:p>
        </w:tc>
      </w:tr>
      <w:tr w:rsidR="00A32E89" w:rsidRPr="00A07C9A" w14:paraId="2B43F505" w14:textId="77777777" w:rsidTr="003648E6">
        <w:trPr>
          <w:trHeight w:val="313"/>
        </w:trPr>
        <w:tc>
          <w:tcPr>
            <w:tcW w:w="2405" w:type="dxa"/>
          </w:tcPr>
          <w:p w14:paraId="109726F0"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Nelson Estévez</w:t>
            </w:r>
          </w:p>
        </w:tc>
        <w:tc>
          <w:tcPr>
            <w:tcW w:w="6012" w:type="dxa"/>
          </w:tcPr>
          <w:p w14:paraId="11BD6E7A"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Encargado Depto. Servicios al Usuario</w:t>
            </w:r>
          </w:p>
        </w:tc>
      </w:tr>
      <w:tr w:rsidR="00A32E89" w:rsidRPr="00A07C9A" w14:paraId="7563ABCE" w14:textId="77777777" w:rsidTr="003648E6">
        <w:trPr>
          <w:trHeight w:val="326"/>
        </w:trPr>
        <w:tc>
          <w:tcPr>
            <w:tcW w:w="2405" w:type="dxa"/>
          </w:tcPr>
          <w:p w14:paraId="2599F71D"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Pablo Guerrero</w:t>
            </w:r>
          </w:p>
        </w:tc>
        <w:tc>
          <w:tcPr>
            <w:tcW w:w="6012" w:type="dxa"/>
          </w:tcPr>
          <w:p w14:paraId="1EA9DBD8" w14:textId="77777777" w:rsidR="00A32E89" w:rsidRPr="00FC7278" w:rsidRDefault="00A32E89" w:rsidP="00337F26">
            <w:pPr>
              <w:tabs>
                <w:tab w:val="left" w:pos="3722"/>
              </w:tabs>
              <w:spacing w:after="0" w:line="360" w:lineRule="auto"/>
              <w:rPr>
                <w:rFonts w:ascii="Times New Roman" w:eastAsia="Times New Roman" w:hAnsi="Times New Roman" w:cs="Times New Roman"/>
                <w:color w:val="767171"/>
                <w:sz w:val="24"/>
                <w:szCs w:val="24"/>
                <w:lang w:val="pt-BR"/>
              </w:rPr>
            </w:pPr>
            <w:r w:rsidRPr="00FC7278">
              <w:rPr>
                <w:rFonts w:ascii="Times New Roman" w:eastAsia="Times New Roman" w:hAnsi="Times New Roman" w:cs="Times New Roman"/>
                <w:color w:val="767171"/>
                <w:sz w:val="24"/>
                <w:szCs w:val="24"/>
                <w:lang w:val="pt-BR"/>
              </w:rPr>
              <w:t>Encargado Depto. de Estadísticas de Zonas Francas</w:t>
            </w:r>
          </w:p>
        </w:tc>
      </w:tr>
      <w:tr w:rsidR="00A32E89" w:rsidRPr="00FC7278" w14:paraId="548EBD99" w14:textId="77777777" w:rsidTr="003648E6">
        <w:trPr>
          <w:trHeight w:val="385"/>
        </w:trPr>
        <w:tc>
          <w:tcPr>
            <w:tcW w:w="2405" w:type="dxa"/>
          </w:tcPr>
          <w:p w14:paraId="0BC302D6"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Edita Peña</w:t>
            </w:r>
          </w:p>
        </w:tc>
        <w:tc>
          <w:tcPr>
            <w:tcW w:w="6012" w:type="dxa"/>
          </w:tcPr>
          <w:p w14:paraId="53508F1A"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Encargada División de Contabilidad</w:t>
            </w:r>
          </w:p>
        </w:tc>
      </w:tr>
      <w:tr w:rsidR="00A32E89" w:rsidRPr="00A07C9A" w14:paraId="486E0DA5" w14:textId="77777777" w:rsidTr="003648E6">
        <w:trPr>
          <w:trHeight w:val="340"/>
        </w:trPr>
        <w:tc>
          <w:tcPr>
            <w:tcW w:w="2405" w:type="dxa"/>
          </w:tcPr>
          <w:p w14:paraId="030C78AB" w14:textId="7777777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MS Mincho" w:hAnsi="Times New Roman" w:cs="Times New Roman"/>
                <w:color w:val="767171"/>
                <w:sz w:val="24"/>
                <w:szCs w:val="24"/>
                <w:lang w:val="es-DO"/>
              </w:rPr>
              <w:t>Paola Rodríguez</w:t>
            </w:r>
          </w:p>
        </w:tc>
        <w:tc>
          <w:tcPr>
            <w:tcW w:w="6012" w:type="dxa"/>
          </w:tcPr>
          <w:p w14:paraId="107DE2AF" w14:textId="0CACA4DC"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Encargada D</w:t>
            </w:r>
            <w:r w:rsidR="001F2372" w:rsidRPr="00FC7278">
              <w:rPr>
                <w:rFonts w:ascii="Times New Roman" w:eastAsia="Times New Roman" w:hAnsi="Times New Roman" w:cs="Times New Roman"/>
                <w:color w:val="767171"/>
                <w:sz w:val="24"/>
                <w:szCs w:val="24"/>
                <w:lang w:val="es-DO"/>
              </w:rPr>
              <w:t>epto. Inteligencia de Mercado</w:t>
            </w:r>
          </w:p>
        </w:tc>
      </w:tr>
      <w:tr w:rsidR="00A32E89" w:rsidRPr="00A07C9A" w14:paraId="02391523" w14:textId="77777777" w:rsidTr="003648E6">
        <w:trPr>
          <w:trHeight w:val="295"/>
        </w:trPr>
        <w:tc>
          <w:tcPr>
            <w:tcW w:w="2405" w:type="dxa"/>
          </w:tcPr>
          <w:p w14:paraId="410E5B04" w14:textId="4E9A86C1"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Corina Martínez</w:t>
            </w:r>
          </w:p>
        </w:tc>
        <w:tc>
          <w:tcPr>
            <w:tcW w:w="6012" w:type="dxa"/>
          </w:tcPr>
          <w:p w14:paraId="5EC68DC1" w14:textId="3450F1B2"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Encargada División Desarrollo Institucional y Calidad en la Gestión</w:t>
            </w:r>
          </w:p>
        </w:tc>
      </w:tr>
      <w:tr w:rsidR="00A32E89" w:rsidRPr="00FC7278" w14:paraId="6219C203" w14:textId="77777777" w:rsidTr="003648E6">
        <w:trPr>
          <w:trHeight w:val="295"/>
        </w:trPr>
        <w:tc>
          <w:tcPr>
            <w:tcW w:w="2405" w:type="dxa"/>
          </w:tcPr>
          <w:p w14:paraId="0ADC58E8" w14:textId="2E208DAC"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Adelinda Pérez</w:t>
            </w:r>
          </w:p>
        </w:tc>
        <w:tc>
          <w:tcPr>
            <w:tcW w:w="6012" w:type="dxa"/>
          </w:tcPr>
          <w:p w14:paraId="424B6977" w14:textId="577D0D8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Encargada División de Compras</w:t>
            </w:r>
          </w:p>
        </w:tc>
      </w:tr>
      <w:tr w:rsidR="003648E6" w:rsidRPr="00A07C9A" w14:paraId="1D31352D" w14:textId="77777777" w:rsidTr="003648E6">
        <w:trPr>
          <w:trHeight w:val="295"/>
        </w:trPr>
        <w:tc>
          <w:tcPr>
            <w:tcW w:w="2405" w:type="dxa"/>
          </w:tcPr>
          <w:p w14:paraId="53D37702" w14:textId="2DC47EC4" w:rsidR="003648E6" w:rsidRPr="00FC7278" w:rsidRDefault="003648E6" w:rsidP="00337F26">
            <w:pPr>
              <w:spacing w:after="0" w:line="360" w:lineRule="auto"/>
              <w:rPr>
                <w:rFonts w:ascii="Times New Roman" w:eastAsia="Times New Roman" w:hAnsi="Times New Roman" w:cs="Times New Roman"/>
                <w:color w:val="767171"/>
                <w:sz w:val="24"/>
                <w:szCs w:val="24"/>
                <w:lang w:val="es-DO"/>
              </w:rPr>
            </w:pPr>
            <w:proofErr w:type="spellStart"/>
            <w:r w:rsidRPr="00FC7278">
              <w:rPr>
                <w:rFonts w:ascii="Times New Roman" w:eastAsia="Times New Roman" w:hAnsi="Times New Roman" w:cs="Times New Roman"/>
                <w:color w:val="767171"/>
                <w:sz w:val="24"/>
                <w:szCs w:val="24"/>
                <w:lang w:val="es-DO"/>
              </w:rPr>
              <w:t>Anneris</w:t>
            </w:r>
            <w:proofErr w:type="spellEnd"/>
            <w:r w:rsidRPr="00FC7278">
              <w:rPr>
                <w:rFonts w:ascii="Times New Roman" w:eastAsia="Times New Roman" w:hAnsi="Times New Roman" w:cs="Times New Roman"/>
                <w:color w:val="767171"/>
                <w:sz w:val="24"/>
                <w:szCs w:val="24"/>
                <w:lang w:val="es-DO"/>
              </w:rPr>
              <w:t xml:space="preserve"> Ureña</w:t>
            </w:r>
          </w:p>
        </w:tc>
        <w:tc>
          <w:tcPr>
            <w:tcW w:w="6012" w:type="dxa"/>
          </w:tcPr>
          <w:p w14:paraId="72896D40" w14:textId="74E8E290" w:rsidR="003648E6" w:rsidRPr="00FC7278" w:rsidRDefault="003648E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 xml:space="preserve">Encargada </w:t>
            </w:r>
            <w:r w:rsidR="001F2372" w:rsidRPr="00FC7278">
              <w:rPr>
                <w:rFonts w:ascii="Times New Roman" w:eastAsia="Times New Roman" w:hAnsi="Times New Roman" w:cs="Times New Roman"/>
                <w:color w:val="767171"/>
                <w:sz w:val="24"/>
                <w:szCs w:val="24"/>
                <w:lang w:val="es-DO"/>
              </w:rPr>
              <w:t xml:space="preserve">División Gestión de Cobros y Facturación </w:t>
            </w:r>
          </w:p>
        </w:tc>
      </w:tr>
      <w:tr w:rsidR="00A32E89" w:rsidRPr="00FC7278" w14:paraId="34F9855E" w14:textId="77777777" w:rsidTr="003648E6">
        <w:trPr>
          <w:trHeight w:val="295"/>
        </w:trPr>
        <w:tc>
          <w:tcPr>
            <w:tcW w:w="2405" w:type="dxa"/>
          </w:tcPr>
          <w:p w14:paraId="765AEF15" w14:textId="087445E7"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Raquel Figuereo</w:t>
            </w:r>
          </w:p>
        </w:tc>
        <w:tc>
          <w:tcPr>
            <w:tcW w:w="6012" w:type="dxa"/>
          </w:tcPr>
          <w:p w14:paraId="1992EF78" w14:textId="651EC4C6"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Encargada División de Presupuesto</w:t>
            </w:r>
          </w:p>
        </w:tc>
      </w:tr>
      <w:tr w:rsidR="00A32E89" w:rsidRPr="00A07C9A" w14:paraId="22725E4D" w14:textId="77777777" w:rsidTr="003648E6">
        <w:trPr>
          <w:trHeight w:val="295"/>
        </w:trPr>
        <w:tc>
          <w:tcPr>
            <w:tcW w:w="2405" w:type="dxa"/>
          </w:tcPr>
          <w:p w14:paraId="2C2CCB8A" w14:textId="4856F8C5"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José Luis González</w:t>
            </w:r>
          </w:p>
        </w:tc>
        <w:tc>
          <w:tcPr>
            <w:tcW w:w="6012" w:type="dxa"/>
          </w:tcPr>
          <w:p w14:paraId="4D892C39" w14:textId="15F481F2"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Encargado División de Servicios a Zonas Francas Especiales</w:t>
            </w:r>
          </w:p>
        </w:tc>
      </w:tr>
      <w:tr w:rsidR="00A32E89" w:rsidRPr="00A07C9A" w14:paraId="6F524F6B" w14:textId="77777777" w:rsidTr="003648E6">
        <w:trPr>
          <w:trHeight w:val="295"/>
        </w:trPr>
        <w:tc>
          <w:tcPr>
            <w:tcW w:w="2405" w:type="dxa"/>
          </w:tcPr>
          <w:p w14:paraId="1E491841" w14:textId="21675801"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proofErr w:type="spellStart"/>
            <w:r w:rsidRPr="00FC7278">
              <w:rPr>
                <w:rFonts w:ascii="Times New Roman" w:eastAsia="Times New Roman" w:hAnsi="Times New Roman" w:cs="Times New Roman"/>
                <w:color w:val="767171"/>
                <w:sz w:val="24"/>
                <w:szCs w:val="24"/>
                <w:lang w:val="es-DO"/>
              </w:rPr>
              <w:t>Jhonny</w:t>
            </w:r>
            <w:proofErr w:type="spellEnd"/>
            <w:r w:rsidRPr="00FC7278">
              <w:rPr>
                <w:rFonts w:ascii="Times New Roman" w:eastAsia="Times New Roman" w:hAnsi="Times New Roman" w:cs="Times New Roman"/>
                <w:color w:val="767171"/>
                <w:sz w:val="24"/>
                <w:szCs w:val="24"/>
                <w:lang w:val="es-DO"/>
              </w:rPr>
              <w:t xml:space="preserve"> Guerrero</w:t>
            </w:r>
          </w:p>
        </w:tc>
        <w:tc>
          <w:tcPr>
            <w:tcW w:w="6012" w:type="dxa"/>
          </w:tcPr>
          <w:p w14:paraId="753437EC" w14:textId="751C8B8E"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Encargado División de Autorizaciones a Parques</w:t>
            </w:r>
          </w:p>
        </w:tc>
      </w:tr>
      <w:tr w:rsidR="00A32E89" w:rsidRPr="00A07C9A" w14:paraId="6199AA46" w14:textId="77777777" w:rsidTr="003648E6">
        <w:trPr>
          <w:trHeight w:val="295"/>
        </w:trPr>
        <w:tc>
          <w:tcPr>
            <w:tcW w:w="2405" w:type="dxa"/>
          </w:tcPr>
          <w:p w14:paraId="433B8E68" w14:textId="5C903940"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Joel Lugo</w:t>
            </w:r>
          </w:p>
        </w:tc>
        <w:tc>
          <w:tcPr>
            <w:tcW w:w="6012" w:type="dxa"/>
          </w:tcPr>
          <w:p w14:paraId="5ED30CA9" w14:textId="30BD32E3" w:rsidR="00A32E89" w:rsidRPr="00FC7278" w:rsidRDefault="00A32E89"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 xml:space="preserve">Encargado División Regulación </w:t>
            </w:r>
            <w:r w:rsidR="003648E6" w:rsidRPr="00FC7278">
              <w:rPr>
                <w:rFonts w:ascii="Times New Roman" w:eastAsia="Times New Roman" w:hAnsi="Times New Roman" w:cs="Times New Roman"/>
                <w:color w:val="767171"/>
                <w:sz w:val="24"/>
                <w:szCs w:val="24"/>
                <w:lang w:val="es-DO"/>
              </w:rPr>
              <w:t>Textiles, Calzados y Pieles</w:t>
            </w:r>
          </w:p>
        </w:tc>
      </w:tr>
      <w:tr w:rsidR="003648E6" w:rsidRPr="00A07C9A" w14:paraId="0CAC1711" w14:textId="77777777" w:rsidTr="003648E6">
        <w:trPr>
          <w:trHeight w:val="295"/>
        </w:trPr>
        <w:tc>
          <w:tcPr>
            <w:tcW w:w="2405" w:type="dxa"/>
          </w:tcPr>
          <w:p w14:paraId="65CF3FEA" w14:textId="33764293" w:rsidR="003648E6" w:rsidRPr="00FC7278" w:rsidRDefault="003648E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Jorge Montero</w:t>
            </w:r>
          </w:p>
        </w:tc>
        <w:tc>
          <w:tcPr>
            <w:tcW w:w="6012" w:type="dxa"/>
          </w:tcPr>
          <w:p w14:paraId="5AD3DC02" w14:textId="1281E529" w:rsidR="003648E6" w:rsidRPr="00FC7278" w:rsidRDefault="003648E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Encargado División Elaboración de Informes Técnicos</w:t>
            </w:r>
          </w:p>
        </w:tc>
      </w:tr>
      <w:tr w:rsidR="003648E6" w:rsidRPr="00A07C9A" w14:paraId="042D39FB" w14:textId="77777777" w:rsidTr="003648E6">
        <w:trPr>
          <w:trHeight w:val="295"/>
        </w:trPr>
        <w:tc>
          <w:tcPr>
            <w:tcW w:w="2405" w:type="dxa"/>
          </w:tcPr>
          <w:p w14:paraId="30AF6896" w14:textId="2D51B4ED" w:rsidR="003648E6" w:rsidRPr="00FC7278" w:rsidRDefault="003648E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Lisbeth Peralta</w:t>
            </w:r>
          </w:p>
        </w:tc>
        <w:tc>
          <w:tcPr>
            <w:tcW w:w="6012" w:type="dxa"/>
          </w:tcPr>
          <w:p w14:paraId="544C0A1F" w14:textId="1E429824" w:rsidR="003648E6" w:rsidRPr="00FC7278" w:rsidRDefault="003648E6"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Encargada División Elaboración Documentos Legales</w:t>
            </w:r>
          </w:p>
        </w:tc>
      </w:tr>
      <w:tr w:rsidR="001F2372" w:rsidRPr="00FC7278" w14:paraId="384E1CBC" w14:textId="77777777" w:rsidTr="003648E6">
        <w:trPr>
          <w:trHeight w:val="295"/>
        </w:trPr>
        <w:tc>
          <w:tcPr>
            <w:tcW w:w="2405" w:type="dxa"/>
          </w:tcPr>
          <w:p w14:paraId="28970DEC" w14:textId="38B2FE37" w:rsidR="001F2372" w:rsidRPr="00FC7278" w:rsidRDefault="001F2372"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Miguel Rodríguez</w:t>
            </w:r>
          </w:p>
        </w:tc>
        <w:tc>
          <w:tcPr>
            <w:tcW w:w="6012" w:type="dxa"/>
          </w:tcPr>
          <w:p w14:paraId="45FDE52F" w14:textId="7565B096" w:rsidR="001F2372" w:rsidRPr="00FC7278" w:rsidRDefault="001F2372"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 xml:space="preserve">Encardado </w:t>
            </w:r>
            <w:r w:rsidR="008C0420" w:rsidRPr="00FC7278">
              <w:rPr>
                <w:rFonts w:ascii="Times New Roman" w:eastAsia="Times New Roman" w:hAnsi="Times New Roman" w:cs="Times New Roman"/>
                <w:color w:val="767171"/>
                <w:sz w:val="24"/>
                <w:szCs w:val="24"/>
                <w:lang w:val="es-DO"/>
              </w:rPr>
              <w:t>Sección Servicios Generales</w:t>
            </w:r>
          </w:p>
        </w:tc>
      </w:tr>
      <w:tr w:rsidR="006E5602" w:rsidRPr="00FC7278" w14:paraId="55BC8963" w14:textId="77777777" w:rsidTr="003648E6">
        <w:trPr>
          <w:trHeight w:val="295"/>
        </w:trPr>
        <w:tc>
          <w:tcPr>
            <w:tcW w:w="2405" w:type="dxa"/>
          </w:tcPr>
          <w:p w14:paraId="35D8A0F1" w14:textId="713A1ECE" w:rsidR="006E5602" w:rsidRPr="00FC7278" w:rsidRDefault="006E5602"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José Luis Pineda</w:t>
            </w:r>
          </w:p>
        </w:tc>
        <w:tc>
          <w:tcPr>
            <w:tcW w:w="6012" w:type="dxa"/>
          </w:tcPr>
          <w:p w14:paraId="52A3172A" w14:textId="15A84A42" w:rsidR="006E5602" w:rsidRPr="00FC7278" w:rsidRDefault="006E5602" w:rsidP="00337F26">
            <w:pPr>
              <w:spacing w:after="0" w:line="360" w:lineRule="auto"/>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 xml:space="preserve">Encargado Sección Tesorería </w:t>
            </w:r>
          </w:p>
        </w:tc>
      </w:tr>
    </w:tbl>
    <w:p w14:paraId="3D5A010E" w14:textId="1DA294B9" w:rsidR="000642B2" w:rsidRPr="00FC7278" w:rsidRDefault="000642B2" w:rsidP="000642B2">
      <w:pPr>
        <w:pStyle w:val="Ttulo2"/>
        <w:rPr>
          <w:rFonts w:ascii="Times New Roman" w:hAnsi="Times New Roman" w:cs="Times New Roman"/>
          <w:b/>
          <w:bCs/>
          <w:color w:val="767171"/>
          <w:sz w:val="28"/>
          <w:szCs w:val="28"/>
          <w:lang w:val="es-DO"/>
        </w:rPr>
      </w:pPr>
      <w:bookmarkStart w:id="79" w:name="_Toc216876566"/>
      <w:r w:rsidRPr="00FC7278">
        <w:rPr>
          <w:rFonts w:ascii="Times New Roman" w:hAnsi="Times New Roman" w:cs="Times New Roman"/>
          <w:b/>
          <w:bCs/>
          <w:color w:val="767171"/>
          <w:sz w:val="28"/>
          <w:szCs w:val="28"/>
          <w:lang w:val="es-DO"/>
        </w:rPr>
        <w:lastRenderedPageBreak/>
        <w:t>2.5. Planificación estratégica institucional</w:t>
      </w:r>
      <w:bookmarkEnd w:id="79"/>
    </w:p>
    <w:p w14:paraId="7CEC1AFA" w14:textId="77777777" w:rsidR="000642B2" w:rsidRPr="00FC7278" w:rsidRDefault="000642B2" w:rsidP="000642B2">
      <w:pPr>
        <w:rPr>
          <w:rFonts w:ascii="Times New Roman" w:hAnsi="Times New Roman" w:cs="Times New Roman"/>
          <w:lang w:val="es-DO" w:eastAsia="es-ES"/>
        </w:rPr>
      </w:pPr>
    </w:p>
    <w:p w14:paraId="08D3F1F1" w14:textId="5DD95043" w:rsidR="000642B2" w:rsidRPr="00FC7278" w:rsidRDefault="000642B2" w:rsidP="000642B2">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noProof/>
          <w:color w:val="767171"/>
          <w:sz w:val="24"/>
          <w:szCs w:val="24"/>
          <w:lang w:val="es-ES" w:eastAsia="es-ES"/>
        </w:rPr>
        <w:drawing>
          <wp:anchor distT="0" distB="0" distL="114300" distR="114300" simplePos="0" relativeHeight="251824128" behindDoc="1" locked="0" layoutInCell="1" allowOverlap="1" wp14:anchorId="09933805" wp14:editId="6579FF29">
            <wp:simplePos x="0" y="0"/>
            <wp:positionH relativeFrom="margin">
              <wp:align>right</wp:align>
            </wp:positionH>
            <wp:positionV relativeFrom="paragraph">
              <wp:posOffset>1479550</wp:posOffset>
            </wp:positionV>
            <wp:extent cx="5029200" cy="3857625"/>
            <wp:effectExtent l="0" t="0" r="0" b="0"/>
            <wp:wrapSquare wrapText="bothSides"/>
            <wp:docPr id="200" name="Diagrama 20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margin">
              <wp14:pctWidth>0</wp14:pctWidth>
            </wp14:sizeRelH>
            <wp14:sizeRelV relativeFrom="margin">
              <wp14:pctHeight>0</wp14:pctHeight>
            </wp14:sizeRelV>
          </wp:anchor>
        </w:drawing>
      </w:r>
      <w:r w:rsidRPr="00FC7278">
        <w:rPr>
          <w:rFonts w:ascii="Times New Roman" w:hAnsi="Times New Roman" w:cs="Times New Roman"/>
          <w:color w:val="767171"/>
          <w:sz w:val="24"/>
          <w:szCs w:val="24"/>
          <w:lang w:val="es-DO"/>
        </w:rPr>
        <w:t>El CNZFE, en su Plan Estratégico Institucional 2021-2024, ha definido los siguientes ejes estratégicos y estrategias, acorde con los nuevos lineamientos del sistema de planificación publica, además, ajustados a las acciones involucradas en los demás planes en los que está involucrado, por consiguiente, los ejes definidos son los siguientes:</w:t>
      </w:r>
    </w:p>
    <w:p w14:paraId="737AE950" w14:textId="468CC8CB" w:rsidR="000642B2" w:rsidRPr="00FC7278" w:rsidRDefault="000642B2" w:rsidP="000642B2">
      <w:pPr>
        <w:spacing w:after="0" w:line="360" w:lineRule="auto"/>
        <w:jc w:val="both"/>
        <w:rPr>
          <w:rFonts w:ascii="Times New Roman" w:hAnsi="Times New Roman" w:cs="Times New Roman"/>
          <w:b/>
          <w:color w:val="767171"/>
          <w:sz w:val="24"/>
          <w:szCs w:val="24"/>
          <w:u w:val="single"/>
          <w:lang w:val="es-DO"/>
        </w:rPr>
      </w:pPr>
    </w:p>
    <w:p w14:paraId="17ED799B" w14:textId="77777777" w:rsidR="00F4210F" w:rsidRPr="00FC7278" w:rsidRDefault="00F4210F" w:rsidP="000642B2">
      <w:pPr>
        <w:spacing w:after="0" w:line="360" w:lineRule="auto"/>
        <w:jc w:val="both"/>
        <w:rPr>
          <w:rFonts w:ascii="Times New Roman" w:hAnsi="Times New Roman" w:cs="Times New Roman"/>
          <w:b/>
          <w:color w:val="767171"/>
          <w:sz w:val="24"/>
          <w:szCs w:val="24"/>
          <w:u w:val="single"/>
          <w:lang w:val="es-DO"/>
        </w:rPr>
      </w:pPr>
    </w:p>
    <w:p w14:paraId="32B881F4" w14:textId="77777777" w:rsidR="00F4210F" w:rsidRPr="00FC7278" w:rsidRDefault="00F4210F" w:rsidP="000642B2">
      <w:pPr>
        <w:spacing w:after="0" w:line="360" w:lineRule="auto"/>
        <w:jc w:val="both"/>
        <w:rPr>
          <w:rFonts w:ascii="Times New Roman" w:hAnsi="Times New Roman" w:cs="Times New Roman"/>
          <w:b/>
          <w:color w:val="767171"/>
          <w:sz w:val="24"/>
          <w:szCs w:val="24"/>
          <w:u w:val="single"/>
          <w:lang w:val="es-DO"/>
        </w:rPr>
      </w:pPr>
    </w:p>
    <w:p w14:paraId="1BC66166" w14:textId="77777777" w:rsidR="00F4210F" w:rsidRPr="00FC7278" w:rsidRDefault="00F4210F" w:rsidP="000642B2">
      <w:pPr>
        <w:spacing w:after="0" w:line="360" w:lineRule="auto"/>
        <w:jc w:val="both"/>
        <w:rPr>
          <w:rFonts w:ascii="Times New Roman" w:hAnsi="Times New Roman" w:cs="Times New Roman"/>
          <w:b/>
          <w:color w:val="767171"/>
          <w:sz w:val="24"/>
          <w:szCs w:val="24"/>
          <w:u w:val="single"/>
          <w:lang w:val="es-DO"/>
        </w:rPr>
      </w:pPr>
    </w:p>
    <w:p w14:paraId="4334B87C" w14:textId="77777777" w:rsidR="00F4210F" w:rsidRPr="00FC7278" w:rsidRDefault="00F4210F" w:rsidP="000642B2">
      <w:pPr>
        <w:spacing w:after="0" w:line="360" w:lineRule="auto"/>
        <w:jc w:val="both"/>
        <w:rPr>
          <w:rFonts w:ascii="Times New Roman" w:hAnsi="Times New Roman" w:cs="Times New Roman"/>
          <w:b/>
          <w:color w:val="767171"/>
          <w:sz w:val="24"/>
          <w:szCs w:val="24"/>
          <w:u w:val="single"/>
          <w:lang w:val="es-DO"/>
        </w:rPr>
      </w:pPr>
    </w:p>
    <w:p w14:paraId="1ACAE5E1" w14:textId="77777777" w:rsidR="00F4210F" w:rsidRPr="00FC7278" w:rsidRDefault="00F4210F" w:rsidP="000642B2">
      <w:pPr>
        <w:spacing w:after="0" w:line="360" w:lineRule="auto"/>
        <w:jc w:val="both"/>
        <w:rPr>
          <w:rFonts w:ascii="Times New Roman" w:hAnsi="Times New Roman" w:cs="Times New Roman"/>
          <w:b/>
          <w:color w:val="767171"/>
          <w:sz w:val="24"/>
          <w:szCs w:val="24"/>
          <w:u w:val="single"/>
          <w:lang w:val="es-DO"/>
        </w:rPr>
      </w:pPr>
    </w:p>
    <w:p w14:paraId="3B533102" w14:textId="77777777" w:rsidR="00F4210F" w:rsidRPr="00FC7278" w:rsidRDefault="00F4210F" w:rsidP="00D572D0">
      <w:pPr>
        <w:spacing w:after="0" w:line="360" w:lineRule="auto"/>
        <w:jc w:val="both"/>
        <w:rPr>
          <w:rFonts w:ascii="Times New Roman" w:hAnsi="Times New Roman" w:cs="Times New Roman"/>
          <w:b/>
          <w:color w:val="767171"/>
          <w:sz w:val="24"/>
          <w:szCs w:val="24"/>
          <w:u w:val="single"/>
          <w:lang w:val="es-DO"/>
        </w:rPr>
      </w:pPr>
    </w:p>
    <w:p w14:paraId="4D5594A1" w14:textId="71314A6D" w:rsidR="000642B2" w:rsidRPr="00FC7278" w:rsidRDefault="000642B2" w:rsidP="00D572D0">
      <w:pPr>
        <w:pStyle w:val="Prrafodelista"/>
        <w:numPr>
          <w:ilvl w:val="0"/>
          <w:numId w:val="16"/>
        </w:numPr>
        <w:spacing w:after="0" w:line="360" w:lineRule="auto"/>
        <w:jc w:val="both"/>
        <w:rPr>
          <w:rFonts w:ascii="Times New Roman" w:hAnsi="Times New Roman"/>
          <w:b/>
          <w:color w:val="767171"/>
          <w:sz w:val="24"/>
          <w:szCs w:val="24"/>
          <w:u w:val="single"/>
        </w:rPr>
      </w:pPr>
      <w:r w:rsidRPr="00FC7278">
        <w:rPr>
          <w:rFonts w:ascii="Times New Roman" w:hAnsi="Times New Roman"/>
          <w:b/>
          <w:color w:val="767171"/>
          <w:sz w:val="24"/>
          <w:szCs w:val="24"/>
          <w:u w:val="single"/>
        </w:rPr>
        <w:lastRenderedPageBreak/>
        <w:t>EJE ESTRATÉGICO No. 1: Institución</w:t>
      </w:r>
      <w:r w:rsidR="00F4210F" w:rsidRPr="00FC7278">
        <w:rPr>
          <w:rFonts w:ascii="Times New Roman" w:hAnsi="Times New Roman"/>
          <w:b/>
          <w:color w:val="767171"/>
          <w:sz w:val="24"/>
          <w:szCs w:val="24"/>
          <w:u w:val="single"/>
        </w:rPr>
        <w:t xml:space="preserve"> Transparente </w:t>
      </w:r>
      <w:r w:rsidRPr="00FC7278">
        <w:rPr>
          <w:rFonts w:ascii="Times New Roman" w:hAnsi="Times New Roman"/>
          <w:b/>
          <w:color w:val="767171"/>
          <w:sz w:val="24"/>
          <w:szCs w:val="24"/>
          <w:u w:val="single"/>
        </w:rPr>
        <w:t>y Eficiente.</w:t>
      </w:r>
    </w:p>
    <w:p w14:paraId="7B066A31" w14:textId="250B68C0" w:rsidR="00971E0F" w:rsidRPr="00FC7278" w:rsidRDefault="000E52EF" w:rsidP="0054015E">
      <w:pPr>
        <w:pStyle w:val="Prrafodelista"/>
        <w:spacing w:after="0" w:line="360" w:lineRule="auto"/>
        <w:jc w:val="center"/>
        <w:rPr>
          <w:rFonts w:ascii="Times New Roman" w:hAnsi="Times New Roman"/>
          <w:b/>
          <w:color w:val="767171"/>
          <w:sz w:val="24"/>
          <w:szCs w:val="24"/>
          <w:u w:val="single"/>
        </w:rPr>
      </w:pPr>
      <w:r w:rsidRPr="00FC7278">
        <w:rPr>
          <w:rFonts w:ascii="Times New Roman" w:hAnsi="Times New Roman"/>
          <w:b/>
          <w:bCs/>
          <w:i/>
          <w:iCs/>
          <w:color w:val="767171"/>
          <w:sz w:val="18"/>
          <w:szCs w:val="18"/>
        </w:rPr>
        <w:t xml:space="preserve">Tabla </w:t>
      </w:r>
      <w:r>
        <w:rPr>
          <w:rFonts w:ascii="Times New Roman" w:hAnsi="Times New Roman"/>
          <w:b/>
          <w:bCs/>
          <w:i/>
          <w:iCs/>
          <w:color w:val="767171"/>
          <w:sz w:val="18"/>
          <w:szCs w:val="18"/>
        </w:rPr>
        <w:t>2 eje estratégico No. 1</w:t>
      </w:r>
    </w:p>
    <w:tbl>
      <w:tblPr>
        <w:tblStyle w:val="Tablaconcuadrcula"/>
        <w:tblW w:w="7947" w:type="dxa"/>
        <w:tblLook w:val="04A0" w:firstRow="1" w:lastRow="0" w:firstColumn="1" w:lastColumn="0" w:noHBand="0" w:noVBand="1"/>
      </w:tblPr>
      <w:tblGrid>
        <w:gridCol w:w="1885"/>
        <w:gridCol w:w="3510"/>
        <w:gridCol w:w="2552"/>
      </w:tblGrid>
      <w:tr w:rsidR="00971E0F" w:rsidRPr="00EE3FED" w14:paraId="7480644A" w14:textId="77777777" w:rsidTr="003474C6">
        <w:trPr>
          <w:tblHeader/>
        </w:trPr>
        <w:tc>
          <w:tcPr>
            <w:tcW w:w="1885" w:type="dxa"/>
            <w:shd w:val="clear" w:color="auto" w:fill="002060"/>
          </w:tcPr>
          <w:p w14:paraId="1DA86579" w14:textId="77777777" w:rsidR="00F4210F" w:rsidRPr="00EE3FED" w:rsidRDefault="00F4210F" w:rsidP="00D572D0">
            <w:pPr>
              <w:widowControl w:val="0"/>
              <w:tabs>
                <w:tab w:val="left" w:pos="-720"/>
                <w:tab w:val="left" w:pos="6804"/>
              </w:tabs>
              <w:suppressAutoHyphens/>
              <w:spacing w:line="360" w:lineRule="auto"/>
              <w:jc w:val="both"/>
              <w:rPr>
                <w:rFonts w:ascii="Times New Roman" w:eastAsia="Times New Roman" w:hAnsi="Times New Roman"/>
                <w:snapToGrid w:val="0"/>
                <w:color w:val="FFFFFF" w:themeColor="background1"/>
                <w:spacing w:val="-3"/>
                <w:sz w:val="23"/>
                <w:szCs w:val="23"/>
                <w:lang w:eastAsia="es-ES"/>
              </w:rPr>
            </w:pPr>
            <w:r w:rsidRPr="00EE3FED">
              <w:rPr>
                <w:rFonts w:ascii="Times New Roman" w:eastAsia="Times New Roman" w:hAnsi="Times New Roman"/>
                <w:b/>
                <w:snapToGrid w:val="0"/>
                <w:color w:val="FFFFFF" w:themeColor="background1"/>
                <w:spacing w:val="-3"/>
                <w:sz w:val="23"/>
                <w:szCs w:val="23"/>
                <w:lang w:eastAsia="es-ES"/>
              </w:rPr>
              <w:t>OBJETIVO ESTRATÉGICO</w:t>
            </w:r>
          </w:p>
        </w:tc>
        <w:tc>
          <w:tcPr>
            <w:tcW w:w="3510" w:type="dxa"/>
            <w:shd w:val="clear" w:color="auto" w:fill="002060"/>
          </w:tcPr>
          <w:p w14:paraId="6049884E" w14:textId="77777777" w:rsidR="00F4210F" w:rsidRPr="00EE3FED" w:rsidRDefault="00F4210F" w:rsidP="00D572D0">
            <w:pPr>
              <w:spacing w:line="360" w:lineRule="auto"/>
              <w:jc w:val="center"/>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OBJETIVOS ESPECÍFICOS</w:t>
            </w:r>
          </w:p>
        </w:tc>
        <w:tc>
          <w:tcPr>
            <w:tcW w:w="2552" w:type="dxa"/>
            <w:shd w:val="clear" w:color="auto" w:fill="002060"/>
          </w:tcPr>
          <w:p w14:paraId="7FFEFEC2" w14:textId="77777777" w:rsidR="00F4210F" w:rsidRPr="00EE3FED" w:rsidRDefault="00F4210F" w:rsidP="00D572D0">
            <w:pPr>
              <w:spacing w:line="360" w:lineRule="auto"/>
              <w:jc w:val="center"/>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ESTRATEGIAS</w:t>
            </w:r>
          </w:p>
        </w:tc>
      </w:tr>
      <w:tr w:rsidR="00971E0F" w:rsidRPr="00A07C9A" w14:paraId="15CF071E" w14:textId="77777777" w:rsidTr="003474C6">
        <w:tc>
          <w:tcPr>
            <w:tcW w:w="1885" w:type="dxa"/>
            <w:vMerge w:val="restart"/>
          </w:tcPr>
          <w:p w14:paraId="7C9468FC" w14:textId="77777777" w:rsidR="00F4210F" w:rsidRPr="00EE3FED" w:rsidRDefault="00F4210F" w:rsidP="00D572D0">
            <w:pPr>
              <w:spacing w:line="360" w:lineRule="auto"/>
              <w:jc w:val="both"/>
              <w:rPr>
                <w:rFonts w:ascii="Times New Roman" w:hAnsi="Times New Roman"/>
                <w:b/>
                <w:color w:val="767171"/>
                <w:sz w:val="23"/>
                <w:szCs w:val="23"/>
              </w:rPr>
            </w:pPr>
            <w:r w:rsidRPr="00EE3FED">
              <w:rPr>
                <w:rFonts w:ascii="Times New Roman" w:hAnsi="Times New Roman"/>
                <w:b/>
                <w:color w:val="767171"/>
                <w:sz w:val="23"/>
                <w:szCs w:val="23"/>
              </w:rPr>
              <w:t xml:space="preserve">O1. Robustecer los procesos internos de la institución, gracias a la innovación y a la actuación ética y transparente que garantice la </w:t>
            </w:r>
            <w:proofErr w:type="spellStart"/>
            <w:r w:rsidRPr="00EE3FED">
              <w:rPr>
                <w:rFonts w:ascii="Times New Roman" w:hAnsi="Times New Roman"/>
                <w:b/>
                <w:color w:val="767171"/>
                <w:sz w:val="23"/>
                <w:szCs w:val="23"/>
              </w:rPr>
              <w:t>eficientización</w:t>
            </w:r>
            <w:proofErr w:type="spellEnd"/>
            <w:r w:rsidRPr="00EE3FED">
              <w:rPr>
                <w:rFonts w:ascii="Times New Roman" w:hAnsi="Times New Roman"/>
                <w:b/>
                <w:color w:val="767171"/>
                <w:sz w:val="23"/>
                <w:szCs w:val="23"/>
              </w:rPr>
              <w:t xml:space="preserve"> de los recursos y la prestación de nuestros servicios con los estándares de calidad establecidos.</w:t>
            </w:r>
          </w:p>
        </w:tc>
        <w:tc>
          <w:tcPr>
            <w:tcW w:w="3510" w:type="dxa"/>
          </w:tcPr>
          <w:p w14:paraId="648C805C"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OE1.1. Mejorar la eficiencia operativa a través del seguimiento y monitoreo de los planes, programas y/o proyectos institucionales.</w:t>
            </w:r>
          </w:p>
        </w:tc>
        <w:tc>
          <w:tcPr>
            <w:tcW w:w="2552" w:type="dxa"/>
          </w:tcPr>
          <w:p w14:paraId="7D252A27"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E.1.1.1. Mejorar la vinculación y seguimiento de los planes, programas y/o proyectos institucionales con los instrumentos de la planificación pública</w:t>
            </w:r>
          </w:p>
        </w:tc>
      </w:tr>
      <w:tr w:rsidR="00971E0F" w:rsidRPr="00A07C9A" w14:paraId="0F9FA6BD" w14:textId="77777777" w:rsidTr="003474C6">
        <w:tc>
          <w:tcPr>
            <w:tcW w:w="1885" w:type="dxa"/>
            <w:vMerge/>
          </w:tcPr>
          <w:p w14:paraId="4250C192" w14:textId="77777777" w:rsidR="00F4210F" w:rsidRPr="00EE3FED" w:rsidRDefault="00F4210F" w:rsidP="00D572D0">
            <w:pPr>
              <w:spacing w:line="360" w:lineRule="auto"/>
              <w:jc w:val="both"/>
              <w:rPr>
                <w:rFonts w:ascii="Times New Roman" w:hAnsi="Times New Roman"/>
                <w:b/>
                <w:color w:val="767171"/>
                <w:sz w:val="23"/>
                <w:szCs w:val="23"/>
              </w:rPr>
            </w:pPr>
          </w:p>
        </w:tc>
        <w:tc>
          <w:tcPr>
            <w:tcW w:w="3510" w:type="dxa"/>
          </w:tcPr>
          <w:p w14:paraId="2F1ED64E"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OE1.2. Fortalecer la estructura organizativa acorde a la detección de necesidades institucionales y los lineamientos de la administración pública</w:t>
            </w:r>
          </w:p>
        </w:tc>
        <w:tc>
          <w:tcPr>
            <w:tcW w:w="2552" w:type="dxa"/>
          </w:tcPr>
          <w:p w14:paraId="4D104720"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E1.2.1 Rediseñar la estructura organizativa de la institución en el primer año.</w:t>
            </w:r>
          </w:p>
          <w:p w14:paraId="048579D6" w14:textId="77777777" w:rsidR="00F4210F" w:rsidRPr="00EE3FED" w:rsidRDefault="00F4210F" w:rsidP="00D572D0">
            <w:pPr>
              <w:spacing w:line="360" w:lineRule="auto"/>
              <w:jc w:val="both"/>
              <w:rPr>
                <w:rFonts w:ascii="Times New Roman" w:hAnsi="Times New Roman"/>
                <w:bCs/>
                <w:color w:val="767171"/>
                <w:sz w:val="23"/>
                <w:szCs w:val="23"/>
              </w:rPr>
            </w:pPr>
          </w:p>
        </w:tc>
      </w:tr>
      <w:tr w:rsidR="00971E0F" w:rsidRPr="00A07C9A" w14:paraId="5176F110" w14:textId="77777777" w:rsidTr="003474C6">
        <w:tc>
          <w:tcPr>
            <w:tcW w:w="1885" w:type="dxa"/>
            <w:vMerge/>
          </w:tcPr>
          <w:p w14:paraId="7ACC69A3" w14:textId="77777777" w:rsidR="00F4210F" w:rsidRPr="00EE3FED" w:rsidRDefault="00F4210F" w:rsidP="00D572D0">
            <w:pPr>
              <w:spacing w:line="360" w:lineRule="auto"/>
              <w:jc w:val="both"/>
              <w:rPr>
                <w:rFonts w:ascii="Times New Roman" w:hAnsi="Times New Roman"/>
                <w:b/>
                <w:color w:val="767171"/>
                <w:sz w:val="23"/>
                <w:szCs w:val="23"/>
              </w:rPr>
            </w:pPr>
          </w:p>
        </w:tc>
        <w:tc>
          <w:tcPr>
            <w:tcW w:w="3510" w:type="dxa"/>
          </w:tcPr>
          <w:p w14:paraId="0EFD8F46"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OE1.3. Fortalecer la medición y monitoreo de los indicadores del Sistema de Medición y Monitoreo de la Gestión Pública (SMMGP)</w:t>
            </w:r>
          </w:p>
        </w:tc>
        <w:tc>
          <w:tcPr>
            <w:tcW w:w="2552" w:type="dxa"/>
          </w:tcPr>
          <w:p w14:paraId="306E2A0D"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E1.3.1. Desarrollar una cultura de innovación tecnológica.</w:t>
            </w:r>
          </w:p>
          <w:p w14:paraId="0D50025A"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E1.3.2. Aplicar el Monitoreo y Evaluación continuo de los indicadores.</w:t>
            </w:r>
          </w:p>
        </w:tc>
      </w:tr>
      <w:tr w:rsidR="00971E0F" w:rsidRPr="00A07C9A" w14:paraId="57EE9691" w14:textId="77777777" w:rsidTr="003474C6">
        <w:tc>
          <w:tcPr>
            <w:tcW w:w="1885" w:type="dxa"/>
            <w:vMerge/>
          </w:tcPr>
          <w:p w14:paraId="5B0ADFC2" w14:textId="77777777" w:rsidR="00F4210F" w:rsidRPr="00EE3FED" w:rsidRDefault="00F4210F" w:rsidP="00D572D0">
            <w:pPr>
              <w:spacing w:line="360" w:lineRule="auto"/>
              <w:jc w:val="both"/>
              <w:rPr>
                <w:rFonts w:ascii="Times New Roman" w:hAnsi="Times New Roman"/>
                <w:b/>
                <w:color w:val="767171"/>
                <w:sz w:val="23"/>
                <w:szCs w:val="23"/>
              </w:rPr>
            </w:pPr>
          </w:p>
        </w:tc>
        <w:tc>
          <w:tcPr>
            <w:tcW w:w="3510" w:type="dxa"/>
          </w:tcPr>
          <w:p w14:paraId="4B36F35D"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OE1.4. Establecer los controles para la correcta aplicación de los Sistemas de Administración Financiera del Estado y el Sistema Nacional de Control Interno</w:t>
            </w:r>
          </w:p>
        </w:tc>
        <w:tc>
          <w:tcPr>
            <w:tcW w:w="2552" w:type="dxa"/>
          </w:tcPr>
          <w:p w14:paraId="1623011E"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E1.4.1. Simplificar los procesos administrativos financieros internos aplicando los controles internos establecidos.</w:t>
            </w:r>
          </w:p>
        </w:tc>
      </w:tr>
    </w:tbl>
    <w:p w14:paraId="56971C04" w14:textId="4D070627" w:rsidR="00F4210F" w:rsidRDefault="00F4210F" w:rsidP="00D572D0">
      <w:pPr>
        <w:spacing w:after="0" w:line="360" w:lineRule="auto"/>
        <w:jc w:val="both"/>
        <w:rPr>
          <w:rFonts w:ascii="Times New Roman" w:hAnsi="Times New Roman" w:cs="Times New Roman"/>
          <w:color w:val="767171"/>
          <w:sz w:val="20"/>
          <w:szCs w:val="20"/>
          <w:lang w:val="es-DO"/>
        </w:rPr>
      </w:pPr>
    </w:p>
    <w:p w14:paraId="18B80247" w14:textId="77777777" w:rsidR="00337F26" w:rsidRPr="00FC7278" w:rsidRDefault="00337F26" w:rsidP="00D572D0">
      <w:pPr>
        <w:spacing w:after="0" w:line="360" w:lineRule="auto"/>
        <w:jc w:val="both"/>
        <w:rPr>
          <w:rFonts w:ascii="Times New Roman" w:hAnsi="Times New Roman" w:cs="Times New Roman"/>
          <w:color w:val="767171"/>
          <w:sz w:val="20"/>
          <w:szCs w:val="20"/>
          <w:lang w:val="es-DO"/>
        </w:rPr>
      </w:pPr>
    </w:p>
    <w:tbl>
      <w:tblPr>
        <w:tblStyle w:val="Tablaconcuadrcula"/>
        <w:tblW w:w="7933" w:type="dxa"/>
        <w:tblLook w:val="04A0" w:firstRow="1" w:lastRow="0" w:firstColumn="1" w:lastColumn="0" w:noHBand="0" w:noVBand="1"/>
      </w:tblPr>
      <w:tblGrid>
        <w:gridCol w:w="1980"/>
        <w:gridCol w:w="2410"/>
        <w:gridCol w:w="3543"/>
      </w:tblGrid>
      <w:tr w:rsidR="00971E0F" w:rsidRPr="00EE3FED" w14:paraId="6B452023" w14:textId="77777777" w:rsidTr="009810FD">
        <w:tc>
          <w:tcPr>
            <w:tcW w:w="1980" w:type="dxa"/>
            <w:shd w:val="clear" w:color="auto" w:fill="002060"/>
          </w:tcPr>
          <w:p w14:paraId="7E1A9F5D" w14:textId="77777777" w:rsidR="00F4210F" w:rsidRPr="00EE3FED" w:rsidRDefault="00F4210F" w:rsidP="00D572D0">
            <w:pPr>
              <w:spacing w:line="360" w:lineRule="auto"/>
              <w:jc w:val="center"/>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lastRenderedPageBreak/>
              <w:t>OBJETIVO ESTRATÉGICO</w:t>
            </w:r>
          </w:p>
        </w:tc>
        <w:tc>
          <w:tcPr>
            <w:tcW w:w="2410" w:type="dxa"/>
            <w:shd w:val="clear" w:color="auto" w:fill="002060"/>
          </w:tcPr>
          <w:p w14:paraId="5E60B1C9" w14:textId="77777777" w:rsidR="00F4210F" w:rsidRPr="00EE3FED" w:rsidRDefault="00F4210F" w:rsidP="00D572D0">
            <w:pPr>
              <w:spacing w:line="360" w:lineRule="auto"/>
              <w:jc w:val="center"/>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OBJETIVOS ESPECÍFICOS</w:t>
            </w:r>
          </w:p>
        </w:tc>
        <w:tc>
          <w:tcPr>
            <w:tcW w:w="3543" w:type="dxa"/>
            <w:shd w:val="clear" w:color="auto" w:fill="002060"/>
          </w:tcPr>
          <w:p w14:paraId="3E9167BA" w14:textId="77777777" w:rsidR="00F4210F" w:rsidRPr="00EE3FED" w:rsidRDefault="00F4210F" w:rsidP="00D572D0">
            <w:pPr>
              <w:spacing w:line="360" w:lineRule="auto"/>
              <w:jc w:val="center"/>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ESTRATEGIAS</w:t>
            </w:r>
          </w:p>
        </w:tc>
      </w:tr>
      <w:tr w:rsidR="00971E0F" w:rsidRPr="00A07C9A" w14:paraId="2925D824" w14:textId="77777777" w:rsidTr="009810FD">
        <w:tc>
          <w:tcPr>
            <w:tcW w:w="1980" w:type="dxa"/>
            <w:vMerge w:val="restart"/>
          </w:tcPr>
          <w:p w14:paraId="55EEC930" w14:textId="77777777" w:rsidR="00F4210F" w:rsidRPr="00EE3FED" w:rsidRDefault="00F4210F" w:rsidP="00D572D0">
            <w:pPr>
              <w:spacing w:line="360" w:lineRule="auto"/>
              <w:jc w:val="both"/>
              <w:rPr>
                <w:rFonts w:ascii="Times New Roman" w:hAnsi="Times New Roman"/>
                <w:b/>
                <w:color w:val="767171"/>
                <w:sz w:val="23"/>
                <w:szCs w:val="23"/>
              </w:rPr>
            </w:pPr>
            <w:r w:rsidRPr="00EE3FED">
              <w:rPr>
                <w:rFonts w:ascii="Times New Roman" w:hAnsi="Times New Roman"/>
                <w:b/>
                <w:color w:val="767171"/>
                <w:sz w:val="23"/>
                <w:szCs w:val="23"/>
              </w:rPr>
              <w:t xml:space="preserve">O1. Robustecer los procesos internos de la institución, gracias a la innovación y a la actuación ética y transparente que garantice la </w:t>
            </w:r>
            <w:proofErr w:type="spellStart"/>
            <w:r w:rsidRPr="00EE3FED">
              <w:rPr>
                <w:rFonts w:ascii="Times New Roman" w:hAnsi="Times New Roman"/>
                <w:b/>
                <w:color w:val="767171"/>
                <w:sz w:val="23"/>
                <w:szCs w:val="23"/>
              </w:rPr>
              <w:t>eficientización</w:t>
            </w:r>
            <w:proofErr w:type="spellEnd"/>
            <w:r w:rsidRPr="00EE3FED">
              <w:rPr>
                <w:rFonts w:ascii="Times New Roman" w:hAnsi="Times New Roman"/>
                <w:b/>
                <w:color w:val="767171"/>
                <w:sz w:val="23"/>
                <w:szCs w:val="23"/>
              </w:rPr>
              <w:t xml:space="preserve"> de los recursos y la prestación de nuestros servicios con los estándares de calidad establecidos.</w:t>
            </w:r>
          </w:p>
        </w:tc>
        <w:tc>
          <w:tcPr>
            <w:tcW w:w="2410" w:type="dxa"/>
          </w:tcPr>
          <w:p w14:paraId="44A9149F"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OE1.5. Gestionar el Sistema Integrado calidad, antisoborno y cumplimiento normativo de conformidad con las normas establecidas.</w:t>
            </w:r>
          </w:p>
        </w:tc>
        <w:tc>
          <w:tcPr>
            <w:tcW w:w="3543" w:type="dxa"/>
          </w:tcPr>
          <w:p w14:paraId="2588FDF7"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E1.5.1. Implementar la mejora continua en los procesos internos.</w:t>
            </w:r>
          </w:p>
          <w:p w14:paraId="1383BD48"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E.1.5.2. Redefinir roles y responsabilidades para asegurar la ejecución de los planes de innovación y comunicación institucionales</w:t>
            </w:r>
          </w:p>
          <w:p w14:paraId="400130BF"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E1.5.3. Fomentar la cultura de antisoborno y cumplimiento normativo.</w:t>
            </w:r>
          </w:p>
          <w:p w14:paraId="08B7F511"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E1.5.4. Implementar la Gestión Integral de Riesgos.</w:t>
            </w:r>
          </w:p>
          <w:p w14:paraId="14415350"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E1.5.5. Gestionar las tecnologías para el aseguramiento de la información y garantizar el soporte técnico necesario para el mejor desempeño institucional</w:t>
            </w:r>
          </w:p>
        </w:tc>
      </w:tr>
      <w:tr w:rsidR="00971E0F" w:rsidRPr="00A07C9A" w14:paraId="0CABEF18" w14:textId="77777777" w:rsidTr="009810FD">
        <w:tc>
          <w:tcPr>
            <w:tcW w:w="1980" w:type="dxa"/>
            <w:vMerge/>
          </w:tcPr>
          <w:p w14:paraId="2BE199C6" w14:textId="77777777" w:rsidR="00F4210F" w:rsidRPr="00EE3FED" w:rsidRDefault="00F4210F" w:rsidP="00D572D0">
            <w:pPr>
              <w:spacing w:line="360" w:lineRule="auto"/>
              <w:jc w:val="both"/>
              <w:rPr>
                <w:rFonts w:ascii="Times New Roman" w:hAnsi="Times New Roman"/>
                <w:b/>
                <w:color w:val="767171"/>
                <w:sz w:val="23"/>
                <w:szCs w:val="23"/>
              </w:rPr>
            </w:pPr>
          </w:p>
        </w:tc>
        <w:tc>
          <w:tcPr>
            <w:tcW w:w="2410" w:type="dxa"/>
          </w:tcPr>
          <w:p w14:paraId="08D4F95B"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OE1.6. Fortalecer la cultura organizacional basado en equidad de género y la gestión integral de riesgos de desastres y cambio climático.</w:t>
            </w:r>
          </w:p>
        </w:tc>
        <w:tc>
          <w:tcPr>
            <w:tcW w:w="3543" w:type="dxa"/>
          </w:tcPr>
          <w:p w14:paraId="6D6EC2EA"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E1.6.1. Construir una cultura de igualdad y equidad entre mujeres y hombres.</w:t>
            </w:r>
          </w:p>
          <w:p w14:paraId="4D388750"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E1.6.2. Desarrollar una cultura de compromiso para la gestión integral de riesgos, desastres y cambio climático.</w:t>
            </w:r>
          </w:p>
        </w:tc>
      </w:tr>
    </w:tbl>
    <w:p w14:paraId="4AB1BB65" w14:textId="77777777" w:rsidR="00F4210F" w:rsidRDefault="00F4210F" w:rsidP="00D572D0">
      <w:pPr>
        <w:spacing w:after="0" w:line="360" w:lineRule="auto"/>
        <w:jc w:val="both"/>
        <w:rPr>
          <w:rFonts w:ascii="Times New Roman" w:hAnsi="Times New Roman" w:cs="Times New Roman"/>
          <w:color w:val="767171"/>
          <w:sz w:val="20"/>
          <w:szCs w:val="20"/>
          <w:lang w:val="es-DO"/>
        </w:rPr>
      </w:pPr>
    </w:p>
    <w:p w14:paraId="132E41AC" w14:textId="646CCD57" w:rsidR="00EE3FED" w:rsidRDefault="00EE3FED" w:rsidP="00D572D0">
      <w:pPr>
        <w:spacing w:after="0" w:line="360" w:lineRule="auto"/>
        <w:jc w:val="both"/>
        <w:rPr>
          <w:rFonts w:ascii="Times New Roman" w:hAnsi="Times New Roman" w:cs="Times New Roman"/>
          <w:color w:val="767171"/>
          <w:sz w:val="20"/>
          <w:szCs w:val="20"/>
          <w:lang w:val="es-DO"/>
        </w:rPr>
      </w:pPr>
    </w:p>
    <w:p w14:paraId="563C5A9B" w14:textId="77777777" w:rsidR="003474C6" w:rsidRDefault="003474C6" w:rsidP="00D572D0">
      <w:pPr>
        <w:spacing w:after="0" w:line="360" w:lineRule="auto"/>
        <w:jc w:val="both"/>
        <w:rPr>
          <w:rFonts w:ascii="Times New Roman" w:hAnsi="Times New Roman" w:cs="Times New Roman"/>
          <w:color w:val="767171"/>
          <w:sz w:val="20"/>
          <w:szCs w:val="20"/>
          <w:lang w:val="es-DO"/>
        </w:rPr>
      </w:pPr>
    </w:p>
    <w:p w14:paraId="63052650" w14:textId="77777777" w:rsidR="00EE3FED" w:rsidRPr="00FC7278" w:rsidRDefault="00EE3FED" w:rsidP="00D572D0">
      <w:pPr>
        <w:spacing w:after="0" w:line="360" w:lineRule="auto"/>
        <w:jc w:val="both"/>
        <w:rPr>
          <w:rFonts w:ascii="Times New Roman" w:hAnsi="Times New Roman" w:cs="Times New Roman"/>
          <w:color w:val="767171"/>
          <w:sz w:val="20"/>
          <w:szCs w:val="20"/>
          <w:lang w:val="es-DO"/>
        </w:rPr>
      </w:pPr>
    </w:p>
    <w:tbl>
      <w:tblPr>
        <w:tblStyle w:val="Tablaconcuadrcula"/>
        <w:tblW w:w="7933" w:type="dxa"/>
        <w:tblLook w:val="04A0" w:firstRow="1" w:lastRow="0" w:firstColumn="1" w:lastColumn="0" w:noHBand="0" w:noVBand="1"/>
      </w:tblPr>
      <w:tblGrid>
        <w:gridCol w:w="1980"/>
        <w:gridCol w:w="2410"/>
        <w:gridCol w:w="3543"/>
      </w:tblGrid>
      <w:tr w:rsidR="00971E0F" w:rsidRPr="00EE3FED" w14:paraId="24765E38" w14:textId="77777777" w:rsidTr="000320AC">
        <w:tc>
          <w:tcPr>
            <w:tcW w:w="1980" w:type="dxa"/>
            <w:shd w:val="clear" w:color="auto" w:fill="002060"/>
          </w:tcPr>
          <w:p w14:paraId="1F6EE2FE" w14:textId="77777777" w:rsidR="00F4210F" w:rsidRPr="00EE3FED" w:rsidRDefault="00F4210F" w:rsidP="00D572D0">
            <w:pPr>
              <w:spacing w:line="360" w:lineRule="auto"/>
              <w:jc w:val="center"/>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lastRenderedPageBreak/>
              <w:t>OBJETIVO ESTRATÉGICO</w:t>
            </w:r>
          </w:p>
        </w:tc>
        <w:tc>
          <w:tcPr>
            <w:tcW w:w="2410" w:type="dxa"/>
            <w:shd w:val="clear" w:color="auto" w:fill="002060"/>
          </w:tcPr>
          <w:p w14:paraId="7C06E0D1" w14:textId="77777777" w:rsidR="00F4210F" w:rsidRPr="00EE3FED" w:rsidRDefault="00F4210F" w:rsidP="00D572D0">
            <w:pPr>
              <w:spacing w:line="360" w:lineRule="auto"/>
              <w:jc w:val="center"/>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OBJETIVOS ESPECÍFICOS</w:t>
            </w:r>
          </w:p>
        </w:tc>
        <w:tc>
          <w:tcPr>
            <w:tcW w:w="3543" w:type="dxa"/>
            <w:shd w:val="clear" w:color="auto" w:fill="002060"/>
          </w:tcPr>
          <w:p w14:paraId="2EEBBB1F" w14:textId="77777777" w:rsidR="00F4210F" w:rsidRPr="00EE3FED" w:rsidRDefault="00F4210F" w:rsidP="00D572D0">
            <w:pPr>
              <w:spacing w:line="360" w:lineRule="auto"/>
              <w:jc w:val="center"/>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ESTRATEGIAS</w:t>
            </w:r>
          </w:p>
        </w:tc>
      </w:tr>
      <w:tr w:rsidR="00971E0F" w:rsidRPr="00A07C9A" w14:paraId="7846DF35" w14:textId="77777777" w:rsidTr="00E7267B">
        <w:tc>
          <w:tcPr>
            <w:tcW w:w="1980" w:type="dxa"/>
            <w:vMerge w:val="restart"/>
          </w:tcPr>
          <w:p w14:paraId="6C094888" w14:textId="77777777" w:rsidR="00F4210F" w:rsidRPr="00EE3FED" w:rsidRDefault="00F4210F" w:rsidP="00D572D0">
            <w:pPr>
              <w:spacing w:line="360" w:lineRule="auto"/>
              <w:jc w:val="both"/>
              <w:rPr>
                <w:rFonts w:ascii="Times New Roman" w:hAnsi="Times New Roman"/>
                <w:b/>
                <w:color w:val="767171"/>
                <w:sz w:val="23"/>
                <w:szCs w:val="23"/>
              </w:rPr>
            </w:pPr>
            <w:r w:rsidRPr="00EE3FED">
              <w:rPr>
                <w:rFonts w:ascii="Times New Roman" w:hAnsi="Times New Roman"/>
                <w:b/>
                <w:color w:val="767171"/>
                <w:sz w:val="23"/>
                <w:szCs w:val="23"/>
              </w:rPr>
              <w:t xml:space="preserve">O1. Robustecer los procesos internos de la institución, gracias a la innovación y a la actuación ética y transparente que garantice la </w:t>
            </w:r>
            <w:proofErr w:type="spellStart"/>
            <w:r w:rsidRPr="00EE3FED">
              <w:rPr>
                <w:rFonts w:ascii="Times New Roman" w:hAnsi="Times New Roman"/>
                <w:b/>
                <w:color w:val="767171"/>
                <w:sz w:val="23"/>
                <w:szCs w:val="23"/>
              </w:rPr>
              <w:t>eficientización</w:t>
            </w:r>
            <w:proofErr w:type="spellEnd"/>
            <w:r w:rsidRPr="00EE3FED">
              <w:rPr>
                <w:rFonts w:ascii="Times New Roman" w:hAnsi="Times New Roman"/>
                <w:b/>
                <w:color w:val="767171"/>
                <w:sz w:val="23"/>
                <w:szCs w:val="23"/>
              </w:rPr>
              <w:t xml:space="preserve"> de los recursos y la prestación de nuestros servicios con los estándares de calidad establecidos.</w:t>
            </w:r>
          </w:p>
        </w:tc>
        <w:tc>
          <w:tcPr>
            <w:tcW w:w="2410" w:type="dxa"/>
          </w:tcPr>
          <w:p w14:paraId="3B308078"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OE1.7. Gestionar la profesionalización del Talento Humano conforme las reglamentaciones en la materia.</w:t>
            </w:r>
          </w:p>
        </w:tc>
        <w:tc>
          <w:tcPr>
            <w:tcW w:w="3543" w:type="dxa"/>
          </w:tcPr>
          <w:p w14:paraId="4EBD4732"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E1.7.1 Implementar un plan de transferencia de conocimiento para asegurar que los equipos de trabajo dominen los procesos de sus áreas.</w:t>
            </w:r>
          </w:p>
          <w:p w14:paraId="4E612D91"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E1.7.2. Identificar las capacidades y competencias de los colaboradores para la creación de un plan de desarrollo personalizado.</w:t>
            </w:r>
          </w:p>
          <w:p w14:paraId="011DFCCE"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E1.7.3. Reclutar el personal idóneo a través de concursos para suplir las necesidades existentes.</w:t>
            </w:r>
          </w:p>
          <w:p w14:paraId="7678183D"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E1.7.4. Fomentar la identidad institucional del talento humano.</w:t>
            </w:r>
          </w:p>
        </w:tc>
      </w:tr>
      <w:tr w:rsidR="00971E0F" w:rsidRPr="00A07C9A" w14:paraId="305292F7" w14:textId="77777777" w:rsidTr="00E7267B">
        <w:tc>
          <w:tcPr>
            <w:tcW w:w="1980" w:type="dxa"/>
            <w:vMerge/>
          </w:tcPr>
          <w:p w14:paraId="51EDF428" w14:textId="77777777" w:rsidR="00F4210F" w:rsidRPr="00EE3FED" w:rsidRDefault="00F4210F" w:rsidP="00D572D0">
            <w:pPr>
              <w:spacing w:line="360" w:lineRule="auto"/>
              <w:jc w:val="both"/>
              <w:rPr>
                <w:rFonts w:ascii="Times New Roman" w:hAnsi="Times New Roman"/>
                <w:b/>
                <w:color w:val="767171"/>
                <w:sz w:val="23"/>
                <w:szCs w:val="23"/>
              </w:rPr>
            </w:pPr>
          </w:p>
        </w:tc>
        <w:tc>
          <w:tcPr>
            <w:tcW w:w="2410" w:type="dxa"/>
          </w:tcPr>
          <w:p w14:paraId="30BC7EC5"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OE1.8.  Fortalecer la comunicación organizacional.</w:t>
            </w:r>
          </w:p>
        </w:tc>
        <w:tc>
          <w:tcPr>
            <w:tcW w:w="3543" w:type="dxa"/>
          </w:tcPr>
          <w:p w14:paraId="4A58160B" w14:textId="77777777" w:rsidR="00F4210F" w:rsidRPr="00EE3FED" w:rsidRDefault="00F4210F" w:rsidP="00D572D0">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E1.8.1. Crear mecanismos de difusión de las informaciones institucionales.</w:t>
            </w:r>
          </w:p>
        </w:tc>
      </w:tr>
    </w:tbl>
    <w:p w14:paraId="6E3C05AD" w14:textId="77777777" w:rsidR="00971E0F" w:rsidRPr="00FC7278" w:rsidRDefault="00971E0F" w:rsidP="00D572D0">
      <w:pPr>
        <w:spacing w:after="0" w:line="360" w:lineRule="auto"/>
        <w:jc w:val="both"/>
        <w:rPr>
          <w:rFonts w:ascii="Times New Roman" w:hAnsi="Times New Roman" w:cs="Times New Roman"/>
          <w:b/>
          <w:color w:val="767171"/>
          <w:sz w:val="20"/>
          <w:szCs w:val="20"/>
          <w:lang w:val="es-DO"/>
        </w:rPr>
      </w:pPr>
    </w:p>
    <w:p w14:paraId="725E4328" w14:textId="77777777" w:rsidR="000642B2" w:rsidRDefault="000642B2" w:rsidP="00D572D0">
      <w:pPr>
        <w:spacing w:after="0" w:line="360" w:lineRule="auto"/>
        <w:jc w:val="both"/>
        <w:rPr>
          <w:rFonts w:ascii="Times New Roman" w:hAnsi="Times New Roman" w:cs="Times New Roman"/>
          <w:color w:val="767171"/>
          <w:sz w:val="20"/>
          <w:szCs w:val="20"/>
          <w:lang w:val="es-DO"/>
        </w:rPr>
      </w:pPr>
    </w:p>
    <w:p w14:paraId="0B67E8B2"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1172164A"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54A59F66"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00D47D5D"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33CA245B"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24471BD1"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236A3BC8"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11876837"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60BB0D9F"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2BA00552" w14:textId="77777777" w:rsidR="00EE3FED" w:rsidRDefault="00EE3FED" w:rsidP="00D572D0">
      <w:pPr>
        <w:spacing w:after="0" w:line="360" w:lineRule="auto"/>
        <w:jc w:val="both"/>
        <w:rPr>
          <w:rFonts w:ascii="Times New Roman" w:hAnsi="Times New Roman" w:cs="Times New Roman"/>
          <w:color w:val="767171"/>
          <w:sz w:val="20"/>
          <w:szCs w:val="20"/>
          <w:lang w:val="es-DO"/>
        </w:rPr>
      </w:pPr>
    </w:p>
    <w:p w14:paraId="4B1BCC33" w14:textId="77777777" w:rsidR="00EE3FED" w:rsidRPr="00FC7278" w:rsidRDefault="00EE3FED" w:rsidP="00D572D0">
      <w:pPr>
        <w:spacing w:after="0" w:line="360" w:lineRule="auto"/>
        <w:jc w:val="both"/>
        <w:rPr>
          <w:rFonts w:ascii="Times New Roman" w:hAnsi="Times New Roman" w:cs="Times New Roman"/>
          <w:color w:val="767171"/>
          <w:sz w:val="20"/>
          <w:szCs w:val="20"/>
          <w:lang w:val="es-DO"/>
        </w:rPr>
      </w:pPr>
    </w:p>
    <w:p w14:paraId="0AE7E17A" w14:textId="2324C352" w:rsidR="00971E0F" w:rsidRDefault="000642B2" w:rsidP="00337F26">
      <w:pPr>
        <w:spacing w:after="0" w:line="360" w:lineRule="auto"/>
        <w:jc w:val="both"/>
        <w:rPr>
          <w:rFonts w:ascii="Times New Roman" w:hAnsi="Times New Roman" w:cs="Times New Roman"/>
          <w:b/>
          <w:color w:val="767171"/>
          <w:sz w:val="24"/>
          <w:szCs w:val="24"/>
          <w:u w:val="single"/>
          <w:lang w:val="es-DO"/>
        </w:rPr>
      </w:pPr>
      <w:r w:rsidRPr="00FC7278">
        <w:rPr>
          <w:rFonts w:ascii="Times New Roman" w:hAnsi="Times New Roman" w:cs="Times New Roman"/>
          <w:b/>
          <w:color w:val="767171"/>
          <w:sz w:val="24"/>
          <w:szCs w:val="24"/>
          <w:u w:val="single"/>
          <w:lang w:val="es-DO"/>
        </w:rPr>
        <w:lastRenderedPageBreak/>
        <w:t>EJE ESTRATÉGICO No. 2: Mayor</w:t>
      </w:r>
      <w:r w:rsidR="00971E0F" w:rsidRPr="00FC7278">
        <w:rPr>
          <w:rFonts w:ascii="Times New Roman" w:hAnsi="Times New Roman" w:cs="Times New Roman"/>
          <w:b/>
          <w:color w:val="767171"/>
          <w:sz w:val="24"/>
          <w:szCs w:val="24"/>
          <w:u w:val="single"/>
          <w:lang w:val="es-DO"/>
        </w:rPr>
        <w:t xml:space="preserve"> Atracción de Inversión Directa para la Diversificación en las exportaciones de las Zonas Francas</w:t>
      </w:r>
      <w:r w:rsidRPr="00FC7278">
        <w:rPr>
          <w:rFonts w:ascii="Times New Roman" w:hAnsi="Times New Roman" w:cs="Times New Roman"/>
          <w:b/>
          <w:color w:val="767171"/>
          <w:sz w:val="24"/>
          <w:szCs w:val="24"/>
          <w:u w:val="single"/>
          <w:lang w:val="es-DO"/>
        </w:rPr>
        <w:t>.</w:t>
      </w:r>
    </w:p>
    <w:p w14:paraId="31C09684" w14:textId="0DD9A52E" w:rsidR="00EE3FED" w:rsidRPr="00FC7278" w:rsidRDefault="000E52EF" w:rsidP="00337F26">
      <w:pPr>
        <w:spacing w:after="0" w:line="360" w:lineRule="auto"/>
        <w:jc w:val="both"/>
        <w:rPr>
          <w:rFonts w:ascii="Times New Roman" w:hAnsi="Times New Roman" w:cs="Times New Roman"/>
          <w:b/>
          <w:color w:val="767171"/>
          <w:sz w:val="24"/>
          <w:szCs w:val="24"/>
          <w:u w:val="single"/>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3 Eje estratégico No. 2</w:t>
      </w:r>
    </w:p>
    <w:tbl>
      <w:tblPr>
        <w:tblStyle w:val="Tablaconcuadrcula"/>
        <w:tblW w:w="7933" w:type="dxa"/>
        <w:tblLook w:val="04A0" w:firstRow="1" w:lastRow="0" w:firstColumn="1" w:lastColumn="0" w:noHBand="0" w:noVBand="1"/>
      </w:tblPr>
      <w:tblGrid>
        <w:gridCol w:w="2122"/>
        <w:gridCol w:w="2976"/>
        <w:gridCol w:w="2835"/>
      </w:tblGrid>
      <w:tr w:rsidR="00971E0F" w:rsidRPr="00EE3FED" w14:paraId="02DD9ED1" w14:textId="77777777" w:rsidTr="000320AC">
        <w:tc>
          <w:tcPr>
            <w:tcW w:w="2122" w:type="dxa"/>
            <w:shd w:val="clear" w:color="auto" w:fill="002060"/>
          </w:tcPr>
          <w:p w14:paraId="7CC1CD40" w14:textId="77777777" w:rsidR="00971E0F" w:rsidRPr="00EE3FED" w:rsidRDefault="00971E0F" w:rsidP="00337F26">
            <w:pPr>
              <w:spacing w:line="360" w:lineRule="auto"/>
              <w:jc w:val="both"/>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OBJETIVO ESTRATÉGICO</w:t>
            </w:r>
          </w:p>
        </w:tc>
        <w:tc>
          <w:tcPr>
            <w:tcW w:w="2976" w:type="dxa"/>
            <w:shd w:val="clear" w:color="auto" w:fill="002060"/>
          </w:tcPr>
          <w:p w14:paraId="31EBF87A" w14:textId="77777777" w:rsidR="00971E0F" w:rsidRPr="00EE3FED" w:rsidRDefault="00971E0F" w:rsidP="00337F26">
            <w:pPr>
              <w:spacing w:line="360" w:lineRule="auto"/>
              <w:jc w:val="both"/>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OBJETIVOS ESPECÍFICOS</w:t>
            </w:r>
          </w:p>
        </w:tc>
        <w:tc>
          <w:tcPr>
            <w:tcW w:w="2835" w:type="dxa"/>
            <w:shd w:val="clear" w:color="auto" w:fill="002060"/>
          </w:tcPr>
          <w:p w14:paraId="44A82D46" w14:textId="77777777" w:rsidR="00971E0F" w:rsidRPr="00EE3FED" w:rsidRDefault="00971E0F" w:rsidP="00337F26">
            <w:pPr>
              <w:spacing w:line="360" w:lineRule="auto"/>
              <w:jc w:val="both"/>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ESTRATEGIAS</w:t>
            </w:r>
          </w:p>
        </w:tc>
      </w:tr>
      <w:tr w:rsidR="00971E0F" w:rsidRPr="00A07C9A" w14:paraId="718506ED" w14:textId="77777777" w:rsidTr="00E7267B">
        <w:tc>
          <w:tcPr>
            <w:tcW w:w="2122" w:type="dxa"/>
            <w:vMerge w:val="restart"/>
          </w:tcPr>
          <w:p w14:paraId="0B2256E0" w14:textId="77777777" w:rsidR="00971E0F" w:rsidRPr="00EE3FED" w:rsidRDefault="00971E0F" w:rsidP="00337F26">
            <w:pPr>
              <w:spacing w:line="360" w:lineRule="auto"/>
              <w:jc w:val="both"/>
              <w:rPr>
                <w:rFonts w:ascii="Times New Roman" w:hAnsi="Times New Roman"/>
                <w:b/>
                <w:color w:val="767171"/>
                <w:sz w:val="23"/>
                <w:szCs w:val="23"/>
              </w:rPr>
            </w:pPr>
            <w:r w:rsidRPr="00EE3FED">
              <w:rPr>
                <w:rFonts w:ascii="Times New Roman" w:hAnsi="Times New Roman"/>
                <w:b/>
                <w:color w:val="767171"/>
                <w:sz w:val="23"/>
                <w:szCs w:val="23"/>
              </w:rPr>
              <w:t>O2. Fomentar las exportaciones en el sector zonas francas, con énfasis en actividades de alto valor agregado, que permitan una inserción más competitiva en los mercados internacionales.</w:t>
            </w:r>
          </w:p>
        </w:tc>
        <w:tc>
          <w:tcPr>
            <w:tcW w:w="2976" w:type="dxa"/>
          </w:tcPr>
          <w:p w14:paraId="3F6B8387"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OE2.1. Optimizar el proceso de atracción de</w:t>
            </w:r>
            <w:r w:rsidRPr="00EE3FED">
              <w:rPr>
                <w:rFonts w:ascii="Times New Roman" w:hAnsi="Times New Roman"/>
                <w:color w:val="767171"/>
                <w:sz w:val="23"/>
                <w:szCs w:val="23"/>
              </w:rPr>
              <w:t xml:space="preserve"> inversiones focalizadas por países, mercados y empresas con amplio potencial de desarrollar negocios en la República Dominicana.</w:t>
            </w:r>
          </w:p>
        </w:tc>
        <w:tc>
          <w:tcPr>
            <w:tcW w:w="2835" w:type="dxa"/>
          </w:tcPr>
          <w:p w14:paraId="1AA1ACB3"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E2.1.1. Implementar un programa de promoción para la diversificación de productos y mercados.</w:t>
            </w:r>
          </w:p>
          <w:p w14:paraId="476B1157"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E2.1.2. Implementar un programa de promoción para el incremento de las exportaciones de los servicios modernos.</w:t>
            </w:r>
          </w:p>
        </w:tc>
      </w:tr>
      <w:tr w:rsidR="00971E0F" w:rsidRPr="00A07C9A" w14:paraId="164A9B11" w14:textId="77777777" w:rsidTr="00E7267B">
        <w:tc>
          <w:tcPr>
            <w:tcW w:w="2122" w:type="dxa"/>
            <w:vMerge/>
          </w:tcPr>
          <w:p w14:paraId="1767A783" w14:textId="77777777" w:rsidR="00971E0F" w:rsidRPr="00EE3FED" w:rsidRDefault="00971E0F" w:rsidP="00337F26">
            <w:pPr>
              <w:spacing w:line="360" w:lineRule="auto"/>
              <w:jc w:val="both"/>
              <w:rPr>
                <w:rFonts w:ascii="Times New Roman" w:hAnsi="Times New Roman"/>
                <w:b/>
                <w:color w:val="767171"/>
                <w:sz w:val="23"/>
                <w:szCs w:val="23"/>
              </w:rPr>
            </w:pPr>
          </w:p>
        </w:tc>
        <w:tc>
          <w:tcPr>
            <w:tcW w:w="2976" w:type="dxa"/>
          </w:tcPr>
          <w:p w14:paraId="7E921857"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OE2.2. Identificar oportunidades para la atracción de inversiones e incremento de las exportaciones en la República Dominicana.</w:t>
            </w:r>
          </w:p>
        </w:tc>
        <w:tc>
          <w:tcPr>
            <w:tcW w:w="2835" w:type="dxa"/>
          </w:tcPr>
          <w:p w14:paraId="45BCB3F2"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E2.2.1. Desarrollar y aplicar herramientas de estudio e investigación que sirvan de apoyo para la atracción de inversiones.</w:t>
            </w:r>
          </w:p>
          <w:p w14:paraId="73502BF2"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E2.2.2. Implementar alianzas estratégicas comerciales para el desarrollo del sector.</w:t>
            </w:r>
          </w:p>
          <w:p w14:paraId="65B2C55E" w14:textId="77777777" w:rsidR="00971E0F" w:rsidRPr="00EE3FED" w:rsidRDefault="00971E0F" w:rsidP="00337F26">
            <w:pPr>
              <w:spacing w:line="360" w:lineRule="auto"/>
              <w:jc w:val="both"/>
              <w:rPr>
                <w:rFonts w:ascii="Times New Roman" w:hAnsi="Times New Roman"/>
                <w:bCs/>
                <w:color w:val="767171"/>
                <w:sz w:val="23"/>
                <w:szCs w:val="23"/>
              </w:rPr>
            </w:pPr>
          </w:p>
        </w:tc>
      </w:tr>
    </w:tbl>
    <w:p w14:paraId="472B8E94" w14:textId="77777777" w:rsidR="00971E0F" w:rsidRPr="00FC7278" w:rsidRDefault="00971E0F" w:rsidP="00337F26">
      <w:pPr>
        <w:spacing w:after="0" w:line="360" w:lineRule="auto"/>
        <w:jc w:val="both"/>
        <w:rPr>
          <w:rFonts w:ascii="Times New Roman" w:hAnsi="Times New Roman" w:cs="Times New Roman"/>
          <w:color w:val="767171"/>
          <w:sz w:val="20"/>
          <w:szCs w:val="20"/>
          <w:lang w:val="es-DO"/>
        </w:rPr>
      </w:pPr>
    </w:p>
    <w:p w14:paraId="6D098E77" w14:textId="77777777" w:rsidR="00971E0F" w:rsidRPr="00FC7278" w:rsidRDefault="00971E0F" w:rsidP="00337F26">
      <w:pPr>
        <w:spacing w:after="0" w:line="360" w:lineRule="auto"/>
        <w:jc w:val="both"/>
        <w:rPr>
          <w:rFonts w:ascii="Times New Roman" w:hAnsi="Times New Roman" w:cs="Times New Roman"/>
          <w:color w:val="767171"/>
          <w:sz w:val="20"/>
          <w:szCs w:val="20"/>
          <w:lang w:val="es-DO"/>
        </w:rPr>
      </w:pPr>
    </w:p>
    <w:p w14:paraId="79B737D8" w14:textId="77777777" w:rsidR="00BA2402" w:rsidRPr="00FC7278" w:rsidRDefault="00BA2402" w:rsidP="00337F26">
      <w:pPr>
        <w:spacing w:after="0" w:line="360" w:lineRule="auto"/>
        <w:jc w:val="both"/>
        <w:rPr>
          <w:rFonts w:ascii="Times New Roman" w:hAnsi="Times New Roman" w:cs="Times New Roman"/>
          <w:color w:val="767171"/>
          <w:sz w:val="20"/>
          <w:szCs w:val="20"/>
          <w:lang w:val="es-DO"/>
        </w:rPr>
      </w:pPr>
    </w:p>
    <w:p w14:paraId="1577FCE2" w14:textId="77777777" w:rsidR="00BA2402" w:rsidRDefault="00BA2402" w:rsidP="00337F26">
      <w:pPr>
        <w:spacing w:after="0" w:line="360" w:lineRule="auto"/>
        <w:jc w:val="both"/>
        <w:rPr>
          <w:rFonts w:ascii="Times New Roman" w:hAnsi="Times New Roman" w:cs="Times New Roman"/>
          <w:color w:val="767171"/>
          <w:sz w:val="20"/>
          <w:szCs w:val="20"/>
          <w:lang w:val="es-DO"/>
        </w:rPr>
      </w:pPr>
    </w:p>
    <w:p w14:paraId="74EE36CA" w14:textId="77777777" w:rsidR="00EE3FED" w:rsidRDefault="00EE3FED" w:rsidP="00337F26">
      <w:pPr>
        <w:spacing w:after="0" w:line="360" w:lineRule="auto"/>
        <w:jc w:val="both"/>
        <w:rPr>
          <w:rFonts w:ascii="Times New Roman" w:hAnsi="Times New Roman" w:cs="Times New Roman"/>
          <w:color w:val="767171"/>
          <w:sz w:val="20"/>
          <w:szCs w:val="20"/>
          <w:lang w:val="es-DO"/>
        </w:rPr>
      </w:pPr>
    </w:p>
    <w:p w14:paraId="5A8A3F7C" w14:textId="77777777" w:rsidR="00EE3FED" w:rsidRDefault="00EE3FED" w:rsidP="00337F26">
      <w:pPr>
        <w:spacing w:after="0" w:line="360" w:lineRule="auto"/>
        <w:jc w:val="both"/>
        <w:rPr>
          <w:rFonts w:ascii="Times New Roman" w:hAnsi="Times New Roman" w:cs="Times New Roman"/>
          <w:color w:val="767171"/>
          <w:sz w:val="20"/>
          <w:szCs w:val="20"/>
          <w:lang w:val="es-DO"/>
        </w:rPr>
      </w:pPr>
    </w:p>
    <w:p w14:paraId="4AF320FF" w14:textId="77777777" w:rsidR="00EE3FED" w:rsidRPr="00FC7278" w:rsidRDefault="00EE3FED" w:rsidP="00337F26">
      <w:pPr>
        <w:spacing w:after="0" w:line="360" w:lineRule="auto"/>
        <w:jc w:val="both"/>
        <w:rPr>
          <w:rFonts w:ascii="Times New Roman" w:hAnsi="Times New Roman" w:cs="Times New Roman"/>
          <w:color w:val="767171"/>
          <w:sz w:val="20"/>
          <w:szCs w:val="20"/>
          <w:lang w:val="es-DO"/>
        </w:rPr>
      </w:pPr>
    </w:p>
    <w:p w14:paraId="49DD7D2C" w14:textId="0FA6E5CB" w:rsidR="000642B2" w:rsidRDefault="000642B2" w:rsidP="00337F26">
      <w:pPr>
        <w:spacing w:after="0" w:line="360" w:lineRule="auto"/>
        <w:jc w:val="both"/>
        <w:rPr>
          <w:rFonts w:ascii="Times New Roman" w:hAnsi="Times New Roman" w:cs="Times New Roman"/>
          <w:b/>
          <w:color w:val="767171"/>
          <w:sz w:val="24"/>
          <w:szCs w:val="24"/>
          <w:u w:val="single"/>
          <w:lang w:val="es-DO"/>
        </w:rPr>
      </w:pPr>
      <w:r w:rsidRPr="00FC7278">
        <w:rPr>
          <w:rFonts w:ascii="Times New Roman" w:hAnsi="Times New Roman" w:cs="Times New Roman"/>
          <w:b/>
          <w:color w:val="767171"/>
          <w:sz w:val="24"/>
          <w:szCs w:val="24"/>
          <w:u w:val="single"/>
          <w:lang w:val="es-DO"/>
        </w:rPr>
        <w:lastRenderedPageBreak/>
        <w:t xml:space="preserve">EJE ESTRATÉGICO No. 3: </w:t>
      </w:r>
      <w:r w:rsidR="00971E0F" w:rsidRPr="00FC7278">
        <w:rPr>
          <w:rFonts w:ascii="Times New Roman" w:hAnsi="Times New Roman" w:cs="Times New Roman"/>
          <w:b/>
          <w:color w:val="767171"/>
          <w:sz w:val="24"/>
          <w:szCs w:val="24"/>
          <w:u w:val="single"/>
          <w:lang w:val="es-DO"/>
        </w:rPr>
        <w:t>Fortalecimiento de la competitividad de las zonas francas para el Fomento del empleo formal.</w:t>
      </w:r>
    </w:p>
    <w:p w14:paraId="466DE290" w14:textId="71A27FE5" w:rsidR="00EE3FED" w:rsidRPr="00FC7278" w:rsidRDefault="000E52EF" w:rsidP="00337F26">
      <w:pPr>
        <w:spacing w:after="0" w:line="360" w:lineRule="auto"/>
        <w:jc w:val="both"/>
        <w:rPr>
          <w:rFonts w:ascii="Times New Roman" w:hAnsi="Times New Roman" w:cs="Times New Roman"/>
          <w:b/>
          <w:color w:val="767171"/>
          <w:sz w:val="24"/>
          <w:szCs w:val="24"/>
          <w:u w:val="single"/>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4 Eje estratégico No. 3</w:t>
      </w:r>
    </w:p>
    <w:tbl>
      <w:tblPr>
        <w:tblStyle w:val="Tablaconcuadrcula"/>
        <w:tblW w:w="7936" w:type="dxa"/>
        <w:tblLook w:val="04A0" w:firstRow="1" w:lastRow="0" w:firstColumn="1" w:lastColumn="0" w:noHBand="0" w:noVBand="1"/>
      </w:tblPr>
      <w:tblGrid>
        <w:gridCol w:w="1980"/>
        <w:gridCol w:w="2695"/>
        <w:gridCol w:w="3261"/>
      </w:tblGrid>
      <w:tr w:rsidR="00971E0F" w:rsidRPr="00EE3FED" w14:paraId="0E41BB1B" w14:textId="77777777" w:rsidTr="00AC6E17">
        <w:tc>
          <w:tcPr>
            <w:tcW w:w="1980" w:type="dxa"/>
            <w:shd w:val="clear" w:color="auto" w:fill="002060"/>
          </w:tcPr>
          <w:p w14:paraId="430F5E28" w14:textId="77777777" w:rsidR="00971E0F" w:rsidRPr="00EE3FED" w:rsidRDefault="00971E0F" w:rsidP="00337F26">
            <w:pPr>
              <w:spacing w:line="360" w:lineRule="auto"/>
              <w:jc w:val="both"/>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OBJETIVO ESTRATÉGICO</w:t>
            </w:r>
          </w:p>
        </w:tc>
        <w:tc>
          <w:tcPr>
            <w:tcW w:w="2695" w:type="dxa"/>
            <w:shd w:val="clear" w:color="auto" w:fill="002060"/>
          </w:tcPr>
          <w:p w14:paraId="3F9BF874" w14:textId="77777777" w:rsidR="00971E0F" w:rsidRPr="00EE3FED" w:rsidRDefault="00971E0F" w:rsidP="00337F26">
            <w:pPr>
              <w:spacing w:line="360" w:lineRule="auto"/>
              <w:jc w:val="both"/>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OBJETIVOS ESPECÍFICOS</w:t>
            </w:r>
          </w:p>
        </w:tc>
        <w:tc>
          <w:tcPr>
            <w:tcW w:w="3261" w:type="dxa"/>
            <w:shd w:val="clear" w:color="auto" w:fill="002060"/>
          </w:tcPr>
          <w:p w14:paraId="5D973E66" w14:textId="77777777" w:rsidR="00971E0F" w:rsidRPr="00EE3FED" w:rsidRDefault="00971E0F" w:rsidP="00337F26">
            <w:pPr>
              <w:spacing w:line="360" w:lineRule="auto"/>
              <w:jc w:val="both"/>
              <w:rPr>
                <w:rFonts w:ascii="Times New Roman" w:hAnsi="Times New Roman"/>
                <w:b/>
                <w:color w:val="FFFFFF" w:themeColor="background1"/>
                <w:sz w:val="23"/>
                <w:szCs w:val="23"/>
              </w:rPr>
            </w:pPr>
            <w:r w:rsidRPr="00EE3FED">
              <w:rPr>
                <w:rFonts w:ascii="Times New Roman" w:hAnsi="Times New Roman"/>
                <w:b/>
                <w:color w:val="FFFFFF" w:themeColor="background1"/>
                <w:sz w:val="23"/>
                <w:szCs w:val="23"/>
              </w:rPr>
              <w:t>ESTRATEGIAS</w:t>
            </w:r>
          </w:p>
        </w:tc>
      </w:tr>
      <w:tr w:rsidR="00971E0F" w:rsidRPr="00A07C9A" w14:paraId="045FB6D4" w14:textId="77777777" w:rsidTr="00AC6E17">
        <w:tc>
          <w:tcPr>
            <w:tcW w:w="1980" w:type="dxa"/>
            <w:vMerge w:val="restart"/>
          </w:tcPr>
          <w:p w14:paraId="0AB3AB71" w14:textId="77777777" w:rsidR="00971E0F" w:rsidRPr="00EE3FED" w:rsidRDefault="00971E0F" w:rsidP="00337F26">
            <w:pPr>
              <w:spacing w:line="360" w:lineRule="auto"/>
              <w:jc w:val="both"/>
              <w:rPr>
                <w:rFonts w:ascii="Times New Roman" w:hAnsi="Times New Roman"/>
                <w:b/>
                <w:bCs/>
                <w:color w:val="767171"/>
                <w:sz w:val="23"/>
                <w:szCs w:val="23"/>
              </w:rPr>
            </w:pPr>
            <w:r w:rsidRPr="00EE3FED">
              <w:rPr>
                <w:rFonts w:ascii="Times New Roman" w:hAnsi="Times New Roman"/>
                <w:b/>
                <w:color w:val="767171"/>
                <w:sz w:val="23"/>
                <w:szCs w:val="23"/>
              </w:rPr>
              <w:t>O3. Garantizar la competitividad y calidad de las operaciones de las zonas francas de exportación en la República Dominicana.</w:t>
            </w:r>
          </w:p>
        </w:tc>
        <w:tc>
          <w:tcPr>
            <w:tcW w:w="2695" w:type="dxa"/>
          </w:tcPr>
          <w:p w14:paraId="29C4BD1C"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 xml:space="preserve">O3.1. Fortalecer los procesos de </w:t>
            </w:r>
            <w:proofErr w:type="spellStart"/>
            <w:r w:rsidRPr="00EE3FED">
              <w:rPr>
                <w:rFonts w:ascii="Times New Roman" w:hAnsi="Times New Roman"/>
                <w:bCs/>
                <w:color w:val="767171"/>
                <w:sz w:val="23"/>
                <w:szCs w:val="23"/>
              </w:rPr>
              <w:t>permisología</w:t>
            </w:r>
            <w:proofErr w:type="spellEnd"/>
            <w:r w:rsidRPr="00EE3FED">
              <w:rPr>
                <w:rFonts w:ascii="Times New Roman" w:hAnsi="Times New Roman"/>
                <w:bCs/>
                <w:color w:val="767171"/>
                <w:sz w:val="23"/>
                <w:szCs w:val="23"/>
              </w:rPr>
              <w:t xml:space="preserve"> operacional de los parques y empresas de zonas francas, para contribuir a la competitividad del sector.</w:t>
            </w:r>
          </w:p>
          <w:p w14:paraId="7B979157" w14:textId="77777777" w:rsidR="00971E0F" w:rsidRPr="00EE3FED" w:rsidRDefault="00971E0F" w:rsidP="00337F26">
            <w:pPr>
              <w:spacing w:line="360" w:lineRule="auto"/>
              <w:jc w:val="both"/>
              <w:rPr>
                <w:rFonts w:ascii="Times New Roman" w:hAnsi="Times New Roman"/>
                <w:bCs/>
                <w:color w:val="767171"/>
                <w:sz w:val="23"/>
                <w:szCs w:val="23"/>
              </w:rPr>
            </w:pPr>
          </w:p>
        </w:tc>
        <w:tc>
          <w:tcPr>
            <w:tcW w:w="3261" w:type="dxa"/>
          </w:tcPr>
          <w:p w14:paraId="00AFC353"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E3.1.1. Simplificación de trámites para la facilitación de las operaciones de las zonas francas.</w:t>
            </w:r>
          </w:p>
          <w:p w14:paraId="7927BBE2" w14:textId="2B8F1258"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E3.1.2. Aumentar las inversiones en zonas francas.</w:t>
            </w:r>
          </w:p>
        </w:tc>
      </w:tr>
      <w:tr w:rsidR="00971E0F" w:rsidRPr="00A07C9A" w14:paraId="4CA39D86" w14:textId="77777777" w:rsidTr="00AC6E17">
        <w:tc>
          <w:tcPr>
            <w:tcW w:w="1980" w:type="dxa"/>
            <w:vMerge/>
          </w:tcPr>
          <w:p w14:paraId="66F5A1E1" w14:textId="77777777" w:rsidR="00971E0F" w:rsidRPr="00EE3FED" w:rsidRDefault="00971E0F" w:rsidP="00337F26">
            <w:pPr>
              <w:spacing w:line="360" w:lineRule="auto"/>
              <w:jc w:val="both"/>
              <w:rPr>
                <w:rFonts w:ascii="Times New Roman" w:hAnsi="Times New Roman"/>
                <w:b/>
                <w:color w:val="767171"/>
                <w:sz w:val="23"/>
                <w:szCs w:val="23"/>
              </w:rPr>
            </w:pPr>
          </w:p>
        </w:tc>
        <w:tc>
          <w:tcPr>
            <w:tcW w:w="2695" w:type="dxa"/>
          </w:tcPr>
          <w:p w14:paraId="78501DC9"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OE3.2.</w:t>
            </w:r>
            <w:r w:rsidRPr="00EE3FED">
              <w:rPr>
                <w:rFonts w:ascii="Times New Roman" w:hAnsi="Times New Roman"/>
                <w:bCs/>
                <w:color w:val="767171"/>
                <w:sz w:val="23"/>
                <w:szCs w:val="23"/>
              </w:rPr>
              <w:tab/>
              <w:t>Fomentar los encadenamientos productivos de las empresas de zonas francas y los productores locales.</w:t>
            </w:r>
          </w:p>
        </w:tc>
        <w:tc>
          <w:tcPr>
            <w:tcW w:w="3261" w:type="dxa"/>
          </w:tcPr>
          <w:p w14:paraId="34939B2F"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E3.3.1. Incrementar la promoción de los encadenamientos productivos entre la manufactura local y las zonas francas.</w:t>
            </w:r>
          </w:p>
          <w:p w14:paraId="1DB53AF5" w14:textId="77777777" w:rsidR="00971E0F" w:rsidRPr="00EE3FED" w:rsidRDefault="00971E0F" w:rsidP="00337F26">
            <w:pPr>
              <w:spacing w:line="360" w:lineRule="auto"/>
              <w:jc w:val="both"/>
              <w:rPr>
                <w:rFonts w:ascii="Times New Roman" w:hAnsi="Times New Roman"/>
                <w:bCs/>
                <w:color w:val="767171"/>
                <w:sz w:val="23"/>
                <w:szCs w:val="23"/>
              </w:rPr>
            </w:pPr>
            <w:r w:rsidRPr="00EE3FED">
              <w:rPr>
                <w:rFonts w:ascii="Times New Roman" w:hAnsi="Times New Roman"/>
                <w:bCs/>
                <w:color w:val="767171"/>
                <w:sz w:val="23"/>
                <w:szCs w:val="23"/>
              </w:rPr>
              <w:t>E3.3.2. Implementar programa piloto para medición de impacto de los encadenamientos.</w:t>
            </w:r>
          </w:p>
        </w:tc>
      </w:tr>
    </w:tbl>
    <w:p w14:paraId="6106017A" w14:textId="3ADC0954" w:rsidR="000642B2" w:rsidRPr="00FC7278" w:rsidRDefault="000642B2" w:rsidP="00337F26">
      <w:pPr>
        <w:spacing w:after="0" w:line="360" w:lineRule="auto"/>
        <w:ind w:left="720"/>
        <w:jc w:val="both"/>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w:t>
      </w:r>
    </w:p>
    <w:p w14:paraId="7777CF2C" w14:textId="2ABF8845" w:rsidR="00971E0F" w:rsidRDefault="000642B2" w:rsidP="00337F26">
      <w:pPr>
        <w:pStyle w:val="Sinespaciado"/>
        <w:tabs>
          <w:tab w:val="left" w:pos="6285"/>
        </w:tabs>
        <w:spacing w:line="360" w:lineRule="auto"/>
        <w:jc w:val="both"/>
        <w:rPr>
          <w:color w:val="767171"/>
          <w:sz w:val="20"/>
          <w:szCs w:val="20"/>
          <w:lang w:val="es-DO" w:eastAsia="es-ES"/>
        </w:rPr>
      </w:pPr>
      <w:r w:rsidRPr="00FC7278">
        <w:rPr>
          <w:color w:val="767171"/>
          <w:sz w:val="20"/>
          <w:szCs w:val="20"/>
          <w:lang w:val="es-DO" w:eastAsia="es-ES"/>
        </w:rPr>
        <w:tab/>
      </w:r>
    </w:p>
    <w:p w14:paraId="1F537776" w14:textId="77777777" w:rsidR="00EE3FED" w:rsidRDefault="00EE3FED" w:rsidP="00337F26">
      <w:pPr>
        <w:pStyle w:val="Sinespaciado"/>
        <w:tabs>
          <w:tab w:val="left" w:pos="6285"/>
        </w:tabs>
        <w:spacing w:line="360" w:lineRule="auto"/>
        <w:jc w:val="both"/>
        <w:rPr>
          <w:color w:val="767171"/>
          <w:sz w:val="20"/>
          <w:szCs w:val="20"/>
          <w:lang w:val="es-DO" w:eastAsia="es-ES"/>
        </w:rPr>
      </w:pPr>
    </w:p>
    <w:p w14:paraId="78805139" w14:textId="77777777" w:rsidR="00EE3FED" w:rsidRDefault="00EE3FED" w:rsidP="00337F26">
      <w:pPr>
        <w:pStyle w:val="Sinespaciado"/>
        <w:tabs>
          <w:tab w:val="left" w:pos="6285"/>
        </w:tabs>
        <w:spacing w:line="360" w:lineRule="auto"/>
        <w:jc w:val="both"/>
        <w:rPr>
          <w:color w:val="767171"/>
          <w:sz w:val="20"/>
          <w:szCs w:val="20"/>
          <w:lang w:val="es-DO" w:eastAsia="es-ES"/>
        </w:rPr>
      </w:pPr>
    </w:p>
    <w:p w14:paraId="6DB20474" w14:textId="77777777" w:rsidR="00EE3FED" w:rsidRDefault="00EE3FED" w:rsidP="00337F26">
      <w:pPr>
        <w:pStyle w:val="Sinespaciado"/>
        <w:tabs>
          <w:tab w:val="left" w:pos="6285"/>
        </w:tabs>
        <w:spacing w:line="360" w:lineRule="auto"/>
        <w:jc w:val="both"/>
        <w:rPr>
          <w:color w:val="767171"/>
          <w:sz w:val="20"/>
          <w:szCs w:val="20"/>
          <w:lang w:val="es-DO" w:eastAsia="es-ES"/>
        </w:rPr>
      </w:pPr>
    </w:p>
    <w:p w14:paraId="7EE4DCAE" w14:textId="77777777" w:rsidR="00EE3FED" w:rsidRDefault="00EE3FED" w:rsidP="00337F26">
      <w:pPr>
        <w:pStyle w:val="Sinespaciado"/>
        <w:tabs>
          <w:tab w:val="left" w:pos="6285"/>
        </w:tabs>
        <w:spacing w:line="360" w:lineRule="auto"/>
        <w:jc w:val="both"/>
        <w:rPr>
          <w:color w:val="767171"/>
          <w:sz w:val="20"/>
          <w:szCs w:val="20"/>
          <w:lang w:val="es-DO" w:eastAsia="es-ES"/>
        </w:rPr>
      </w:pPr>
    </w:p>
    <w:p w14:paraId="029367F2" w14:textId="77777777" w:rsidR="00EE3FED" w:rsidRDefault="00EE3FED" w:rsidP="00337F26">
      <w:pPr>
        <w:pStyle w:val="Sinespaciado"/>
        <w:tabs>
          <w:tab w:val="left" w:pos="6285"/>
        </w:tabs>
        <w:spacing w:line="360" w:lineRule="auto"/>
        <w:jc w:val="both"/>
        <w:rPr>
          <w:color w:val="767171"/>
          <w:sz w:val="20"/>
          <w:szCs w:val="20"/>
          <w:lang w:val="es-DO" w:eastAsia="es-ES"/>
        </w:rPr>
      </w:pPr>
    </w:p>
    <w:p w14:paraId="4A277FD6" w14:textId="77777777" w:rsidR="00AC6E17" w:rsidRDefault="00AC6E17" w:rsidP="00337F26">
      <w:pPr>
        <w:pStyle w:val="Sinespaciado"/>
        <w:tabs>
          <w:tab w:val="left" w:pos="6285"/>
        </w:tabs>
        <w:spacing w:line="360" w:lineRule="auto"/>
        <w:jc w:val="both"/>
        <w:rPr>
          <w:color w:val="767171"/>
          <w:sz w:val="20"/>
          <w:szCs w:val="20"/>
          <w:lang w:val="es-DO" w:eastAsia="es-ES"/>
        </w:rPr>
      </w:pPr>
    </w:p>
    <w:p w14:paraId="47B7A054" w14:textId="77777777" w:rsidR="00AC6E17" w:rsidRDefault="00AC6E17" w:rsidP="00337F26">
      <w:pPr>
        <w:pStyle w:val="Sinespaciado"/>
        <w:tabs>
          <w:tab w:val="left" w:pos="6285"/>
        </w:tabs>
        <w:spacing w:line="360" w:lineRule="auto"/>
        <w:jc w:val="both"/>
        <w:rPr>
          <w:color w:val="767171"/>
          <w:sz w:val="20"/>
          <w:szCs w:val="20"/>
          <w:lang w:val="es-DO" w:eastAsia="es-ES"/>
        </w:rPr>
      </w:pPr>
    </w:p>
    <w:p w14:paraId="6C47E436" w14:textId="77777777" w:rsidR="003474C6" w:rsidRDefault="003474C6" w:rsidP="00337F26">
      <w:pPr>
        <w:pStyle w:val="Sinespaciado"/>
        <w:tabs>
          <w:tab w:val="left" w:pos="6285"/>
        </w:tabs>
        <w:spacing w:line="360" w:lineRule="auto"/>
        <w:jc w:val="both"/>
        <w:rPr>
          <w:color w:val="767171"/>
          <w:sz w:val="20"/>
          <w:szCs w:val="20"/>
          <w:lang w:val="es-DO" w:eastAsia="es-ES"/>
        </w:rPr>
      </w:pPr>
    </w:p>
    <w:p w14:paraId="6FDB2495" w14:textId="77777777" w:rsidR="00EE3FED" w:rsidRPr="00FC7278" w:rsidRDefault="00EE3FED" w:rsidP="00337F26">
      <w:pPr>
        <w:pStyle w:val="Sinespaciado"/>
        <w:tabs>
          <w:tab w:val="left" w:pos="6285"/>
        </w:tabs>
        <w:spacing w:line="360" w:lineRule="auto"/>
        <w:jc w:val="both"/>
        <w:rPr>
          <w:color w:val="767171"/>
          <w:sz w:val="20"/>
          <w:szCs w:val="20"/>
          <w:lang w:val="es-DO" w:eastAsia="es-ES"/>
        </w:rPr>
      </w:pPr>
    </w:p>
    <w:p w14:paraId="2CC5B9BE" w14:textId="1450B389" w:rsidR="000642B2" w:rsidRDefault="000642B2" w:rsidP="00337F26">
      <w:pPr>
        <w:pStyle w:val="Ttulo4"/>
        <w:keepLines/>
        <w:numPr>
          <w:ilvl w:val="2"/>
          <w:numId w:val="18"/>
        </w:numPr>
        <w:spacing w:before="40" w:after="0" w:line="360" w:lineRule="auto"/>
        <w:jc w:val="left"/>
        <w:rPr>
          <w:rFonts w:ascii="Times New Roman" w:hAnsi="Times New Roman"/>
          <w:color w:val="767171"/>
          <w:sz w:val="24"/>
          <w:szCs w:val="24"/>
          <w:lang w:val="es-DO" w:eastAsia="es-ES"/>
        </w:rPr>
      </w:pPr>
      <w:r w:rsidRPr="00FC7278">
        <w:rPr>
          <w:rFonts w:ascii="Times New Roman" w:hAnsi="Times New Roman"/>
          <w:color w:val="767171"/>
          <w:sz w:val="24"/>
          <w:szCs w:val="24"/>
          <w:lang w:val="es-DO" w:eastAsia="es-ES"/>
        </w:rPr>
        <w:lastRenderedPageBreak/>
        <w:t>Alineación del PEI con los Planes Sectoriales</w:t>
      </w:r>
    </w:p>
    <w:p w14:paraId="6CA90FFC" w14:textId="6C54D76F" w:rsidR="000E52EF" w:rsidRPr="000E52EF" w:rsidRDefault="000E52EF" w:rsidP="00337F26">
      <w:pPr>
        <w:pStyle w:val="Prrafodelista"/>
        <w:spacing w:after="0" w:line="360" w:lineRule="auto"/>
        <w:ind w:left="540"/>
        <w:jc w:val="center"/>
        <w:rPr>
          <w:rFonts w:ascii="Times New Roman" w:hAnsi="Times New Roman"/>
          <w:b/>
          <w:color w:val="767171"/>
          <w:sz w:val="24"/>
          <w:szCs w:val="24"/>
          <w:u w:val="single"/>
        </w:rPr>
      </w:pPr>
      <w:r w:rsidRPr="000E52EF">
        <w:rPr>
          <w:rFonts w:ascii="Times New Roman" w:hAnsi="Times New Roman"/>
          <w:b/>
          <w:bCs/>
          <w:i/>
          <w:iCs/>
          <w:color w:val="767171"/>
          <w:sz w:val="18"/>
          <w:szCs w:val="18"/>
        </w:rPr>
        <w:t xml:space="preserve">Tabla </w:t>
      </w:r>
      <w:r>
        <w:rPr>
          <w:rFonts w:ascii="Times New Roman" w:hAnsi="Times New Roman"/>
          <w:b/>
          <w:bCs/>
          <w:i/>
          <w:iCs/>
          <w:color w:val="767171"/>
          <w:sz w:val="18"/>
          <w:szCs w:val="18"/>
        </w:rPr>
        <w:t>5</w:t>
      </w:r>
      <w:r w:rsidRPr="000E52EF">
        <w:rPr>
          <w:rFonts w:ascii="Times New Roman" w:hAnsi="Times New Roman"/>
          <w:b/>
          <w:bCs/>
          <w:i/>
          <w:iCs/>
          <w:color w:val="767171"/>
          <w:sz w:val="18"/>
          <w:szCs w:val="18"/>
        </w:rPr>
        <w:t xml:space="preserve"> </w:t>
      </w:r>
      <w:r>
        <w:rPr>
          <w:rFonts w:ascii="Times New Roman" w:hAnsi="Times New Roman"/>
          <w:b/>
          <w:bCs/>
          <w:i/>
          <w:iCs/>
          <w:color w:val="767171"/>
          <w:sz w:val="18"/>
          <w:szCs w:val="18"/>
        </w:rPr>
        <w:t>alineación del PEI</w:t>
      </w:r>
    </w:p>
    <w:tbl>
      <w:tblPr>
        <w:tblStyle w:val="Tablaconcuadrcula"/>
        <w:tblW w:w="7797" w:type="dxa"/>
        <w:tblInd w:w="-5" w:type="dxa"/>
        <w:tblLook w:val="04A0" w:firstRow="1" w:lastRow="0" w:firstColumn="1" w:lastColumn="0" w:noHBand="0" w:noVBand="1"/>
      </w:tblPr>
      <w:tblGrid>
        <w:gridCol w:w="1560"/>
        <w:gridCol w:w="1701"/>
        <w:gridCol w:w="1701"/>
        <w:gridCol w:w="2835"/>
      </w:tblGrid>
      <w:tr w:rsidR="00971E0F" w:rsidRPr="00FC7278" w14:paraId="76E476B6" w14:textId="77777777" w:rsidTr="000320AC">
        <w:trPr>
          <w:trHeight w:val="233"/>
        </w:trPr>
        <w:tc>
          <w:tcPr>
            <w:tcW w:w="1560" w:type="dxa"/>
            <w:shd w:val="clear" w:color="auto" w:fill="002060"/>
          </w:tcPr>
          <w:p w14:paraId="69517ED3" w14:textId="77777777" w:rsidR="00F4210F" w:rsidRPr="000320AC" w:rsidRDefault="00F4210F" w:rsidP="00337F26">
            <w:pPr>
              <w:spacing w:line="360" w:lineRule="auto"/>
              <w:jc w:val="center"/>
              <w:rPr>
                <w:rFonts w:ascii="Times New Roman" w:hAnsi="Times New Roman"/>
                <w:color w:val="FFFFFF" w:themeColor="background1"/>
                <w:sz w:val="20"/>
                <w:szCs w:val="20"/>
                <w:lang w:eastAsia="es-ES"/>
              </w:rPr>
            </w:pPr>
            <w:r w:rsidRPr="000320AC">
              <w:rPr>
                <w:rFonts w:ascii="Times New Roman" w:hAnsi="Times New Roman"/>
                <w:b/>
                <w:color w:val="FFFFFF" w:themeColor="background1"/>
                <w:sz w:val="20"/>
                <w:szCs w:val="20"/>
                <w:lang w:eastAsia="es-ES"/>
              </w:rPr>
              <w:t>Planes Sectoriales</w:t>
            </w:r>
          </w:p>
        </w:tc>
        <w:tc>
          <w:tcPr>
            <w:tcW w:w="6237" w:type="dxa"/>
            <w:gridSpan w:val="3"/>
            <w:shd w:val="clear" w:color="auto" w:fill="002060"/>
          </w:tcPr>
          <w:p w14:paraId="767B6527" w14:textId="77777777" w:rsidR="00F4210F" w:rsidRPr="000320AC" w:rsidRDefault="00F4210F" w:rsidP="00337F26">
            <w:pPr>
              <w:spacing w:line="360" w:lineRule="auto"/>
              <w:jc w:val="center"/>
              <w:rPr>
                <w:rFonts w:ascii="Times New Roman" w:hAnsi="Times New Roman"/>
                <w:b/>
                <w:color w:val="FFFFFF" w:themeColor="background1"/>
                <w:sz w:val="20"/>
                <w:szCs w:val="20"/>
                <w:lang w:eastAsia="es-ES"/>
              </w:rPr>
            </w:pPr>
            <w:r w:rsidRPr="000320AC">
              <w:rPr>
                <w:rFonts w:ascii="Times New Roman" w:hAnsi="Times New Roman"/>
                <w:b/>
                <w:color w:val="FFFFFF" w:themeColor="background1"/>
                <w:sz w:val="20"/>
                <w:szCs w:val="20"/>
                <w:lang w:eastAsia="es-ES"/>
              </w:rPr>
              <w:t>PEI CNZFE</w:t>
            </w:r>
          </w:p>
        </w:tc>
      </w:tr>
      <w:tr w:rsidR="00971E0F" w:rsidRPr="00FC7278" w14:paraId="667F90EE" w14:textId="77777777" w:rsidTr="000320AC">
        <w:tc>
          <w:tcPr>
            <w:tcW w:w="1560" w:type="dxa"/>
            <w:shd w:val="clear" w:color="auto" w:fill="002060"/>
          </w:tcPr>
          <w:p w14:paraId="35AB1389" w14:textId="77777777" w:rsidR="00F4210F" w:rsidRPr="000320AC" w:rsidRDefault="00F4210F" w:rsidP="00337F26">
            <w:pPr>
              <w:spacing w:line="360" w:lineRule="auto"/>
              <w:jc w:val="both"/>
              <w:rPr>
                <w:rFonts w:ascii="Times New Roman" w:hAnsi="Times New Roman"/>
                <w:b/>
                <w:color w:val="FFFFFF" w:themeColor="background1"/>
                <w:sz w:val="20"/>
                <w:szCs w:val="20"/>
                <w:lang w:eastAsia="es-ES"/>
              </w:rPr>
            </w:pPr>
          </w:p>
        </w:tc>
        <w:tc>
          <w:tcPr>
            <w:tcW w:w="1701" w:type="dxa"/>
            <w:shd w:val="clear" w:color="auto" w:fill="002060"/>
          </w:tcPr>
          <w:p w14:paraId="7F194C80" w14:textId="77777777" w:rsidR="00F4210F" w:rsidRPr="000320AC" w:rsidRDefault="00F4210F" w:rsidP="00337F26">
            <w:pPr>
              <w:spacing w:line="360" w:lineRule="auto"/>
              <w:jc w:val="center"/>
              <w:rPr>
                <w:rFonts w:ascii="Times New Roman" w:hAnsi="Times New Roman"/>
                <w:b/>
                <w:color w:val="FFFFFF" w:themeColor="background1"/>
                <w:sz w:val="20"/>
                <w:szCs w:val="20"/>
                <w:lang w:eastAsia="es-ES"/>
              </w:rPr>
            </w:pPr>
            <w:r w:rsidRPr="000320AC">
              <w:rPr>
                <w:rFonts w:ascii="Times New Roman" w:hAnsi="Times New Roman"/>
                <w:b/>
                <w:color w:val="FFFFFF" w:themeColor="background1"/>
                <w:sz w:val="20"/>
                <w:szCs w:val="20"/>
                <w:lang w:eastAsia="es-ES"/>
              </w:rPr>
              <w:t>Eje Estratégico No. 1</w:t>
            </w:r>
          </w:p>
        </w:tc>
        <w:tc>
          <w:tcPr>
            <w:tcW w:w="1701" w:type="dxa"/>
            <w:shd w:val="clear" w:color="auto" w:fill="002060"/>
          </w:tcPr>
          <w:p w14:paraId="0898D39F" w14:textId="77777777" w:rsidR="00F4210F" w:rsidRPr="000320AC" w:rsidRDefault="00F4210F" w:rsidP="00337F26">
            <w:pPr>
              <w:spacing w:line="360" w:lineRule="auto"/>
              <w:jc w:val="center"/>
              <w:rPr>
                <w:rFonts w:ascii="Times New Roman" w:hAnsi="Times New Roman"/>
                <w:b/>
                <w:color w:val="FFFFFF" w:themeColor="background1"/>
                <w:sz w:val="20"/>
                <w:szCs w:val="20"/>
                <w:lang w:eastAsia="es-ES"/>
              </w:rPr>
            </w:pPr>
            <w:r w:rsidRPr="000320AC">
              <w:rPr>
                <w:rFonts w:ascii="Times New Roman" w:hAnsi="Times New Roman"/>
                <w:b/>
                <w:color w:val="FFFFFF" w:themeColor="background1"/>
                <w:sz w:val="20"/>
                <w:szCs w:val="20"/>
                <w:lang w:eastAsia="es-ES"/>
              </w:rPr>
              <w:t>Eje Estratégico No. 2</w:t>
            </w:r>
          </w:p>
        </w:tc>
        <w:tc>
          <w:tcPr>
            <w:tcW w:w="2835" w:type="dxa"/>
            <w:shd w:val="clear" w:color="auto" w:fill="002060"/>
          </w:tcPr>
          <w:p w14:paraId="69FB3DD2" w14:textId="77777777" w:rsidR="00F4210F" w:rsidRPr="000320AC" w:rsidRDefault="00F4210F" w:rsidP="00337F26">
            <w:pPr>
              <w:spacing w:line="360" w:lineRule="auto"/>
              <w:jc w:val="center"/>
              <w:rPr>
                <w:rFonts w:ascii="Times New Roman" w:hAnsi="Times New Roman"/>
                <w:b/>
                <w:color w:val="FFFFFF" w:themeColor="background1"/>
                <w:sz w:val="20"/>
                <w:szCs w:val="20"/>
                <w:lang w:eastAsia="es-ES"/>
              </w:rPr>
            </w:pPr>
            <w:r w:rsidRPr="000320AC">
              <w:rPr>
                <w:rFonts w:ascii="Times New Roman" w:hAnsi="Times New Roman"/>
                <w:b/>
                <w:color w:val="FFFFFF" w:themeColor="background1"/>
                <w:sz w:val="20"/>
                <w:szCs w:val="20"/>
                <w:lang w:eastAsia="es-ES"/>
              </w:rPr>
              <w:t>Eje Estratégico No. 3</w:t>
            </w:r>
          </w:p>
        </w:tc>
      </w:tr>
      <w:tr w:rsidR="00971E0F" w:rsidRPr="00A07C9A" w14:paraId="4A7CF4F7" w14:textId="77777777" w:rsidTr="000320AC">
        <w:tc>
          <w:tcPr>
            <w:tcW w:w="7797" w:type="dxa"/>
            <w:gridSpan w:val="4"/>
            <w:shd w:val="clear" w:color="auto" w:fill="002060"/>
          </w:tcPr>
          <w:p w14:paraId="46E7ED07" w14:textId="77777777" w:rsidR="00F4210F" w:rsidRPr="000320AC" w:rsidRDefault="00F4210F" w:rsidP="00337F26">
            <w:pPr>
              <w:spacing w:line="360" w:lineRule="auto"/>
              <w:jc w:val="center"/>
              <w:rPr>
                <w:rFonts w:ascii="Times New Roman" w:hAnsi="Times New Roman"/>
                <w:color w:val="FFFFFF" w:themeColor="background1"/>
                <w:sz w:val="20"/>
                <w:szCs w:val="20"/>
                <w:lang w:eastAsia="es-ES"/>
              </w:rPr>
            </w:pPr>
            <w:r w:rsidRPr="000320AC">
              <w:rPr>
                <w:rFonts w:ascii="Times New Roman" w:hAnsi="Times New Roman"/>
                <w:b/>
                <w:color w:val="FFFFFF" w:themeColor="background1"/>
                <w:sz w:val="20"/>
                <w:szCs w:val="20"/>
                <w:lang w:val="es-ES" w:eastAsia="es-ES"/>
              </w:rPr>
              <w:t>Plan Nacional de Igualdad y Equidad de Género 2020-2030 (PLANEG III)</w:t>
            </w:r>
          </w:p>
        </w:tc>
      </w:tr>
      <w:tr w:rsidR="00971E0F" w:rsidRPr="00FC7278" w14:paraId="45B606BC" w14:textId="77777777" w:rsidTr="000320AC">
        <w:tc>
          <w:tcPr>
            <w:tcW w:w="1560" w:type="dxa"/>
          </w:tcPr>
          <w:p w14:paraId="36CE9640" w14:textId="77777777" w:rsidR="00F4210F" w:rsidRPr="00FC7278" w:rsidRDefault="00F4210F" w:rsidP="00337F26">
            <w:pPr>
              <w:tabs>
                <w:tab w:val="left" w:pos="3796"/>
              </w:tabs>
              <w:spacing w:line="360" w:lineRule="auto"/>
              <w:jc w:val="both"/>
              <w:rPr>
                <w:rFonts w:ascii="Times New Roman" w:hAnsi="Times New Roman"/>
                <w:b/>
                <w:color w:val="767171"/>
                <w:sz w:val="20"/>
                <w:szCs w:val="20"/>
                <w:lang w:val="es-ES" w:eastAsia="es-ES"/>
              </w:rPr>
            </w:pPr>
            <w:r w:rsidRPr="00FC7278">
              <w:rPr>
                <w:rFonts w:ascii="Times New Roman" w:hAnsi="Times New Roman"/>
                <w:b/>
                <w:color w:val="767171"/>
                <w:sz w:val="20"/>
                <w:szCs w:val="20"/>
                <w:lang w:val="es-ES" w:eastAsia="es-ES"/>
              </w:rPr>
              <w:t>Eje No. 1</w:t>
            </w:r>
          </w:p>
        </w:tc>
        <w:tc>
          <w:tcPr>
            <w:tcW w:w="1701" w:type="dxa"/>
          </w:tcPr>
          <w:p w14:paraId="2E66EC05"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val="es-ES" w:eastAsia="es-ES"/>
              </w:rPr>
            </w:pPr>
          </w:p>
        </w:tc>
        <w:tc>
          <w:tcPr>
            <w:tcW w:w="1701" w:type="dxa"/>
          </w:tcPr>
          <w:p w14:paraId="3D793C55"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2835" w:type="dxa"/>
          </w:tcPr>
          <w:p w14:paraId="6F0C4B6A" w14:textId="77777777" w:rsidR="00F4210F" w:rsidRPr="00FC7278" w:rsidRDefault="00F4210F" w:rsidP="00337F26">
            <w:pPr>
              <w:spacing w:line="360" w:lineRule="auto"/>
              <w:jc w:val="both"/>
              <w:rPr>
                <w:rFonts w:ascii="Times New Roman" w:hAnsi="Times New Roman"/>
                <w:color w:val="767171"/>
                <w:sz w:val="20"/>
                <w:szCs w:val="20"/>
                <w:lang w:eastAsia="es-ES"/>
              </w:rPr>
            </w:pPr>
          </w:p>
        </w:tc>
      </w:tr>
      <w:tr w:rsidR="00971E0F" w:rsidRPr="00FC7278" w14:paraId="5ACE6754" w14:textId="77777777" w:rsidTr="000320AC">
        <w:tc>
          <w:tcPr>
            <w:tcW w:w="1560" w:type="dxa"/>
          </w:tcPr>
          <w:p w14:paraId="732D436B" w14:textId="77777777" w:rsidR="00F4210F" w:rsidRPr="00FC7278" w:rsidRDefault="00F4210F" w:rsidP="00337F26">
            <w:pPr>
              <w:tabs>
                <w:tab w:val="right" w:pos="2119"/>
              </w:tabs>
              <w:spacing w:line="360" w:lineRule="auto"/>
              <w:rPr>
                <w:rFonts w:ascii="Times New Roman" w:hAnsi="Times New Roman"/>
                <w:b/>
                <w:color w:val="767171"/>
                <w:sz w:val="20"/>
                <w:szCs w:val="20"/>
                <w:lang w:val="es-ES" w:eastAsia="es-ES"/>
              </w:rPr>
            </w:pPr>
            <w:r w:rsidRPr="00FC7278">
              <w:rPr>
                <w:rFonts w:ascii="Times New Roman" w:hAnsi="Times New Roman"/>
                <w:b/>
                <w:color w:val="767171"/>
                <w:sz w:val="20"/>
                <w:szCs w:val="20"/>
                <w:lang w:val="es-ES" w:eastAsia="es-ES"/>
              </w:rPr>
              <w:t>Eje No. 4</w:t>
            </w:r>
            <w:r w:rsidRPr="00FC7278">
              <w:rPr>
                <w:rFonts w:ascii="Times New Roman" w:hAnsi="Times New Roman"/>
                <w:b/>
                <w:color w:val="767171"/>
                <w:sz w:val="20"/>
                <w:szCs w:val="20"/>
                <w:lang w:val="es-ES" w:eastAsia="es-ES"/>
              </w:rPr>
              <w:tab/>
            </w:r>
          </w:p>
        </w:tc>
        <w:tc>
          <w:tcPr>
            <w:tcW w:w="1701" w:type="dxa"/>
          </w:tcPr>
          <w:p w14:paraId="2A805A01"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val="es-ES" w:eastAsia="es-ES"/>
              </w:rPr>
            </w:pPr>
          </w:p>
        </w:tc>
        <w:tc>
          <w:tcPr>
            <w:tcW w:w="1701" w:type="dxa"/>
          </w:tcPr>
          <w:p w14:paraId="1909B534"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2835" w:type="dxa"/>
          </w:tcPr>
          <w:p w14:paraId="24794164" w14:textId="77777777" w:rsidR="00F4210F" w:rsidRPr="00FC7278" w:rsidRDefault="00F4210F" w:rsidP="00337F26">
            <w:pPr>
              <w:spacing w:line="360" w:lineRule="auto"/>
              <w:jc w:val="both"/>
              <w:rPr>
                <w:rFonts w:ascii="Times New Roman" w:hAnsi="Times New Roman"/>
                <w:color w:val="767171"/>
                <w:sz w:val="20"/>
                <w:szCs w:val="20"/>
                <w:lang w:eastAsia="es-ES"/>
              </w:rPr>
            </w:pPr>
          </w:p>
        </w:tc>
      </w:tr>
      <w:tr w:rsidR="00971E0F" w:rsidRPr="00A07C9A" w14:paraId="41935DE9" w14:textId="77777777" w:rsidTr="000320AC">
        <w:tc>
          <w:tcPr>
            <w:tcW w:w="7797" w:type="dxa"/>
            <w:gridSpan w:val="4"/>
            <w:shd w:val="clear" w:color="auto" w:fill="002060"/>
          </w:tcPr>
          <w:p w14:paraId="3B5EDEBA" w14:textId="77777777" w:rsidR="00F4210F" w:rsidRPr="00FC7278" w:rsidRDefault="00F4210F" w:rsidP="00337F26">
            <w:pPr>
              <w:spacing w:line="360" w:lineRule="auto"/>
              <w:jc w:val="center"/>
              <w:rPr>
                <w:rFonts w:ascii="Times New Roman" w:hAnsi="Times New Roman"/>
                <w:color w:val="767171"/>
                <w:sz w:val="20"/>
                <w:szCs w:val="20"/>
                <w:lang w:eastAsia="es-ES"/>
              </w:rPr>
            </w:pPr>
            <w:r w:rsidRPr="000320AC">
              <w:rPr>
                <w:rFonts w:ascii="Times New Roman" w:hAnsi="Times New Roman"/>
                <w:b/>
                <w:color w:val="FFFFFF" w:themeColor="background1"/>
                <w:sz w:val="20"/>
                <w:szCs w:val="20"/>
                <w:lang w:val="es-ES" w:eastAsia="es-ES"/>
              </w:rPr>
              <w:t>Plan Nacional de Gestión Integral del Riesgo de Desastres en la República Dominicana</w:t>
            </w:r>
          </w:p>
        </w:tc>
      </w:tr>
      <w:tr w:rsidR="00971E0F" w:rsidRPr="00A07C9A" w14:paraId="273D2B16" w14:textId="77777777" w:rsidTr="000320AC">
        <w:trPr>
          <w:trHeight w:val="170"/>
        </w:trPr>
        <w:tc>
          <w:tcPr>
            <w:tcW w:w="1560" w:type="dxa"/>
          </w:tcPr>
          <w:p w14:paraId="4D869367" w14:textId="77777777" w:rsidR="00F4210F" w:rsidRPr="00FC7278" w:rsidRDefault="00F4210F" w:rsidP="00337F26">
            <w:pPr>
              <w:spacing w:line="360" w:lineRule="auto"/>
              <w:jc w:val="both"/>
              <w:rPr>
                <w:rFonts w:ascii="Times New Roman" w:hAnsi="Times New Roman"/>
                <w:b/>
                <w:color w:val="767171"/>
                <w:sz w:val="20"/>
                <w:szCs w:val="20"/>
                <w:lang w:val="es-ES" w:eastAsia="es-ES"/>
              </w:rPr>
            </w:pPr>
          </w:p>
        </w:tc>
        <w:tc>
          <w:tcPr>
            <w:tcW w:w="1701" w:type="dxa"/>
          </w:tcPr>
          <w:p w14:paraId="3ED1B581"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1701" w:type="dxa"/>
          </w:tcPr>
          <w:p w14:paraId="0E2CDC99"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2835" w:type="dxa"/>
          </w:tcPr>
          <w:p w14:paraId="6A179F0A" w14:textId="77777777" w:rsidR="00F4210F" w:rsidRPr="00FC7278" w:rsidRDefault="00F4210F" w:rsidP="00337F26">
            <w:pPr>
              <w:spacing w:line="360" w:lineRule="auto"/>
              <w:jc w:val="center"/>
              <w:rPr>
                <w:rFonts w:ascii="Times New Roman" w:hAnsi="Times New Roman"/>
                <w:color w:val="767171"/>
                <w:sz w:val="20"/>
                <w:szCs w:val="20"/>
                <w:lang w:eastAsia="es-ES"/>
              </w:rPr>
            </w:pPr>
          </w:p>
        </w:tc>
      </w:tr>
      <w:tr w:rsidR="00971E0F" w:rsidRPr="00A07C9A" w14:paraId="5DBEE58E" w14:textId="77777777" w:rsidTr="000320AC">
        <w:trPr>
          <w:trHeight w:val="242"/>
        </w:trPr>
        <w:tc>
          <w:tcPr>
            <w:tcW w:w="7797" w:type="dxa"/>
            <w:gridSpan w:val="4"/>
            <w:shd w:val="clear" w:color="auto" w:fill="002060"/>
          </w:tcPr>
          <w:p w14:paraId="70AAA668" w14:textId="77777777" w:rsidR="00F4210F" w:rsidRPr="00FC7278" w:rsidRDefault="00F4210F" w:rsidP="00337F26">
            <w:pPr>
              <w:spacing w:line="360" w:lineRule="auto"/>
              <w:jc w:val="center"/>
              <w:rPr>
                <w:rFonts w:ascii="Times New Roman" w:hAnsi="Times New Roman"/>
                <w:color w:val="767171"/>
                <w:sz w:val="20"/>
                <w:szCs w:val="20"/>
                <w:lang w:eastAsia="es-ES"/>
              </w:rPr>
            </w:pPr>
            <w:r w:rsidRPr="000320AC">
              <w:rPr>
                <w:rFonts w:ascii="Times New Roman" w:hAnsi="Times New Roman"/>
                <w:b/>
                <w:color w:val="FFFFFF" w:themeColor="background1"/>
                <w:sz w:val="20"/>
                <w:szCs w:val="20"/>
                <w:lang w:eastAsia="es-ES"/>
              </w:rPr>
              <w:t>Plan Estratégico de Integridad Gubernamental</w:t>
            </w:r>
          </w:p>
        </w:tc>
      </w:tr>
      <w:tr w:rsidR="00971E0F" w:rsidRPr="00FC7278" w14:paraId="14BD45FE" w14:textId="77777777" w:rsidTr="000320AC">
        <w:tc>
          <w:tcPr>
            <w:tcW w:w="1560" w:type="dxa"/>
          </w:tcPr>
          <w:p w14:paraId="7F796980"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1</w:t>
            </w:r>
          </w:p>
        </w:tc>
        <w:tc>
          <w:tcPr>
            <w:tcW w:w="1701" w:type="dxa"/>
          </w:tcPr>
          <w:p w14:paraId="6FD1496F"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1701" w:type="dxa"/>
          </w:tcPr>
          <w:p w14:paraId="4AFB23EE"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1F9E3E00" w14:textId="77777777" w:rsidR="00F4210F" w:rsidRPr="00FC7278" w:rsidRDefault="00F4210F" w:rsidP="00337F26">
            <w:pPr>
              <w:spacing w:line="360" w:lineRule="auto"/>
              <w:jc w:val="center"/>
              <w:rPr>
                <w:rFonts w:ascii="Times New Roman" w:hAnsi="Times New Roman"/>
                <w:color w:val="767171"/>
                <w:sz w:val="20"/>
                <w:szCs w:val="20"/>
                <w:lang w:eastAsia="es-ES"/>
              </w:rPr>
            </w:pPr>
          </w:p>
        </w:tc>
      </w:tr>
      <w:tr w:rsidR="00971E0F" w:rsidRPr="00FC7278" w14:paraId="4C616853" w14:textId="77777777" w:rsidTr="000320AC">
        <w:tc>
          <w:tcPr>
            <w:tcW w:w="1560" w:type="dxa"/>
          </w:tcPr>
          <w:p w14:paraId="3C32D965"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 xml:space="preserve">Pilar No. 2. </w:t>
            </w:r>
          </w:p>
        </w:tc>
        <w:tc>
          <w:tcPr>
            <w:tcW w:w="1701" w:type="dxa"/>
          </w:tcPr>
          <w:p w14:paraId="05CAD368"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1701" w:type="dxa"/>
          </w:tcPr>
          <w:p w14:paraId="511CFCD8"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2835" w:type="dxa"/>
          </w:tcPr>
          <w:p w14:paraId="601CCFEC"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64BDBBE6" w14:textId="77777777" w:rsidTr="000320AC">
        <w:tc>
          <w:tcPr>
            <w:tcW w:w="1560" w:type="dxa"/>
          </w:tcPr>
          <w:p w14:paraId="4FEC1EF4"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3</w:t>
            </w:r>
          </w:p>
        </w:tc>
        <w:tc>
          <w:tcPr>
            <w:tcW w:w="1701" w:type="dxa"/>
          </w:tcPr>
          <w:p w14:paraId="306C5893"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1701" w:type="dxa"/>
          </w:tcPr>
          <w:p w14:paraId="478EC263"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2835" w:type="dxa"/>
          </w:tcPr>
          <w:p w14:paraId="4AC438A4"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6D051BF1" w14:textId="77777777" w:rsidTr="000320AC">
        <w:tc>
          <w:tcPr>
            <w:tcW w:w="1560" w:type="dxa"/>
          </w:tcPr>
          <w:p w14:paraId="5DDE5BF7"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4</w:t>
            </w:r>
          </w:p>
        </w:tc>
        <w:tc>
          <w:tcPr>
            <w:tcW w:w="1701" w:type="dxa"/>
          </w:tcPr>
          <w:p w14:paraId="367B04C6"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1701" w:type="dxa"/>
          </w:tcPr>
          <w:p w14:paraId="2872E4F1"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5AC5B031" w14:textId="77777777" w:rsidR="00F4210F" w:rsidRPr="00FC7278" w:rsidRDefault="00F4210F" w:rsidP="00337F26">
            <w:pPr>
              <w:spacing w:line="360" w:lineRule="auto"/>
              <w:jc w:val="center"/>
              <w:rPr>
                <w:rFonts w:ascii="Times New Roman" w:hAnsi="Times New Roman"/>
                <w:color w:val="767171"/>
                <w:sz w:val="20"/>
                <w:szCs w:val="20"/>
                <w:lang w:eastAsia="es-ES"/>
              </w:rPr>
            </w:pPr>
          </w:p>
        </w:tc>
      </w:tr>
      <w:tr w:rsidR="00971E0F" w:rsidRPr="00FC7278" w14:paraId="07CBB73E" w14:textId="77777777" w:rsidTr="000320AC">
        <w:tc>
          <w:tcPr>
            <w:tcW w:w="1560" w:type="dxa"/>
          </w:tcPr>
          <w:p w14:paraId="780DEC13"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5</w:t>
            </w:r>
          </w:p>
        </w:tc>
        <w:tc>
          <w:tcPr>
            <w:tcW w:w="1701" w:type="dxa"/>
          </w:tcPr>
          <w:p w14:paraId="49269B19"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6918F435"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7D5D8531"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A07C9A" w14:paraId="458672C1" w14:textId="77777777" w:rsidTr="000320AC">
        <w:tc>
          <w:tcPr>
            <w:tcW w:w="7797" w:type="dxa"/>
            <w:gridSpan w:val="4"/>
            <w:shd w:val="clear" w:color="auto" w:fill="002060"/>
          </w:tcPr>
          <w:p w14:paraId="2D41848A" w14:textId="77777777" w:rsidR="00F4210F" w:rsidRPr="00FC7278" w:rsidRDefault="00F4210F" w:rsidP="00337F26">
            <w:pPr>
              <w:pStyle w:val="Prrafodelista"/>
              <w:spacing w:line="360" w:lineRule="auto"/>
              <w:jc w:val="center"/>
              <w:rPr>
                <w:rFonts w:ascii="Times New Roman" w:hAnsi="Times New Roman"/>
                <w:b/>
                <w:bCs/>
                <w:color w:val="767171"/>
                <w:sz w:val="20"/>
                <w:szCs w:val="20"/>
                <w:lang w:eastAsia="es-ES"/>
              </w:rPr>
            </w:pPr>
            <w:r w:rsidRPr="000320AC">
              <w:rPr>
                <w:rFonts w:ascii="Times New Roman" w:hAnsi="Times New Roman"/>
                <w:b/>
                <w:bCs/>
                <w:color w:val="FFFFFF" w:themeColor="background1"/>
                <w:sz w:val="20"/>
                <w:szCs w:val="20"/>
                <w:lang w:eastAsia="es-ES"/>
              </w:rPr>
              <w:t>Estrategia Nacional de Exportaciones Servicios Modernos</w:t>
            </w:r>
          </w:p>
        </w:tc>
      </w:tr>
      <w:tr w:rsidR="00971E0F" w:rsidRPr="00FC7278" w14:paraId="31037108" w14:textId="77777777" w:rsidTr="000320AC">
        <w:tc>
          <w:tcPr>
            <w:tcW w:w="1560" w:type="dxa"/>
          </w:tcPr>
          <w:p w14:paraId="51ED4109"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 xml:space="preserve">Pilar No. 2. </w:t>
            </w:r>
          </w:p>
        </w:tc>
        <w:tc>
          <w:tcPr>
            <w:tcW w:w="1701" w:type="dxa"/>
          </w:tcPr>
          <w:p w14:paraId="15E4D7D4"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0738A687"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23593999"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3BEC251A" w14:textId="77777777" w:rsidTr="000320AC">
        <w:tc>
          <w:tcPr>
            <w:tcW w:w="1560" w:type="dxa"/>
          </w:tcPr>
          <w:p w14:paraId="6C142090"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3</w:t>
            </w:r>
          </w:p>
        </w:tc>
        <w:tc>
          <w:tcPr>
            <w:tcW w:w="1701" w:type="dxa"/>
          </w:tcPr>
          <w:p w14:paraId="5B321A4A"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2C276AF7"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7F3F56A6"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420C5646" w14:textId="77777777" w:rsidTr="000320AC">
        <w:tc>
          <w:tcPr>
            <w:tcW w:w="1560" w:type="dxa"/>
          </w:tcPr>
          <w:p w14:paraId="6D582797"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4</w:t>
            </w:r>
          </w:p>
        </w:tc>
        <w:tc>
          <w:tcPr>
            <w:tcW w:w="1701" w:type="dxa"/>
          </w:tcPr>
          <w:p w14:paraId="69F3C131"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47476006"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183B9D40"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3E895D0F" w14:textId="77777777" w:rsidTr="000320AC">
        <w:tc>
          <w:tcPr>
            <w:tcW w:w="1560" w:type="dxa"/>
          </w:tcPr>
          <w:p w14:paraId="6E5693D8"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5</w:t>
            </w:r>
          </w:p>
        </w:tc>
        <w:tc>
          <w:tcPr>
            <w:tcW w:w="1701" w:type="dxa"/>
          </w:tcPr>
          <w:p w14:paraId="0A72AC33"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6C44D533"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27B3F9F8"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150C1434" w14:textId="77777777" w:rsidTr="000320AC">
        <w:tc>
          <w:tcPr>
            <w:tcW w:w="7797" w:type="dxa"/>
            <w:gridSpan w:val="4"/>
            <w:shd w:val="clear" w:color="auto" w:fill="002060"/>
          </w:tcPr>
          <w:p w14:paraId="36C3EA9B" w14:textId="77777777" w:rsidR="00F4210F" w:rsidRPr="00FC7278" w:rsidRDefault="00F4210F" w:rsidP="00337F26">
            <w:pPr>
              <w:pStyle w:val="Prrafodelista"/>
              <w:spacing w:line="360" w:lineRule="auto"/>
              <w:jc w:val="center"/>
              <w:rPr>
                <w:rFonts w:ascii="Times New Roman" w:hAnsi="Times New Roman"/>
                <w:b/>
                <w:bCs/>
                <w:color w:val="767171"/>
                <w:sz w:val="20"/>
                <w:szCs w:val="20"/>
                <w:lang w:eastAsia="es-ES"/>
              </w:rPr>
            </w:pPr>
            <w:r w:rsidRPr="000320AC">
              <w:rPr>
                <w:rFonts w:ascii="Times New Roman" w:hAnsi="Times New Roman"/>
                <w:b/>
                <w:bCs/>
                <w:color w:val="FFFFFF" w:themeColor="background1"/>
                <w:sz w:val="20"/>
                <w:szCs w:val="20"/>
                <w:lang w:eastAsia="es-ES"/>
              </w:rPr>
              <w:t>Plan Meta RD 2036</w:t>
            </w:r>
          </w:p>
        </w:tc>
      </w:tr>
      <w:tr w:rsidR="00971E0F" w:rsidRPr="00FC7278" w14:paraId="1341929F" w14:textId="77777777" w:rsidTr="000320AC">
        <w:trPr>
          <w:trHeight w:val="323"/>
        </w:trPr>
        <w:tc>
          <w:tcPr>
            <w:tcW w:w="1560" w:type="dxa"/>
          </w:tcPr>
          <w:p w14:paraId="0B6FC4D8"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59DF3D8D"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64493512"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6785CE20"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A07C9A" w14:paraId="582C2885" w14:textId="77777777" w:rsidTr="000320AC">
        <w:trPr>
          <w:trHeight w:val="385"/>
        </w:trPr>
        <w:tc>
          <w:tcPr>
            <w:tcW w:w="7797" w:type="dxa"/>
            <w:gridSpan w:val="4"/>
            <w:shd w:val="clear" w:color="auto" w:fill="002060"/>
          </w:tcPr>
          <w:p w14:paraId="55A28DF1" w14:textId="77777777" w:rsidR="00F4210F" w:rsidRPr="00FC7278" w:rsidRDefault="00F4210F" w:rsidP="00337F26">
            <w:pPr>
              <w:pStyle w:val="Prrafodelista"/>
              <w:spacing w:line="360" w:lineRule="auto"/>
              <w:rPr>
                <w:rFonts w:ascii="Times New Roman" w:hAnsi="Times New Roman"/>
                <w:color w:val="767171"/>
                <w:sz w:val="20"/>
                <w:szCs w:val="20"/>
                <w:lang w:eastAsia="es-ES"/>
              </w:rPr>
            </w:pPr>
            <w:r w:rsidRPr="000320AC">
              <w:rPr>
                <w:rFonts w:ascii="Times New Roman" w:hAnsi="Times New Roman"/>
                <w:b/>
                <w:color w:val="FFFFFF" w:themeColor="background1"/>
                <w:sz w:val="20"/>
                <w:szCs w:val="20"/>
                <w:lang w:eastAsia="es-ES"/>
              </w:rPr>
              <w:t>Plan Nacional de Fomento a las Exportaciones (PNFE) 2020-2030</w:t>
            </w:r>
          </w:p>
        </w:tc>
      </w:tr>
      <w:tr w:rsidR="00971E0F" w:rsidRPr="00FC7278" w14:paraId="07D4C069" w14:textId="77777777" w:rsidTr="000320AC">
        <w:tc>
          <w:tcPr>
            <w:tcW w:w="1560" w:type="dxa"/>
          </w:tcPr>
          <w:p w14:paraId="311B6B95"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1</w:t>
            </w:r>
          </w:p>
        </w:tc>
        <w:tc>
          <w:tcPr>
            <w:tcW w:w="1701" w:type="dxa"/>
          </w:tcPr>
          <w:p w14:paraId="03FAF0E0"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4CF76843"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4A67B698"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1C028E36" w14:textId="77777777" w:rsidTr="000320AC">
        <w:trPr>
          <w:trHeight w:val="385"/>
        </w:trPr>
        <w:tc>
          <w:tcPr>
            <w:tcW w:w="1560" w:type="dxa"/>
          </w:tcPr>
          <w:p w14:paraId="07E631CC"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 xml:space="preserve">Pilar No. 2. </w:t>
            </w:r>
          </w:p>
        </w:tc>
        <w:tc>
          <w:tcPr>
            <w:tcW w:w="1701" w:type="dxa"/>
          </w:tcPr>
          <w:p w14:paraId="251114AF"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1B53528C"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66927795"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6FC52719" w14:textId="77777777" w:rsidTr="000320AC">
        <w:tc>
          <w:tcPr>
            <w:tcW w:w="1560" w:type="dxa"/>
          </w:tcPr>
          <w:p w14:paraId="2916637E"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3</w:t>
            </w:r>
          </w:p>
        </w:tc>
        <w:tc>
          <w:tcPr>
            <w:tcW w:w="1701" w:type="dxa"/>
          </w:tcPr>
          <w:p w14:paraId="5AF3A340" w14:textId="77777777" w:rsidR="00F4210F" w:rsidRPr="00FC7278" w:rsidRDefault="00F4210F" w:rsidP="00337F26">
            <w:pPr>
              <w:spacing w:line="360" w:lineRule="auto"/>
              <w:jc w:val="both"/>
              <w:rPr>
                <w:rFonts w:ascii="Times New Roman" w:hAnsi="Times New Roman"/>
                <w:color w:val="767171"/>
                <w:sz w:val="20"/>
                <w:szCs w:val="20"/>
                <w:lang w:eastAsia="es-ES"/>
              </w:rPr>
            </w:pPr>
          </w:p>
        </w:tc>
        <w:tc>
          <w:tcPr>
            <w:tcW w:w="1701" w:type="dxa"/>
          </w:tcPr>
          <w:p w14:paraId="4FCABD38"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c>
          <w:tcPr>
            <w:tcW w:w="2835" w:type="dxa"/>
          </w:tcPr>
          <w:p w14:paraId="2FC9E78F"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4E1296E7" w14:textId="77777777" w:rsidTr="000320AC">
        <w:tc>
          <w:tcPr>
            <w:tcW w:w="1560" w:type="dxa"/>
          </w:tcPr>
          <w:p w14:paraId="7979D53A"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4</w:t>
            </w:r>
          </w:p>
        </w:tc>
        <w:tc>
          <w:tcPr>
            <w:tcW w:w="1701" w:type="dxa"/>
          </w:tcPr>
          <w:p w14:paraId="51F608AE"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1701" w:type="dxa"/>
          </w:tcPr>
          <w:p w14:paraId="66B7E9BA"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2835" w:type="dxa"/>
          </w:tcPr>
          <w:p w14:paraId="388E81B4"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r w:rsidR="00971E0F" w:rsidRPr="00FC7278" w14:paraId="0A2FD8FE" w14:textId="77777777" w:rsidTr="000320AC">
        <w:tc>
          <w:tcPr>
            <w:tcW w:w="1560" w:type="dxa"/>
          </w:tcPr>
          <w:p w14:paraId="3A3404D1" w14:textId="77777777" w:rsidR="00F4210F" w:rsidRPr="00FC7278" w:rsidRDefault="00F4210F" w:rsidP="00337F26">
            <w:pPr>
              <w:spacing w:line="360" w:lineRule="auto"/>
              <w:jc w:val="both"/>
              <w:rPr>
                <w:rFonts w:ascii="Times New Roman" w:hAnsi="Times New Roman"/>
                <w:color w:val="767171"/>
                <w:sz w:val="20"/>
                <w:szCs w:val="20"/>
                <w:lang w:eastAsia="es-ES"/>
              </w:rPr>
            </w:pPr>
            <w:r w:rsidRPr="00FC7278">
              <w:rPr>
                <w:rFonts w:ascii="Times New Roman" w:hAnsi="Times New Roman"/>
                <w:color w:val="767171"/>
                <w:sz w:val="20"/>
                <w:szCs w:val="20"/>
                <w:lang w:eastAsia="es-ES"/>
              </w:rPr>
              <w:t>Pilar No. 5</w:t>
            </w:r>
          </w:p>
        </w:tc>
        <w:tc>
          <w:tcPr>
            <w:tcW w:w="1701" w:type="dxa"/>
          </w:tcPr>
          <w:p w14:paraId="78A9AB27"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1701" w:type="dxa"/>
          </w:tcPr>
          <w:p w14:paraId="2017E038" w14:textId="77777777" w:rsidR="00F4210F" w:rsidRPr="00FC7278" w:rsidRDefault="00F4210F" w:rsidP="00337F26">
            <w:pPr>
              <w:spacing w:line="360" w:lineRule="auto"/>
              <w:jc w:val="center"/>
              <w:rPr>
                <w:rFonts w:ascii="Times New Roman" w:hAnsi="Times New Roman"/>
                <w:color w:val="767171"/>
                <w:sz w:val="20"/>
                <w:szCs w:val="20"/>
                <w:lang w:eastAsia="es-ES"/>
              </w:rPr>
            </w:pPr>
          </w:p>
        </w:tc>
        <w:tc>
          <w:tcPr>
            <w:tcW w:w="2835" w:type="dxa"/>
          </w:tcPr>
          <w:p w14:paraId="4F01914B" w14:textId="77777777" w:rsidR="00F4210F" w:rsidRPr="00FC7278" w:rsidRDefault="00F4210F" w:rsidP="00337F26">
            <w:pPr>
              <w:pStyle w:val="Prrafodelista"/>
              <w:numPr>
                <w:ilvl w:val="0"/>
                <w:numId w:val="15"/>
              </w:numPr>
              <w:spacing w:line="360" w:lineRule="auto"/>
              <w:jc w:val="center"/>
              <w:rPr>
                <w:rFonts w:ascii="Times New Roman" w:hAnsi="Times New Roman"/>
                <w:color w:val="767171"/>
                <w:sz w:val="20"/>
                <w:szCs w:val="20"/>
                <w:lang w:eastAsia="es-ES"/>
              </w:rPr>
            </w:pPr>
          </w:p>
        </w:tc>
      </w:tr>
    </w:tbl>
    <w:p w14:paraId="4CDE8255" w14:textId="77777777" w:rsidR="000642B2" w:rsidRPr="00FC7278" w:rsidRDefault="000642B2" w:rsidP="00337F26">
      <w:pPr>
        <w:spacing w:after="0" w:line="360" w:lineRule="auto"/>
        <w:jc w:val="both"/>
        <w:rPr>
          <w:rFonts w:ascii="Times New Roman" w:hAnsi="Times New Roman" w:cs="Times New Roman"/>
          <w:color w:val="767171"/>
          <w:sz w:val="20"/>
          <w:szCs w:val="20"/>
          <w:lang w:val="es-DO" w:eastAsia="es-ES"/>
        </w:rPr>
      </w:pPr>
    </w:p>
    <w:p w14:paraId="44340373" w14:textId="77777777" w:rsidR="005C5115" w:rsidRPr="00635A4D" w:rsidRDefault="005C5115" w:rsidP="00337F26">
      <w:pPr>
        <w:tabs>
          <w:tab w:val="left" w:pos="2830"/>
        </w:tabs>
        <w:spacing w:after="0" w:line="360" w:lineRule="auto"/>
        <w:jc w:val="both"/>
        <w:rPr>
          <w:rFonts w:ascii="Times New Roman" w:hAnsi="Times New Roman" w:cs="Times New Roman"/>
          <w:b/>
          <w:bCs/>
          <w:iCs/>
          <w:color w:val="767171"/>
          <w:sz w:val="24"/>
          <w:szCs w:val="24"/>
          <w:lang w:val="es-DO" w:eastAsia="es-ES"/>
        </w:rPr>
      </w:pPr>
    </w:p>
    <w:p w14:paraId="1F94A473" w14:textId="26E52883" w:rsidR="007109B9" w:rsidRPr="00635A4D" w:rsidRDefault="000642B2" w:rsidP="00337F26">
      <w:pPr>
        <w:pStyle w:val="Ttulo3"/>
        <w:numPr>
          <w:ilvl w:val="2"/>
          <w:numId w:val="18"/>
        </w:numPr>
        <w:spacing w:line="360" w:lineRule="auto"/>
        <w:jc w:val="both"/>
        <w:rPr>
          <w:rFonts w:ascii="Times New Roman" w:hAnsi="Times New Roman" w:cs="Times New Roman"/>
          <w:b/>
          <w:color w:val="767171"/>
          <w:lang w:val="es-DO"/>
        </w:rPr>
      </w:pPr>
      <w:bookmarkStart w:id="80" w:name="_Toc137799058"/>
      <w:bookmarkStart w:id="81" w:name="_Toc216876567"/>
      <w:r w:rsidRPr="00635A4D">
        <w:rPr>
          <w:rFonts w:ascii="Times New Roman" w:hAnsi="Times New Roman" w:cs="Times New Roman"/>
          <w:b/>
          <w:color w:val="767171"/>
          <w:lang w:val="es-DO"/>
        </w:rPr>
        <w:lastRenderedPageBreak/>
        <w:t>Vinculación con el Plan Nacional Plurianual del Sector Público (PNSP) 202</w:t>
      </w:r>
      <w:r w:rsidR="00F4210F" w:rsidRPr="00635A4D">
        <w:rPr>
          <w:rFonts w:ascii="Times New Roman" w:hAnsi="Times New Roman" w:cs="Times New Roman"/>
          <w:b/>
          <w:color w:val="767171"/>
          <w:lang w:val="es-DO"/>
        </w:rPr>
        <w:t>5</w:t>
      </w:r>
      <w:r w:rsidRPr="00635A4D">
        <w:rPr>
          <w:rFonts w:ascii="Times New Roman" w:hAnsi="Times New Roman" w:cs="Times New Roman"/>
          <w:b/>
          <w:color w:val="767171"/>
          <w:lang w:val="es-DO"/>
        </w:rPr>
        <w:t>-202</w:t>
      </w:r>
      <w:bookmarkEnd w:id="80"/>
      <w:r w:rsidR="00F4210F" w:rsidRPr="00635A4D">
        <w:rPr>
          <w:rFonts w:ascii="Times New Roman" w:hAnsi="Times New Roman" w:cs="Times New Roman"/>
          <w:b/>
          <w:color w:val="767171"/>
          <w:lang w:val="es-DO"/>
        </w:rPr>
        <w:t>8</w:t>
      </w:r>
      <w:bookmarkEnd w:id="81"/>
    </w:p>
    <w:p w14:paraId="2CD01E3F" w14:textId="42E87ECA" w:rsidR="00F4210F" w:rsidRPr="000E52EF" w:rsidRDefault="000E52EF" w:rsidP="00337F26">
      <w:pPr>
        <w:pStyle w:val="Prrafodelista"/>
        <w:spacing w:after="0" w:line="360" w:lineRule="auto"/>
        <w:ind w:left="540"/>
        <w:jc w:val="center"/>
        <w:rPr>
          <w:rFonts w:ascii="Times New Roman" w:hAnsi="Times New Roman"/>
          <w:b/>
          <w:color w:val="767171"/>
          <w:sz w:val="24"/>
          <w:szCs w:val="24"/>
          <w:u w:val="single"/>
        </w:rPr>
      </w:pPr>
      <w:r w:rsidRPr="000E52EF">
        <w:rPr>
          <w:rFonts w:ascii="Times New Roman" w:hAnsi="Times New Roman"/>
          <w:b/>
          <w:bCs/>
          <w:i/>
          <w:iCs/>
          <w:color w:val="767171"/>
          <w:sz w:val="18"/>
          <w:szCs w:val="18"/>
        </w:rPr>
        <w:t>Tabla</w:t>
      </w:r>
      <w:r>
        <w:rPr>
          <w:rFonts w:ascii="Times New Roman" w:hAnsi="Times New Roman"/>
          <w:b/>
          <w:bCs/>
          <w:i/>
          <w:iCs/>
          <w:color w:val="767171"/>
          <w:sz w:val="18"/>
          <w:szCs w:val="18"/>
        </w:rPr>
        <w:t xml:space="preserve"> </w:t>
      </w:r>
      <w:r w:rsidRPr="000E52EF">
        <w:rPr>
          <w:rFonts w:ascii="Times New Roman" w:hAnsi="Times New Roman"/>
          <w:b/>
          <w:bCs/>
          <w:i/>
          <w:iCs/>
          <w:color w:val="767171"/>
          <w:sz w:val="18"/>
          <w:szCs w:val="18"/>
        </w:rPr>
        <w:t>6</w:t>
      </w:r>
      <w:r>
        <w:rPr>
          <w:rFonts w:ascii="Times New Roman" w:hAnsi="Times New Roman"/>
          <w:b/>
          <w:bCs/>
          <w:i/>
          <w:iCs/>
          <w:color w:val="767171"/>
          <w:sz w:val="18"/>
          <w:szCs w:val="18"/>
        </w:rPr>
        <w:t xml:space="preserve"> Vinculación con el Plan Nacional Plurianual del Sector Publicas</w:t>
      </w:r>
    </w:p>
    <w:tbl>
      <w:tblPr>
        <w:tblStyle w:val="Tablaconcuadrcula4-nfasis1"/>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5"/>
        <w:gridCol w:w="1170"/>
        <w:gridCol w:w="1440"/>
        <w:gridCol w:w="1724"/>
        <w:gridCol w:w="1984"/>
      </w:tblGrid>
      <w:tr w:rsidR="00971E0F" w:rsidRPr="00FC7278" w14:paraId="557599D6" w14:textId="77777777" w:rsidTr="00E23806">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615" w:type="dxa"/>
            <w:tcBorders>
              <w:top w:val="single" w:sz="4" w:space="0" w:color="auto"/>
              <w:left w:val="single" w:sz="4" w:space="0" w:color="auto"/>
              <w:bottom w:val="single" w:sz="4" w:space="0" w:color="auto"/>
              <w:right w:val="single" w:sz="4" w:space="0" w:color="auto"/>
            </w:tcBorders>
            <w:shd w:val="clear" w:color="auto" w:fill="002060"/>
            <w:hideMark/>
          </w:tcPr>
          <w:p w14:paraId="47251680" w14:textId="77777777" w:rsidR="00F4210F" w:rsidRPr="000320AC" w:rsidRDefault="00F4210F" w:rsidP="00337F26">
            <w:pPr>
              <w:spacing w:line="360" w:lineRule="auto"/>
              <w:jc w:val="center"/>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Política de Gobierno</w:t>
            </w:r>
          </w:p>
        </w:tc>
        <w:tc>
          <w:tcPr>
            <w:tcW w:w="1170" w:type="dxa"/>
            <w:tcBorders>
              <w:top w:val="single" w:sz="4" w:space="0" w:color="auto"/>
              <w:left w:val="single" w:sz="4" w:space="0" w:color="auto"/>
              <w:bottom w:val="single" w:sz="4" w:space="0" w:color="auto"/>
              <w:right w:val="single" w:sz="4" w:space="0" w:color="auto"/>
            </w:tcBorders>
            <w:shd w:val="clear" w:color="auto" w:fill="002060"/>
            <w:hideMark/>
          </w:tcPr>
          <w:p w14:paraId="74DD0E81" w14:textId="77777777" w:rsidR="00F4210F" w:rsidRPr="000320AC" w:rsidRDefault="00F4210F" w:rsidP="00337F2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Impacto de la Política</w:t>
            </w:r>
          </w:p>
        </w:tc>
        <w:tc>
          <w:tcPr>
            <w:tcW w:w="1440" w:type="dxa"/>
            <w:tcBorders>
              <w:top w:val="single" w:sz="4" w:space="0" w:color="auto"/>
              <w:left w:val="single" w:sz="4" w:space="0" w:color="auto"/>
              <w:bottom w:val="single" w:sz="4" w:space="0" w:color="auto"/>
              <w:right w:val="single" w:sz="4" w:space="0" w:color="auto"/>
            </w:tcBorders>
            <w:shd w:val="clear" w:color="auto" w:fill="002060"/>
            <w:hideMark/>
          </w:tcPr>
          <w:p w14:paraId="5F825B2E" w14:textId="77777777" w:rsidR="00F4210F" w:rsidRPr="000320AC" w:rsidRDefault="00F4210F" w:rsidP="00337F2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Denominación</w:t>
            </w:r>
            <w:r w:rsidRPr="000320AC">
              <w:rPr>
                <w:rFonts w:ascii="Times New Roman" w:eastAsia="Times New Roman" w:hAnsi="Times New Roman" w:cs="Times New Roman"/>
                <w:sz w:val="20"/>
                <w:szCs w:val="20"/>
                <w:lang w:val="es-ES" w:eastAsia="es-ES"/>
              </w:rPr>
              <w:br/>
              <w:t xml:space="preserve">Resultados </w:t>
            </w:r>
            <w:r w:rsidRPr="000320AC">
              <w:rPr>
                <w:rFonts w:ascii="Times New Roman" w:eastAsia="Times New Roman" w:hAnsi="Times New Roman" w:cs="Times New Roman"/>
                <w:sz w:val="20"/>
                <w:szCs w:val="20"/>
                <w:lang w:val="es-ES" w:eastAsia="es-ES"/>
              </w:rPr>
              <w:br/>
              <w:t>PNPSP</w:t>
            </w:r>
          </w:p>
        </w:tc>
        <w:tc>
          <w:tcPr>
            <w:tcW w:w="1724" w:type="dxa"/>
            <w:tcBorders>
              <w:top w:val="single" w:sz="4" w:space="0" w:color="auto"/>
              <w:left w:val="single" w:sz="4" w:space="0" w:color="auto"/>
              <w:bottom w:val="single" w:sz="4" w:space="0" w:color="auto"/>
              <w:right w:val="single" w:sz="4" w:space="0" w:color="auto"/>
            </w:tcBorders>
            <w:shd w:val="clear" w:color="auto" w:fill="002060"/>
          </w:tcPr>
          <w:p w14:paraId="26F0D857" w14:textId="77777777" w:rsidR="00F4210F" w:rsidRPr="000320AC" w:rsidRDefault="00F4210F" w:rsidP="00337F2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Resultados Institucionales PEI</w:t>
            </w:r>
          </w:p>
        </w:tc>
        <w:tc>
          <w:tcPr>
            <w:tcW w:w="1984" w:type="dxa"/>
            <w:tcBorders>
              <w:top w:val="single" w:sz="4" w:space="0" w:color="auto"/>
              <w:left w:val="single" w:sz="4" w:space="0" w:color="auto"/>
              <w:bottom w:val="single" w:sz="4" w:space="0" w:color="auto"/>
              <w:right w:val="single" w:sz="4" w:space="0" w:color="auto"/>
            </w:tcBorders>
            <w:shd w:val="clear" w:color="auto" w:fill="002060"/>
          </w:tcPr>
          <w:p w14:paraId="00A85947" w14:textId="77777777" w:rsidR="00F4210F" w:rsidRPr="000320AC" w:rsidRDefault="00F4210F" w:rsidP="00337F26">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Productos Terminales Relevantes</w:t>
            </w:r>
          </w:p>
        </w:tc>
      </w:tr>
      <w:tr w:rsidR="00971E0F" w:rsidRPr="00FC7278" w14:paraId="38390A69" w14:textId="77777777" w:rsidTr="00032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gridSpan w:val="5"/>
            <w:tcBorders>
              <w:top w:val="single" w:sz="4" w:space="0" w:color="auto"/>
            </w:tcBorders>
            <w:shd w:val="clear" w:color="auto" w:fill="002060"/>
          </w:tcPr>
          <w:p w14:paraId="1B9B848E" w14:textId="77777777" w:rsidR="00F4210F" w:rsidRPr="000320AC" w:rsidRDefault="00F4210F" w:rsidP="00337F26">
            <w:pPr>
              <w:spacing w:line="360" w:lineRule="auto"/>
              <w:rPr>
                <w:rFonts w:ascii="Times New Roman" w:hAnsi="Times New Roman" w:cs="Times New Roman"/>
                <w:color w:val="FFFFFF" w:themeColor="background1"/>
                <w:sz w:val="20"/>
                <w:szCs w:val="20"/>
                <w:lang w:val="es-DO"/>
              </w:rPr>
            </w:pPr>
            <w:r w:rsidRPr="000320AC">
              <w:rPr>
                <w:rFonts w:ascii="Times New Roman" w:hAnsi="Times New Roman" w:cs="Times New Roman"/>
                <w:color w:val="FFFFFF" w:themeColor="background1"/>
                <w:sz w:val="20"/>
                <w:szCs w:val="20"/>
                <w:lang w:val="es-DO"/>
              </w:rPr>
              <w:t>Eje No. 1 PEI</w:t>
            </w:r>
          </w:p>
        </w:tc>
      </w:tr>
      <w:tr w:rsidR="00971E0F" w:rsidRPr="00A07C9A" w14:paraId="51AD9686" w14:textId="77777777" w:rsidTr="00E23806">
        <w:tc>
          <w:tcPr>
            <w:cnfStyle w:val="001000000000" w:firstRow="0" w:lastRow="0" w:firstColumn="1" w:lastColumn="0" w:oddVBand="0" w:evenVBand="0" w:oddHBand="0" w:evenHBand="0" w:firstRowFirstColumn="0" w:firstRowLastColumn="0" w:lastRowFirstColumn="0" w:lastRowLastColumn="0"/>
            <w:tcW w:w="1615" w:type="dxa"/>
            <w:vMerge w:val="restart"/>
          </w:tcPr>
          <w:p w14:paraId="7F513B47" w14:textId="77777777" w:rsidR="00F4210F" w:rsidRPr="00E23806" w:rsidRDefault="00F4210F" w:rsidP="00337F26">
            <w:pPr>
              <w:spacing w:line="360" w:lineRule="auto"/>
              <w:jc w:val="center"/>
              <w:rPr>
                <w:rFonts w:ascii="Times New Roman" w:hAnsi="Times New Roman" w:cs="Times New Roman"/>
                <w:color w:val="767171"/>
                <w:sz w:val="18"/>
                <w:szCs w:val="18"/>
                <w:lang w:val="es-DO"/>
              </w:rPr>
            </w:pPr>
          </w:p>
          <w:p w14:paraId="6A5C0A87" w14:textId="77777777" w:rsidR="00F4210F" w:rsidRPr="00E23806" w:rsidRDefault="00F4210F" w:rsidP="00337F26">
            <w:pPr>
              <w:spacing w:line="360" w:lineRule="auto"/>
              <w:jc w:val="center"/>
              <w:rPr>
                <w:rFonts w:ascii="Times New Roman" w:hAnsi="Times New Roman" w:cs="Times New Roman"/>
                <w:color w:val="767171"/>
                <w:sz w:val="18"/>
                <w:szCs w:val="18"/>
                <w:lang w:val="es-DO"/>
              </w:rPr>
            </w:pPr>
          </w:p>
          <w:p w14:paraId="680CC112" w14:textId="77777777" w:rsidR="00F4210F" w:rsidRPr="00E23806" w:rsidRDefault="00F4210F" w:rsidP="00337F26">
            <w:pPr>
              <w:spacing w:line="360" w:lineRule="auto"/>
              <w:jc w:val="center"/>
              <w:rPr>
                <w:rFonts w:ascii="Times New Roman" w:hAnsi="Times New Roman" w:cs="Times New Roman"/>
                <w:color w:val="767171"/>
                <w:sz w:val="18"/>
                <w:szCs w:val="18"/>
                <w:lang w:val="es-DO"/>
              </w:rPr>
            </w:pPr>
          </w:p>
          <w:p w14:paraId="4C57BC2F" w14:textId="77777777" w:rsidR="00F4210F" w:rsidRPr="00E23806" w:rsidRDefault="00F4210F" w:rsidP="00337F26">
            <w:pPr>
              <w:spacing w:line="360" w:lineRule="auto"/>
              <w:jc w:val="center"/>
              <w:rPr>
                <w:rFonts w:ascii="Times New Roman" w:hAnsi="Times New Roman" w:cs="Times New Roman"/>
                <w:color w:val="767171"/>
                <w:sz w:val="18"/>
                <w:szCs w:val="18"/>
                <w:lang w:val="es-DO"/>
              </w:rPr>
            </w:pPr>
          </w:p>
          <w:p w14:paraId="5CDB3F73" w14:textId="77777777" w:rsidR="00F4210F" w:rsidRPr="00E23806" w:rsidRDefault="00F4210F" w:rsidP="00337F26">
            <w:pPr>
              <w:spacing w:line="360" w:lineRule="auto"/>
              <w:jc w:val="center"/>
              <w:rPr>
                <w:rFonts w:ascii="Times New Roman" w:hAnsi="Times New Roman" w:cs="Times New Roman"/>
                <w:color w:val="767171"/>
                <w:sz w:val="18"/>
                <w:szCs w:val="18"/>
                <w:lang w:val="es-DO"/>
              </w:rPr>
            </w:pPr>
          </w:p>
          <w:p w14:paraId="621DF997" w14:textId="77777777" w:rsidR="00F4210F" w:rsidRPr="00E23806" w:rsidRDefault="00F4210F" w:rsidP="00337F26">
            <w:pPr>
              <w:spacing w:line="360" w:lineRule="auto"/>
              <w:jc w:val="center"/>
              <w:rPr>
                <w:rFonts w:ascii="Times New Roman" w:hAnsi="Times New Roman" w:cs="Times New Roman"/>
                <w:color w:val="767171"/>
                <w:sz w:val="18"/>
                <w:szCs w:val="18"/>
                <w:lang w:val="es-DO"/>
              </w:rPr>
            </w:pPr>
          </w:p>
          <w:p w14:paraId="32FCF564" w14:textId="77777777" w:rsidR="00F4210F" w:rsidRPr="00E23806" w:rsidRDefault="00F4210F" w:rsidP="00337F26">
            <w:pPr>
              <w:spacing w:line="360" w:lineRule="auto"/>
              <w:jc w:val="center"/>
              <w:rPr>
                <w:rFonts w:ascii="Times New Roman" w:hAnsi="Times New Roman" w:cs="Times New Roman"/>
                <w:color w:val="767171"/>
                <w:sz w:val="18"/>
                <w:szCs w:val="18"/>
                <w:lang w:val="es-DO"/>
              </w:rPr>
            </w:pPr>
          </w:p>
          <w:p w14:paraId="2D5EC782" w14:textId="77777777" w:rsidR="00F4210F" w:rsidRPr="00E23806" w:rsidRDefault="00F4210F" w:rsidP="00337F26">
            <w:pPr>
              <w:spacing w:line="360" w:lineRule="auto"/>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Institucionalidad eficiente y democrática</w:t>
            </w:r>
          </w:p>
        </w:tc>
        <w:tc>
          <w:tcPr>
            <w:tcW w:w="1170" w:type="dxa"/>
            <w:vMerge w:val="restart"/>
          </w:tcPr>
          <w:p w14:paraId="28189953"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2BEC97C"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7C448D0F"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6CE471AE"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12EA1C85"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3A54DAFB"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64619FA8"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Apoyo sostenido a la administración pública eficiente, transparente y orientada a resultados</w:t>
            </w:r>
          </w:p>
          <w:p w14:paraId="1036CD05"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2163FC41"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440" w:type="dxa"/>
          </w:tcPr>
          <w:p w14:paraId="13D10F60"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evaluación de los programas, políticas y proyectos</w:t>
            </w:r>
          </w:p>
        </w:tc>
        <w:tc>
          <w:tcPr>
            <w:tcW w:w="1724" w:type="dxa"/>
          </w:tcPr>
          <w:p w14:paraId="56478D79"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R1.1. Aumentada la evaluación de los programas, políticas y proyectos institucionales</w:t>
            </w:r>
          </w:p>
        </w:tc>
        <w:tc>
          <w:tcPr>
            <w:tcW w:w="1984" w:type="dxa"/>
          </w:tcPr>
          <w:p w14:paraId="120B2C42" w14:textId="77777777" w:rsidR="00F4210F" w:rsidRPr="00E23806" w:rsidRDefault="00F4210F" w:rsidP="00337F26">
            <w:pPr>
              <w:pStyle w:val="Prrafodelista"/>
              <w:spacing w:line="360" w:lineRule="auto"/>
              <w:ind w:left="43"/>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8"/>
              </w:rPr>
            </w:pPr>
            <w:r w:rsidRPr="00E23806">
              <w:rPr>
                <w:rFonts w:ascii="Times New Roman" w:hAnsi="Times New Roman"/>
                <w:color w:val="767171"/>
                <w:sz w:val="18"/>
                <w:szCs w:val="18"/>
              </w:rPr>
              <w:t>P1. Los órganos rectores reciben los informes de detección de desviaciones en los planes, programas y proyectos institucionales</w:t>
            </w:r>
          </w:p>
        </w:tc>
      </w:tr>
      <w:tr w:rsidR="00971E0F" w:rsidRPr="00A07C9A" w14:paraId="6F2B74E7"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5" w:type="dxa"/>
            <w:vMerge/>
          </w:tcPr>
          <w:p w14:paraId="0B747583" w14:textId="77777777" w:rsidR="00F4210F" w:rsidRPr="00E23806" w:rsidRDefault="00F4210F" w:rsidP="00337F26">
            <w:pPr>
              <w:spacing w:line="360" w:lineRule="auto"/>
              <w:rPr>
                <w:rFonts w:ascii="Times New Roman" w:hAnsi="Times New Roman" w:cs="Times New Roman"/>
                <w:color w:val="767171"/>
                <w:sz w:val="18"/>
                <w:szCs w:val="18"/>
                <w:lang w:val="es-DO"/>
              </w:rPr>
            </w:pPr>
          </w:p>
        </w:tc>
        <w:tc>
          <w:tcPr>
            <w:tcW w:w="1170" w:type="dxa"/>
            <w:vMerge/>
          </w:tcPr>
          <w:p w14:paraId="0DCCEC79" w14:textId="77777777" w:rsidR="00F4210F" w:rsidRPr="00E23806" w:rsidRDefault="00F4210F" w:rsidP="00337F26">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440" w:type="dxa"/>
            <w:shd w:val="clear" w:color="auto" w:fill="FFFFFF" w:themeFill="background1"/>
          </w:tcPr>
          <w:p w14:paraId="0998952F" w14:textId="77777777" w:rsidR="00F4210F" w:rsidRPr="00E23806" w:rsidRDefault="00F4210F" w:rsidP="00337F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evaluación de los programas, políticas y proyectos</w:t>
            </w:r>
          </w:p>
        </w:tc>
        <w:tc>
          <w:tcPr>
            <w:tcW w:w="1724" w:type="dxa"/>
            <w:shd w:val="clear" w:color="auto" w:fill="FFFFFF" w:themeFill="background1"/>
          </w:tcPr>
          <w:p w14:paraId="3D9FDA88" w14:textId="77777777" w:rsidR="00F4210F" w:rsidRPr="00E23806" w:rsidRDefault="00F4210F" w:rsidP="00337F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R1.2. Delimitado los niveles de jerarquías institucionales y la distribución de las funciones</w:t>
            </w:r>
          </w:p>
        </w:tc>
        <w:tc>
          <w:tcPr>
            <w:tcW w:w="1984" w:type="dxa"/>
            <w:shd w:val="clear" w:color="auto" w:fill="FFFFFF" w:themeFill="background1"/>
          </w:tcPr>
          <w:p w14:paraId="388F5E8F" w14:textId="77777777" w:rsidR="00F4210F" w:rsidRPr="00E23806" w:rsidRDefault="00F4210F" w:rsidP="00337F26">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P2. Los usuarios internos reciben los niveles de jerarquía y distribución de sus funciones con la estructura organizativa</w:t>
            </w:r>
          </w:p>
        </w:tc>
      </w:tr>
      <w:tr w:rsidR="00971E0F" w:rsidRPr="00A07C9A" w14:paraId="771DC11B" w14:textId="77777777" w:rsidTr="00E23806">
        <w:tc>
          <w:tcPr>
            <w:cnfStyle w:val="001000000000" w:firstRow="0" w:lastRow="0" w:firstColumn="1" w:lastColumn="0" w:oddVBand="0" w:evenVBand="0" w:oddHBand="0" w:evenHBand="0" w:firstRowFirstColumn="0" w:firstRowLastColumn="0" w:lastRowFirstColumn="0" w:lastRowLastColumn="0"/>
            <w:tcW w:w="1615" w:type="dxa"/>
            <w:vMerge/>
          </w:tcPr>
          <w:p w14:paraId="7130C3C4" w14:textId="77777777" w:rsidR="00F4210F" w:rsidRPr="00E23806" w:rsidRDefault="00F4210F" w:rsidP="00337F26">
            <w:pPr>
              <w:spacing w:line="360" w:lineRule="auto"/>
              <w:rPr>
                <w:rFonts w:ascii="Times New Roman" w:hAnsi="Times New Roman" w:cs="Times New Roman"/>
                <w:color w:val="767171"/>
                <w:sz w:val="18"/>
                <w:szCs w:val="18"/>
                <w:lang w:val="es-DO"/>
              </w:rPr>
            </w:pPr>
          </w:p>
        </w:tc>
        <w:tc>
          <w:tcPr>
            <w:tcW w:w="1170" w:type="dxa"/>
            <w:vMerge/>
          </w:tcPr>
          <w:p w14:paraId="76D32E29" w14:textId="77777777" w:rsidR="00F4210F" w:rsidRPr="00E23806" w:rsidRDefault="00F4210F" w:rsidP="00337F26">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440" w:type="dxa"/>
          </w:tcPr>
          <w:p w14:paraId="1E9ED3C2"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transparencia de la administración pública a través de la implementación adecuada de los mecanismos de control y supervisión de las finanzas públicas</w:t>
            </w:r>
          </w:p>
        </w:tc>
        <w:tc>
          <w:tcPr>
            <w:tcW w:w="1724" w:type="dxa"/>
          </w:tcPr>
          <w:p w14:paraId="4E2E6C81"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 xml:space="preserve">R1.3. Fortalecida la transparencia institucional </w:t>
            </w:r>
          </w:p>
        </w:tc>
        <w:tc>
          <w:tcPr>
            <w:tcW w:w="1984" w:type="dxa"/>
          </w:tcPr>
          <w:p w14:paraId="66055F16" w14:textId="77777777" w:rsidR="00F4210F" w:rsidRPr="00E23806" w:rsidRDefault="00F4210F" w:rsidP="00337F26">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P3. Los usuarios internos y externos reciben los servicios con Transparencia y Rendición de Cuentas</w:t>
            </w:r>
          </w:p>
        </w:tc>
      </w:tr>
    </w:tbl>
    <w:p w14:paraId="4B861B26" w14:textId="77777777" w:rsidR="00F4210F" w:rsidRPr="00FC7278" w:rsidRDefault="00F4210F" w:rsidP="00337F26">
      <w:pPr>
        <w:spacing w:after="0" w:line="360" w:lineRule="auto"/>
        <w:jc w:val="both"/>
        <w:rPr>
          <w:rFonts w:ascii="Times New Roman" w:hAnsi="Times New Roman" w:cs="Times New Roman"/>
          <w:color w:val="767171"/>
          <w:sz w:val="20"/>
          <w:szCs w:val="20"/>
          <w:lang w:val="es-DO" w:eastAsia="es-ES"/>
        </w:rPr>
      </w:pPr>
    </w:p>
    <w:tbl>
      <w:tblPr>
        <w:tblStyle w:val="Tablaconcuadrcula4-nfasis1"/>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305"/>
        <w:gridCol w:w="1701"/>
        <w:gridCol w:w="1701"/>
        <w:gridCol w:w="1701"/>
      </w:tblGrid>
      <w:tr w:rsidR="00971E0F" w:rsidRPr="00FC7278" w14:paraId="6534C32E" w14:textId="77777777" w:rsidTr="00E23806">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left w:val="single" w:sz="4" w:space="0" w:color="auto"/>
              <w:bottom w:val="single" w:sz="4" w:space="0" w:color="auto"/>
              <w:right w:val="single" w:sz="4" w:space="0" w:color="auto"/>
            </w:tcBorders>
            <w:shd w:val="clear" w:color="auto" w:fill="002060"/>
            <w:hideMark/>
          </w:tcPr>
          <w:p w14:paraId="72CC61D6" w14:textId="77777777" w:rsidR="00F4210F" w:rsidRPr="000320AC" w:rsidRDefault="00F4210F" w:rsidP="00D572D0">
            <w:pPr>
              <w:spacing w:line="360" w:lineRule="auto"/>
              <w:jc w:val="center"/>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lastRenderedPageBreak/>
              <w:t>Política de Gobierno</w:t>
            </w:r>
          </w:p>
        </w:tc>
        <w:tc>
          <w:tcPr>
            <w:tcW w:w="1305" w:type="dxa"/>
            <w:tcBorders>
              <w:top w:val="single" w:sz="4" w:space="0" w:color="auto"/>
              <w:left w:val="single" w:sz="4" w:space="0" w:color="auto"/>
              <w:bottom w:val="single" w:sz="4" w:space="0" w:color="auto"/>
              <w:right w:val="single" w:sz="4" w:space="0" w:color="auto"/>
            </w:tcBorders>
            <w:shd w:val="clear" w:color="auto" w:fill="002060"/>
            <w:hideMark/>
          </w:tcPr>
          <w:p w14:paraId="25D23133"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Impacto de la Política</w:t>
            </w:r>
          </w:p>
        </w:tc>
        <w:tc>
          <w:tcPr>
            <w:tcW w:w="1701" w:type="dxa"/>
            <w:tcBorders>
              <w:top w:val="single" w:sz="4" w:space="0" w:color="auto"/>
              <w:left w:val="single" w:sz="4" w:space="0" w:color="auto"/>
              <w:bottom w:val="single" w:sz="4" w:space="0" w:color="auto"/>
              <w:right w:val="single" w:sz="4" w:space="0" w:color="auto"/>
            </w:tcBorders>
            <w:shd w:val="clear" w:color="auto" w:fill="002060"/>
            <w:hideMark/>
          </w:tcPr>
          <w:p w14:paraId="0BB63F15"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Denominación</w:t>
            </w:r>
            <w:r w:rsidRPr="000320AC">
              <w:rPr>
                <w:rFonts w:ascii="Times New Roman" w:eastAsia="Times New Roman" w:hAnsi="Times New Roman" w:cs="Times New Roman"/>
                <w:sz w:val="20"/>
                <w:szCs w:val="20"/>
                <w:lang w:val="es-ES" w:eastAsia="es-ES"/>
              </w:rPr>
              <w:br/>
              <w:t xml:space="preserve">Resultados </w:t>
            </w:r>
            <w:r w:rsidRPr="000320AC">
              <w:rPr>
                <w:rFonts w:ascii="Times New Roman" w:eastAsia="Times New Roman" w:hAnsi="Times New Roman" w:cs="Times New Roman"/>
                <w:sz w:val="20"/>
                <w:szCs w:val="20"/>
                <w:lang w:val="es-ES" w:eastAsia="es-ES"/>
              </w:rPr>
              <w:br/>
              <w:t>PNPSP</w:t>
            </w:r>
          </w:p>
        </w:tc>
        <w:tc>
          <w:tcPr>
            <w:tcW w:w="1701" w:type="dxa"/>
            <w:tcBorders>
              <w:top w:val="single" w:sz="4" w:space="0" w:color="auto"/>
              <w:left w:val="single" w:sz="4" w:space="0" w:color="auto"/>
              <w:bottom w:val="single" w:sz="4" w:space="0" w:color="auto"/>
              <w:right w:val="single" w:sz="4" w:space="0" w:color="auto"/>
            </w:tcBorders>
            <w:shd w:val="clear" w:color="auto" w:fill="002060"/>
          </w:tcPr>
          <w:p w14:paraId="699EBC07"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Resultados Institucionales PEI</w:t>
            </w:r>
          </w:p>
        </w:tc>
        <w:tc>
          <w:tcPr>
            <w:tcW w:w="1701" w:type="dxa"/>
            <w:tcBorders>
              <w:top w:val="single" w:sz="4" w:space="0" w:color="auto"/>
              <w:left w:val="single" w:sz="4" w:space="0" w:color="auto"/>
              <w:bottom w:val="single" w:sz="4" w:space="0" w:color="auto"/>
              <w:right w:val="single" w:sz="4" w:space="0" w:color="auto"/>
            </w:tcBorders>
            <w:shd w:val="clear" w:color="auto" w:fill="002060"/>
          </w:tcPr>
          <w:p w14:paraId="09A0499D"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Productos Terminales Relevantes</w:t>
            </w:r>
          </w:p>
        </w:tc>
      </w:tr>
      <w:tr w:rsidR="00971E0F" w:rsidRPr="00FC7278" w14:paraId="4AD9E65F" w14:textId="77777777" w:rsidTr="00032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gridSpan w:val="5"/>
            <w:tcBorders>
              <w:top w:val="single" w:sz="4" w:space="0" w:color="auto"/>
            </w:tcBorders>
            <w:shd w:val="clear" w:color="auto" w:fill="002060"/>
          </w:tcPr>
          <w:p w14:paraId="3430AFED" w14:textId="77777777" w:rsidR="00F4210F" w:rsidRPr="000320AC" w:rsidRDefault="00F4210F" w:rsidP="00D572D0">
            <w:pPr>
              <w:spacing w:line="360" w:lineRule="auto"/>
              <w:rPr>
                <w:rFonts w:ascii="Times New Roman" w:hAnsi="Times New Roman" w:cs="Times New Roman"/>
                <w:color w:val="FFFFFF" w:themeColor="background1"/>
                <w:sz w:val="20"/>
                <w:szCs w:val="20"/>
                <w:lang w:val="es-DO"/>
              </w:rPr>
            </w:pPr>
            <w:r w:rsidRPr="000320AC">
              <w:rPr>
                <w:rFonts w:ascii="Times New Roman" w:hAnsi="Times New Roman" w:cs="Times New Roman"/>
                <w:color w:val="FFFFFF" w:themeColor="background1"/>
                <w:sz w:val="20"/>
                <w:szCs w:val="20"/>
                <w:lang w:val="es-DO"/>
              </w:rPr>
              <w:t>Eje No. 1 PEI</w:t>
            </w:r>
          </w:p>
        </w:tc>
      </w:tr>
      <w:tr w:rsidR="00971E0F" w:rsidRPr="00A07C9A" w14:paraId="72B1C8BA" w14:textId="77777777" w:rsidTr="00E23806">
        <w:tc>
          <w:tcPr>
            <w:cnfStyle w:val="001000000000" w:firstRow="0" w:lastRow="0" w:firstColumn="1" w:lastColumn="0" w:oddVBand="0" w:evenVBand="0" w:oddHBand="0" w:evenHBand="0" w:firstRowFirstColumn="0" w:firstRowLastColumn="0" w:lastRowFirstColumn="0" w:lastRowLastColumn="0"/>
            <w:tcW w:w="1525" w:type="dxa"/>
            <w:vMerge w:val="restart"/>
          </w:tcPr>
          <w:p w14:paraId="2467AB19"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381B96BB"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157243B3"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5B9BF39B"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08DD6963"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3120B9E8"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4F88C2EF"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4CAB39DE" w14:textId="77777777" w:rsidR="00F4210F" w:rsidRPr="00E23806" w:rsidRDefault="00F4210F" w:rsidP="00D572D0">
            <w:pPr>
              <w:spacing w:line="360" w:lineRule="auto"/>
              <w:jc w:val="both"/>
              <w:rPr>
                <w:rFonts w:ascii="Times New Roman" w:hAnsi="Times New Roman" w:cs="Times New Roman"/>
                <w:b w:val="0"/>
                <w:bCs w:val="0"/>
                <w:color w:val="767171"/>
                <w:sz w:val="18"/>
                <w:szCs w:val="18"/>
                <w:lang w:val="es-DO"/>
              </w:rPr>
            </w:pPr>
            <w:r w:rsidRPr="00E23806">
              <w:rPr>
                <w:rFonts w:ascii="Times New Roman" w:hAnsi="Times New Roman" w:cs="Times New Roman"/>
                <w:color w:val="767171"/>
                <w:sz w:val="18"/>
                <w:szCs w:val="18"/>
                <w:lang w:val="es-DO"/>
              </w:rPr>
              <w:t>Institucionalidad eficiente y democrática</w:t>
            </w:r>
          </w:p>
          <w:p w14:paraId="5FD7DAD4"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76F2E768"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5FA46C4D"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41DBB8FD"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255494C8"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38DC9273"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00EB1ECC"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5709237E"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tc>
        <w:tc>
          <w:tcPr>
            <w:tcW w:w="1305" w:type="dxa"/>
            <w:vMerge w:val="restart"/>
          </w:tcPr>
          <w:p w14:paraId="14A37923"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E6AE2E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45903BD8"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4954AB94"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0472C00"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56FD0A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3DA513B4"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Apoyo sostenido a la administración pública eficiente, transparente y orientada a resultados</w:t>
            </w:r>
          </w:p>
          <w:p w14:paraId="00F1A33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10FC2CF"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64B157C4"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0280D3F9"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23509BCD"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6675BE9F"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4E1EBE9D"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0C83799C"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2ADD10B8"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701" w:type="dxa"/>
          </w:tcPr>
          <w:p w14:paraId="7DD71B69"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evaluación de los programas, políticas y proyectos</w:t>
            </w:r>
          </w:p>
        </w:tc>
        <w:tc>
          <w:tcPr>
            <w:tcW w:w="1701" w:type="dxa"/>
          </w:tcPr>
          <w:p w14:paraId="404390A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R1.1. Aumentada la evaluación de los programas, políticas y proyectos institucionales</w:t>
            </w:r>
          </w:p>
        </w:tc>
        <w:tc>
          <w:tcPr>
            <w:tcW w:w="1701" w:type="dxa"/>
          </w:tcPr>
          <w:p w14:paraId="7B11BDF8"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P4. Los usuarios internos reciben la actualización del Indicador SISMAP.</w:t>
            </w:r>
          </w:p>
        </w:tc>
      </w:tr>
      <w:tr w:rsidR="00971E0F" w:rsidRPr="00A07C9A" w14:paraId="7E59F211"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tcPr>
          <w:p w14:paraId="296E8EAB"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305" w:type="dxa"/>
            <w:vMerge/>
          </w:tcPr>
          <w:p w14:paraId="1163FCC8"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701" w:type="dxa"/>
            <w:shd w:val="clear" w:color="auto" w:fill="FFFFFF" w:themeFill="background1"/>
          </w:tcPr>
          <w:p w14:paraId="43E54326"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transparencia de la administración pública a través de la implementación adecuada de los mecanismos de control y supervisión de las finanzas públicas</w:t>
            </w:r>
          </w:p>
        </w:tc>
        <w:tc>
          <w:tcPr>
            <w:tcW w:w="1701" w:type="dxa"/>
            <w:shd w:val="clear" w:color="auto" w:fill="FFFFFF" w:themeFill="background1"/>
          </w:tcPr>
          <w:p w14:paraId="4D4DCF03"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R1.4. Asegurado el Sistema de Control Interno</w:t>
            </w:r>
          </w:p>
        </w:tc>
        <w:tc>
          <w:tcPr>
            <w:tcW w:w="1701" w:type="dxa"/>
            <w:shd w:val="clear" w:color="auto" w:fill="FFFFFF" w:themeFill="background1"/>
          </w:tcPr>
          <w:p w14:paraId="3D0B877F" w14:textId="77777777" w:rsidR="00F4210F" w:rsidRPr="00E23806" w:rsidRDefault="00F4210F" w:rsidP="00D572D0">
            <w:pPr>
              <w:pStyle w:val="Prrafodelista"/>
              <w:spacing w:line="360" w:lineRule="auto"/>
              <w:ind w:left="0"/>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767171"/>
                <w:sz w:val="18"/>
                <w:szCs w:val="18"/>
              </w:rPr>
            </w:pPr>
            <w:r w:rsidRPr="00E23806">
              <w:rPr>
                <w:rFonts w:ascii="Times New Roman" w:hAnsi="Times New Roman"/>
                <w:color w:val="767171"/>
                <w:sz w:val="18"/>
                <w:szCs w:val="18"/>
              </w:rPr>
              <w:t>P5. Los órganos rectores reciben el desempeño del Sistema de Administración y Control Interno fortalecido</w:t>
            </w:r>
          </w:p>
        </w:tc>
      </w:tr>
      <w:tr w:rsidR="00971E0F" w:rsidRPr="00A07C9A" w14:paraId="58B03E09" w14:textId="77777777" w:rsidTr="00E23806">
        <w:tc>
          <w:tcPr>
            <w:cnfStyle w:val="001000000000" w:firstRow="0" w:lastRow="0" w:firstColumn="1" w:lastColumn="0" w:oddVBand="0" w:evenVBand="0" w:oddHBand="0" w:evenHBand="0" w:firstRowFirstColumn="0" w:firstRowLastColumn="0" w:lastRowFirstColumn="0" w:lastRowLastColumn="0"/>
            <w:tcW w:w="1525" w:type="dxa"/>
            <w:vMerge/>
          </w:tcPr>
          <w:p w14:paraId="5BA87BB2"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305" w:type="dxa"/>
            <w:vMerge/>
          </w:tcPr>
          <w:p w14:paraId="699E4FE0"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701" w:type="dxa"/>
            <w:vMerge w:val="restart"/>
          </w:tcPr>
          <w:p w14:paraId="796B3A02"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219D65AD"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2E525692"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27CFE5C6"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satisfacción de los usuarios de servicios públicos</w:t>
            </w:r>
          </w:p>
        </w:tc>
        <w:tc>
          <w:tcPr>
            <w:tcW w:w="1701" w:type="dxa"/>
            <w:vMerge w:val="restart"/>
          </w:tcPr>
          <w:p w14:paraId="6DAEA263"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F98986A"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R1.5. Asegurado el Sistema de Gestión Integrado Calidad, Antisoborno y Cumplimiento Normativo</w:t>
            </w:r>
          </w:p>
        </w:tc>
        <w:tc>
          <w:tcPr>
            <w:tcW w:w="1701" w:type="dxa"/>
          </w:tcPr>
          <w:p w14:paraId="7C1BFC70"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P6. La alta dirección recibe el desempeño del Sistema de Gestión Integrado Calidad, Antisoborno y Cumplimiento Normativo</w:t>
            </w:r>
          </w:p>
        </w:tc>
      </w:tr>
      <w:tr w:rsidR="00971E0F" w:rsidRPr="00A07C9A" w14:paraId="5824C99E"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tcPr>
          <w:p w14:paraId="7C48C817"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305" w:type="dxa"/>
            <w:vMerge/>
          </w:tcPr>
          <w:p w14:paraId="0F311EFB"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701" w:type="dxa"/>
            <w:vMerge/>
          </w:tcPr>
          <w:p w14:paraId="6A7E4A23"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701" w:type="dxa"/>
            <w:vMerge/>
          </w:tcPr>
          <w:p w14:paraId="09EF2172"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701" w:type="dxa"/>
            <w:shd w:val="clear" w:color="auto" w:fill="FFFFFF" w:themeFill="background1"/>
          </w:tcPr>
          <w:p w14:paraId="35E2C823"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 xml:space="preserve">P7. Los órganos </w:t>
            </w:r>
            <w:r w:rsidRPr="00E23806">
              <w:rPr>
                <w:rFonts w:ascii="Times New Roman" w:hAnsi="Times New Roman" w:cs="Times New Roman"/>
                <w:color w:val="767171"/>
                <w:sz w:val="18"/>
                <w:szCs w:val="18"/>
                <w:shd w:val="clear" w:color="auto" w:fill="FFFFFF" w:themeFill="background1"/>
                <w:lang w:val="es-DO"/>
              </w:rPr>
              <w:t>rectores y la</w:t>
            </w:r>
            <w:r w:rsidRPr="00E23806">
              <w:rPr>
                <w:rFonts w:ascii="Times New Roman" w:hAnsi="Times New Roman" w:cs="Times New Roman"/>
                <w:color w:val="767171"/>
                <w:sz w:val="18"/>
                <w:szCs w:val="18"/>
                <w:lang w:val="es-DO"/>
              </w:rPr>
              <w:t xml:space="preserve"> alta dirección reciben el desempeño de la Gestión Integral de Riesgos, de desastres y Cambio Climático</w:t>
            </w:r>
          </w:p>
        </w:tc>
      </w:tr>
    </w:tbl>
    <w:p w14:paraId="1657A99D" w14:textId="77777777" w:rsidR="00F4210F" w:rsidRPr="00FC7278" w:rsidRDefault="00F4210F" w:rsidP="00D572D0">
      <w:pPr>
        <w:spacing w:after="0" w:line="360" w:lineRule="auto"/>
        <w:jc w:val="both"/>
        <w:rPr>
          <w:rFonts w:ascii="Times New Roman" w:hAnsi="Times New Roman" w:cs="Times New Roman"/>
          <w:color w:val="767171"/>
          <w:sz w:val="20"/>
          <w:szCs w:val="20"/>
          <w:lang w:val="es-DO" w:eastAsia="es-ES"/>
        </w:rPr>
      </w:pPr>
    </w:p>
    <w:tbl>
      <w:tblPr>
        <w:tblStyle w:val="Tablaconcuadrcula4-nfasis1"/>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589"/>
        <w:gridCol w:w="1843"/>
        <w:gridCol w:w="1275"/>
        <w:gridCol w:w="1701"/>
      </w:tblGrid>
      <w:tr w:rsidR="00971E0F" w:rsidRPr="00FC7278" w14:paraId="6BC886BF" w14:textId="77777777" w:rsidTr="00E23806">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left w:val="single" w:sz="4" w:space="0" w:color="auto"/>
              <w:bottom w:val="single" w:sz="4" w:space="0" w:color="auto"/>
              <w:right w:val="single" w:sz="4" w:space="0" w:color="auto"/>
            </w:tcBorders>
            <w:shd w:val="clear" w:color="auto" w:fill="002060"/>
            <w:hideMark/>
          </w:tcPr>
          <w:p w14:paraId="3C129F23" w14:textId="77777777" w:rsidR="00F4210F" w:rsidRPr="000320AC" w:rsidRDefault="00F4210F" w:rsidP="00D572D0">
            <w:pPr>
              <w:spacing w:line="360" w:lineRule="auto"/>
              <w:jc w:val="center"/>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lastRenderedPageBreak/>
              <w:t>Política de Gobierno</w:t>
            </w:r>
          </w:p>
        </w:tc>
        <w:tc>
          <w:tcPr>
            <w:tcW w:w="1589" w:type="dxa"/>
            <w:tcBorders>
              <w:top w:val="single" w:sz="4" w:space="0" w:color="auto"/>
              <w:left w:val="single" w:sz="4" w:space="0" w:color="auto"/>
              <w:bottom w:val="single" w:sz="4" w:space="0" w:color="auto"/>
              <w:right w:val="single" w:sz="4" w:space="0" w:color="auto"/>
            </w:tcBorders>
            <w:shd w:val="clear" w:color="auto" w:fill="002060"/>
            <w:hideMark/>
          </w:tcPr>
          <w:p w14:paraId="316FD6E9"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Impacto de la Política</w:t>
            </w:r>
          </w:p>
        </w:tc>
        <w:tc>
          <w:tcPr>
            <w:tcW w:w="1843" w:type="dxa"/>
            <w:tcBorders>
              <w:top w:val="single" w:sz="4" w:space="0" w:color="auto"/>
              <w:left w:val="single" w:sz="4" w:space="0" w:color="auto"/>
              <w:bottom w:val="single" w:sz="4" w:space="0" w:color="auto"/>
              <w:right w:val="single" w:sz="4" w:space="0" w:color="auto"/>
            </w:tcBorders>
            <w:shd w:val="clear" w:color="auto" w:fill="002060"/>
            <w:hideMark/>
          </w:tcPr>
          <w:p w14:paraId="2A947047"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Denominación</w:t>
            </w:r>
            <w:r w:rsidRPr="000320AC">
              <w:rPr>
                <w:rFonts w:ascii="Times New Roman" w:eastAsia="Times New Roman" w:hAnsi="Times New Roman" w:cs="Times New Roman"/>
                <w:sz w:val="20"/>
                <w:szCs w:val="20"/>
                <w:lang w:val="es-ES" w:eastAsia="es-ES"/>
              </w:rPr>
              <w:br/>
              <w:t xml:space="preserve">Resultados </w:t>
            </w:r>
            <w:r w:rsidRPr="000320AC">
              <w:rPr>
                <w:rFonts w:ascii="Times New Roman" w:eastAsia="Times New Roman" w:hAnsi="Times New Roman" w:cs="Times New Roman"/>
                <w:sz w:val="20"/>
                <w:szCs w:val="20"/>
                <w:lang w:val="es-ES" w:eastAsia="es-ES"/>
              </w:rPr>
              <w:br/>
              <w:t>PNPSP</w:t>
            </w:r>
          </w:p>
        </w:tc>
        <w:tc>
          <w:tcPr>
            <w:tcW w:w="1275" w:type="dxa"/>
            <w:tcBorders>
              <w:top w:val="single" w:sz="4" w:space="0" w:color="auto"/>
              <w:left w:val="single" w:sz="4" w:space="0" w:color="auto"/>
              <w:bottom w:val="single" w:sz="4" w:space="0" w:color="auto"/>
              <w:right w:val="single" w:sz="4" w:space="0" w:color="auto"/>
            </w:tcBorders>
            <w:shd w:val="clear" w:color="auto" w:fill="002060"/>
          </w:tcPr>
          <w:p w14:paraId="1BA42026"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Resultados Institucionales PEI</w:t>
            </w:r>
          </w:p>
        </w:tc>
        <w:tc>
          <w:tcPr>
            <w:tcW w:w="1701" w:type="dxa"/>
            <w:tcBorders>
              <w:top w:val="single" w:sz="4" w:space="0" w:color="auto"/>
              <w:left w:val="single" w:sz="4" w:space="0" w:color="auto"/>
              <w:bottom w:val="single" w:sz="4" w:space="0" w:color="auto"/>
              <w:right w:val="single" w:sz="4" w:space="0" w:color="auto"/>
            </w:tcBorders>
            <w:shd w:val="clear" w:color="auto" w:fill="002060"/>
          </w:tcPr>
          <w:p w14:paraId="027208CE"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Productos Terminales Relevantes</w:t>
            </w:r>
          </w:p>
        </w:tc>
      </w:tr>
      <w:tr w:rsidR="00971E0F" w:rsidRPr="00FC7278" w14:paraId="4BE2669D" w14:textId="77777777" w:rsidTr="00032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gridSpan w:val="5"/>
            <w:tcBorders>
              <w:top w:val="single" w:sz="4" w:space="0" w:color="auto"/>
            </w:tcBorders>
            <w:shd w:val="clear" w:color="auto" w:fill="002060"/>
          </w:tcPr>
          <w:p w14:paraId="06E64B46" w14:textId="77777777" w:rsidR="00F4210F" w:rsidRPr="000320AC" w:rsidRDefault="00F4210F" w:rsidP="00D572D0">
            <w:pPr>
              <w:spacing w:line="360" w:lineRule="auto"/>
              <w:rPr>
                <w:rFonts w:ascii="Times New Roman" w:hAnsi="Times New Roman" w:cs="Times New Roman"/>
                <w:color w:val="FFFFFF" w:themeColor="background1"/>
                <w:sz w:val="20"/>
                <w:szCs w:val="20"/>
                <w:lang w:val="es-DO"/>
              </w:rPr>
            </w:pPr>
            <w:r w:rsidRPr="000320AC">
              <w:rPr>
                <w:rFonts w:ascii="Times New Roman" w:hAnsi="Times New Roman" w:cs="Times New Roman"/>
                <w:color w:val="FFFFFF" w:themeColor="background1"/>
                <w:sz w:val="20"/>
                <w:szCs w:val="20"/>
                <w:lang w:val="es-DO"/>
              </w:rPr>
              <w:t>Eje No. 1 PEI</w:t>
            </w:r>
          </w:p>
        </w:tc>
      </w:tr>
      <w:tr w:rsidR="00971E0F" w:rsidRPr="00A07C9A" w14:paraId="392D714B" w14:textId="77777777" w:rsidTr="00E23806">
        <w:tc>
          <w:tcPr>
            <w:cnfStyle w:val="001000000000" w:firstRow="0" w:lastRow="0" w:firstColumn="1" w:lastColumn="0" w:oddVBand="0" w:evenVBand="0" w:oddHBand="0" w:evenHBand="0" w:firstRowFirstColumn="0" w:firstRowLastColumn="0" w:lastRowFirstColumn="0" w:lastRowLastColumn="0"/>
            <w:tcW w:w="1525" w:type="dxa"/>
            <w:vMerge w:val="restart"/>
          </w:tcPr>
          <w:p w14:paraId="478778FD"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33396797"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3C47D1FD"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2A4FB15A"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4E538663"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755762BF"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347430F9"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68879666" w14:textId="77777777" w:rsidR="00F4210F" w:rsidRPr="00E23806" w:rsidRDefault="00F4210F" w:rsidP="00D572D0">
            <w:pPr>
              <w:spacing w:line="360" w:lineRule="auto"/>
              <w:jc w:val="both"/>
              <w:rPr>
                <w:rFonts w:ascii="Times New Roman" w:hAnsi="Times New Roman" w:cs="Times New Roman"/>
                <w:b w:val="0"/>
                <w:bCs w:val="0"/>
                <w:color w:val="767171"/>
                <w:sz w:val="18"/>
                <w:szCs w:val="18"/>
                <w:lang w:val="es-DO"/>
              </w:rPr>
            </w:pPr>
            <w:r w:rsidRPr="00E23806">
              <w:rPr>
                <w:rFonts w:ascii="Times New Roman" w:hAnsi="Times New Roman" w:cs="Times New Roman"/>
                <w:color w:val="767171"/>
                <w:sz w:val="18"/>
                <w:szCs w:val="18"/>
                <w:lang w:val="es-DO"/>
              </w:rPr>
              <w:t>Institucionalidad eficiente y democrática</w:t>
            </w:r>
          </w:p>
          <w:p w14:paraId="34A1AE02"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399D4C3B"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6282548A"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3CF21B8F"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589" w:type="dxa"/>
            <w:vMerge w:val="restart"/>
          </w:tcPr>
          <w:p w14:paraId="2F18063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47B3D1A3"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87E29A3"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7B1040B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39904311"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6E69A3D6"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65BF3F94"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Apoyo sostenido a la administración pública eficiente, transparente y orientada a resultados</w:t>
            </w:r>
          </w:p>
        </w:tc>
        <w:tc>
          <w:tcPr>
            <w:tcW w:w="1843" w:type="dxa"/>
          </w:tcPr>
          <w:p w14:paraId="74F6EDE6"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satisfacción de los usuarios de servicios públicos</w:t>
            </w:r>
          </w:p>
        </w:tc>
        <w:tc>
          <w:tcPr>
            <w:tcW w:w="1275" w:type="dxa"/>
          </w:tcPr>
          <w:p w14:paraId="4011884A"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R1.6. Fortalecidas las competencias del talento humano</w:t>
            </w:r>
          </w:p>
        </w:tc>
        <w:tc>
          <w:tcPr>
            <w:tcW w:w="1701" w:type="dxa"/>
          </w:tcPr>
          <w:p w14:paraId="7BA662E9"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P8. Los usuarios internos reciben formación para el fomento de la Cultura de Equidad de Género</w:t>
            </w:r>
          </w:p>
        </w:tc>
      </w:tr>
      <w:tr w:rsidR="00971E0F" w:rsidRPr="00A07C9A" w14:paraId="4296EEF0"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tcPr>
          <w:p w14:paraId="1F600C69"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589" w:type="dxa"/>
            <w:vMerge/>
          </w:tcPr>
          <w:p w14:paraId="42C8DA88"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843" w:type="dxa"/>
            <w:shd w:val="clear" w:color="auto" w:fill="FFFFFF" w:themeFill="background1"/>
          </w:tcPr>
          <w:p w14:paraId="2E746AB3"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satisfacción de los usuarios de servicios públicos</w:t>
            </w:r>
          </w:p>
        </w:tc>
        <w:tc>
          <w:tcPr>
            <w:tcW w:w="1275" w:type="dxa"/>
            <w:shd w:val="clear" w:color="auto" w:fill="FFFFFF" w:themeFill="background1"/>
          </w:tcPr>
          <w:p w14:paraId="432E1FF5"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R1.5. Asegurado el Sistema de Gestión Integrado Calidad, Antisoborno y Cumplimiento Normativo</w:t>
            </w:r>
          </w:p>
        </w:tc>
        <w:tc>
          <w:tcPr>
            <w:tcW w:w="1701" w:type="dxa"/>
            <w:shd w:val="clear" w:color="auto" w:fill="FFFFFF" w:themeFill="background1"/>
          </w:tcPr>
          <w:p w14:paraId="5B8CC60E"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P9. La alta dirección recibe el desempeño del Fortalecimiento del reclutamiento y selección por carrera administrativa</w:t>
            </w:r>
          </w:p>
        </w:tc>
      </w:tr>
      <w:tr w:rsidR="00971E0F" w:rsidRPr="00A07C9A" w14:paraId="6453985B" w14:textId="77777777" w:rsidTr="00E23806">
        <w:tc>
          <w:tcPr>
            <w:cnfStyle w:val="001000000000" w:firstRow="0" w:lastRow="0" w:firstColumn="1" w:lastColumn="0" w:oddVBand="0" w:evenVBand="0" w:oddHBand="0" w:evenHBand="0" w:firstRowFirstColumn="0" w:firstRowLastColumn="0" w:lastRowFirstColumn="0" w:lastRowLastColumn="0"/>
            <w:tcW w:w="1525" w:type="dxa"/>
            <w:vMerge/>
          </w:tcPr>
          <w:p w14:paraId="33593D96"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589" w:type="dxa"/>
            <w:vMerge/>
          </w:tcPr>
          <w:p w14:paraId="019C7984" w14:textId="77777777" w:rsidR="00F4210F" w:rsidRPr="00E23806" w:rsidRDefault="00F4210F" w:rsidP="00D572D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843" w:type="dxa"/>
          </w:tcPr>
          <w:p w14:paraId="6AEE5E25"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transparencia de la administración pública a través de la implementación adecuada de los mecanismos de control y supervisión de las finanzas públicas</w:t>
            </w:r>
          </w:p>
        </w:tc>
        <w:tc>
          <w:tcPr>
            <w:tcW w:w="1275" w:type="dxa"/>
          </w:tcPr>
          <w:p w14:paraId="559E9D30"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R1.6. Fortalecidas las competencias del talento humano</w:t>
            </w:r>
          </w:p>
        </w:tc>
        <w:tc>
          <w:tcPr>
            <w:tcW w:w="1701" w:type="dxa"/>
          </w:tcPr>
          <w:p w14:paraId="41012775"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P10. La alta dirección recibe el desempeño de la Profesionalización del talento humano</w:t>
            </w:r>
          </w:p>
        </w:tc>
      </w:tr>
    </w:tbl>
    <w:p w14:paraId="1675AC8C" w14:textId="77777777" w:rsidR="00F4210F" w:rsidRDefault="00F4210F" w:rsidP="00D572D0">
      <w:pPr>
        <w:spacing w:after="0" w:line="360" w:lineRule="auto"/>
        <w:jc w:val="both"/>
        <w:rPr>
          <w:rFonts w:ascii="Times New Roman" w:hAnsi="Times New Roman" w:cs="Times New Roman"/>
          <w:color w:val="767171"/>
          <w:sz w:val="20"/>
          <w:szCs w:val="20"/>
          <w:lang w:val="es-DO" w:eastAsia="es-ES"/>
        </w:rPr>
      </w:pPr>
    </w:p>
    <w:p w14:paraId="189A3EA6"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02D0CDCD"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3B42DA0A"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18C994D5"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4D4F2984"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0A747E9E" w14:textId="77777777" w:rsidR="00E23806" w:rsidRPr="00FC7278" w:rsidRDefault="00E23806" w:rsidP="00D572D0">
      <w:pPr>
        <w:spacing w:after="0" w:line="360" w:lineRule="auto"/>
        <w:jc w:val="both"/>
        <w:rPr>
          <w:rFonts w:ascii="Times New Roman" w:hAnsi="Times New Roman" w:cs="Times New Roman"/>
          <w:color w:val="767171"/>
          <w:sz w:val="20"/>
          <w:szCs w:val="20"/>
          <w:lang w:val="es-DO" w:eastAsia="es-ES"/>
        </w:rPr>
      </w:pPr>
    </w:p>
    <w:tbl>
      <w:tblPr>
        <w:tblStyle w:val="Tablaconcuadrcula4-nfasis1"/>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770"/>
        <w:gridCol w:w="1350"/>
        <w:gridCol w:w="1260"/>
        <w:gridCol w:w="1998"/>
      </w:tblGrid>
      <w:tr w:rsidR="00971E0F" w:rsidRPr="00FC7278" w14:paraId="452793E9" w14:textId="77777777" w:rsidTr="00E23806">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shd w:val="clear" w:color="auto" w:fill="002060"/>
            <w:hideMark/>
          </w:tcPr>
          <w:p w14:paraId="3B693952" w14:textId="77777777" w:rsidR="00F4210F" w:rsidRPr="000320AC" w:rsidRDefault="00F4210F" w:rsidP="00D572D0">
            <w:pPr>
              <w:spacing w:line="360" w:lineRule="auto"/>
              <w:jc w:val="center"/>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lastRenderedPageBreak/>
              <w:t>Política de Gobierno</w:t>
            </w:r>
          </w:p>
        </w:tc>
        <w:tc>
          <w:tcPr>
            <w:tcW w:w="1770" w:type="dxa"/>
            <w:tcBorders>
              <w:top w:val="single" w:sz="4" w:space="0" w:color="auto"/>
              <w:left w:val="single" w:sz="4" w:space="0" w:color="auto"/>
              <w:bottom w:val="single" w:sz="4" w:space="0" w:color="auto"/>
              <w:right w:val="single" w:sz="4" w:space="0" w:color="auto"/>
            </w:tcBorders>
            <w:shd w:val="clear" w:color="auto" w:fill="002060"/>
            <w:hideMark/>
          </w:tcPr>
          <w:p w14:paraId="4EC8DD0C"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Impacto de la Política</w:t>
            </w:r>
          </w:p>
        </w:tc>
        <w:tc>
          <w:tcPr>
            <w:tcW w:w="1350" w:type="dxa"/>
            <w:tcBorders>
              <w:top w:val="single" w:sz="4" w:space="0" w:color="auto"/>
              <w:left w:val="single" w:sz="4" w:space="0" w:color="auto"/>
              <w:bottom w:val="single" w:sz="4" w:space="0" w:color="auto"/>
              <w:right w:val="single" w:sz="4" w:space="0" w:color="auto"/>
            </w:tcBorders>
            <w:shd w:val="clear" w:color="auto" w:fill="002060"/>
            <w:hideMark/>
          </w:tcPr>
          <w:p w14:paraId="0AD50289"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Denominación</w:t>
            </w:r>
            <w:r w:rsidRPr="000320AC">
              <w:rPr>
                <w:rFonts w:ascii="Times New Roman" w:eastAsia="Times New Roman" w:hAnsi="Times New Roman" w:cs="Times New Roman"/>
                <w:sz w:val="20"/>
                <w:szCs w:val="20"/>
                <w:lang w:val="es-ES" w:eastAsia="es-ES"/>
              </w:rPr>
              <w:br/>
              <w:t xml:space="preserve">Resultados </w:t>
            </w:r>
            <w:r w:rsidRPr="000320AC">
              <w:rPr>
                <w:rFonts w:ascii="Times New Roman" w:eastAsia="Times New Roman" w:hAnsi="Times New Roman" w:cs="Times New Roman"/>
                <w:sz w:val="20"/>
                <w:szCs w:val="20"/>
                <w:lang w:val="es-ES" w:eastAsia="es-ES"/>
              </w:rPr>
              <w:br/>
              <w:t>PNPSP</w:t>
            </w:r>
          </w:p>
        </w:tc>
        <w:tc>
          <w:tcPr>
            <w:tcW w:w="1260" w:type="dxa"/>
            <w:tcBorders>
              <w:top w:val="single" w:sz="4" w:space="0" w:color="auto"/>
              <w:left w:val="single" w:sz="4" w:space="0" w:color="auto"/>
              <w:bottom w:val="single" w:sz="4" w:space="0" w:color="auto"/>
              <w:right w:val="single" w:sz="4" w:space="0" w:color="auto"/>
            </w:tcBorders>
            <w:shd w:val="clear" w:color="auto" w:fill="002060"/>
          </w:tcPr>
          <w:p w14:paraId="28CEE7D6"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Resultados Institucionales PEI</w:t>
            </w:r>
          </w:p>
        </w:tc>
        <w:tc>
          <w:tcPr>
            <w:tcW w:w="1998" w:type="dxa"/>
            <w:tcBorders>
              <w:top w:val="single" w:sz="4" w:space="0" w:color="auto"/>
              <w:left w:val="single" w:sz="4" w:space="0" w:color="auto"/>
              <w:bottom w:val="single" w:sz="4" w:space="0" w:color="auto"/>
              <w:right w:val="single" w:sz="4" w:space="0" w:color="auto"/>
            </w:tcBorders>
            <w:shd w:val="clear" w:color="auto" w:fill="002060"/>
          </w:tcPr>
          <w:p w14:paraId="24A0BAB6"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Productos Terminales Relevantes</w:t>
            </w:r>
          </w:p>
        </w:tc>
      </w:tr>
      <w:tr w:rsidR="00971E0F" w:rsidRPr="00FC7278" w14:paraId="42E04915" w14:textId="77777777" w:rsidTr="000320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3" w:type="dxa"/>
            <w:gridSpan w:val="5"/>
            <w:tcBorders>
              <w:top w:val="single" w:sz="4" w:space="0" w:color="auto"/>
            </w:tcBorders>
            <w:shd w:val="clear" w:color="auto" w:fill="002060"/>
          </w:tcPr>
          <w:p w14:paraId="1A62298A" w14:textId="77777777" w:rsidR="00F4210F" w:rsidRPr="000320AC" w:rsidRDefault="00F4210F" w:rsidP="00D572D0">
            <w:pPr>
              <w:spacing w:line="360" w:lineRule="auto"/>
              <w:rPr>
                <w:rFonts w:ascii="Times New Roman" w:hAnsi="Times New Roman" w:cs="Times New Roman"/>
                <w:color w:val="FFFFFF" w:themeColor="background1"/>
                <w:sz w:val="20"/>
                <w:szCs w:val="20"/>
                <w:lang w:val="es-DO"/>
              </w:rPr>
            </w:pPr>
            <w:r w:rsidRPr="000320AC">
              <w:rPr>
                <w:rFonts w:ascii="Times New Roman" w:hAnsi="Times New Roman" w:cs="Times New Roman"/>
                <w:color w:val="FFFFFF" w:themeColor="background1"/>
                <w:sz w:val="20"/>
                <w:szCs w:val="20"/>
                <w:lang w:val="es-DO"/>
              </w:rPr>
              <w:t>Eje No. 1 PEI</w:t>
            </w:r>
          </w:p>
        </w:tc>
      </w:tr>
      <w:tr w:rsidR="00971E0F" w:rsidRPr="00A07C9A" w14:paraId="24DC1ADA" w14:textId="77777777" w:rsidTr="00E23806">
        <w:tc>
          <w:tcPr>
            <w:cnfStyle w:val="001000000000" w:firstRow="0" w:lastRow="0" w:firstColumn="1" w:lastColumn="0" w:oddVBand="0" w:evenVBand="0" w:oddHBand="0" w:evenHBand="0" w:firstRowFirstColumn="0" w:firstRowLastColumn="0" w:lastRowFirstColumn="0" w:lastRowLastColumn="0"/>
            <w:tcW w:w="1555" w:type="dxa"/>
            <w:vMerge w:val="restart"/>
          </w:tcPr>
          <w:p w14:paraId="31607C14" w14:textId="77777777" w:rsidR="00F4210F" w:rsidRPr="00E23806" w:rsidRDefault="00F4210F" w:rsidP="00D572D0">
            <w:pPr>
              <w:spacing w:line="360" w:lineRule="auto"/>
              <w:rPr>
                <w:rFonts w:ascii="Times New Roman" w:hAnsi="Times New Roman" w:cs="Times New Roman"/>
                <w:color w:val="767171"/>
                <w:sz w:val="18"/>
                <w:szCs w:val="18"/>
                <w:lang w:val="es-DO"/>
              </w:rPr>
            </w:pPr>
          </w:p>
          <w:p w14:paraId="5D84CFC0" w14:textId="77777777" w:rsidR="00F4210F" w:rsidRPr="00E23806" w:rsidRDefault="00F4210F" w:rsidP="00D572D0">
            <w:pPr>
              <w:spacing w:line="360" w:lineRule="auto"/>
              <w:jc w:val="center"/>
              <w:rPr>
                <w:rFonts w:ascii="Times New Roman" w:hAnsi="Times New Roman" w:cs="Times New Roman"/>
                <w:b w:val="0"/>
                <w:bCs w:val="0"/>
                <w:color w:val="767171"/>
                <w:sz w:val="18"/>
                <w:szCs w:val="18"/>
                <w:lang w:val="es-DO"/>
              </w:rPr>
            </w:pPr>
          </w:p>
          <w:p w14:paraId="4B22D357" w14:textId="77777777" w:rsidR="00F4210F" w:rsidRPr="00E23806" w:rsidRDefault="00F4210F" w:rsidP="00D572D0">
            <w:pPr>
              <w:spacing w:line="360" w:lineRule="auto"/>
              <w:jc w:val="center"/>
              <w:rPr>
                <w:rFonts w:ascii="Times New Roman" w:hAnsi="Times New Roman" w:cs="Times New Roman"/>
                <w:b w:val="0"/>
                <w:bCs w:val="0"/>
                <w:color w:val="767171"/>
                <w:sz w:val="18"/>
                <w:szCs w:val="18"/>
                <w:lang w:val="es-DO"/>
              </w:rPr>
            </w:pPr>
          </w:p>
          <w:p w14:paraId="12127B3D" w14:textId="77777777" w:rsidR="00F4210F" w:rsidRPr="00E23806" w:rsidRDefault="00F4210F" w:rsidP="00D572D0">
            <w:pPr>
              <w:spacing w:line="360" w:lineRule="auto"/>
              <w:jc w:val="center"/>
              <w:rPr>
                <w:rFonts w:ascii="Times New Roman" w:hAnsi="Times New Roman" w:cs="Times New Roman"/>
                <w:b w:val="0"/>
                <w:bCs w:val="0"/>
                <w:color w:val="767171"/>
                <w:sz w:val="18"/>
                <w:szCs w:val="18"/>
                <w:lang w:val="es-DO"/>
              </w:rPr>
            </w:pPr>
          </w:p>
          <w:p w14:paraId="6A0E8356" w14:textId="77777777" w:rsidR="00F4210F" w:rsidRPr="00E23806" w:rsidRDefault="00F4210F" w:rsidP="00D572D0">
            <w:pPr>
              <w:spacing w:line="360" w:lineRule="auto"/>
              <w:jc w:val="center"/>
              <w:rPr>
                <w:rFonts w:ascii="Times New Roman" w:hAnsi="Times New Roman" w:cs="Times New Roman"/>
                <w:b w:val="0"/>
                <w:bCs w:val="0"/>
                <w:color w:val="767171"/>
                <w:sz w:val="18"/>
                <w:szCs w:val="18"/>
                <w:lang w:val="es-DO"/>
              </w:rPr>
            </w:pPr>
          </w:p>
          <w:p w14:paraId="49D17294" w14:textId="77777777" w:rsidR="00F4210F" w:rsidRPr="00E23806" w:rsidRDefault="00F4210F" w:rsidP="00D572D0">
            <w:pPr>
              <w:spacing w:line="360" w:lineRule="auto"/>
              <w:rPr>
                <w:rFonts w:ascii="Times New Roman" w:hAnsi="Times New Roman" w:cs="Times New Roman"/>
                <w:b w:val="0"/>
                <w:bCs w:val="0"/>
                <w:color w:val="767171"/>
                <w:sz w:val="18"/>
                <w:szCs w:val="18"/>
                <w:lang w:val="es-DO"/>
              </w:rPr>
            </w:pPr>
            <w:r w:rsidRPr="00E23806">
              <w:rPr>
                <w:rFonts w:ascii="Times New Roman" w:hAnsi="Times New Roman" w:cs="Times New Roman"/>
                <w:color w:val="767171"/>
                <w:sz w:val="18"/>
                <w:szCs w:val="18"/>
                <w:lang w:val="es-DO"/>
              </w:rPr>
              <w:t>Institucionalidad eficiente y democrática</w:t>
            </w:r>
          </w:p>
          <w:p w14:paraId="032566AB"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4CE06BDD"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5896CA8A" w14:textId="77777777" w:rsidR="00F4210F" w:rsidRPr="00E23806" w:rsidRDefault="00F4210F" w:rsidP="00D572D0">
            <w:pPr>
              <w:spacing w:line="360" w:lineRule="auto"/>
              <w:jc w:val="center"/>
              <w:rPr>
                <w:rFonts w:ascii="Times New Roman" w:hAnsi="Times New Roman" w:cs="Times New Roman"/>
                <w:color w:val="767171"/>
                <w:sz w:val="18"/>
                <w:szCs w:val="18"/>
                <w:lang w:val="es-DO"/>
              </w:rPr>
            </w:pPr>
          </w:p>
          <w:p w14:paraId="2BE4E507"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770" w:type="dxa"/>
            <w:vMerge w:val="restart"/>
          </w:tcPr>
          <w:p w14:paraId="07330FA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4CECC998"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32FEA815"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6E82FBA0"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31FC2CB3"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324BA75E"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Apoyo sostenido a la administración pública eficiente, transparente y orientada a resultados</w:t>
            </w:r>
          </w:p>
        </w:tc>
        <w:tc>
          <w:tcPr>
            <w:tcW w:w="1350" w:type="dxa"/>
            <w:vMerge w:val="restart"/>
          </w:tcPr>
          <w:p w14:paraId="1B60A0E9"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6509C35D"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4298B3E2"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7739AA8F"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7A511865"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1421E2FD"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satisfacción de los usuarios de servicios públicos</w:t>
            </w:r>
          </w:p>
          <w:p w14:paraId="730DC6F8"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260" w:type="dxa"/>
            <w:vMerge w:val="restart"/>
          </w:tcPr>
          <w:p w14:paraId="729707BC"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2710AA04"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45571287"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386E8BED"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03FAD67F"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49037FF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R.1.7. Asegurada la satisfacción de los usuarios de los servicios prestados</w:t>
            </w:r>
          </w:p>
        </w:tc>
        <w:tc>
          <w:tcPr>
            <w:tcW w:w="1998" w:type="dxa"/>
          </w:tcPr>
          <w:p w14:paraId="2651A2B7"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P11. La alta dirección recibe la medición del Fortalecimiento de la identidad institucional del talento humano</w:t>
            </w:r>
          </w:p>
        </w:tc>
      </w:tr>
      <w:tr w:rsidR="00971E0F" w:rsidRPr="00A07C9A" w14:paraId="294404FB"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2AFEE4E7"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770" w:type="dxa"/>
            <w:vMerge/>
          </w:tcPr>
          <w:p w14:paraId="0FA0453E"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350" w:type="dxa"/>
            <w:vMerge/>
          </w:tcPr>
          <w:p w14:paraId="128D0E67"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260" w:type="dxa"/>
            <w:vMerge/>
          </w:tcPr>
          <w:p w14:paraId="486E45B5"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998" w:type="dxa"/>
            <w:shd w:val="clear" w:color="auto" w:fill="FFFFFF" w:themeFill="background1"/>
          </w:tcPr>
          <w:p w14:paraId="497504C0"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 xml:space="preserve">P12. La alta </w:t>
            </w:r>
            <w:r w:rsidRPr="00E23806">
              <w:rPr>
                <w:rFonts w:ascii="Times New Roman" w:hAnsi="Times New Roman" w:cs="Times New Roman"/>
                <w:color w:val="767171"/>
                <w:sz w:val="18"/>
                <w:szCs w:val="18"/>
                <w:shd w:val="clear" w:color="auto" w:fill="FFFFFF" w:themeFill="background1"/>
                <w:lang w:val="es-DO"/>
              </w:rPr>
              <w:t>dirección recibe la ejecución del Plan de Mantenimiento</w:t>
            </w:r>
            <w:r w:rsidRPr="00E23806">
              <w:rPr>
                <w:rFonts w:ascii="Times New Roman" w:hAnsi="Times New Roman" w:cs="Times New Roman"/>
                <w:color w:val="767171"/>
                <w:sz w:val="18"/>
                <w:szCs w:val="18"/>
                <w:lang w:val="es-DO"/>
              </w:rPr>
              <w:t xml:space="preserve"> infraestructura física</w:t>
            </w:r>
          </w:p>
        </w:tc>
      </w:tr>
      <w:tr w:rsidR="00971E0F" w:rsidRPr="00A07C9A" w14:paraId="440843DF" w14:textId="77777777" w:rsidTr="00E23806">
        <w:tc>
          <w:tcPr>
            <w:cnfStyle w:val="001000000000" w:firstRow="0" w:lastRow="0" w:firstColumn="1" w:lastColumn="0" w:oddVBand="0" w:evenVBand="0" w:oddHBand="0" w:evenHBand="0" w:firstRowFirstColumn="0" w:firstRowLastColumn="0" w:lastRowFirstColumn="0" w:lastRowLastColumn="0"/>
            <w:tcW w:w="1555" w:type="dxa"/>
            <w:vMerge/>
          </w:tcPr>
          <w:p w14:paraId="317FD2BF"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770" w:type="dxa"/>
            <w:vMerge/>
          </w:tcPr>
          <w:p w14:paraId="0FC4C0C2"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350" w:type="dxa"/>
            <w:vMerge/>
          </w:tcPr>
          <w:p w14:paraId="0A237E03"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260" w:type="dxa"/>
            <w:vMerge/>
          </w:tcPr>
          <w:p w14:paraId="0EA60106"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998" w:type="dxa"/>
          </w:tcPr>
          <w:p w14:paraId="1182050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P13. La alta dirección asegura la gestión de la infraestructura Tecnológica</w:t>
            </w:r>
          </w:p>
        </w:tc>
      </w:tr>
      <w:tr w:rsidR="00971E0F" w:rsidRPr="00A07C9A" w14:paraId="6C78F26C"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vMerge/>
          </w:tcPr>
          <w:p w14:paraId="0C20A9CA"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770" w:type="dxa"/>
            <w:vMerge/>
          </w:tcPr>
          <w:p w14:paraId="5C1E73D0"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350" w:type="dxa"/>
            <w:vMerge/>
          </w:tcPr>
          <w:p w14:paraId="174DCCB4"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260" w:type="dxa"/>
            <w:vMerge/>
          </w:tcPr>
          <w:p w14:paraId="1EB2DC93"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998" w:type="dxa"/>
            <w:shd w:val="clear" w:color="auto" w:fill="FFFFFF" w:themeFill="background1"/>
          </w:tcPr>
          <w:p w14:paraId="4EC4BC4F"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P14. La alta dirección recibe el desempeño de la gestión de la seguridad física y tecnológica</w:t>
            </w:r>
          </w:p>
        </w:tc>
      </w:tr>
      <w:tr w:rsidR="00971E0F" w:rsidRPr="00A07C9A" w14:paraId="5E81A471" w14:textId="77777777" w:rsidTr="00E23806">
        <w:tc>
          <w:tcPr>
            <w:cnfStyle w:val="001000000000" w:firstRow="0" w:lastRow="0" w:firstColumn="1" w:lastColumn="0" w:oddVBand="0" w:evenVBand="0" w:oddHBand="0" w:evenHBand="0" w:firstRowFirstColumn="0" w:firstRowLastColumn="0" w:lastRowFirstColumn="0" w:lastRowLastColumn="0"/>
            <w:tcW w:w="1555" w:type="dxa"/>
            <w:vMerge/>
          </w:tcPr>
          <w:p w14:paraId="76F8FD43" w14:textId="77777777" w:rsidR="00F4210F" w:rsidRPr="00E23806" w:rsidRDefault="00F4210F" w:rsidP="00D572D0">
            <w:pPr>
              <w:spacing w:line="360" w:lineRule="auto"/>
              <w:rPr>
                <w:rFonts w:ascii="Times New Roman" w:hAnsi="Times New Roman" w:cs="Times New Roman"/>
                <w:color w:val="767171"/>
                <w:sz w:val="18"/>
                <w:szCs w:val="18"/>
                <w:lang w:val="es-DO"/>
              </w:rPr>
            </w:pPr>
          </w:p>
        </w:tc>
        <w:tc>
          <w:tcPr>
            <w:tcW w:w="1770" w:type="dxa"/>
            <w:vMerge/>
          </w:tcPr>
          <w:p w14:paraId="4918E010" w14:textId="77777777" w:rsidR="00F4210F" w:rsidRPr="00E23806" w:rsidRDefault="00F4210F" w:rsidP="00D572D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350" w:type="dxa"/>
            <w:vMerge/>
          </w:tcPr>
          <w:p w14:paraId="5A588EDE"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260" w:type="dxa"/>
            <w:vMerge/>
          </w:tcPr>
          <w:p w14:paraId="126DB850"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998" w:type="dxa"/>
          </w:tcPr>
          <w:p w14:paraId="16448A7D"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P15. La alta dirección recibe el informe de resultados de la encuesta de Satisfacción.</w:t>
            </w:r>
          </w:p>
        </w:tc>
      </w:tr>
    </w:tbl>
    <w:p w14:paraId="53CD2CF4" w14:textId="77777777" w:rsidR="00F4210F" w:rsidRDefault="00F4210F" w:rsidP="00D572D0">
      <w:pPr>
        <w:spacing w:after="0" w:line="360" w:lineRule="auto"/>
        <w:jc w:val="both"/>
        <w:rPr>
          <w:rFonts w:ascii="Times New Roman" w:hAnsi="Times New Roman" w:cs="Times New Roman"/>
          <w:color w:val="767171"/>
          <w:sz w:val="20"/>
          <w:szCs w:val="20"/>
          <w:lang w:val="es-DO" w:eastAsia="es-ES"/>
        </w:rPr>
      </w:pPr>
    </w:p>
    <w:p w14:paraId="68CAFB0B"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021AE9D4"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6D1E2066"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6E529F23"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629D24D7"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7CB750C8"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4E525DC0" w14:textId="77777777" w:rsidR="00E23806" w:rsidRDefault="00E23806" w:rsidP="00D572D0">
      <w:pPr>
        <w:spacing w:after="0" w:line="360" w:lineRule="auto"/>
        <w:jc w:val="both"/>
        <w:rPr>
          <w:rFonts w:ascii="Times New Roman" w:hAnsi="Times New Roman" w:cs="Times New Roman"/>
          <w:color w:val="767171"/>
          <w:sz w:val="20"/>
          <w:szCs w:val="20"/>
          <w:lang w:val="es-DO" w:eastAsia="es-ES"/>
        </w:rPr>
      </w:pPr>
    </w:p>
    <w:p w14:paraId="5ACAF103" w14:textId="77777777" w:rsidR="00E23806" w:rsidRPr="00FC7278" w:rsidRDefault="00E23806" w:rsidP="00D572D0">
      <w:pPr>
        <w:spacing w:after="0" w:line="360" w:lineRule="auto"/>
        <w:jc w:val="both"/>
        <w:rPr>
          <w:rFonts w:ascii="Times New Roman" w:hAnsi="Times New Roman" w:cs="Times New Roman"/>
          <w:color w:val="767171"/>
          <w:sz w:val="20"/>
          <w:szCs w:val="20"/>
          <w:lang w:val="es-DO" w:eastAsia="es-ES"/>
        </w:rPr>
      </w:pPr>
    </w:p>
    <w:tbl>
      <w:tblPr>
        <w:tblStyle w:val="Tablaconcuadrcula4-nfasis1"/>
        <w:tblW w:w="7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819"/>
        <w:gridCol w:w="1418"/>
        <w:gridCol w:w="1701"/>
        <w:gridCol w:w="1418"/>
      </w:tblGrid>
      <w:tr w:rsidR="00971E0F" w:rsidRPr="00FC7278" w14:paraId="15DD06C3" w14:textId="77777777" w:rsidTr="00E23806">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525" w:type="dxa"/>
            <w:tcBorders>
              <w:top w:val="single" w:sz="4" w:space="0" w:color="auto"/>
              <w:left w:val="single" w:sz="4" w:space="0" w:color="auto"/>
              <w:bottom w:val="single" w:sz="4" w:space="0" w:color="auto"/>
              <w:right w:val="single" w:sz="4" w:space="0" w:color="auto"/>
            </w:tcBorders>
            <w:shd w:val="clear" w:color="auto" w:fill="002060"/>
            <w:hideMark/>
          </w:tcPr>
          <w:p w14:paraId="01428056" w14:textId="77777777" w:rsidR="00F4210F" w:rsidRPr="000320AC" w:rsidRDefault="00F4210F" w:rsidP="00D572D0">
            <w:pPr>
              <w:spacing w:line="360" w:lineRule="auto"/>
              <w:jc w:val="center"/>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lastRenderedPageBreak/>
              <w:t>Política de Gobierno</w:t>
            </w:r>
          </w:p>
        </w:tc>
        <w:tc>
          <w:tcPr>
            <w:tcW w:w="1819" w:type="dxa"/>
            <w:tcBorders>
              <w:top w:val="single" w:sz="4" w:space="0" w:color="auto"/>
              <w:left w:val="single" w:sz="4" w:space="0" w:color="auto"/>
              <w:bottom w:val="single" w:sz="4" w:space="0" w:color="auto"/>
              <w:right w:val="single" w:sz="4" w:space="0" w:color="auto"/>
            </w:tcBorders>
            <w:shd w:val="clear" w:color="auto" w:fill="002060"/>
            <w:hideMark/>
          </w:tcPr>
          <w:p w14:paraId="6F4201BC"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Impacto de la Política</w:t>
            </w:r>
          </w:p>
        </w:tc>
        <w:tc>
          <w:tcPr>
            <w:tcW w:w="1418" w:type="dxa"/>
            <w:tcBorders>
              <w:top w:val="single" w:sz="4" w:space="0" w:color="auto"/>
              <w:left w:val="single" w:sz="4" w:space="0" w:color="auto"/>
              <w:bottom w:val="single" w:sz="4" w:space="0" w:color="auto"/>
              <w:right w:val="single" w:sz="4" w:space="0" w:color="auto"/>
            </w:tcBorders>
            <w:shd w:val="clear" w:color="auto" w:fill="002060"/>
            <w:hideMark/>
          </w:tcPr>
          <w:p w14:paraId="524986BA"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Denominación</w:t>
            </w:r>
            <w:r w:rsidRPr="000320AC">
              <w:rPr>
                <w:rFonts w:ascii="Times New Roman" w:eastAsia="Times New Roman" w:hAnsi="Times New Roman" w:cs="Times New Roman"/>
                <w:sz w:val="20"/>
                <w:szCs w:val="20"/>
                <w:lang w:val="es-ES" w:eastAsia="es-ES"/>
              </w:rPr>
              <w:br/>
              <w:t xml:space="preserve">Resultados </w:t>
            </w:r>
            <w:r w:rsidRPr="000320AC">
              <w:rPr>
                <w:rFonts w:ascii="Times New Roman" w:eastAsia="Times New Roman" w:hAnsi="Times New Roman" w:cs="Times New Roman"/>
                <w:sz w:val="20"/>
                <w:szCs w:val="20"/>
                <w:lang w:val="es-ES" w:eastAsia="es-ES"/>
              </w:rPr>
              <w:br/>
              <w:t>PNPSP</w:t>
            </w:r>
          </w:p>
        </w:tc>
        <w:tc>
          <w:tcPr>
            <w:tcW w:w="1701" w:type="dxa"/>
            <w:tcBorders>
              <w:top w:val="single" w:sz="4" w:space="0" w:color="auto"/>
              <w:left w:val="single" w:sz="4" w:space="0" w:color="auto"/>
              <w:bottom w:val="single" w:sz="4" w:space="0" w:color="auto"/>
              <w:right w:val="single" w:sz="4" w:space="0" w:color="auto"/>
            </w:tcBorders>
            <w:shd w:val="clear" w:color="auto" w:fill="002060"/>
          </w:tcPr>
          <w:p w14:paraId="69C2757E"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Resultados Institucionales PEI</w:t>
            </w:r>
          </w:p>
        </w:tc>
        <w:tc>
          <w:tcPr>
            <w:tcW w:w="1417" w:type="dxa"/>
            <w:tcBorders>
              <w:top w:val="single" w:sz="4" w:space="0" w:color="auto"/>
              <w:left w:val="single" w:sz="4" w:space="0" w:color="auto"/>
              <w:bottom w:val="single" w:sz="4" w:space="0" w:color="auto"/>
              <w:right w:val="single" w:sz="4" w:space="0" w:color="auto"/>
            </w:tcBorders>
            <w:shd w:val="clear" w:color="auto" w:fill="002060"/>
          </w:tcPr>
          <w:p w14:paraId="64226080"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Productos Terminales Relevantes</w:t>
            </w:r>
          </w:p>
        </w:tc>
      </w:tr>
      <w:tr w:rsidR="00971E0F" w:rsidRPr="00A07C9A" w14:paraId="076423CC"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81" w:type="dxa"/>
            <w:gridSpan w:val="5"/>
            <w:tcBorders>
              <w:top w:val="single" w:sz="4" w:space="0" w:color="auto"/>
            </w:tcBorders>
            <w:shd w:val="clear" w:color="auto" w:fill="002060"/>
          </w:tcPr>
          <w:p w14:paraId="5B592EC5" w14:textId="77777777" w:rsidR="00F4210F" w:rsidRPr="000320AC" w:rsidRDefault="00F4210F" w:rsidP="00D572D0">
            <w:pPr>
              <w:tabs>
                <w:tab w:val="left" w:pos="2316"/>
              </w:tabs>
              <w:spacing w:line="360" w:lineRule="auto"/>
              <w:rPr>
                <w:rFonts w:ascii="Times New Roman" w:hAnsi="Times New Roman" w:cs="Times New Roman"/>
                <w:color w:val="FFFFFF" w:themeColor="background1"/>
                <w:sz w:val="20"/>
                <w:szCs w:val="20"/>
                <w:lang w:val="es-DO"/>
              </w:rPr>
            </w:pPr>
            <w:r w:rsidRPr="000320AC">
              <w:rPr>
                <w:rFonts w:ascii="Times New Roman" w:hAnsi="Times New Roman" w:cs="Times New Roman"/>
                <w:color w:val="FFFFFF" w:themeColor="background1"/>
                <w:sz w:val="20"/>
                <w:szCs w:val="20"/>
                <w:lang w:val="es-DO"/>
              </w:rPr>
              <w:t>Eje No. 2. PEI</w:t>
            </w:r>
            <w:r w:rsidRPr="000320AC">
              <w:rPr>
                <w:rFonts w:ascii="Times New Roman" w:hAnsi="Times New Roman" w:cs="Times New Roman"/>
                <w:color w:val="FFFFFF" w:themeColor="background1"/>
                <w:sz w:val="20"/>
                <w:szCs w:val="20"/>
                <w:lang w:val="es-DO"/>
              </w:rPr>
              <w:tab/>
              <w:t>Ejes alineados con la Estrategia de Gobierno</w:t>
            </w:r>
          </w:p>
        </w:tc>
      </w:tr>
      <w:tr w:rsidR="00971E0F" w:rsidRPr="00A07C9A" w14:paraId="1DA0B774" w14:textId="77777777" w:rsidTr="00E23806">
        <w:tc>
          <w:tcPr>
            <w:cnfStyle w:val="001000000000" w:firstRow="0" w:lastRow="0" w:firstColumn="1" w:lastColumn="0" w:oddVBand="0" w:evenVBand="0" w:oddHBand="0" w:evenHBand="0" w:firstRowFirstColumn="0" w:firstRowLastColumn="0" w:lastRowFirstColumn="0" w:lastRowLastColumn="0"/>
            <w:tcW w:w="1525" w:type="dxa"/>
            <w:vMerge w:val="restart"/>
          </w:tcPr>
          <w:p w14:paraId="27BDEFA0"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3C9E8E8A"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29CF0D90"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07482774"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761E5452"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0495BD10"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7F82B83F"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54E333E2"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p w14:paraId="2B4A4DA1"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Comercio Interno y Externo</w:t>
            </w:r>
          </w:p>
        </w:tc>
        <w:tc>
          <w:tcPr>
            <w:tcW w:w="1819" w:type="dxa"/>
            <w:vMerge w:val="restart"/>
          </w:tcPr>
          <w:p w14:paraId="5C90DBE0"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3C4FF7AB"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62DD260C"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9098CC6"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E6A6FC7"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344F1C0E"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59F41B1A"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Potenciada la productividad, la competitividad y la sostenibilidad del sector industrial</w:t>
            </w:r>
          </w:p>
        </w:tc>
        <w:tc>
          <w:tcPr>
            <w:tcW w:w="1418" w:type="dxa"/>
          </w:tcPr>
          <w:p w14:paraId="04C0A25E"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Aumentado el volumen de las exportaciones</w:t>
            </w:r>
          </w:p>
          <w:p w14:paraId="6D21B588"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413E03E3"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701" w:type="dxa"/>
          </w:tcPr>
          <w:p w14:paraId="03280172"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R2.1. Aumentada la atracción de inversionistas en zonas francas.</w:t>
            </w:r>
          </w:p>
          <w:p w14:paraId="30CC2E0F"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240FBF68"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417" w:type="dxa"/>
          </w:tcPr>
          <w:p w14:paraId="0B2ECDFA" w14:textId="77777777" w:rsidR="00F4210F" w:rsidRPr="00E23806" w:rsidRDefault="00F4210F" w:rsidP="00D572D0">
            <w:pPr>
              <w:pStyle w:val="Prrafodelista"/>
              <w:spacing w:line="360" w:lineRule="auto"/>
              <w:ind w:left="6" w:hanging="6"/>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sz w:val="18"/>
                <w:szCs w:val="18"/>
              </w:rPr>
            </w:pPr>
            <w:r w:rsidRPr="00E23806">
              <w:rPr>
                <w:rFonts w:ascii="Times New Roman" w:hAnsi="Times New Roman"/>
                <w:color w:val="767171"/>
                <w:sz w:val="18"/>
                <w:szCs w:val="18"/>
              </w:rPr>
              <w:t>P1. Los Inversionistas, Operadores y Empresas de Zonas Francas reciben asistencia técnica</w:t>
            </w:r>
          </w:p>
        </w:tc>
      </w:tr>
      <w:tr w:rsidR="00971E0F" w:rsidRPr="00A07C9A" w14:paraId="507AA437"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25" w:type="dxa"/>
            <w:vMerge/>
          </w:tcPr>
          <w:p w14:paraId="39AAA97E"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tc>
        <w:tc>
          <w:tcPr>
            <w:tcW w:w="1819" w:type="dxa"/>
            <w:vMerge/>
          </w:tcPr>
          <w:p w14:paraId="63352422" w14:textId="77777777" w:rsidR="00F4210F" w:rsidRPr="00E23806" w:rsidRDefault="00F4210F" w:rsidP="00D572D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418" w:type="dxa"/>
            <w:shd w:val="clear" w:color="auto" w:fill="auto"/>
          </w:tcPr>
          <w:p w14:paraId="08B812A2"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diversificación de las exportaciones dominicanas en sectores potenciales</w:t>
            </w:r>
          </w:p>
        </w:tc>
        <w:tc>
          <w:tcPr>
            <w:tcW w:w="1701" w:type="dxa"/>
            <w:shd w:val="clear" w:color="auto" w:fill="auto"/>
          </w:tcPr>
          <w:p w14:paraId="18AF8202"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R2.2. Diversificada las exportaciones de zonas francas</w:t>
            </w:r>
          </w:p>
        </w:tc>
        <w:tc>
          <w:tcPr>
            <w:tcW w:w="1417" w:type="dxa"/>
            <w:shd w:val="clear" w:color="auto" w:fill="auto"/>
          </w:tcPr>
          <w:p w14:paraId="201B4033"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P2. Instituciones públicas del sector, reciben Estudios de Inteligencia Comercial</w:t>
            </w:r>
          </w:p>
        </w:tc>
      </w:tr>
      <w:tr w:rsidR="00971E0F" w:rsidRPr="00A07C9A" w14:paraId="46080998" w14:textId="77777777" w:rsidTr="00E23806">
        <w:tc>
          <w:tcPr>
            <w:cnfStyle w:val="001000000000" w:firstRow="0" w:lastRow="0" w:firstColumn="1" w:lastColumn="0" w:oddVBand="0" w:evenVBand="0" w:oddHBand="0" w:evenHBand="0" w:firstRowFirstColumn="0" w:firstRowLastColumn="0" w:lastRowFirstColumn="0" w:lastRowLastColumn="0"/>
            <w:tcW w:w="1525" w:type="dxa"/>
            <w:vMerge/>
          </w:tcPr>
          <w:p w14:paraId="0BFABAF5" w14:textId="77777777" w:rsidR="00F4210F" w:rsidRPr="00E23806" w:rsidRDefault="00F4210F" w:rsidP="00D572D0">
            <w:pPr>
              <w:spacing w:line="360" w:lineRule="auto"/>
              <w:jc w:val="both"/>
              <w:rPr>
                <w:rFonts w:ascii="Times New Roman" w:hAnsi="Times New Roman" w:cs="Times New Roman"/>
                <w:color w:val="767171"/>
                <w:sz w:val="18"/>
                <w:szCs w:val="18"/>
                <w:lang w:val="es-DO"/>
              </w:rPr>
            </w:pPr>
          </w:p>
        </w:tc>
        <w:tc>
          <w:tcPr>
            <w:tcW w:w="1819" w:type="dxa"/>
          </w:tcPr>
          <w:p w14:paraId="2CE30ED7" w14:textId="77777777" w:rsidR="00F4210F" w:rsidRPr="00E23806" w:rsidRDefault="00F4210F" w:rsidP="00D572D0">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capacidad competitiva del sector comercial, en un entorno articulado, innovador y ambientalmente sostenible</w:t>
            </w:r>
          </w:p>
        </w:tc>
        <w:tc>
          <w:tcPr>
            <w:tcW w:w="1418" w:type="dxa"/>
          </w:tcPr>
          <w:p w14:paraId="1DBD0CAC"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asociatividad para la articulación productiva en el sector comercio</w:t>
            </w:r>
          </w:p>
        </w:tc>
        <w:tc>
          <w:tcPr>
            <w:tcW w:w="1701" w:type="dxa"/>
          </w:tcPr>
          <w:p w14:paraId="789BEFA8"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R2.3. Aumentada la asociatividad de las empresas de zonas francas de exportación</w:t>
            </w:r>
          </w:p>
        </w:tc>
        <w:tc>
          <w:tcPr>
            <w:tcW w:w="1417" w:type="dxa"/>
          </w:tcPr>
          <w:p w14:paraId="114603AF"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P3. Empresas de Zonas Francas, reciben Servicios de intermediación para los clústeres de exportación</w:t>
            </w:r>
          </w:p>
        </w:tc>
      </w:tr>
    </w:tbl>
    <w:p w14:paraId="3D64EED3" w14:textId="77777777" w:rsidR="00F4210F" w:rsidRPr="00FC7278" w:rsidRDefault="00F4210F" w:rsidP="00D572D0">
      <w:pPr>
        <w:spacing w:after="0" w:line="360" w:lineRule="auto"/>
        <w:jc w:val="both"/>
        <w:rPr>
          <w:rFonts w:ascii="Times New Roman" w:hAnsi="Times New Roman" w:cs="Times New Roman"/>
          <w:color w:val="767171"/>
          <w:sz w:val="20"/>
          <w:szCs w:val="20"/>
          <w:lang w:val="es-ES" w:eastAsia="es-ES"/>
        </w:rPr>
      </w:pPr>
    </w:p>
    <w:p w14:paraId="5E45A6DB" w14:textId="77777777" w:rsidR="00F4210F" w:rsidRDefault="00F4210F" w:rsidP="00D572D0">
      <w:pPr>
        <w:spacing w:after="0" w:line="360" w:lineRule="auto"/>
        <w:jc w:val="both"/>
        <w:rPr>
          <w:rFonts w:ascii="Times New Roman" w:hAnsi="Times New Roman" w:cs="Times New Roman"/>
          <w:color w:val="767171"/>
          <w:sz w:val="20"/>
          <w:szCs w:val="20"/>
          <w:lang w:val="es-ES" w:eastAsia="es-ES"/>
        </w:rPr>
      </w:pPr>
    </w:p>
    <w:p w14:paraId="009EADD2" w14:textId="77777777" w:rsidR="00E23806" w:rsidRDefault="00E23806" w:rsidP="00D572D0">
      <w:pPr>
        <w:spacing w:after="0" w:line="360" w:lineRule="auto"/>
        <w:jc w:val="both"/>
        <w:rPr>
          <w:rFonts w:ascii="Times New Roman" w:hAnsi="Times New Roman" w:cs="Times New Roman"/>
          <w:color w:val="767171"/>
          <w:sz w:val="20"/>
          <w:szCs w:val="20"/>
          <w:lang w:val="es-ES" w:eastAsia="es-ES"/>
        </w:rPr>
      </w:pPr>
    </w:p>
    <w:p w14:paraId="3F455519" w14:textId="77777777" w:rsidR="00E23806" w:rsidRDefault="00E23806" w:rsidP="00D572D0">
      <w:pPr>
        <w:spacing w:after="0" w:line="360" w:lineRule="auto"/>
        <w:jc w:val="both"/>
        <w:rPr>
          <w:rFonts w:ascii="Times New Roman" w:hAnsi="Times New Roman" w:cs="Times New Roman"/>
          <w:color w:val="767171"/>
          <w:sz w:val="20"/>
          <w:szCs w:val="20"/>
          <w:lang w:val="es-ES" w:eastAsia="es-ES"/>
        </w:rPr>
      </w:pPr>
    </w:p>
    <w:p w14:paraId="30037861" w14:textId="77777777" w:rsidR="00E23806" w:rsidRDefault="00E23806" w:rsidP="00D572D0">
      <w:pPr>
        <w:spacing w:after="0" w:line="360" w:lineRule="auto"/>
        <w:jc w:val="both"/>
        <w:rPr>
          <w:rFonts w:ascii="Times New Roman" w:hAnsi="Times New Roman" w:cs="Times New Roman"/>
          <w:color w:val="767171"/>
          <w:sz w:val="20"/>
          <w:szCs w:val="20"/>
          <w:lang w:val="es-ES" w:eastAsia="es-ES"/>
        </w:rPr>
      </w:pPr>
    </w:p>
    <w:p w14:paraId="4F032011" w14:textId="77777777" w:rsidR="00E23806" w:rsidRDefault="00E23806" w:rsidP="00D572D0">
      <w:pPr>
        <w:spacing w:after="0" w:line="360" w:lineRule="auto"/>
        <w:jc w:val="both"/>
        <w:rPr>
          <w:rFonts w:ascii="Times New Roman" w:hAnsi="Times New Roman" w:cs="Times New Roman"/>
          <w:color w:val="767171"/>
          <w:sz w:val="20"/>
          <w:szCs w:val="20"/>
          <w:lang w:val="es-ES" w:eastAsia="es-ES"/>
        </w:rPr>
      </w:pPr>
    </w:p>
    <w:p w14:paraId="716A72C9" w14:textId="77777777" w:rsidR="00E23806" w:rsidRDefault="00E23806" w:rsidP="00D572D0">
      <w:pPr>
        <w:spacing w:after="0" w:line="360" w:lineRule="auto"/>
        <w:jc w:val="both"/>
        <w:rPr>
          <w:rFonts w:ascii="Times New Roman" w:hAnsi="Times New Roman" w:cs="Times New Roman"/>
          <w:color w:val="767171"/>
          <w:sz w:val="20"/>
          <w:szCs w:val="20"/>
          <w:lang w:val="es-ES" w:eastAsia="es-ES"/>
        </w:rPr>
      </w:pPr>
    </w:p>
    <w:p w14:paraId="0F81D3C4" w14:textId="77777777" w:rsidR="00E23806" w:rsidRPr="00FC7278" w:rsidRDefault="00E23806" w:rsidP="00D572D0">
      <w:pPr>
        <w:spacing w:after="0" w:line="360" w:lineRule="auto"/>
        <w:jc w:val="both"/>
        <w:rPr>
          <w:rFonts w:ascii="Times New Roman" w:hAnsi="Times New Roman" w:cs="Times New Roman"/>
          <w:color w:val="767171"/>
          <w:sz w:val="20"/>
          <w:szCs w:val="20"/>
          <w:lang w:val="es-ES" w:eastAsia="es-ES"/>
        </w:rPr>
      </w:pPr>
    </w:p>
    <w:tbl>
      <w:tblPr>
        <w:tblStyle w:val="Tablaconcuadrcula4-nfasis1"/>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701"/>
        <w:gridCol w:w="1561"/>
        <w:gridCol w:w="1530"/>
        <w:gridCol w:w="1710"/>
      </w:tblGrid>
      <w:tr w:rsidR="00971E0F" w:rsidRPr="00FC7278" w14:paraId="1B482235" w14:textId="77777777" w:rsidTr="00E23806">
        <w:trPr>
          <w:cnfStyle w:val="100000000000" w:firstRow="1" w:lastRow="0" w:firstColumn="0" w:lastColumn="0" w:oddVBand="0" w:evenVBand="0" w:oddHBand="0" w:evenHBand="0" w:firstRowFirstColumn="0" w:firstRowLastColumn="0" w:lastRowFirstColumn="0" w:lastRowLastColumn="0"/>
          <w:trHeight w:val="760"/>
        </w:trPr>
        <w:tc>
          <w:tcPr>
            <w:cnfStyle w:val="001000000000" w:firstRow="0" w:lastRow="0" w:firstColumn="1" w:lastColumn="0" w:oddVBand="0" w:evenVBand="0" w:oddHBand="0" w:evenHBand="0" w:firstRowFirstColumn="0" w:firstRowLastColumn="0" w:lastRowFirstColumn="0" w:lastRowLastColumn="0"/>
            <w:tcW w:w="1413" w:type="dxa"/>
            <w:tcBorders>
              <w:top w:val="single" w:sz="4" w:space="0" w:color="auto"/>
              <w:left w:val="single" w:sz="4" w:space="0" w:color="auto"/>
              <w:bottom w:val="single" w:sz="4" w:space="0" w:color="auto"/>
              <w:right w:val="single" w:sz="4" w:space="0" w:color="auto"/>
            </w:tcBorders>
            <w:shd w:val="clear" w:color="auto" w:fill="002060"/>
            <w:hideMark/>
          </w:tcPr>
          <w:p w14:paraId="311F199E" w14:textId="77777777" w:rsidR="00F4210F" w:rsidRPr="000320AC" w:rsidRDefault="00F4210F" w:rsidP="00D572D0">
            <w:pPr>
              <w:spacing w:line="360" w:lineRule="auto"/>
              <w:jc w:val="center"/>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lastRenderedPageBreak/>
              <w:t>Política de Gobierno</w:t>
            </w:r>
          </w:p>
        </w:tc>
        <w:tc>
          <w:tcPr>
            <w:tcW w:w="1701" w:type="dxa"/>
            <w:tcBorders>
              <w:top w:val="single" w:sz="4" w:space="0" w:color="auto"/>
              <w:left w:val="single" w:sz="4" w:space="0" w:color="auto"/>
              <w:bottom w:val="single" w:sz="4" w:space="0" w:color="auto"/>
              <w:right w:val="single" w:sz="4" w:space="0" w:color="auto"/>
            </w:tcBorders>
            <w:shd w:val="clear" w:color="auto" w:fill="002060"/>
            <w:hideMark/>
          </w:tcPr>
          <w:p w14:paraId="1126981F"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Impacto de la Política</w:t>
            </w:r>
          </w:p>
        </w:tc>
        <w:tc>
          <w:tcPr>
            <w:tcW w:w="1561" w:type="dxa"/>
            <w:tcBorders>
              <w:top w:val="single" w:sz="4" w:space="0" w:color="auto"/>
              <w:left w:val="single" w:sz="4" w:space="0" w:color="auto"/>
              <w:bottom w:val="single" w:sz="4" w:space="0" w:color="auto"/>
              <w:right w:val="single" w:sz="4" w:space="0" w:color="auto"/>
            </w:tcBorders>
            <w:shd w:val="clear" w:color="auto" w:fill="002060"/>
            <w:hideMark/>
          </w:tcPr>
          <w:p w14:paraId="10A688F3"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Denominación</w:t>
            </w:r>
            <w:r w:rsidRPr="000320AC">
              <w:rPr>
                <w:rFonts w:ascii="Times New Roman" w:eastAsia="Times New Roman" w:hAnsi="Times New Roman" w:cs="Times New Roman"/>
                <w:sz w:val="20"/>
                <w:szCs w:val="20"/>
                <w:lang w:val="es-ES" w:eastAsia="es-ES"/>
              </w:rPr>
              <w:br/>
              <w:t xml:space="preserve">Resultados </w:t>
            </w:r>
            <w:r w:rsidRPr="000320AC">
              <w:rPr>
                <w:rFonts w:ascii="Times New Roman" w:eastAsia="Times New Roman" w:hAnsi="Times New Roman" w:cs="Times New Roman"/>
                <w:sz w:val="20"/>
                <w:szCs w:val="20"/>
                <w:lang w:val="es-ES" w:eastAsia="es-ES"/>
              </w:rPr>
              <w:br/>
              <w:t>PNPSP</w:t>
            </w:r>
          </w:p>
        </w:tc>
        <w:tc>
          <w:tcPr>
            <w:tcW w:w="1530" w:type="dxa"/>
            <w:tcBorders>
              <w:top w:val="single" w:sz="4" w:space="0" w:color="auto"/>
              <w:left w:val="single" w:sz="4" w:space="0" w:color="auto"/>
              <w:bottom w:val="single" w:sz="4" w:space="0" w:color="auto"/>
              <w:right w:val="single" w:sz="4" w:space="0" w:color="auto"/>
            </w:tcBorders>
            <w:shd w:val="clear" w:color="auto" w:fill="002060"/>
          </w:tcPr>
          <w:p w14:paraId="5FE081C8"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Resultados Institucionales PEI</w:t>
            </w:r>
          </w:p>
        </w:tc>
        <w:tc>
          <w:tcPr>
            <w:tcW w:w="1710" w:type="dxa"/>
            <w:tcBorders>
              <w:top w:val="single" w:sz="4" w:space="0" w:color="auto"/>
              <w:left w:val="single" w:sz="4" w:space="0" w:color="auto"/>
              <w:bottom w:val="single" w:sz="4" w:space="0" w:color="auto"/>
              <w:right w:val="single" w:sz="4" w:space="0" w:color="auto"/>
            </w:tcBorders>
            <w:shd w:val="clear" w:color="auto" w:fill="002060"/>
          </w:tcPr>
          <w:p w14:paraId="42DFB5A4" w14:textId="77777777" w:rsidR="00F4210F" w:rsidRPr="000320AC" w:rsidRDefault="00F4210F" w:rsidP="00D572D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0320AC">
              <w:rPr>
                <w:rFonts w:ascii="Times New Roman" w:eastAsia="Times New Roman" w:hAnsi="Times New Roman" w:cs="Times New Roman"/>
                <w:sz w:val="20"/>
                <w:szCs w:val="20"/>
                <w:lang w:val="es-ES" w:eastAsia="es-ES"/>
              </w:rPr>
              <w:t>Productos Terminales Relevantes</w:t>
            </w:r>
          </w:p>
        </w:tc>
      </w:tr>
      <w:tr w:rsidR="00971E0F" w:rsidRPr="00FC7278" w14:paraId="0DC591B6"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15" w:type="dxa"/>
            <w:gridSpan w:val="5"/>
            <w:tcBorders>
              <w:top w:val="single" w:sz="4" w:space="0" w:color="auto"/>
            </w:tcBorders>
            <w:shd w:val="clear" w:color="auto" w:fill="002060"/>
          </w:tcPr>
          <w:p w14:paraId="395505A0" w14:textId="77777777" w:rsidR="00F4210F" w:rsidRPr="000320AC" w:rsidRDefault="00F4210F" w:rsidP="00D572D0">
            <w:pPr>
              <w:spacing w:line="360" w:lineRule="auto"/>
              <w:rPr>
                <w:rFonts w:ascii="Times New Roman" w:hAnsi="Times New Roman" w:cs="Times New Roman"/>
                <w:color w:val="FFFFFF" w:themeColor="background1"/>
                <w:sz w:val="20"/>
                <w:szCs w:val="20"/>
                <w:lang w:val="es-DO"/>
              </w:rPr>
            </w:pPr>
            <w:r w:rsidRPr="000320AC">
              <w:rPr>
                <w:rFonts w:ascii="Times New Roman" w:hAnsi="Times New Roman" w:cs="Times New Roman"/>
                <w:color w:val="FFFFFF" w:themeColor="background1"/>
                <w:sz w:val="20"/>
                <w:szCs w:val="20"/>
                <w:lang w:val="es-DO"/>
              </w:rPr>
              <w:t>Eje No. 3 PEI</w:t>
            </w:r>
          </w:p>
        </w:tc>
      </w:tr>
      <w:tr w:rsidR="00971E0F" w:rsidRPr="00A07C9A" w14:paraId="4E06E5EF" w14:textId="77777777" w:rsidTr="00E23806">
        <w:tc>
          <w:tcPr>
            <w:cnfStyle w:val="001000000000" w:firstRow="0" w:lastRow="0" w:firstColumn="1" w:lastColumn="0" w:oddVBand="0" w:evenVBand="0" w:oddHBand="0" w:evenHBand="0" w:firstRowFirstColumn="0" w:firstRowLastColumn="0" w:lastRowFirstColumn="0" w:lastRowLastColumn="0"/>
            <w:tcW w:w="1413" w:type="dxa"/>
          </w:tcPr>
          <w:p w14:paraId="6F73AAA3" w14:textId="77777777" w:rsidR="00F4210F" w:rsidRPr="00E23806" w:rsidRDefault="00F4210F" w:rsidP="00D572D0">
            <w:pPr>
              <w:spacing w:line="360" w:lineRule="auto"/>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Empleo digno, formal y suficiente</w:t>
            </w:r>
          </w:p>
        </w:tc>
        <w:tc>
          <w:tcPr>
            <w:tcW w:w="1701" w:type="dxa"/>
          </w:tcPr>
          <w:p w14:paraId="43661FE8"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Generación de empleo decente consistente con el desarrollo sostenible y la igualdad de derechos y oportunidades.</w:t>
            </w:r>
          </w:p>
        </w:tc>
        <w:tc>
          <w:tcPr>
            <w:tcW w:w="1561" w:type="dxa"/>
          </w:tcPr>
          <w:p w14:paraId="3FE2E850"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Aumentado el empleo formal</w:t>
            </w:r>
          </w:p>
        </w:tc>
        <w:tc>
          <w:tcPr>
            <w:tcW w:w="1530" w:type="dxa"/>
          </w:tcPr>
          <w:p w14:paraId="7EF72784"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R3.1. Aumentado el empleo formal</w:t>
            </w:r>
          </w:p>
          <w:p w14:paraId="6AB3E6B7"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12A6ECC0"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tc>
        <w:tc>
          <w:tcPr>
            <w:tcW w:w="1710" w:type="dxa"/>
          </w:tcPr>
          <w:p w14:paraId="28D5354D"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DO"/>
              </w:rPr>
            </w:pPr>
          </w:p>
          <w:p w14:paraId="166AA39E" w14:textId="77777777" w:rsidR="00F4210F" w:rsidRPr="00E23806" w:rsidRDefault="00F4210F" w:rsidP="00D572D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ES"/>
              </w:rPr>
            </w:pPr>
            <w:r w:rsidRPr="00E23806">
              <w:rPr>
                <w:rFonts w:ascii="Times New Roman" w:hAnsi="Times New Roman" w:cs="Times New Roman"/>
                <w:color w:val="767171"/>
                <w:sz w:val="18"/>
                <w:szCs w:val="18"/>
                <w:lang w:val="es-ES"/>
              </w:rPr>
              <w:t xml:space="preserve">P4. Empresas de Zonas Francas reciben Permisos de operación </w:t>
            </w:r>
          </w:p>
          <w:p w14:paraId="1413934E" w14:textId="77777777" w:rsidR="00F4210F" w:rsidRPr="00E23806" w:rsidRDefault="00F4210F" w:rsidP="00D572D0">
            <w:pPr>
              <w:spacing w:line="360" w:lineRule="auto"/>
              <w:ind w:left="126"/>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767171"/>
                <w:sz w:val="18"/>
                <w:szCs w:val="18"/>
                <w:lang w:val="es-ES"/>
              </w:rPr>
            </w:pPr>
          </w:p>
        </w:tc>
      </w:tr>
      <w:tr w:rsidR="00971E0F" w:rsidRPr="00A07C9A" w14:paraId="6ABBBD86" w14:textId="77777777" w:rsidTr="00E238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shd w:val="clear" w:color="auto" w:fill="auto"/>
          </w:tcPr>
          <w:p w14:paraId="79AFF06A" w14:textId="77777777" w:rsidR="00F4210F" w:rsidRPr="00E23806" w:rsidRDefault="00F4210F" w:rsidP="00D572D0">
            <w:pPr>
              <w:spacing w:line="360" w:lineRule="auto"/>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Comercio Interno y externo</w:t>
            </w:r>
          </w:p>
        </w:tc>
        <w:tc>
          <w:tcPr>
            <w:tcW w:w="1701" w:type="dxa"/>
            <w:shd w:val="clear" w:color="auto" w:fill="auto"/>
          </w:tcPr>
          <w:p w14:paraId="6DA7169B" w14:textId="77777777" w:rsidR="00F4210F" w:rsidRPr="00E23806" w:rsidRDefault="00F4210F" w:rsidP="00D572D0">
            <w:pPr>
              <w:spacing w:line="36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Aumentada la capacidad competitiva del sector comercial, en un entorno articulado, innovador y ambientalmente sostenible</w:t>
            </w:r>
          </w:p>
        </w:tc>
        <w:tc>
          <w:tcPr>
            <w:tcW w:w="1561" w:type="dxa"/>
            <w:shd w:val="clear" w:color="auto" w:fill="auto"/>
          </w:tcPr>
          <w:p w14:paraId="3E1B1B24"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Aumentado el volumen de las exportaciones</w:t>
            </w:r>
          </w:p>
          <w:p w14:paraId="30ECFE09"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tc>
        <w:tc>
          <w:tcPr>
            <w:tcW w:w="1530" w:type="dxa"/>
            <w:shd w:val="clear" w:color="auto" w:fill="auto"/>
          </w:tcPr>
          <w:p w14:paraId="0EDA5D77"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R3.2. Aumentado el volumen de las exportaciones</w:t>
            </w:r>
          </w:p>
          <w:p w14:paraId="6A404890"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p>
          <w:p w14:paraId="3F2CAE34"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DO"/>
              </w:rPr>
            </w:pPr>
            <w:r w:rsidRPr="00E23806">
              <w:rPr>
                <w:rFonts w:ascii="Times New Roman" w:hAnsi="Times New Roman" w:cs="Times New Roman"/>
                <w:color w:val="767171"/>
                <w:sz w:val="18"/>
                <w:szCs w:val="18"/>
                <w:lang w:val="es-DO"/>
              </w:rPr>
              <w:t>R3.2.1. Aumentada las inversiones en zonas francas</w:t>
            </w:r>
          </w:p>
        </w:tc>
        <w:tc>
          <w:tcPr>
            <w:tcW w:w="1710" w:type="dxa"/>
            <w:shd w:val="clear" w:color="auto" w:fill="auto"/>
          </w:tcPr>
          <w:p w14:paraId="3023DE54"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ES"/>
              </w:rPr>
            </w:pPr>
            <w:r w:rsidRPr="00E23806">
              <w:rPr>
                <w:rFonts w:ascii="Times New Roman" w:hAnsi="Times New Roman" w:cs="Times New Roman"/>
                <w:color w:val="767171"/>
                <w:sz w:val="18"/>
                <w:szCs w:val="18"/>
                <w:lang w:val="es-ES"/>
              </w:rPr>
              <w:t xml:space="preserve">P5. Empresas de Zonas Francas reciben Permisos de instalación </w:t>
            </w:r>
          </w:p>
          <w:p w14:paraId="6B150365"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ES"/>
              </w:rPr>
            </w:pPr>
          </w:p>
          <w:p w14:paraId="20303374"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ES"/>
              </w:rPr>
            </w:pPr>
            <w:r w:rsidRPr="00E23806">
              <w:rPr>
                <w:rFonts w:ascii="Times New Roman" w:hAnsi="Times New Roman" w:cs="Times New Roman"/>
                <w:color w:val="767171"/>
                <w:sz w:val="18"/>
                <w:szCs w:val="18"/>
                <w:lang w:val="es-ES"/>
              </w:rPr>
              <w:t>P6. Los Inversionistas y Operadores de Zonas Francas reciben asistencia técnica para construcción de parques</w:t>
            </w:r>
          </w:p>
          <w:p w14:paraId="7432A30F"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ES"/>
              </w:rPr>
            </w:pPr>
          </w:p>
          <w:p w14:paraId="55A65FF2" w14:textId="77777777" w:rsidR="00F4210F" w:rsidRPr="00E23806" w:rsidRDefault="00F4210F" w:rsidP="00D572D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767171"/>
                <w:sz w:val="18"/>
                <w:szCs w:val="18"/>
                <w:lang w:val="es-ES"/>
              </w:rPr>
            </w:pPr>
            <w:r w:rsidRPr="00E23806">
              <w:rPr>
                <w:rFonts w:ascii="Times New Roman" w:hAnsi="Times New Roman" w:cs="Times New Roman"/>
                <w:color w:val="767171"/>
                <w:sz w:val="18"/>
                <w:szCs w:val="18"/>
                <w:lang w:val="es-ES"/>
              </w:rPr>
              <w:t>P7. Inversionistas y Operadores de Zonas Francas reciben Permisos de instalación de parques de zonas francas</w:t>
            </w:r>
          </w:p>
        </w:tc>
      </w:tr>
    </w:tbl>
    <w:p w14:paraId="7375AB11" w14:textId="77777777" w:rsidR="00971E0F" w:rsidRDefault="00971E0F" w:rsidP="00D572D0">
      <w:pPr>
        <w:spacing w:line="360" w:lineRule="auto"/>
        <w:rPr>
          <w:rFonts w:ascii="Times New Roman" w:hAnsi="Times New Roman" w:cs="Times New Roman"/>
          <w:lang w:val="es-DO"/>
        </w:rPr>
      </w:pPr>
    </w:p>
    <w:p w14:paraId="4E6124B0" w14:textId="77777777" w:rsidR="00E23806" w:rsidRDefault="00E23806" w:rsidP="00D572D0">
      <w:pPr>
        <w:spacing w:line="360" w:lineRule="auto"/>
        <w:rPr>
          <w:rFonts w:ascii="Times New Roman" w:hAnsi="Times New Roman" w:cs="Times New Roman"/>
          <w:lang w:val="es-DO"/>
        </w:rPr>
      </w:pPr>
    </w:p>
    <w:p w14:paraId="6A7A08CA" w14:textId="77777777" w:rsidR="00E23806" w:rsidRDefault="00E23806" w:rsidP="00D572D0">
      <w:pPr>
        <w:spacing w:line="360" w:lineRule="auto"/>
        <w:rPr>
          <w:rFonts w:ascii="Times New Roman" w:hAnsi="Times New Roman" w:cs="Times New Roman"/>
          <w:lang w:val="es-DO"/>
        </w:rPr>
      </w:pPr>
    </w:p>
    <w:p w14:paraId="05746ADC" w14:textId="77777777" w:rsidR="00E23806" w:rsidRPr="00FC7278" w:rsidRDefault="00E23806" w:rsidP="00D572D0">
      <w:pPr>
        <w:spacing w:line="360" w:lineRule="auto"/>
        <w:rPr>
          <w:rFonts w:ascii="Times New Roman" w:hAnsi="Times New Roman" w:cs="Times New Roman"/>
          <w:lang w:val="es-DO"/>
        </w:rPr>
      </w:pPr>
    </w:p>
    <w:p w14:paraId="454D626D" w14:textId="3FE99201" w:rsidR="00C115D1" w:rsidRPr="00FC7278" w:rsidRDefault="00546862" w:rsidP="00D572D0">
      <w:pPr>
        <w:pStyle w:val="Ttulo1"/>
        <w:numPr>
          <w:ilvl w:val="0"/>
          <w:numId w:val="17"/>
        </w:numPr>
        <w:spacing w:line="360" w:lineRule="auto"/>
        <w:jc w:val="center"/>
        <w:rPr>
          <w:rFonts w:cs="Times New Roman"/>
          <w:b/>
          <w:color w:val="767171"/>
          <w:szCs w:val="28"/>
          <w:lang w:val="es-DO"/>
        </w:rPr>
      </w:pPr>
      <w:bookmarkStart w:id="82" w:name="_Toc216876568"/>
      <w:r w:rsidRPr="00FC7278">
        <w:rPr>
          <w:rFonts w:cs="Times New Roman"/>
          <w:b/>
          <w:color w:val="767171"/>
          <w:szCs w:val="28"/>
          <w:lang w:val="es-DO"/>
        </w:rPr>
        <w:lastRenderedPageBreak/>
        <w:t>RESULTADOS MISIONALES</w:t>
      </w:r>
      <w:bookmarkEnd w:id="82"/>
    </w:p>
    <w:p w14:paraId="64B54B7C" w14:textId="2AEE86E2" w:rsidR="004C2C66" w:rsidRPr="00FC7278" w:rsidRDefault="004C2C66" w:rsidP="00D572D0">
      <w:pPr>
        <w:tabs>
          <w:tab w:val="left" w:pos="3722"/>
          <w:tab w:val="center" w:pos="4680"/>
        </w:tabs>
        <w:spacing w:line="360" w:lineRule="auto"/>
        <w:ind w:left="360"/>
        <w:rPr>
          <w:rFonts w:ascii="Times New Roman" w:hAnsi="Times New Roman" w:cs="Times New Roman"/>
          <w:color w:val="767171"/>
          <w:sz w:val="24"/>
          <w:szCs w:val="24"/>
          <w:lang w:val="es-DO"/>
        </w:rPr>
      </w:pPr>
      <w:r w:rsidRPr="00FC7278">
        <w:rPr>
          <w:rFonts w:ascii="Times New Roman" w:hAnsi="Times New Roman" w:cs="Times New Roman"/>
          <w:noProof/>
          <w:color w:val="767171"/>
          <w:sz w:val="24"/>
          <w:szCs w:val="24"/>
          <w:lang w:val="es-DO" w:eastAsia="es-DO"/>
        </w:rPr>
        <mc:AlternateContent>
          <mc:Choice Requires="wps">
            <w:drawing>
              <wp:anchor distT="4294967295" distB="4294967295" distL="114300" distR="114300" simplePos="0" relativeHeight="251769856" behindDoc="0" locked="0" layoutInCell="1" allowOverlap="1" wp14:anchorId="6DD1F4FA" wp14:editId="2CA9E97D">
                <wp:simplePos x="0" y="0"/>
                <wp:positionH relativeFrom="margin">
                  <wp:posOffset>2038350</wp:posOffset>
                </wp:positionH>
                <wp:positionV relativeFrom="paragraph">
                  <wp:posOffset>76200</wp:posOffset>
                </wp:positionV>
                <wp:extent cx="983615" cy="0"/>
                <wp:effectExtent l="0" t="0" r="0" b="0"/>
                <wp:wrapNone/>
                <wp:docPr id="60" name="Conector recto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83615" cy="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3B7A2D" id="Conector recto 60" o:spid="_x0000_s1026" style="position:absolute;z-index:2517698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160.5pt,6pt" to="237.9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" strokecolor="red" strokeweight="1.5pt">
                <v:stroke joinstyle="miter"/>
                <o:lock v:ext="edit" shapetype="f"/>
                <w10:wrap anchorx="margin"/>
              </v:line>
            </w:pict>
          </mc:Fallback>
        </mc:AlternateContent>
      </w:r>
    </w:p>
    <w:p w14:paraId="751F70CE" w14:textId="70E38FAD" w:rsidR="004C2C66" w:rsidRPr="00FC7278" w:rsidRDefault="004C2C66" w:rsidP="00D572D0">
      <w:pPr>
        <w:tabs>
          <w:tab w:val="left" w:pos="3722"/>
          <w:tab w:val="center" w:pos="4680"/>
        </w:tabs>
        <w:spacing w:line="360" w:lineRule="auto"/>
        <w:ind w:left="360"/>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Memoria </w:t>
      </w:r>
      <w:r w:rsidR="00D96467" w:rsidRPr="00FC7278">
        <w:rPr>
          <w:rFonts w:ascii="Times New Roman" w:hAnsi="Times New Roman" w:cs="Times New Roman"/>
          <w:color w:val="767171"/>
          <w:sz w:val="24"/>
          <w:szCs w:val="24"/>
          <w:lang w:val="es-DO"/>
        </w:rPr>
        <w:t>i</w:t>
      </w:r>
      <w:r w:rsidRPr="00FC7278">
        <w:rPr>
          <w:rFonts w:ascii="Times New Roman" w:hAnsi="Times New Roman" w:cs="Times New Roman"/>
          <w:color w:val="767171"/>
          <w:sz w:val="24"/>
          <w:szCs w:val="24"/>
          <w:lang w:val="es-DO"/>
        </w:rPr>
        <w:t>nstitucional 202</w:t>
      </w:r>
      <w:r w:rsidR="008852C4" w:rsidRPr="00FC7278">
        <w:rPr>
          <w:rFonts w:ascii="Times New Roman" w:hAnsi="Times New Roman" w:cs="Times New Roman"/>
          <w:color w:val="767171"/>
          <w:sz w:val="24"/>
          <w:szCs w:val="24"/>
          <w:lang w:val="es-DO"/>
        </w:rPr>
        <w:t>5</w:t>
      </w:r>
    </w:p>
    <w:p w14:paraId="5AE919BF" w14:textId="77777777" w:rsidR="00C115D1" w:rsidRPr="00FC7278" w:rsidRDefault="00C115D1" w:rsidP="00D572D0">
      <w:pPr>
        <w:spacing w:line="360" w:lineRule="auto"/>
        <w:rPr>
          <w:rFonts w:ascii="Times New Roman" w:hAnsi="Times New Roman" w:cs="Times New Roman"/>
          <w:color w:val="767171"/>
          <w:lang w:val="es-DO"/>
        </w:rPr>
      </w:pPr>
    </w:p>
    <w:p w14:paraId="16D10AB7" w14:textId="60E3FB1F" w:rsidR="005C5115" w:rsidRPr="00573221" w:rsidRDefault="00D40DEB" w:rsidP="00337F26">
      <w:pPr>
        <w:pStyle w:val="Subttulo"/>
        <w:numPr>
          <w:ilvl w:val="0"/>
          <w:numId w:val="0"/>
        </w:numPr>
        <w:spacing w:line="360" w:lineRule="auto"/>
        <w:jc w:val="both"/>
        <w:rPr>
          <w:rFonts w:ascii="Times New Roman" w:hAnsi="Times New Roman"/>
          <w:color w:val="767171"/>
          <w:sz w:val="24"/>
          <w:szCs w:val="24"/>
        </w:rPr>
      </w:pPr>
      <w:r w:rsidRPr="00573221">
        <w:rPr>
          <w:rFonts w:ascii="Times New Roman" w:hAnsi="Times New Roman"/>
          <w:color w:val="767171"/>
          <w:sz w:val="24"/>
          <w:szCs w:val="24"/>
        </w:rPr>
        <w:t>Información cuantitativa, cualitativa de los procesos Misionales.</w:t>
      </w:r>
      <w:bookmarkStart w:id="83" w:name="_Toc76043376"/>
      <w:bookmarkStart w:id="84" w:name="_Toc76106299"/>
    </w:p>
    <w:p w14:paraId="1C96268E" w14:textId="1F7E3C36" w:rsidR="00D40DEB" w:rsidRPr="00573221" w:rsidRDefault="00C96ABA" w:rsidP="00337F26">
      <w:pPr>
        <w:pStyle w:val="Ttulo2"/>
        <w:spacing w:line="360" w:lineRule="auto"/>
        <w:rPr>
          <w:rFonts w:ascii="Times New Roman" w:hAnsi="Times New Roman" w:cs="Times New Roman"/>
          <w:b/>
          <w:bCs/>
          <w:color w:val="767171"/>
          <w:sz w:val="24"/>
          <w:szCs w:val="24"/>
          <w:lang w:val="es-ES"/>
        </w:rPr>
      </w:pPr>
      <w:bookmarkStart w:id="85" w:name="_Toc107216509"/>
      <w:bookmarkStart w:id="86" w:name="_Toc216876569"/>
      <w:r w:rsidRPr="00573221">
        <w:rPr>
          <w:rFonts w:ascii="Times New Roman" w:hAnsi="Times New Roman" w:cs="Times New Roman"/>
          <w:b/>
          <w:bCs/>
          <w:color w:val="767171"/>
          <w:sz w:val="24"/>
          <w:szCs w:val="24"/>
          <w:lang w:val="es-ES"/>
        </w:rPr>
        <w:t xml:space="preserve">3.1. </w:t>
      </w:r>
      <w:r w:rsidR="00115057" w:rsidRPr="00573221">
        <w:rPr>
          <w:rFonts w:ascii="Times New Roman" w:hAnsi="Times New Roman" w:cs="Times New Roman"/>
          <w:b/>
          <w:bCs/>
          <w:color w:val="767171"/>
          <w:sz w:val="24"/>
          <w:szCs w:val="24"/>
          <w:lang w:val="es-ES"/>
        </w:rPr>
        <w:t xml:space="preserve"> </w:t>
      </w:r>
      <w:r w:rsidR="00D40DEB" w:rsidRPr="00573221">
        <w:rPr>
          <w:rFonts w:ascii="Times New Roman" w:hAnsi="Times New Roman" w:cs="Times New Roman"/>
          <w:b/>
          <w:bCs/>
          <w:color w:val="767171"/>
          <w:sz w:val="24"/>
          <w:szCs w:val="24"/>
          <w:lang w:val="es-ES"/>
        </w:rPr>
        <w:t>Proceso Misional: Promoción y Encadenamientos Productivos</w:t>
      </w:r>
      <w:bookmarkEnd w:id="85"/>
      <w:bookmarkEnd w:id="86"/>
    </w:p>
    <w:p w14:paraId="6A3B468E" w14:textId="77777777" w:rsidR="00187527" w:rsidRPr="00573221" w:rsidRDefault="00187527" w:rsidP="00337F26">
      <w:pPr>
        <w:spacing w:line="360" w:lineRule="auto"/>
        <w:rPr>
          <w:rFonts w:ascii="Times New Roman" w:hAnsi="Times New Roman" w:cs="Times New Roman"/>
          <w:lang w:val="es-ES"/>
        </w:rPr>
      </w:pPr>
    </w:p>
    <w:p w14:paraId="7C071F28" w14:textId="5F56E42F" w:rsidR="005F4DA4" w:rsidRPr="00E23806" w:rsidRDefault="00187527" w:rsidP="00337F26">
      <w:pPr>
        <w:pStyle w:val="Prrafodelista"/>
        <w:numPr>
          <w:ilvl w:val="0"/>
          <w:numId w:val="9"/>
        </w:numPr>
        <w:spacing w:line="360" w:lineRule="auto"/>
        <w:rPr>
          <w:rFonts w:ascii="Times New Roman" w:hAnsi="Times New Roman"/>
          <w:b/>
          <w:bCs/>
          <w:color w:val="767171"/>
          <w:sz w:val="24"/>
          <w:szCs w:val="24"/>
          <w:lang w:val="es-ES"/>
        </w:rPr>
      </w:pPr>
      <w:bookmarkStart w:id="87" w:name="_Hlk215834309"/>
      <w:r w:rsidRPr="00573221">
        <w:rPr>
          <w:rFonts w:ascii="Times New Roman" w:hAnsi="Times New Roman"/>
          <w:b/>
          <w:bCs/>
          <w:color w:val="767171"/>
          <w:sz w:val="24"/>
          <w:szCs w:val="24"/>
          <w:lang w:val="es-ES"/>
        </w:rPr>
        <w:t xml:space="preserve">Departamento de Promoción </w:t>
      </w:r>
      <w:bookmarkStart w:id="88" w:name="_Toc107216511"/>
    </w:p>
    <w:p w14:paraId="069F8216" w14:textId="38C16FE3" w:rsidR="005F4DA4" w:rsidRPr="00FC7278" w:rsidRDefault="005F4DA4" w:rsidP="00337F26">
      <w:pPr>
        <w:spacing w:line="360" w:lineRule="auto"/>
        <w:jc w:val="both"/>
        <w:rPr>
          <w:rFonts w:ascii="Times New Roman" w:hAnsi="Times New Roman" w:cs="Times New Roman"/>
          <w:color w:val="767171"/>
          <w:lang w:val="es-DO"/>
        </w:rPr>
      </w:pPr>
      <w:r w:rsidRPr="00FC7278">
        <w:rPr>
          <w:rFonts w:ascii="Times New Roman" w:hAnsi="Times New Roman" w:cs="Times New Roman"/>
          <w:color w:val="767171"/>
          <w:lang w:val="es-DO"/>
        </w:rPr>
        <w:t>Durante el año 2025, el Departamento de Promoción del Consejo Nacional de Zonas Francas de Exportación (CNZFE), participó en los siguientes eventos</w:t>
      </w:r>
      <w:r w:rsidR="00E23806">
        <w:rPr>
          <w:rFonts w:ascii="Times New Roman" w:hAnsi="Times New Roman" w:cs="Times New Roman"/>
          <w:color w:val="767171"/>
          <w:lang w:val="es-DO"/>
        </w:rPr>
        <w:t>:</w:t>
      </w:r>
    </w:p>
    <w:p w14:paraId="4367291F" w14:textId="011C1D76" w:rsidR="005F4DA4" w:rsidRPr="00FC7278" w:rsidRDefault="001955FB" w:rsidP="00337F26">
      <w:pPr>
        <w:pStyle w:val="Descripcin"/>
        <w:spacing w:line="360" w:lineRule="auto"/>
        <w:jc w:val="center"/>
        <w:rPr>
          <w:rFonts w:ascii="Times New Roman" w:hAnsi="Times New Roman"/>
          <w:bCs/>
          <w:i w:val="0"/>
          <w:iCs w:val="0"/>
          <w:color w:val="767171"/>
          <w:lang w:val="es-ES"/>
        </w:rPr>
      </w:pPr>
      <w:r w:rsidRPr="001955FB">
        <w:rPr>
          <w:rFonts w:ascii="Times New Roman" w:hAnsi="Times New Roman"/>
          <w:b/>
          <w:bCs/>
          <w:color w:val="767171"/>
          <w:lang w:val="es-DO"/>
        </w:rPr>
        <w:t>Tabla</w:t>
      </w:r>
      <w:r w:rsidR="000E52EF">
        <w:rPr>
          <w:rFonts w:ascii="Times New Roman" w:hAnsi="Times New Roman"/>
          <w:b/>
          <w:bCs/>
          <w:color w:val="767171"/>
          <w:lang w:val="es-DO"/>
        </w:rPr>
        <w:t xml:space="preserve"> 7</w:t>
      </w:r>
      <w:r w:rsidRPr="001955FB">
        <w:rPr>
          <w:rFonts w:ascii="Times New Roman" w:hAnsi="Times New Roman"/>
          <w:b/>
          <w:bCs/>
          <w:color w:val="767171"/>
          <w:lang w:val="es-DO"/>
        </w:rPr>
        <w:t>.</w:t>
      </w:r>
      <w:r>
        <w:rPr>
          <w:lang w:val="es-DO"/>
        </w:rPr>
        <w:t xml:space="preserve"> </w:t>
      </w:r>
      <w:r w:rsidR="005F4DA4" w:rsidRPr="00FC7278">
        <w:rPr>
          <w:rFonts w:ascii="Times New Roman" w:hAnsi="Times New Roman"/>
          <w:b/>
          <w:bCs/>
          <w:color w:val="767171"/>
          <w:lang w:val="es-DO"/>
        </w:rPr>
        <w:t>Ferias y Eventos Nacionales e Internacionales</w:t>
      </w:r>
    </w:p>
    <w:tbl>
      <w:tblPr>
        <w:tblStyle w:val="Tablaconcuadrcula"/>
        <w:tblW w:w="4832" w:type="pct"/>
        <w:tblLook w:val="04A0" w:firstRow="1" w:lastRow="0" w:firstColumn="1" w:lastColumn="0" w:noHBand="0" w:noVBand="1"/>
      </w:tblPr>
      <w:tblGrid>
        <w:gridCol w:w="6204"/>
        <w:gridCol w:w="1440"/>
      </w:tblGrid>
      <w:tr w:rsidR="005F4DA4" w:rsidRPr="00FC7278" w14:paraId="5503EB1C" w14:textId="77777777" w:rsidTr="00E23806">
        <w:trPr>
          <w:trHeight w:val="223"/>
        </w:trPr>
        <w:tc>
          <w:tcPr>
            <w:tcW w:w="4058" w:type="pct"/>
            <w:shd w:val="clear" w:color="auto" w:fill="002060"/>
            <w:hideMark/>
          </w:tcPr>
          <w:p w14:paraId="67A157E3" w14:textId="77777777" w:rsidR="005F4DA4" w:rsidRPr="00FC7278" w:rsidRDefault="005F4DA4" w:rsidP="00337F26">
            <w:pPr>
              <w:spacing w:line="360" w:lineRule="auto"/>
              <w:jc w:val="center"/>
              <w:rPr>
                <w:rFonts w:ascii="Times New Roman" w:hAnsi="Times New Roman"/>
                <w:b/>
                <w:bCs/>
                <w:color w:val="FFFFFF" w:themeColor="background1"/>
              </w:rPr>
            </w:pPr>
            <w:r w:rsidRPr="00FC7278">
              <w:rPr>
                <w:rFonts w:ascii="Times New Roman" w:hAnsi="Times New Roman"/>
                <w:b/>
                <w:bCs/>
                <w:color w:val="FFFFFF" w:themeColor="background1"/>
              </w:rPr>
              <w:t>Ferias y Eventos Nacionales e Internacionales</w:t>
            </w:r>
          </w:p>
        </w:tc>
        <w:tc>
          <w:tcPr>
            <w:tcW w:w="942" w:type="pct"/>
            <w:shd w:val="clear" w:color="auto" w:fill="002060"/>
          </w:tcPr>
          <w:p w14:paraId="33B58033" w14:textId="77777777" w:rsidR="005F4DA4" w:rsidRPr="00FC7278" w:rsidRDefault="005F4DA4" w:rsidP="00337F26">
            <w:pPr>
              <w:spacing w:line="360" w:lineRule="auto"/>
              <w:jc w:val="center"/>
              <w:rPr>
                <w:rFonts w:ascii="Times New Roman" w:hAnsi="Times New Roman"/>
                <w:b/>
                <w:bCs/>
                <w:color w:val="FFFFFF" w:themeColor="background1"/>
              </w:rPr>
            </w:pPr>
            <w:r w:rsidRPr="00FC7278">
              <w:rPr>
                <w:rFonts w:ascii="Times New Roman" w:hAnsi="Times New Roman"/>
                <w:b/>
                <w:bCs/>
                <w:color w:val="FFFFFF" w:themeColor="background1"/>
              </w:rPr>
              <w:t>Fecha</w:t>
            </w:r>
          </w:p>
        </w:tc>
      </w:tr>
      <w:tr w:rsidR="005F4DA4" w:rsidRPr="00FC7278" w14:paraId="5DD81F53" w14:textId="77777777" w:rsidTr="00E23806">
        <w:trPr>
          <w:trHeight w:val="1030"/>
        </w:trPr>
        <w:tc>
          <w:tcPr>
            <w:tcW w:w="4058" w:type="pct"/>
            <w:hideMark/>
          </w:tcPr>
          <w:p w14:paraId="125F6F0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APEP Semiconductor </w:t>
            </w:r>
            <w:proofErr w:type="spellStart"/>
            <w:r w:rsidRPr="00FC7278">
              <w:rPr>
                <w:rFonts w:ascii="Times New Roman" w:hAnsi="Times New Roman"/>
                <w:color w:val="767171"/>
              </w:rPr>
              <w:t>Symposium</w:t>
            </w:r>
            <w:proofErr w:type="spellEnd"/>
            <w:r w:rsidRPr="00FC7278">
              <w:rPr>
                <w:rFonts w:ascii="Times New Roman" w:hAnsi="Times New Roman"/>
                <w:color w:val="767171"/>
              </w:rPr>
              <w:t>, Encuentro nacional para el desarrollo de la industria de semiconductores en el país, con actores clave del sector.</w:t>
            </w:r>
          </w:p>
        </w:tc>
        <w:tc>
          <w:tcPr>
            <w:tcW w:w="942" w:type="pct"/>
          </w:tcPr>
          <w:p w14:paraId="72345CC6"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16-17 enero</w:t>
            </w:r>
          </w:p>
        </w:tc>
      </w:tr>
      <w:tr w:rsidR="005F4DA4" w:rsidRPr="00FC7278" w14:paraId="252AC19F" w14:textId="77777777" w:rsidTr="00E23806">
        <w:trPr>
          <w:trHeight w:val="651"/>
        </w:trPr>
        <w:tc>
          <w:tcPr>
            <w:tcW w:w="4058" w:type="pct"/>
            <w:hideMark/>
          </w:tcPr>
          <w:p w14:paraId="473695A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MD&amp;M West 2025, Feria de manufactura de dispositivos médicos y farmacéuticos en Anaheim, California, </w:t>
            </w:r>
            <w:proofErr w:type="gramStart"/>
            <w:r w:rsidRPr="00FC7278">
              <w:rPr>
                <w:rFonts w:ascii="Times New Roman" w:hAnsi="Times New Roman"/>
                <w:color w:val="767171"/>
              </w:rPr>
              <w:t>EE.UU.</w:t>
            </w:r>
            <w:proofErr w:type="gramEnd"/>
          </w:p>
        </w:tc>
        <w:tc>
          <w:tcPr>
            <w:tcW w:w="942" w:type="pct"/>
          </w:tcPr>
          <w:p w14:paraId="14192EF2"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4-6 febrero</w:t>
            </w:r>
          </w:p>
        </w:tc>
      </w:tr>
      <w:tr w:rsidR="005F4DA4" w:rsidRPr="00FC7278" w14:paraId="7B61555F" w14:textId="77777777" w:rsidTr="00E23806">
        <w:trPr>
          <w:trHeight w:val="855"/>
        </w:trPr>
        <w:tc>
          <w:tcPr>
            <w:tcW w:w="4058" w:type="pct"/>
            <w:hideMark/>
          </w:tcPr>
          <w:p w14:paraId="7452C414"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Manufacturing</w:t>
            </w:r>
            <w:proofErr w:type="spellEnd"/>
            <w:r w:rsidRPr="00FC7278">
              <w:rPr>
                <w:rFonts w:ascii="Times New Roman" w:hAnsi="Times New Roman"/>
                <w:color w:val="767171"/>
              </w:rPr>
              <w:t xml:space="preserve"> Summit, Evento de ADOZONA para promover el desarrollo del sector de dispositivos eléctricos y electrónicos.</w:t>
            </w:r>
          </w:p>
        </w:tc>
        <w:tc>
          <w:tcPr>
            <w:tcW w:w="942" w:type="pct"/>
          </w:tcPr>
          <w:p w14:paraId="263932DF"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13-14 febrero</w:t>
            </w:r>
          </w:p>
        </w:tc>
      </w:tr>
      <w:tr w:rsidR="005F4DA4" w:rsidRPr="00FC7278" w14:paraId="1207F0A9" w14:textId="77777777" w:rsidTr="00E23806">
        <w:trPr>
          <w:trHeight w:val="534"/>
        </w:trPr>
        <w:tc>
          <w:tcPr>
            <w:tcW w:w="4058" w:type="pct"/>
            <w:hideMark/>
          </w:tcPr>
          <w:p w14:paraId="60151ED6"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ProCigar</w:t>
            </w:r>
            <w:proofErr w:type="spellEnd"/>
            <w:r w:rsidRPr="00FC7278">
              <w:rPr>
                <w:rFonts w:ascii="Times New Roman" w:hAnsi="Times New Roman"/>
                <w:color w:val="767171"/>
              </w:rPr>
              <w:t xml:space="preserve"> Festival, Evento de promoción de la industria tabacalera en zonas francas, organizado por la Asociación de Productores de Cigarros.</w:t>
            </w:r>
          </w:p>
        </w:tc>
        <w:tc>
          <w:tcPr>
            <w:tcW w:w="942" w:type="pct"/>
          </w:tcPr>
          <w:p w14:paraId="254CE55D"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16-21 febrero</w:t>
            </w:r>
          </w:p>
        </w:tc>
      </w:tr>
      <w:tr w:rsidR="005F4DA4" w:rsidRPr="00FC7278" w14:paraId="475C75C2" w14:textId="77777777" w:rsidTr="00E23806">
        <w:trPr>
          <w:trHeight w:val="663"/>
        </w:trPr>
        <w:tc>
          <w:tcPr>
            <w:tcW w:w="4058" w:type="pct"/>
            <w:hideMark/>
          </w:tcPr>
          <w:p w14:paraId="55A84EFF"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Emtech</w:t>
            </w:r>
            <w:proofErr w:type="spellEnd"/>
            <w:r w:rsidRPr="00FC7278">
              <w:rPr>
                <w:rFonts w:ascii="Times New Roman" w:hAnsi="Times New Roman"/>
                <w:color w:val="767171"/>
              </w:rPr>
              <w:t xml:space="preserve"> Caribbean, Conferencia organizada por la Universidad O&amp;M y el MIT sobre desarrollos tecnológicos emergentes.</w:t>
            </w:r>
          </w:p>
        </w:tc>
        <w:tc>
          <w:tcPr>
            <w:tcW w:w="942" w:type="pct"/>
          </w:tcPr>
          <w:p w14:paraId="34EB710B"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19-20 marzo</w:t>
            </w:r>
          </w:p>
        </w:tc>
      </w:tr>
      <w:tr w:rsidR="005F4DA4" w:rsidRPr="00FC7278" w14:paraId="2D94AD54" w14:textId="77777777" w:rsidTr="00E23806">
        <w:trPr>
          <w:trHeight w:val="662"/>
        </w:trPr>
        <w:tc>
          <w:tcPr>
            <w:tcW w:w="4058" w:type="pct"/>
            <w:hideMark/>
          </w:tcPr>
          <w:p w14:paraId="411E673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DR Forum 2025, Seminario sobre normativas legales y procedimientos administrativos en régimen de ZF.</w:t>
            </w:r>
          </w:p>
        </w:tc>
        <w:tc>
          <w:tcPr>
            <w:tcW w:w="942" w:type="pct"/>
          </w:tcPr>
          <w:p w14:paraId="466BB893"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9 septiembre</w:t>
            </w:r>
          </w:p>
        </w:tc>
      </w:tr>
    </w:tbl>
    <w:p w14:paraId="3F9608C3" w14:textId="77777777" w:rsidR="005F4DA4" w:rsidRDefault="005F4DA4" w:rsidP="00337F26">
      <w:pPr>
        <w:spacing w:line="360" w:lineRule="auto"/>
        <w:rPr>
          <w:rFonts w:ascii="Times New Roman" w:hAnsi="Times New Roman" w:cs="Times New Roman"/>
          <w:color w:val="767171"/>
        </w:rPr>
      </w:pPr>
    </w:p>
    <w:tbl>
      <w:tblPr>
        <w:tblStyle w:val="Tablaconcuadrcula"/>
        <w:tblW w:w="4832" w:type="pct"/>
        <w:tblLook w:val="04A0" w:firstRow="1" w:lastRow="0" w:firstColumn="1" w:lastColumn="0" w:noHBand="0" w:noVBand="1"/>
      </w:tblPr>
      <w:tblGrid>
        <w:gridCol w:w="6204"/>
        <w:gridCol w:w="1440"/>
      </w:tblGrid>
      <w:tr w:rsidR="00E23806" w:rsidRPr="00FC7278" w14:paraId="6963F660" w14:textId="77777777" w:rsidTr="00DE1EFA">
        <w:trPr>
          <w:trHeight w:val="223"/>
        </w:trPr>
        <w:tc>
          <w:tcPr>
            <w:tcW w:w="4058" w:type="pct"/>
            <w:shd w:val="clear" w:color="auto" w:fill="002060"/>
            <w:hideMark/>
          </w:tcPr>
          <w:p w14:paraId="5DA69E1C" w14:textId="77777777" w:rsidR="00E23806" w:rsidRPr="00FC7278" w:rsidRDefault="00E23806" w:rsidP="00337F26">
            <w:pPr>
              <w:spacing w:line="360" w:lineRule="auto"/>
              <w:jc w:val="center"/>
              <w:rPr>
                <w:rFonts w:ascii="Times New Roman" w:hAnsi="Times New Roman"/>
                <w:b/>
                <w:bCs/>
                <w:color w:val="FFFFFF" w:themeColor="background1"/>
              </w:rPr>
            </w:pPr>
            <w:r w:rsidRPr="00FC7278">
              <w:rPr>
                <w:rFonts w:ascii="Times New Roman" w:hAnsi="Times New Roman"/>
                <w:b/>
                <w:bCs/>
                <w:color w:val="FFFFFF" w:themeColor="background1"/>
              </w:rPr>
              <w:lastRenderedPageBreak/>
              <w:t>Ferias y Eventos Nacionales e Internacionales</w:t>
            </w:r>
          </w:p>
        </w:tc>
        <w:tc>
          <w:tcPr>
            <w:tcW w:w="942" w:type="pct"/>
            <w:shd w:val="clear" w:color="auto" w:fill="002060"/>
          </w:tcPr>
          <w:p w14:paraId="5C0C92AE" w14:textId="77777777" w:rsidR="00E23806" w:rsidRPr="00FC7278" w:rsidRDefault="00E23806" w:rsidP="00337F26">
            <w:pPr>
              <w:spacing w:line="360" w:lineRule="auto"/>
              <w:jc w:val="center"/>
              <w:rPr>
                <w:rFonts w:ascii="Times New Roman" w:hAnsi="Times New Roman"/>
                <w:b/>
                <w:bCs/>
                <w:color w:val="FFFFFF" w:themeColor="background1"/>
              </w:rPr>
            </w:pPr>
            <w:r w:rsidRPr="00FC7278">
              <w:rPr>
                <w:rFonts w:ascii="Times New Roman" w:hAnsi="Times New Roman"/>
                <w:b/>
                <w:bCs/>
                <w:color w:val="FFFFFF" w:themeColor="background1"/>
              </w:rPr>
              <w:t>Fecha</w:t>
            </w:r>
          </w:p>
        </w:tc>
      </w:tr>
      <w:tr w:rsidR="00E23806" w:rsidRPr="00FC7278" w14:paraId="7F25DD35" w14:textId="77777777" w:rsidTr="00DE1EFA">
        <w:trPr>
          <w:trHeight w:val="589"/>
        </w:trPr>
        <w:tc>
          <w:tcPr>
            <w:tcW w:w="4058" w:type="pct"/>
          </w:tcPr>
          <w:p w14:paraId="1A7273CD" w14:textId="77777777" w:rsidR="00E23806" w:rsidRPr="00FC7278" w:rsidRDefault="00E23806" w:rsidP="00337F26">
            <w:pPr>
              <w:spacing w:line="360" w:lineRule="auto"/>
              <w:jc w:val="both"/>
              <w:rPr>
                <w:rFonts w:ascii="Times New Roman" w:hAnsi="Times New Roman"/>
                <w:color w:val="767171"/>
              </w:rPr>
            </w:pPr>
            <w:r w:rsidRPr="00FC7278">
              <w:rPr>
                <w:rFonts w:ascii="Times New Roman" w:hAnsi="Times New Roman"/>
                <w:color w:val="767171"/>
              </w:rPr>
              <w:t xml:space="preserve">MPO Summit, Participación en la feria MPO Summit 2025 en San Francisco, enfocada en dispositivos médicos. </w:t>
            </w:r>
          </w:p>
        </w:tc>
        <w:tc>
          <w:tcPr>
            <w:tcW w:w="942" w:type="pct"/>
          </w:tcPr>
          <w:p w14:paraId="33D14A8D" w14:textId="77777777" w:rsidR="00E23806" w:rsidRPr="00FC7278" w:rsidRDefault="00E23806" w:rsidP="00337F26">
            <w:pPr>
              <w:spacing w:line="360" w:lineRule="auto"/>
              <w:rPr>
                <w:rFonts w:ascii="Times New Roman" w:hAnsi="Times New Roman"/>
                <w:color w:val="767171"/>
              </w:rPr>
            </w:pPr>
            <w:r w:rsidRPr="00FC7278">
              <w:rPr>
                <w:rFonts w:ascii="Times New Roman" w:hAnsi="Times New Roman"/>
                <w:color w:val="767171"/>
              </w:rPr>
              <w:t>18-19 septiembre</w:t>
            </w:r>
          </w:p>
        </w:tc>
      </w:tr>
      <w:tr w:rsidR="00E23806" w:rsidRPr="00FC7278" w14:paraId="6167AD51" w14:textId="77777777" w:rsidTr="00DE1EFA">
        <w:trPr>
          <w:trHeight w:val="1068"/>
        </w:trPr>
        <w:tc>
          <w:tcPr>
            <w:tcW w:w="4058" w:type="pct"/>
            <w:hideMark/>
          </w:tcPr>
          <w:p w14:paraId="6AA44039" w14:textId="77777777" w:rsidR="00E23806" w:rsidRPr="00337F26" w:rsidRDefault="00E23806" w:rsidP="00337F26">
            <w:pPr>
              <w:spacing w:line="360" w:lineRule="auto"/>
              <w:jc w:val="both"/>
              <w:rPr>
                <w:rFonts w:ascii="Times New Roman" w:hAnsi="Times New Roman"/>
                <w:color w:val="767171"/>
              </w:rPr>
            </w:pPr>
            <w:r w:rsidRPr="00337F26">
              <w:rPr>
                <w:rFonts w:ascii="Times New Roman" w:hAnsi="Times New Roman"/>
                <w:color w:val="767171"/>
              </w:rPr>
              <w:t xml:space="preserve">MEDICA Düsseldorf 2025, Participación en feria internacional de dispositivos médicos, junto a Savanna Free Zone, DP World </w:t>
            </w:r>
            <w:proofErr w:type="gramStart"/>
            <w:r w:rsidRPr="00337F26">
              <w:rPr>
                <w:rFonts w:ascii="Times New Roman" w:hAnsi="Times New Roman"/>
                <w:color w:val="767171"/>
              </w:rPr>
              <w:t>Dominicana</w:t>
            </w:r>
            <w:proofErr w:type="gramEnd"/>
            <w:r w:rsidRPr="00337F26">
              <w:rPr>
                <w:rFonts w:ascii="Times New Roman" w:hAnsi="Times New Roman"/>
                <w:color w:val="767171"/>
              </w:rPr>
              <w:t xml:space="preserve"> y Nigua Free Zone Park.</w:t>
            </w:r>
          </w:p>
        </w:tc>
        <w:tc>
          <w:tcPr>
            <w:tcW w:w="942" w:type="pct"/>
          </w:tcPr>
          <w:p w14:paraId="3A40C238" w14:textId="77777777" w:rsidR="00E23806" w:rsidRPr="00FC7278" w:rsidRDefault="00E23806" w:rsidP="00337F26">
            <w:pPr>
              <w:spacing w:line="360" w:lineRule="auto"/>
              <w:rPr>
                <w:rFonts w:ascii="Times New Roman" w:hAnsi="Times New Roman"/>
                <w:color w:val="767171"/>
              </w:rPr>
            </w:pPr>
            <w:r w:rsidRPr="00FC7278">
              <w:rPr>
                <w:rFonts w:ascii="Times New Roman" w:hAnsi="Times New Roman"/>
                <w:color w:val="767171"/>
              </w:rPr>
              <w:t>17-20 noviembre</w:t>
            </w:r>
          </w:p>
        </w:tc>
      </w:tr>
    </w:tbl>
    <w:p w14:paraId="39DD3A79" w14:textId="77777777" w:rsidR="000E52EF" w:rsidRPr="00FC7278" w:rsidRDefault="000E52EF" w:rsidP="00337F26">
      <w:pPr>
        <w:spacing w:line="360" w:lineRule="auto"/>
        <w:rPr>
          <w:rFonts w:ascii="Times New Roman" w:hAnsi="Times New Roman" w:cs="Times New Roman"/>
          <w:color w:val="767171"/>
        </w:rPr>
      </w:pPr>
    </w:p>
    <w:p w14:paraId="60541C71" w14:textId="37E40D8C" w:rsidR="005F4DA4" w:rsidRPr="00FC7278" w:rsidRDefault="005F4DA4"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sidR="000E52EF">
        <w:rPr>
          <w:rFonts w:ascii="Times New Roman" w:hAnsi="Times New Roman" w:cs="Times New Roman"/>
          <w:b/>
          <w:bCs/>
          <w:i/>
          <w:iCs/>
          <w:color w:val="767171"/>
          <w:sz w:val="18"/>
          <w:szCs w:val="18"/>
          <w:lang w:val="es-DO"/>
        </w:rPr>
        <w:t>8</w:t>
      </w:r>
      <w:r w:rsidRPr="00FC7278">
        <w:rPr>
          <w:rFonts w:ascii="Times New Roman" w:hAnsi="Times New Roman" w:cs="Times New Roman"/>
          <w:b/>
          <w:bCs/>
          <w:i/>
          <w:iCs/>
          <w:color w:val="767171"/>
          <w:sz w:val="18"/>
          <w:szCs w:val="18"/>
          <w:lang w:val="es-DO"/>
        </w:rPr>
        <w:t>. Visitas a Parques y Empresas</w:t>
      </w:r>
    </w:p>
    <w:tbl>
      <w:tblPr>
        <w:tblStyle w:val="Tablaconcuadrcula"/>
        <w:tblW w:w="4833" w:type="pct"/>
        <w:tblLook w:val="04A0" w:firstRow="1" w:lastRow="0" w:firstColumn="1" w:lastColumn="0" w:noHBand="0" w:noVBand="1"/>
      </w:tblPr>
      <w:tblGrid>
        <w:gridCol w:w="6475"/>
        <w:gridCol w:w="1171"/>
      </w:tblGrid>
      <w:tr w:rsidR="005F4DA4" w:rsidRPr="00FC7278" w14:paraId="04F935C8" w14:textId="77777777" w:rsidTr="00E23806">
        <w:trPr>
          <w:trHeight w:val="379"/>
          <w:tblHeader/>
        </w:trPr>
        <w:tc>
          <w:tcPr>
            <w:tcW w:w="4234" w:type="pct"/>
            <w:shd w:val="clear" w:color="auto" w:fill="002060"/>
            <w:hideMark/>
          </w:tcPr>
          <w:p w14:paraId="15D40C45" w14:textId="77777777" w:rsidR="005F4DA4" w:rsidRPr="00FC7278" w:rsidRDefault="005F4DA4" w:rsidP="00337F26">
            <w:pPr>
              <w:spacing w:line="360" w:lineRule="auto"/>
              <w:jc w:val="both"/>
              <w:rPr>
                <w:rFonts w:ascii="Times New Roman" w:hAnsi="Times New Roman"/>
                <w:b/>
                <w:bCs/>
                <w:color w:val="FFFFFF" w:themeColor="background1"/>
              </w:rPr>
            </w:pPr>
            <w:r w:rsidRPr="00FC7278">
              <w:rPr>
                <w:rFonts w:ascii="Times New Roman" w:hAnsi="Times New Roman"/>
                <w:b/>
                <w:bCs/>
                <w:color w:val="FFFFFF" w:themeColor="background1"/>
              </w:rPr>
              <w:t>Lugar / Empresa</w:t>
            </w:r>
          </w:p>
        </w:tc>
        <w:tc>
          <w:tcPr>
            <w:tcW w:w="766" w:type="pct"/>
            <w:shd w:val="clear" w:color="auto" w:fill="002060"/>
          </w:tcPr>
          <w:p w14:paraId="02E77828" w14:textId="77777777" w:rsidR="005F4DA4" w:rsidRPr="00FC7278" w:rsidRDefault="005F4DA4" w:rsidP="00337F26">
            <w:pPr>
              <w:spacing w:line="360" w:lineRule="auto"/>
              <w:jc w:val="both"/>
              <w:rPr>
                <w:rFonts w:ascii="Times New Roman" w:hAnsi="Times New Roman"/>
                <w:b/>
                <w:bCs/>
                <w:color w:val="FFFFFF" w:themeColor="background1"/>
              </w:rPr>
            </w:pPr>
            <w:r w:rsidRPr="00FC7278">
              <w:rPr>
                <w:rFonts w:ascii="Times New Roman" w:hAnsi="Times New Roman"/>
                <w:b/>
                <w:bCs/>
                <w:color w:val="FFFFFF" w:themeColor="background1"/>
              </w:rPr>
              <w:t>Fecha</w:t>
            </w:r>
          </w:p>
        </w:tc>
      </w:tr>
      <w:tr w:rsidR="005F4DA4" w:rsidRPr="00FC7278" w14:paraId="5178C32D" w14:textId="77777777" w:rsidTr="00E23806">
        <w:trPr>
          <w:trHeight w:val="759"/>
        </w:trPr>
        <w:tc>
          <w:tcPr>
            <w:tcW w:w="4234" w:type="pct"/>
            <w:hideMark/>
          </w:tcPr>
          <w:p w14:paraId="6790E35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ZF Las Américas, ZF Costa Azul. Visita a las instalaciones de los parques con la empresa Reak Medical.</w:t>
            </w:r>
          </w:p>
        </w:tc>
        <w:tc>
          <w:tcPr>
            <w:tcW w:w="766" w:type="pct"/>
          </w:tcPr>
          <w:p w14:paraId="3C6D8AF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25 febrero</w:t>
            </w:r>
          </w:p>
        </w:tc>
      </w:tr>
      <w:tr w:rsidR="005F4DA4" w:rsidRPr="00FC7278" w14:paraId="1045C606" w14:textId="77777777" w:rsidTr="00E23806">
        <w:trPr>
          <w:trHeight w:val="407"/>
        </w:trPr>
        <w:tc>
          <w:tcPr>
            <w:tcW w:w="4234" w:type="pct"/>
            <w:hideMark/>
          </w:tcPr>
          <w:p w14:paraId="20E47DF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ZF Pisano, Visita a </w:t>
            </w:r>
            <w:proofErr w:type="spellStart"/>
            <w:r w:rsidRPr="00FC7278">
              <w:rPr>
                <w:rFonts w:ascii="Times New Roman" w:hAnsi="Times New Roman"/>
                <w:color w:val="767171"/>
              </w:rPr>
              <w:t>Wiric</w:t>
            </w:r>
            <w:proofErr w:type="spellEnd"/>
            <w:r w:rsidRPr="00FC7278">
              <w:rPr>
                <w:rFonts w:ascii="Times New Roman" w:hAnsi="Times New Roman"/>
                <w:color w:val="767171"/>
              </w:rPr>
              <w:t xml:space="preserve"> </w:t>
            </w:r>
            <w:proofErr w:type="gramStart"/>
            <w:r w:rsidRPr="00FC7278">
              <w:rPr>
                <w:rFonts w:ascii="Times New Roman" w:hAnsi="Times New Roman"/>
                <w:color w:val="767171"/>
              </w:rPr>
              <w:t>Dominicana</w:t>
            </w:r>
            <w:proofErr w:type="gramEnd"/>
            <w:r w:rsidRPr="00FC7278">
              <w:rPr>
                <w:rFonts w:ascii="Times New Roman" w:hAnsi="Times New Roman"/>
                <w:color w:val="767171"/>
              </w:rPr>
              <w:t xml:space="preserve"> y AJR International para conocer operaciones.</w:t>
            </w:r>
          </w:p>
        </w:tc>
        <w:tc>
          <w:tcPr>
            <w:tcW w:w="766" w:type="pct"/>
          </w:tcPr>
          <w:p w14:paraId="78C09CA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7 marzo</w:t>
            </w:r>
          </w:p>
        </w:tc>
      </w:tr>
      <w:tr w:rsidR="005F4DA4" w:rsidRPr="00FC7278" w14:paraId="685C74CA" w14:textId="77777777" w:rsidTr="00E23806">
        <w:trPr>
          <w:trHeight w:val="379"/>
        </w:trPr>
        <w:tc>
          <w:tcPr>
            <w:tcW w:w="4234" w:type="pct"/>
            <w:hideMark/>
          </w:tcPr>
          <w:p w14:paraId="5FCA9FA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PIISA Industrial Park. Visita a las instalaciones de la empresa Becton &amp; Dickson (BD). Reunión con CEO y altos ejecutivos de la casa matriz</w:t>
            </w:r>
          </w:p>
        </w:tc>
        <w:tc>
          <w:tcPr>
            <w:tcW w:w="766" w:type="pct"/>
          </w:tcPr>
          <w:p w14:paraId="7B5AE05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marzo</w:t>
            </w:r>
          </w:p>
        </w:tc>
      </w:tr>
      <w:tr w:rsidR="005F4DA4" w:rsidRPr="00FC7278" w14:paraId="11C4F77E" w14:textId="77777777" w:rsidTr="00E23806">
        <w:trPr>
          <w:trHeight w:val="379"/>
        </w:trPr>
        <w:tc>
          <w:tcPr>
            <w:tcW w:w="4234" w:type="pct"/>
            <w:hideMark/>
          </w:tcPr>
          <w:p w14:paraId="3DF962D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ZF Banileja, Visita a las instalaciones del parque con el Sr. Luke Mo, ejecutivo de la empresa RCL </w:t>
            </w:r>
            <w:proofErr w:type="spellStart"/>
            <w:r w:rsidRPr="00FC7278">
              <w:rPr>
                <w:rFonts w:ascii="Times New Roman" w:hAnsi="Times New Roman"/>
                <w:color w:val="767171"/>
              </w:rPr>
              <w:t>Luggage</w:t>
            </w:r>
            <w:proofErr w:type="spellEnd"/>
            <w:r w:rsidRPr="00FC7278">
              <w:rPr>
                <w:rFonts w:ascii="Times New Roman" w:hAnsi="Times New Roman"/>
                <w:color w:val="767171"/>
              </w:rPr>
              <w:t>.</w:t>
            </w:r>
          </w:p>
        </w:tc>
        <w:tc>
          <w:tcPr>
            <w:tcW w:w="766" w:type="pct"/>
          </w:tcPr>
          <w:p w14:paraId="2351BCC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19 marzo</w:t>
            </w:r>
          </w:p>
        </w:tc>
      </w:tr>
      <w:tr w:rsidR="005F4DA4" w:rsidRPr="00FC7278" w14:paraId="4CCD574B" w14:textId="77777777" w:rsidTr="00E23806">
        <w:trPr>
          <w:trHeight w:val="407"/>
        </w:trPr>
        <w:tc>
          <w:tcPr>
            <w:tcW w:w="4234" w:type="pct"/>
            <w:hideMark/>
          </w:tcPr>
          <w:p w14:paraId="4C574948"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Kingtom</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Aluminum</w:t>
            </w:r>
            <w:proofErr w:type="spellEnd"/>
            <w:r w:rsidRPr="00FC7278">
              <w:rPr>
                <w:rFonts w:ascii="Times New Roman" w:hAnsi="Times New Roman"/>
                <w:color w:val="767171"/>
              </w:rPr>
              <w:t xml:space="preserve">. Visita con el Sr. Luke Mo RCL </w:t>
            </w:r>
            <w:proofErr w:type="spellStart"/>
            <w:r w:rsidRPr="00FC7278">
              <w:rPr>
                <w:rFonts w:ascii="Times New Roman" w:hAnsi="Times New Roman"/>
                <w:color w:val="767171"/>
              </w:rPr>
              <w:t>Luggage</w:t>
            </w:r>
            <w:proofErr w:type="spellEnd"/>
            <w:r w:rsidRPr="00FC7278">
              <w:rPr>
                <w:rFonts w:ascii="Times New Roman" w:hAnsi="Times New Roman"/>
                <w:color w:val="767171"/>
              </w:rPr>
              <w:t xml:space="preserve"> para conocer opciones de instalación.</w:t>
            </w:r>
          </w:p>
        </w:tc>
        <w:tc>
          <w:tcPr>
            <w:tcW w:w="766" w:type="pct"/>
          </w:tcPr>
          <w:p w14:paraId="4BA324F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19 marzo</w:t>
            </w:r>
          </w:p>
        </w:tc>
      </w:tr>
      <w:tr w:rsidR="005F4DA4" w:rsidRPr="00FC7278" w14:paraId="2779F21B" w14:textId="77777777" w:rsidTr="00E23806">
        <w:trPr>
          <w:trHeight w:val="379"/>
        </w:trPr>
        <w:tc>
          <w:tcPr>
            <w:tcW w:w="4234" w:type="pct"/>
            <w:hideMark/>
          </w:tcPr>
          <w:p w14:paraId="7C9AA9F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ZF Puerto Plata, ZF Navarrete. Visita a las instalaciones de los parques con el Sr. Luke Mo, ejecutivo de la empresa RCL </w:t>
            </w:r>
            <w:proofErr w:type="spellStart"/>
            <w:r w:rsidRPr="00FC7278">
              <w:rPr>
                <w:rFonts w:ascii="Times New Roman" w:hAnsi="Times New Roman"/>
                <w:color w:val="767171"/>
              </w:rPr>
              <w:t>Luggage</w:t>
            </w:r>
            <w:proofErr w:type="spellEnd"/>
            <w:r w:rsidRPr="00FC7278">
              <w:rPr>
                <w:rFonts w:ascii="Times New Roman" w:hAnsi="Times New Roman"/>
                <w:color w:val="767171"/>
              </w:rPr>
              <w:t>.</w:t>
            </w:r>
          </w:p>
        </w:tc>
        <w:tc>
          <w:tcPr>
            <w:tcW w:w="766" w:type="pct"/>
          </w:tcPr>
          <w:p w14:paraId="547855A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20 marzo</w:t>
            </w:r>
          </w:p>
        </w:tc>
      </w:tr>
      <w:tr w:rsidR="005F4DA4" w:rsidRPr="00FC7278" w14:paraId="6FC361E1" w14:textId="77777777" w:rsidTr="00E23806">
        <w:trPr>
          <w:trHeight w:val="379"/>
        </w:trPr>
        <w:tc>
          <w:tcPr>
            <w:tcW w:w="4234" w:type="pct"/>
            <w:hideMark/>
          </w:tcPr>
          <w:p w14:paraId="0C49CFE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Nigua Free Zone Park. Visita a las instalaciones de la empresa </w:t>
            </w:r>
            <w:proofErr w:type="spellStart"/>
            <w:r w:rsidRPr="00FC7278">
              <w:rPr>
                <w:rFonts w:ascii="Times New Roman" w:hAnsi="Times New Roman"/>
                <w:color w:val="767171"/>
              </w:rPr>
              <w:t>Accumed</w:t>
            </w:r>
            <w:proofErr w:type="spellEnd"/>
            <w:r w:rsidRPr="00FC7278">
              <w:rPr>
                <w:rFonts w:ascii="Times New Roman" w:hAnsi="Times New Roman"/>
                <w:color w:val="767171"/>
              </w:rPr>
              <w:t xml:space="preserve">, recientemente adquirida por la empresa de origen estadounidense Creative </w:t>
            </w:r>
            <w:proofErr w:type="spellStart"/>
            <w:r w:rsidRPr="00FC7278">
              <w:rPr>
                <w:rFonts w:ascii="Times New Roman" w:hAnsi="Times New Roman"/>
                <w:color w:val="767171"/>
              </w:rPr>
              <w:t>Foam</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Corporation</w:t>
            </w:r>
            <w:proofErr w:type="spellEnd"/>
            <w:r w:rsidRPr="00FC7278">
              <w:rPr>
                <w:rFonts w:ascii="Times New Roman" w:hAnsi="Times New Roman"/>
                <w:color w:val="767171"/>
              </w:rPr>
              <w:t>. Sostuvimos reunión con su CEO y su equipo.</w:t>
            </w:r>
          </w:p>
        </w:tc>
        <w:tc>
          <w:tcPr>
            <w:tcW w:w="766" w:type="pct"/>
          </w:tcPr>
          <w:p w14:paraId="06B8849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26 marzo</w:t>
            </w:r>
          </w:p>
        </w:tc>
      </w:tr>
      <w:tr w:rsidR="005F4DA4" w:rsidRPr="00FC7278" w14:paraId="1438C247" w14:textId="77777777" w:rsidTr="00E23806">
        <w:trPr>
          <w:trHeight w:val="379"/>
        </w:trPr>
        <w:tc>
          <w:tcPr>
            <w:tcW w:w="4234" w:type="pct"/>
            <w:hideMark/>
          </w:tcPr>
          <w:p w14:paraId="358EEA7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ZF </w:t>
            </w:r>
            <w:proofErr w:type="spellStart"/>
            <w:r w:rsidRPr="00FC7278">
              <w:rPr>
                <w:rFonts w:ascii="Times New Roman" w:hAnsi="Times New Roman"/>
                <w:color w:val="767171"/>
              </w:rPr>
              <w:t>Hainamosa</w:t>
            </w:r>
            <w:proofErr w:type="spellEnd"/>
            <w:r w:rsidRPr="00FC7278">
              <w:rPr>
                <w:rFonts w:ascii="Times New Roman" w:hAnsi="Times New Roman"/>
                <w:color w:val="767171"/>
              </w:rPr>
              <w:t xml:space="preserve">. Visita institucional con el </w:t>
            </w:r>
            <w:proofErr w:type="gramStart"/>
            <w:r w:rsidRPr="00FC7278">
              <w:rPr>
                <w:rFonts w:ascii="Times New Roman" w:hAnsi="Times New Roman"/>
                <w:color w:val="767171"/>
              </w:rPr>
              <w:t>Director Ejecutivo</w:t>
            </w:r>
            <w:proofErr w:type="gramEnd"/>
            <w:r w:rsidRPr="00FC7278">
              <w:rPr>
                <w:rFonts w:ascii="Times New Roman" w:hAnsi="Times New Roman"/>
                <w:color w:val="767171"/>
              </w:rPr>
              <w:t>.</w:t>
            </w:r>
          </w:p>
        </w:tc>
        <w:tc>
          <w:tcPr>
            <w:tcW w:w="766" w:type="pct"/>
          </w:tcPr>
          <w:p w14:paraId="46C5256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10 abril</w:t>
            </w:r>
          </w:p>
        </w:tc>
      </w:tr>
      <w:tr w:rsidR="005F4DA4" w:rsidRPr="00FC7278" w14:paraId="0A17F497" w14:textId="77777777" w:rsidTr="00E23806">
        <w:trPr>
          <w:trHeight w:val="379"/>
        </w:trPr>
        <w:tc>
          <w:tcPr>
            <w:tcW w:w="4234" w:type="pct"/>
          </w:tcPr>
          <w:p w14:paraId="6081D9C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Garware </w:t>
            </w:r>
            <w:proofErr w:type="spellStart"/>
            <w:r w:rsidRPr="00FC7278">
              <w:rPr>
                <w:rFonts w:ascii="Times New Roman" w:hAnsi="Times New Roman"/>
                <w:color w:val="767171"/>
              </w:rPr>
              <w:t>Healthcare</w:t>
            </w:r>
            <w:proofErr w:type="spellEnd"/>
            <w:r w:rsidRPr="00FC7278">
              <w:rPr>
                <w:rFonts w:ascii="Times New Roman" w:hAnsi="Times New Roman"/>
                <w:color w:val="767171"/>
              </w:rPr>
              <w:t xml:space="preserve"> con el Embajador de la India, primera empresa india instalada en el país. </w:t>
            </w:r>
          </w:p>
        </w:tc>
        <w:tc>
          <w:tcPr>
            <w:tcW w:w="766" w:type="pct"/>
          </w:tcPr>
          <w:p w14:paraId="708DC6F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7 mayo</w:t>
            </w:r>
          </w:p>
        </w:tc>
      </w:tr>
      <w:tr w:rsidR="005F4DA4" w:rsidRPr="00FC7278" w14:paraId="78EF931B" w14:textId="77777777" w:rsidTr="00E23806">
        <w:trPr>
          <w:trHeight w:val="379"/>
        </w:trPr>
        <w:tc>
          <w:tcPr>
            <w:tcW w:w="4234" w:type="pct"/>
          </w:tcPr>
          <w:p w14:paraId="540EF12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Nigua Free Zone, Haina International Terminal (HIT). Visita de exploración con la empresa NEONT.</w:t>
            </w:r>
          </w:p>
        </w:tc>
        <w:tc>
          <w:tcPr>
            <w:tcW w:w="766" w:type="pct"/>
          </w:tcPr>
          <w:p w14:paraId="5C45B2F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12 mayo</w:t>
            </w:r>
          </w:p>
        </w:tc>
      </w:tr>
      <w:tr w:rsidR="005F4DA4" w:rsidRPr="00FC7278" w14:paraId="660330AD" w14:textId="77777777" w:rsidTr="00E23806">
        <w:trPr>
          <w:trHeight w:val="379"/>
        </w:trPr>
        <w:tc>
          <w:tcPr>
            <w:tcW w:w="4234" w:type="pct"/>
          </w:tcPr>
          <w:p w14:paraId="19EB69C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lastRenderedPageBreak/>
              <w:t xml:space="preserve">ZF del Este 23, DP World </w:t>
            </w:r>
            <w:proofErr w:type="gramStart"/>
            <w:r w:rsidRPr="00FC7278">
              <w:rPr>
                <w:rFonts w:ascii="Times New Roman" w:hAnsi="Times New Roman"/>
                <w:color w:val="767171"/>
              </w:rPr>
              <w:t>Dominicana</w:t>
            </w:r>
            <w:proofErr w:type="gramEnd"/>
            <w:r w:rsidRPr="00FC7278">
              <w:rPr>
                <w:rFonts w:ascii="Times New Roman" w:hAnsi="Times New Roman"/>
                <w:color w:val="767171"/>
              </w:rPr>
              <w:t xml:space="preserve"> y ZF Las Americas. Visita de exploración con la empresa NEOENT.</w:t>
            </w:r>
          </w:p>
        </w:tc>
        <w:tc>
          <w:tcPr>
            <w:tcW w:w="766" w:type="pct"/>
          </w:tcPr>
          <w:p w14:paraId="77467BA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mayo</w:t>
            </w:r>
          </w:p>
        </w:tc>
      </w:tr>
      <w:tr w:rsidR="005F4DA4" w:rsidRPr="00FC7278" w14:paraId="47405112" w14:textId="77777777" w:rsidTr="00E23806">
        <w:trPr>
          <w:trHeight w:val="379"/>
        </w:trPr>
        <w:tc>
          <w:tcPr>
            <w:tcW w:w="4234" w:type="pct"/>
          </w:tcPr>
          <w:p w14:paraId="236F49D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ZF Navarrete, Parque Multimodal </w:t>
            </w:r>
            <w:proofErr w:type="spellStart"/>
            <w:r w:rsidRPr="00FC7278">
              <w:rPr>
                <w:rFonts w:ascii="Times New Roman" w:hAnsi="Times New Roman"/>
                <w:color w:val="767171"/>
              </w:rPr>
              <w:t>Jacagua</w:t>
            </w:r>
            <w:proofErr w:type="spellEnd"/>
            <w:r w:rsidRPr="00FC7278">
              <w:rPr>
                <w:rFonts w:ascii="Times New Roman" w:hAnsi="Times New Roman"/>
                <w:color w:val="767171"/>
              </w:rPr>
              <w:t>. Visita con la empresa NEOENT.</w:t>
            </w:r>
          </w:p>
        </w:tc>
        <w:tc>
          <w:tcPr>
            <w:tcW w:w="766" w:type="pct"/>
          </w:tcPr>
          <w:p w14:paraId="7F71AE8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14 mayo</w:t>
            </w:r>
          </w:p>
        </w:tc>
      </w:tr>
      <w:tr w:rsidR="005F4DA4" w:rsidRPr="00FC7278" w14:paraId="07A427E3" w14:textId="77777777" w:rsidTr="00E23806">
        <w:trPr>
          <w:trHeight w:val="379"/>
        </w:trPr>
        <w:tc>
          <w:tcPr>
            <w:tcW w:w="4234" w:type="pct"/>
          </w:tcPr>
          <w:p w14:paraId="0973010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Parque Industrial </w:t>
            </w:r>
            <w:proofErr w:type="spellStart"/>
            <w:r w:rsidRPr="00FC7278">
              <w:rPr>
                <w:rFonts w:ascii="Times New Roman" w:hAnsi="Times New Roman"/>
                <w:color w:val="767171"/>
              </w:rPr>
              <w:t>Victor</w:t>
            </w:r>
            <w:proofErr w:type="spellEnd"/>
            <w:r w:rsidRPr="00FC7278">
              <w:rPr>
                <w:rFonts w:ascii="Times New Roman" w:hAnsi="Times New Roman"/>
                <w:color w:val="767171"/>
              </w:rPr>
              <w:t xml:space="preserve"> Espaillat Mera, Caribbean Industrial Park y ZF Tamboril. Visitas con la empresa NEOENT.</w:t>
            </w:r>
          </w:p>
        </w:tc>
        <w:tc>
          <w:tcPr>
            <w:tcW w:w="766" w:type="pct"/>
          </w:tcPr>
          <w:p w14:paraId="1BFB02B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15 mayo</w:t>
            </w:r>
          </w:p>
        </w:tc>
      </w:tr>
      <w:tr w:rsidR="005F4DA4" w:rsidRPr="00FC7278" w14:paraId="059CB844" w14:textId="77777777" w:rsidTr="00E23806">
        <w:trPr>
          <w:trHeight w:val="379"/>
        </w:trPr>
        <w:tc>
          <w:tcPr>
            <w:tcW w:w="4234" w:type="pct"/>
          </w:tcPr>
          <w:p w14:paraId="3F9AD72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ZF Puerto Plata. Visita con la empresa NEOENT.</w:t>
            </w:r>
          </w:p>
        </w:tc>
        <w:tc>
          <w:tcPr>
            <w:tcW w:w="766" w:type="pct"/>
          </w:tcPr>
          <w:p w14:paraId="323DBD8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16 mayo</w:t>
            </w:r>
          </w:p>
        </w:tc>
      </w:tr>
      <w:tr w:rsidR="005F4DA4" w:rsidRPr="00FC7278" w14:paraId="088001CF" w14:textId="77777777" w:rsidTr="00E23806">
        <w:trPr>
          <w:trHeight w:val="379"/>
        </w:trPr>
        <w:tc>
          <w:tcPr>
            <w:tcW w:w="4234" w:type="pct"/>
          </w:tcPr>
          <w:p w14:paraId="6855C27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ZF Costa Azul, ZF Hatillo. Visita con la empresa Atlantic Steel.</w:t>
            </w:r>
          </w:p>
        </w:tc>
        <w:tc>
          <w:tcPr>
            <w:tcW w:w="766" w:type="pct"/>
          </w:tcPr>
          <w:p w14:paraId="3D12778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3 junio</w:t>
            </w:r>
          </w:p>
        </w:tc>
      </w:tr>
      <w:tr w:rsidR="005F4DA4" w:rsidRPr="00FC7278" w14:paraId="41BEE7BB" w14:textId="77777777" w:rsidTr="00E23806">
        <w:trPr>
          <w:trHeight w:val="379"/>
        </w:trPr>
        <w:tc>
          <w:tcPr>
            <w:tcW w:w="4234" w:type="pct"/>
          </w:tcPr>
          <w:p w14:paraId="31D2298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ZF del Este 23, DP World. Visita con la empresa Atlantic Steel.</w:t>
            </w:r>
          </w:p>
        </w:tc>
        <w:tc>
          <w:tcPr>
            <w:tcW w:w="766" w:type="pct"/>
          </w:tcPr>
          <w:p w14:paraId="66901D3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4 junio</w:t>
            </w:r>
          </w:p>
        </w:tc>
      </w:tr>
      <w:tr w:rsidR="005F4DA4" w:rsidRPr="00FC7278" w14:paraId="5F36545F" w14:textId="77777777" w:rsidTr="00E23806">
        <w:trPr>
          <w:trHeight w:val="379"/>
        </w:trPr>
        <w:tc>
          <w:tcPr>
            <w:tcW w:w="4234" w:type="pct"/>
          </w:tcPr>
          <w:p w14:paraId="53CCD5B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ZF San Isidro. Visita con la empresa Atlantic Steel.</w:t>
            </w:r>
          </w:p>
        </w:tc>
        <w:tc>
          <w:tcPr>
            <w:tcW w:w="766" w:type="pct"/>
          </w:tcPr>
          <w:p w14:paraId="742F8CB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5 junio</w:t>
            </w:r>
          </w:p>
        </w:tc>
      </w:tr>
      <w:tr w:rsidR="005F4DA4" w:rsidRPr="00FC7278" w14:paraId="2809A88B" w14:textId="77777777" w:rsidTr="00E23806">
        <w:trPr>
          <w:trHeight w:val="379"/>
        </w:trPr>
        <w:tc>
          <w:tcPr>
            <w:tcW w:w="4234" w:type="pct"/>
          </w:tcPr>
          <w:p w14:paraId="424F9F2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ZF Navarrete, ZF Tamboril. Visita con la empresa Atlantic Steel.</w:t>
            </w:r>
          </w:p>
        </w:tc>
        <w:tc>
          <w:tcPr>
            <w:tcW w:w="766" w:type="pct"/>
          </w:tcPr>
          <w:p w14:paraId="0399381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6 junio</w:t>
            </w:r>
          </w:p>
        </w:tc>
      </w:tr>
      <w:tr w:rsidR="005F4DA4" w:rsidRPr="00FC7278" w14:paraId="1324AC57" w14:textId="77777777" w:rsidTr="00E23806">
        <w:trPr>
          <w:trHeight w:val="407"/>
        </w:trPr>
        <w:tc>
          <w:tcPr>
            <w:tcW w:w="4234" w:type="pct"/>
            <w:hideMark/>
          </w:tcPr>
          <w:p w14:paraId="15939C57"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Advensus</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Contact</w:t>
            </w:r>
            <w:proofErr w:type="spellEnd"/>
            <w:r w:rsidRPr="00FC7278">
              <w:rPr>
                <w:rFonts w:ascii="Times New Roman" w:hAnsi="Times New Roman"/>
                <w:color w:val="767171"/>
              </w:rPr>
              <w:t xml:space="preserve"> Centers, Teleperformance. Grabaciones institucionales para promoción audiovisual.</w:t>
            </w:r>
          </w:p>
        </w:tc>
        <w:tc>
          <w:tcPr>
            <w:tcW w:w="766" w:type="pct"/>
          </w:tcPr>
          <w:p w14:paraId="5AE15FC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 julio</w:t>
            </w:r>
          </w:p>
        </w:tc>
      </w:tr>
      <w:tr w:rsidR="005F4DA4" w:rsidRPr="00FC7278" w14:paraId="72DA3A16" w14:textId="77777777" w:rsidTr="00E23806">
        <w:trPr>
          <w:trHeight w:val="571"/>
        </w:trPr>
        <w:tc>
          <w:tcPr>
            <w:tcW w:w="4234" w:type="pct"/>
            <w:hideMark/>
          </w:tcPr>
          <w:p w14:paraId="00F444E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Hire Horatio, Haina International Terminal. Grabaciones institucionales para promoción audiovisual.</w:t>
            </w:r>
          </w:p>
        </w:tc>
        <w:tc>
          <w:tcPr>
            <w:tcW w:w="766" w:type="pct"/>
          </w:tcPr>
          <w:p w14:paraId="3604D7D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 julio</w:t>
            </w:r>
          </w:p>
        </w:tc>
      </w:tr>
      <w:tr w:rsidR="005F4DA4" w:rsidRPr="00FC7278" w14:paraId="51DBADCE" w14:textId="77777777" w:rsidTr="00E23806">
        <w:trPr>
          <w:trHeight w:val="379"/>
        </w:trPr>
        <w:tc>
          <w:tcPr>
            <w:tcW w:w="4234" w:type="pct"/>
            <w:hideMark/>
          </w:tcPr>
          <w:p w14:paraId="38F34C8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B. Braun, Velas </w:t>
            </w:r>
            <w:proofErr w:type="spellStart"/>
            <w:r w:rsidRPr="00FC7278">
              <w:rPr>
                <w:rFonts w:ascii="Times New Roman" w:hAnsi="Times New Roman"/>
                <w:color w:val="767171"/>
              </w:rPr>
              <w:t>Hispaniola</w:t>
            </w:r>
            <w:proofErr w:type="spellEnd"/>
            <w:r w:rsidRPr="00FC7278">
              <w:rPr>
                <w:rFonts w:ascii="Times New Roman" w:hAnsi="Times New Roman"/>
                <w:color w:val="767171"/>
              </w:rPr>
              <w:t>. Grabaciones institucionales para promoción audiovisual.</w:t>
            </w:r>
          </w:p>
        </w:tc>
        <w:tc>
          <w:tcPr>
            <w:tcW w:w="766" w:type="pct"/>
          </w:tcPr>
          <w:p w14:paraId="68CB146E" w14:textId="77777777" w:rsidR="005F4DA4" w:rsidRPr="00FC7278" w:rsidRDefault="005F4DA4" w:rsidP="00337F26">
            <w:pPr>
              <w:spacing w:line="360" w:lineRule="auto"/>
              <w:ind w:right="340"/>
              <w:jc w:val="both"/>
              <w:rPr>
                <w:rFonts w:ascii="Times New Roman" w:hAnsi="Times New Roman"/>
                <w:color w:val="767171"/>
              </w:rPr>
            </w:pPr>
            <w:r w:rsidRPr="00FC7278">
              <w:rPr>
                <w:rFonts w:ascii="Times New Roman" w:hAnsi="Times New Roman"/>
                <w:color w:val="767171"/>
              </w:rPr>
              <w:t>3 julio</w:t>
            </w:r>
          </w:p>
        </w:tc>
      </w:tr>
      <w:tr w:rsidR="005F4DA4" w:rsidRPr="00FC7278" w14:paraId="502E0ABE" w14:textId="77777777" w:rsidTr="00E23806">
        <w:trPr>
          <w:trHeight w:val="379"/>
        </w:trPr>
        <w:tc>
          <w:tcPr>
            <w:tcW w:w="4234" w:type="pct"/>
            <w:hideMark/>
          </w:tcPr>
          <w:p w14:paraId="73A79C9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Atlantic Caribbean </w:t>
            </w:r>
            <w:proofErr w:type="spellStart"/>
            <w:r w:rsidRPr="00FC7278">
              <w:rPr>
                <w:rFonts w:ascii="Times New Roman" w:hAnsi="Times New Roman"/>
                <w:color w:val="767171"/>
              </w:rPr>
              <w:t>Packaging</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Vishay</w:t>
            </w:r>
            <w:proofErr w:type="spellEnd"/>
            <w:r w:rsidRPr="00FC7278">
              <w:rPr>
                <w:rFonts w:ascii="Times New Roman" w:hAnsi="Times New Roman"/>
                <w:color w:val="767171"/>
              </w:rPr>
              <w:t>. Grabaciones institucionales para promoción audiovisual.</w:t>
            </w:r>
          </w:p>
        </w:tc>
        <w:tc>
          <w:tcPr>
            <w:tcW w:w="766" w:type="pct"/>
          </w:tcPr>
          <w:p w14:paraId="003018A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8 julio</w:t>
            </w:r>
          </w:p>
        </w:tc>
      </w:tr>
      <w:tr w:rsidR="005F4DA4" w:rsidRPr="00FC7278" w14:paraId="3B88EDAD" w14:textId="77777777" w:rsidTr="00E23806">
        <w:trPr>
          <w:trHeight w:val="407"/>
        </w:trPr>
        <w:tc>
          <w:tcPr>
            <w:tcW w:w="4234" w:type="pct"/>
            <w:hideMark/>
          </w:tcPr>
          <w:p w14:paraId="115EF99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Eaton Cutler Hammer. Grabaciones institucionales para promoción audiovisual.</w:t>
            </w:r>
          </w:p>
        </w:tc>
        <w:tc>
          <w:tcPr>
            <w:tcW w:w="766" w:type="pct"/>
          </w:tcPr>
          <w:p w14:paraId="0399BA3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16 julio</w:t>
            </w:r>
          </w:p>
        </w:tc>
      </w:tr>
      <w:tr w:rsidR="005F4DA4" w:rsidRPr="00FC7278" w14:paraId="0318EF8F" w14:textId="77777777" w:rsidTr="00E23806">
        <w:trPr>
          <w:trHeight w:val="379"/>
        </w:trPr>
        <w:tc>
          <w:tcPr>
            <w:tcW w:w="4234" w:type="pct"/>
            <w:hideMark/>
          </w:tcPr>
          <w:p w14:paraId="0F12D3B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Eaton Centro de Diseño, Gildan Dortex. Grabaciones institucionales para promoción audiovisual.</w:t>
            </w:r>
          </w:p>
        </w:tc>
        <w:tc>
          <w:tcPr>
            <w:tcW w:w="766" w:type="pct"/>
          </w:tcPr>
          <w:p w14:paraId="6050494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17 julio</w:t>
            </w:r>
          </w:p>
        </w:tc>
      </w:tr>
      <w:tr w:rsidR="005F4DA4" w:rsidRPr="00FC7278" w14:paraId="27D090EB" w14:textId="77777777" w:rsidTr="00E23806">
        <w:trPr>
          <w:trHeight w:val="379"/>
        </w:trPr>
        <w:tc>
          <w:tcPr>
            <w:tcW w:w="4234" w:type="pct"/>
            <w:hideMark/>
          </w:tcPr>
          <w:p w14:paraId="6EAAF998"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Hanesbrands</w:t>
            </w:r>
            <w:proofErr w:type="spellEnd"/>
            <w:r w:rsidRPr="00FC7278">
              <w:rPr>
                <w:rFonts w:ascii="Times New Roman" w:hAnsi="Times New Roman"/>
                <w:color w:val="767171"/>
              </w:rPr>
              <w:t xml:space="preserve"> Dos Ríos, Keen. Grabaciones institucionales para promoción audiovisual.</w:t>
            </w:r>
          </w:p>
        </w:tc>
        <w:tc>
          <w:tcPr>
            <w:tcW w:w="766" w:type="pct"/>
          </w:tcPr>
          <w:p w14:paraId="3036225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22 julio</w:t>
            </w:r>
          </w:p>
        </w:tc>
      </w:tr>
      <w:tr w:rsidR="005F4DA4" w:rsidRPr="00FC7278" w14:paraId="244A80B6" w14:textId="77777777" w:rsidTr="00E23806">
        <w:trPr>
          <w:trHeight w:val="407"/>
        </w:trPr>
        <w:tc>
          <w:tcPr>
            <w:tcW w:w="4234" w:type="pct"/>
            <w:hideMark/>
          </w:tcPr>
          <w:p w14:paraId="07544005"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Wiric</w:t>
            </w:r>
            <w:proofErr w:type="spellEnd"/>
            <w:r w:rsidRPr="00FC7278">
              <w:rPr>
                <w:rFonts w:ascii="Times New Roman" w:hAnsi="Times New Roman"/>
                <w:color w:val="767171"/>
              </w:rPr>
              <w:t>, Tabacalera Las Lavas. Grabaciones institucionales para promoción audiovisual.</w:t>
            </w:r>
          </w:p>
        </w:tc>
        <w:tc>
          <w:tcPr>
            <w:tcW w:w="766" w:type="pct"/>
          </w:tcPr>
          <w:p w14:paraId="4628BF9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23 julio</w:t>
            </w:r>
          </w:p>
        </w:tc>
      </w:tr>
      <w:tr w:rsidR="005F4DA4" w:rsidRPr="00FC7278" w14:paraId="1D9BD472" w14:textId="77777777" w:rsidTr="00E23806">
        <w:trPr>
          <w:trHeight w:val="379"/>
        </w:trPr>
        <w:tc>
          <w:tcPr>
            <w:tcW w:w="4234" w:type="pct"/>
            <w:hideMark/>
          </w:tcPr>
          <w:p w14:paraId="593887D4"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Boombah</w:t>
            </w:r>
            <w:proofErr w:type="spellEnd"/>
            <w:r w:rsidRPr="00FC7278">
              <w:rPr>
                <w:rFonts w:ascii="Times New Roman" w:hAnsi="Times New Roman"/>
                <w:color w:val="767171"/>
              </w:rPr>
              <w:t>, Swisher. Grabaciones institucionales para promoción audiovisual.</w:t>
            </w:r>
          </w:p>
        </w:tc>
        <w:tc>
          <w:tcPr>
            <w:tcW w:w="766" w:type="pct"/>
          </w:tcPr>
          <w:p w14:paraId="68BFB55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24 julio</w:t>
            </w:r>
          </w:p>
        </w:tc>
      </w:tr>
      <w:tr w:rsidR="005F4DA4" w:rsidRPr="00FC7278" w14:paraId="6925CF05" w14:textId="77777777" w:rsidTr="00E23806">
        <w:trPr>
          <w:trHeight w:val="379"/>
        </w:trPr>
        <w:tc>
          <w:tcPr>
            <w:tcW w:w="4234" w:type="pct"/>
            <w:hideMark/>
          </w:tcPr>
          <w:p w14:paraId="7E31E21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ZF Las Américas con ejecutivos de Polo Custom </w:t>
            </w:r>
            <w:proofErr w:type="spellStart"/>
            <w:r w:rsidRPr="00FC7278">
              <w:rPr>
                <w:rFonts w:ascii="Times New Roman" w:hAnsi="Times New Roman"/>
                <w:color w:val="767171"/>
              </w:rPr>
              <w:t>Products</w:t>
            </w:r>
            <w:proofErr w:type="spellEnd"/>
            <w:r w:rsidRPr="00FC7278">
              <w:rPr>
                <w:rFonts w:ascii="Times New Roman" w:hAnsi="Times New Roman"/>
                <w:color w:val="767171"/>
              </w:rPr>
              <w:t>.</w:t>
            </w:r>
          </w:p>
        </w:tc>
        <w:tc>
          <w:tcPr>
            <w:tcW w:w="766" w:type="pct"/>
          </w:tcPr>
          <w:p w14:paraId="5ABB93E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5 agosto</w:t>
            </w:r>
          </w:p>
        </w:tc>
      </w:tr>
      <w:tr w:rsidR="005F4DA4" w:rsidRPr="00FC7278" w14:paraId="773E5ACE" w14:textId="77777777" w:rsidTr="00E23806">
        <w:trPr>
          <w:trHeight w:val="407"/>
        </w:trPr>
        <w:tc>
          <w:tcPr>
            <w:tcW w:w="4234" w:type="pct"/>
            <w:hideMark/>
          </w:tcPr>
          <w:p w14:paraId="6A83E54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lastRenderedPageBreak/>
              <w:t xml:space="preserve">ZF La Romana y ZF Del Este 23 con ejecutivos de Polo Custom </w:t>
            </w:r>
            <w:proofErr w:type="spellStart"/>
            <w:r w:rsidRPr="00FC7278">
              <w:rPr>
                <w:rFonts w:ascii="Times New Roman" w:hAnsi="Times New Roman"/>
                <w:color w:val="767171"/>
              </w:rPr>
              <w:t>Products</w:t>
            </w:r>
            <w:proofErr w:type="spellEnd"/>
            <w:r w:rsidRPr="00FC7278">
              <w:rPr>
                <w:rFonts w:ascii="Times New Roman" w:hAnsi="Times New Roman"/>
                <w:color w:val="767171"/>
              </w:rPr>
              <w:t>.</w:t>
            </w:r>
          </w:p>
        </w:tc>
        <w:tc>
          <w:tcPr>
            <w:tcW w:w="766" w:type="pct"/>
          </w:tcPr>
          <w:p w14:paraId="6100D02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6 agosto</w:t>
            </w:r>
          </w:p>
        </w:tc>
      </w:tr>
    </w:tbl>
    <w:p w14:paraId="4AFAC454" w14:textId="77777777" w:rsidR="005F4DA4" w:rsidRDefault="005F4DA4" w:rsidP="00337F26">
      <w:pPr>
        <w:spacing w:line="360" w:lineRule="auto"/>
        <w:jc w:val="both"/>
        <w:rPr>
          <w:rFonts w:ascii="Times New Roman" w:hAnsi="Times New Roman" w:cs="Times New Roman"/>
          <w:bCs/>
          <w:color w:val="767171"/>
        </w:rPr>
      </w:pPr>
    </w:p>
    <w:p w14:paraId="13BAE4BF" w14:textId="25EE0935" w:rsidR="000E52EF" w:rsidRPr="000E52EF" w:rsidRDefault="000E52EF"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9</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Asistencias Técnicas</w:t>
      </w:r>
    </w:p>
    <w:tbl>
      <w:tblPr>
        <w:tblStyle w:val="Tablaconcuadrcula"/>
        <w:tblW w:w="4783" w:type="pct"/>
        <w:tblLook w:val="04A0" w:firstRow="1" w:lastRow="0" w:firstColumn="1" w:lastColumn="0" w:noHBand="0" w:noVBand="1"/>
      </w:tblPr>
      <w:tblGrid>
        <w:gridCol w:w="6385"/>
        <w:gridCol w:w="1182"/>
      </w:tblGrid>
      <w:tr w:rsidR="005F4DA4" w:rsidRPr="00FC7278" w14:paraId="79595B16" w14:textId="77777777" w:rsidTr="00E23806">
        <w:trPr>
          <w:trHeight w:val="366"/>
          <w:tblHeader/>
        </w:trPr>
        <w:tc>
          <w:tcPr>
            <w:tcW w:w="4219" w:type="pct"/>
            <w:shd w:val="clear" w:color="auto" w:fill="002060"/>
            <w:hideMark/>
          </w:tcPr>
          <w:p w14:paraId="114AA8A1" w14:textId="77777777" w:rsidR="005F4DA4" w:rsidRPr="00FC7278" w:rsidRDefault="005F4DA4" w:rsidP="00337F26">
            <w:pPr>
              <w:spacing w:line="360" w:lineRule="auto"/>
              <w:jc w:val="both"/>
              <w:rPr>
                <w:rFonts w:ascii="Times New Roman" w:hAnsi="Times New Roman"/>
                <w:b/>
                <w:bCs/>
                <w:color w:val="FFFFFF" w:themeColor="background1"/>
              </w:rPr>
            </w:pPr>
            <w:r w:rsidRPr="00FC7278">
              <w:rPr>
                <w:rFonts w:ascii="Times New Roman" w:hAnsi="Times New Roman"/>
                <w:b/>
                <w:bCs/>
                <w:color w:val="FFFFFF" w:themeColor="background1"/>
              </w:rPr>
              <w:t>Asistencias Técnicas</w:t>
            </w:r>
          </w:p>
        </w:tc>
        <w:tc>
          <w:tcPr>
            <w:tcW w:w="781" w:type="pct"/>
            <w:shd w:val="clear" w:color="auto" w:fill="002060"/>
          </w:tcPr>
          <w:p w14:paraId="7833E15B" w14:textId="77777777" w:rsidR="005F4DA4" w:rsidRPr="00FC7278" w:rsidRDefault="005F4DA4" w:rsidP="00337F26">
            <w:pPr>
              <w:spacing w:line="360" w:lineRule="auto"/>
              <w:jc w:val="both"/>
              <w:rPr>
                <w:rFonts w:ascii="Times New Roman" w:hAnsi="Times New Roman"/>
                <w:b/>
                <w:bCs/>
                <w:color w:val="FFFFFF" w:themeColor="background1"/>
              </w:rPr>
            </w:pPr>
            <w:r w:rsidRPr="00FC7278">
              <w:rPr>
                <w:rFonts w:ascii="Times New Roman" w:hAnsi="Times New Roman"/>
                <w:b/>
                <w:bCs/>
                <w:color w:val="FFFFFF" w:themeColor="background1"/>
              </w:rPr>
              <w:t>Fecha</w:t>
            </w:r>
          </w:p>
        </w:tc>
      </w:tr>
      <w:tr w:rsidR="005F4DA4" w:rsidRPr="00FC7278" w14:paraId="7C578AA4" w14:textId="77777777" w:rsidTr="00E23806">
        <w:trPr>
          <w:trHeight w:val="732"/>
        </w:trPr>
        <w:tc>
          <w:tcPr>
            <w:tcW w:w="4219" w:type="pct"/>
            <w:hideMark/>
          </w:tcPr>
          <w:p w14:paraId="7408651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Robert Pulis, solicitud telefónica sobre instalación y distribución bajo régimen ZF.</w:t>
            </w:r>
          </w:p>
        </w:tc>
        <w:tc>
          <w:tcPr>
            <w:tcW w:w="781" w:type="pct"/>
          </w:tcPr>
          <w:p w14:paraId="011ACDD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enero</w:t>
            </w:r>
          </w:p>
        </w:tc>
      </w:tr>
      <w:tr w:rsidR="005F4DA4" w:rsidRPr="00FC7278" w14:paraId="7A6F6D99" w14:textId="77777777" w:rsidTr="00E23806">
        <w:trPr>
          <w:trHeight w:val="732"/>
        </w:trPr>
        <w:tc>
          <w:tcPr>
            <w:tcW w:w="4219" w:type="pct"/>
            <w:hideMark/>
          </w:tcPr>
          <w:p w14:paraId="456EB81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Braulio Marrero, interesado en manufactura de carpas inflables.</w:t>
            </w:r>
          </w:p>
        </w:tc>
        <w:tc>
          <w:tcPr>
            <w:tcW w:w="781" w:type="pct"/>
          </w:tcPr>
          <w:p w14:paraId="4399B2D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enero</w:t>
            </w:r>
          </w:p>
        </w:tc>
      </w:tr>
      <w:tr w:rsidR="005F4DA4" w:rsidRPr="00FC7278" w14:paraId="096FA7F6" w14:textId="77777777" w:rsidTr="00E23806">
        <w:trPr>
          <w:trHeight w:val="759"/>
        </w:trPr>
        <w:tc>
          <w:tcPr>
            <w:tcW w:w="4219" w:type="pct"/>
            <w:hideMark/>
          </w:tcPr>
          <w:p w14:paraId="1FCC71F5" w14:textId="77777777" w:rsidR="005F4DA4" w:rsidRPr="00FC7278" w:rsidRDefault="005F4DA4" w:rsidP="00337F26">
            <w:pPr>
              <w:spacing w:line="360" w:lineRule="auto"/>
              <w:jc w:val="both"/>
              <w:rPr>
                <w:rFonts w:ascii="Times New Roman" w:hAnsi="Times New Roman"/>
                <w:b/>
                <w:bCs/>
                <w:color w:val="767171"/>
              </w:rPr>
            </w:pPr>
            <w:r w:rsidRPr="00FC7278">
              <w:rPr>
                <w:rFonts w:ascii="Times New Roman" w:hAnsi="Times New Roman"/>
                <w:color w:val="767171"/>
              </w:rPr>
              <w:t xml:space="preserve">Gary Udhwani, busca instalar un </w:t>
            </w:r>
            <w:proofErr w:type="spellStart"/>
            <w:proofErr w:type="gramStart"/>
            <w:r w:rsidRPr="00FC7278">
              <w:rPr>
                <w:rFonts w:ascii="Times New Roman" w:hAnsi="Times New Roman"/>
                <w:color w:val="767171"/>
              </w:rPr>
              <w:t>hub</w:t>
            </w:r>
            <w:proofErr w:type="spellEnd"/>
            <w:proofErr w:type="gramEnd"/>
            <w:r w:rsidRPr="00FC7278">
              <w:rPr>
                <w:rFonts w:ascii="Times New Roman" w:hAnsi="Times New Roman"/>
                <w:color w:val="767171"/>
              </w:rPr>
              <w:t xml:space="preserve"> logístico para distribución regional desde RD.</w:t>
            </w:r>
          </w:p>
        </w:tc>
        <w:tc>
          <w:tcPr>
            <w:tcW w:w="781" w:type="pct"/>
          </w:tcPr>
          <w:p w14:paraId="013C82B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17 enero</w:t>
            </w:r>
          </w:p>
        </w:tc>
      </w:tr>
      <w:tr w:rsidR="005F4DA4" w:rsidRPr="00FC7278" w14:paraId="0F9BC49E" w14:textId="77777777" w:rsidTr="00E23806">
        <w:trPr>
          <w:trHeight w:val="366"/>
        </w:trPr>
        <w:tc>
          <w:tcPr>
            <w:tcW w:w="4219" w:type="pct"/>
            <w:hideMark/>
          </w:tcPr>
          <w:p w14:paraId="1B8B370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Enmanuel Díaz, solicita parques con naves de 900 m². Se le envió listado detallado.</w:t>
            </w:r>
          </w:p>
        </w:tc>
        <w:tc>
          <w:tcPr>
            <w:tcW w:w="781" w:type="pct"/>
          </w:tcPr>
          <w:p w14:paraId="46CBB2E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22 enero</w:t>
            </w:r>
          </w:p>
        </w:tc>
      </w:tr>
      <w:tr w:rsidR="005F4DA4" w:rsidRPr="00FC7278" w14:paraId="39089A0C" w14:textId="77777777" w:rsidTr="00E23806">
        <w:trPr>
          <w:trHeight w:val="732"/>
        </w:trPr>
        <w:tc>
          <w:tcPr>
            <w:tcW w:w="4219" w:type="pct"/>
            <w:hideMark/>
          </w:tcPr>
          <w:p w14:paraId="65D2981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Kathleen Hegedus, interesada en suplidores de trajes de baño ecológicos.</w:t>
            </w:r>
          </w:p>
        </w:tc>
        <w:tc>
          <w:tcPr>
            <w:tcW w:w="781" w:type="pct"/>
          </w:tcPr>
          <w:p w14:paraId="5B21C17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26 febrero</w:t>
            </w:r>
          </w:p>
        </w:tc>
      </w:tr>
      <w:tr w:rsidR="005F4DA4" w:rsidRPr="00FC7278" w14:paraId="0011855C" w14:textId="77777777" w:rsidTr="00E23806">
        <w:trPr>
          <w:trHeight w:val="366"/>
        </w:trPr>
        <w:tc>
          <w:tcPr>
            <w:tcW w:w="4219" w:type="pct"/>
            <w:hideMark/>
          </w:tcPr>
          <w:p w14:paraId="1A0A9CB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Adam Aharoni, busca fabricantes de souvenirs y accesorios para perros.</w:t>
            </w:r>
          </w:p>
        </w:tc>
        <w:tc>
          <w:tcPr>
            <w:tcW w:w="781" w:type="pct"/>
          </w:tcPr>
          <w:p w14:paraId="242A267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26 febrero</w:t>
            </w:r>
          </w:p>
        </w:tc>
      </w:tr>
      <w:tr w:rsidR="005F4DA4" w:rsidRPr="00FC7278" w14:paraId="15788E19" w14:textId="77777777" w:rsidTr="00E23806">
        <w:trPr>
          <w:trHeight w:val="773"/>
        </w:trPr>
        <w:tc>
          <w:tcPr>
            <w:tcW w:w="4219"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169"/>
            </w:tblGrid>
            <w:tr w:rsidR="005F4DA4" w:rsidRPr="00A07C9A" w14:paraId="1BC98F7A" w14:textId="77777777" w:rsidTr="00245420">
              <w:trPr>
                <w:tblCellSpacing w:w="15" w:type="dxa"/>
              </w:trPr>
              <w:tc>
                <w:tcPr>
                  <w:tcW w:w="0" w:type="auto"/>
                  <w:vAlign w:val="center"/>
                  <w:hideMark/>
                </w:tcPr>
                <w:p w14:paraId="3B35D8C3" w14:textId="77777777" w:rsidR="005F4DA4" w:rsidRPr="00FC7278" w:rsidRDefault="005F4DA4" w:rsidP="00337F26">
                  <w:pPr>
                    <w:spacing w:line="360" w:lineRule="auto"/>
                    <w:jc w:val="both"/>
                    <w:rPr>
                      <w:rFonts w:ascii="Times New Roman" w:hAnsi="Times New Roman" w:cs="Times New Roman"/>
                      <w:color w:val="767171"/>
                      <w:sz w:val="20"/>
                      <w:szCs w:val="20"/>
                      <w:lang w:val="es-DO"/>
                    </w:rPr>
                  </w:pPr>
                  <w:r w:rsidRPr="00FC7278">
                    <w:rPr>
                      <w:rFonts w:ascii="Times New Roman" w:hAnsi="Times New Roman" w:cs="Times New Roman"/>
                      <w:color w:val="767171"/>
                      <w:lang w:val="es-DO"/>
                    </w:rPr>
                    <w:t xml:space="preserve">Robert Martin. Solicitud vía </w:t>
                  </w:r>
                  <w:proofErr w:type="spellStart"/>
                  <w:r w:rsidRPr="00FC7278">
                    <w:rPr>
                      <w:rFonts w:ascii="Times New Roman" w:hAnsi="Times New Roman" w:cs="Times New Roman"/>
                      <w:color w:val="767171"/>
                      <w:lang w:val="es-DO"/>
                    </w:rPr>
                    <w:t>Hubspot</w:t>
                  </w:r>
                  <w:proofErr w:type="spellEnd"/>
                  <w:r w:rsidRPr="00FC7278">
                    <w:rPr>
                      <w:rFonts w:ascii="Times New Roman" w:hAnsi="Times New Roman" w:cs="Times New Roman"/>
                      <w:color w:val="767171"/>
                      <w:lang w:val="es-DO"/>
                    </w:rPr>
                    <w:t>, sin respuesta posterior a requerimiento de más detalles.</w:t>
                  </w:r>
                </w:p>
              </w:tc>
            </w:tr>
          </w:tbl>
          <w:p w14:paraId="1E920C3F" w14:textId="77777777" w:rsidR="005F4DA4" w:rsidRPr="00FC7278" w:rsidRDefault="005F4DA4" w:rsidP="00337F26">
            <w:pPr>
              <w:spacing w:line="360" w:lineRule="auto"/>
              <w:jc w:val="both"/>
              <w:rPr>
                <w:rFonts w:ascii="Times New Roman" w:hAnsi="Times New Roman"/>
                <w:vanish/>
                <w:color w:val="767171"/>
              </w:rPr>
            </w:pPr>
          </w:p>
          <w:p w14:paraId="63E16545" w14:textId="77777777" w:rsidR="005F4DA4" w:rsidRPr="00FC7278" w:rsidRDefault="005F4DA4" w:rsidP="00337F26">
            <w:pPr>
              <w:spacing w:line="360" w:lineRule="auto"/>
              <w:jc w:val="both"/>
              <w:rPr>
                <w:rFonts w:ascii="Times New Roman" w:hAnsi="Times New Roman"/>
                <w:color w:val="767171"/>
              </w:rPr>
            </w:pPr>
          </w:p>
        </w:tc>
        <w:tc>
          <w:tcPr>
            <w:tcW w:w="781" w:type="pct"/>
          </w:tcPr>
          <w:p w14:paraId="58F6F74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30 junio</w:t>
            </w:r>
          </w:p>
        </w:tc>
      </w:tr>
      <w:tr w:rsidR="005F4DA4" w:rsidRPr="00FC7278" w14:paraId="68D6D944" w14:textId="77777777" w:rsidTr="00E23806">
        <w:trPr>
          <w:trHeight w:val="366"/>
        </w:trPr>
        <w:tc>
          <w:tcPr>
            <w:tcW w:w="4219" w:type="pct"/>
            <w:hideMark/>
          </w:tcPr>
          <w:p w14:paraId="4CF016D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Luis Sánchez Díaz, representa inversionistas chinos. Se le brindó información y asesoría técnica.</w:t>
            </w:r>
          </w:p>
        </w:tc>
        <w:tc>
          <w:tcPr>
            <w:tcW w:w="781" w:type="pct"/>
          </w:tcPr>
          <w:p w14:paraId="31AA2EE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7 julio</w:t>
            </w:r>
          </w:p>
        </w:tc>
      </w:tr>
      <w:tr w:rsidR="005F4DA4" w:rsidRPr="00FC7278" w14:paraId="025AD087" w14:textId="77777777" w:rsidTr="00E23806">
        <w:trPr>
          <w:trHeight w:val="732"/>
        </w:trPr>
        <w:tc>
          <w:tcPr>
            <w:tcW w:w="4219" w:type="pct"/>
            <w:hideMark/>
          </w:tcPr>
          <w:p w14:paraId="1559F52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Gustavo Barrientos, interesado en almacenar y distribuir lubricantes desde Europa.</w:t>
            </w:r>
          </w:p>
        </w:tc>
        <w:tc>
          <w:tcPr>
            <w:tcW w:w="781" w:type="pct"/>
          </w:tcPr>
          <w:p w14:paraId="371D83E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9-11 julio</w:t>
            </w:r>
          </w:p>
        </w:tc>
      </w:tr>
      <w:tr w:rsidR="005F4DA4" w:rsidRPr="00FC7278" w14:paraId="503F58BF" w14:textId="77777777" w:rsidTr="00E23806">
        <w:trPr>
          <w:trHeight w:val="732"/>
        </w:trPr>
        <w:tc>
          <w:tcPr>
            <w:tcW w:w="4219" w:type="pct"/>
            <w:hideMark/>
          </w:tcPr>
          <w:p w14:paraId="70FE6BB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Frances Reynoso, representante de una empresa de imprenta de capital extranjero en el sector privado, asistencia para evaluar expansión de empresa de imprenta extranjera.</w:t>
            </w:r>
          </w:p>
        </w:tc>
        <w:tc>
          <w:tcPr>
            <w:tcW w:w="781" w:type="pct"/>
          </w:tcPr>
          <w:p w14:paraId="6B77067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28 julio</w:t>
            </w:r>
          </w:p>
        </w:tc>
      </w:tr>
      <w:tr w:rsidR="005F4DA4" w:rsidRPr="00FC7278" w14:paraId="07CDC0C3" w14:textId="77777777" w:rsidTr="00E23806">
        <w:trPr>
          <w:trHeight w:val="366"/>
        </w:trPr>
        <w:tc>
          <w:tcPr>
            <w:tcW w:w="4219" w:type="pct"/>
            <w:hideMark/>
          </w:tcPr>
          <w:p w14:paraId="293C71AD" w14:textId="77777777" w:rsidR="005F4DA4" w:rsidRPr="00FC7278" w:rsidRDefault="005F4DA4" w:rsidP="00337F26">
            <w:pPr>
              <w:spacing w:line="360" w:lineRule="auto"/>
              <w:jc w:val="both"/>
              <w:rPr>
                <w:rFonts w:ascii="Times New Roman" w:hAnsi="Times New Roman"/>
                <w:color w:val="767171"/>
                <w:lang w:val="en-US"/>
              </w:rPr>
            </w:pPr>
            <w:r w:rsidRPr="00FC7278">
              <w:rPr>
                <w:rFonts w:ascii="Times New Roman" w:hAnsi="Times New Roman"/>
                <w:color w:val="767171"/>
                <w:lang w:val="en-US"/>
              </w:rPr>
              <w:t xml:space="preserve">Peter Wright, </w:t>
            </w:r>
            <w:proofErr w:type="spellStart"/>
            <w:r w:rsidRPr="00FC7278">
              <w:rPr>
                <w:rFonts w:ascii="Times New Roman" w:hAnsi="Times New Roman"/>
                <w:color w:val="767171"/>
                <w:lang w:val="en-US"/>
              </w:rPr>
              <w:t>incentivos</w:t>
            </w:r>
            <w:proofErr w:type="spellEnd"/>
            <w:r w:rsidRPr="00FC7278">
              <w:rPr>
                <w:rFonts w:ascii="Times New Roman" w:hAnsi="Times New Roman"/>
                <w:color w:val="767171"/>
                <w:lang w:val="en-US"/>
              </w:rPr>
              <w:t xml:space="preserve"> sector ZF.</w:t>
            </w:r>
          </w:p>
        </w:tc>
        <w:tc>
          <w:tcPr>
            <w:tcW w:w="781" w:type="pct"/>
          </w:tcPr>
          <w:p w14:paraId="0EE1CEF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29 julio</w:t>
            </w:r>
          </w:p>
        </w:tc>
      </w:tr>
      <w:tr w:rsidR="005F4DA4" w:rsidRPr="00FC7278" w14:paraId="4F48F137" w14:textId="77777777" w:rsidTr="00E23806">
        <w:trPr>
          <w:trHeight w:val="732"/>
        </w:trPr>
        <w:tc>
          <w:tcPr>
            <w:tcW w:w="4219" w:type="pct"/>
            <w:hideMark/>
          </w:tcPr>
          <w:p w14:paraId="7B68A2F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Russell Quinn de </w:t>
            </w:r>
            <w:proofErr w:type="spellStart"/>
            <w:r w:rsidRPr="00FC7278">
              <w:rPr>
                <w:rFonts w:ascii="Times New Roman" w:hAnsi="Times New Roman"/>
                <w:color w:val="767171"/>
              </w:rPr>
              <w:t>On</w:t>
            </w:r>
            <w:proofErr w:type="spellEnd"/>
            <w:r w:rsidRPr="00FC7278">
              <w:rPr>
                <w:rFonts w:ascii="Times New Roman" w:hAnsi="Times New Roman"/>
                <w:color w:val="767171"/>
              </w:rPr>
              <w:t xml:space="preserve"> The Books 95, Reunión virtual sobre posible expansión en RD</w:t>
            </w:r>
          </w:p>
        </w:tc>
        <w:tc>
          <w:tcPr>
            <w:tcW w:w="781" w:type="pct"/>
          </w:tcPr>
          <w:p w14:paraId="7840214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31 julio</w:t>
            </w:r>
          </w:p>
        </w:tc>
      </w:tr>
      <w:tr w:rsidR="005F4DA4" w:rsidRPr="00FC7278" w14:paraId="438106C8" w14:textId="77777777" w:rsidTr="00E23806">
        <w:trPr>
          <w:trHeight w:val="732"/>
        </w:trPr>
        <w:tc>
          <w:tcPr>
            <w:tcW w:w="4219" w:type="pct"/>
          </w:tcPr>
          <w:p w14:paraId="3C5A97C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lastRenderedPageBreak/>
              <w:t xml:space="preserve">Sr. Phil Brea, representante de la empresa americana </w:t>
            </w:r>
            <w:proofErr w:type="spellStart"/>
            <w:r w:rsidRPr="00FC7278">
              <w:rPr>
                <w:rFonts w:ascii="Times New Roman" w:hAnsi="Times New Roman"/>
                <w:color w:val="767171"/>
              </w:rPr>
              <w:t>Joints</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Couplings</w:t>
            </w:r>
            <w:proofErr w:type="spellEnd"/>
            <w:r w:rsidRPr="00FC7278">
              <w:rPr>
                <w:rFonts w:ascii="Times New Roman" w:hAnsi="Times New Roman"/>
                <w:color w:val="767171"/>
              </w:rPr>
              <w:t xml:space="preserve"> sobre los beneficios del sector de zonas francas y proceso de aplicación.</w:t>
            </w:r>
          </w:p>
        </w:tc>
        <w:tc>
          <w:tcPr>
            <w:tcW w:w="781" w:type="pct"/>
          </w:tcPr>
          <w:p w14:paraId="7A7DB47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8 de septiembre</w:t>
            </w:r>
          </w:p>
        </w:tc>
      </w:tr>
      <w:tr w:rsidR="005F4DA4" w:rsidRPr="00FC7278" w14:paraId="5FD1B396" w14:textId="77777777" w:rsidTr="00E23806">
        <w:trPr>
          <w:trHeight w:val="732"/>
        </w:trPr>
        <w:tc>
          <w:tcPr>
            <w:tcW w:w="4219" w:type="pct"/>
          </w:tcPr>
          <w:p w14:paraId="47EE007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Sr. Gustavo Barrientos quien está interesado en almacenar y distribuir lubricantes de auto desde Europa. Se le compartió el listado de empresas de logística.</w:t>
            </w:r>
          </w:p>
        </w:tc>
        <w:tc>
          <w:tcPr>
            <w:tcW w:w="781" w:type="pct"/>
          </w:tcPr>
          <w:p w14:paraId="1095D9D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9 de septiembre</w:t>
            </w:r>
          </w:p>
        </w:tc>
      </w:tr>
      <w:tr w:rsidR="005F4DA4" w:rsidRPr="00FC7278" w14:paraId="5261AE94" w14:textId="77777777" w:rsidTr="00E23806">
        <w:trPr>
          <w:trHeight w:val="391"/>
        </w:trPr>
        <w:tc>
          <w:tcPr>
            <w:tcW w:w="4219" w:type="pct"/>
            <w:hideMark/>
          </w:tcPr>
          <w:p w14:paraId="0AE37616" w14:textId="77777777" w:rsidR="005F4DA4" w:rsidRPr="00337F26" w:rsidRDefault="005F4DA4" w:rsidP="00337F26">
            <w:pPr>
              <w:spacing w:line="360" w:lineRule="auto"/>
              <w:jc w:val="both"/>
              <w:rPr>
                <w:rFonts w:ascii="Times New Roman" w:hAnsi="Times New Roman"/>
                <w:color w:val="767171"/>
              </w:rPr>
            </w:pPr>
            <w:r w:rsidRPr="00337F26">
              <w:rPr>
                <w:rFonts w:ascii="Times New Roman" w:hAnsi="Times New Roman"/>
                <w:color w:val="767171"/>
              </w:rPr>
              <w:t>Yanira Trejo, representante de CONSEFI firma de abogados apoderada de la empresa ALCOAXARQUIA interesada en establecer ZF de frutas en Haina.</w:t>
            </w:r>
          </w:p>
        </w:tc>
        <w:tc>
          <w:tcPr>
            <w:tcW w:w="781" w:type="pct"/>
          </w:tcPr>
          <w:p w14:paraId="5335CF6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3-10 octubre</w:t>
            </w:r>
          </w:p>
        </w:tc>
      </w:tr>
      <w:tr w:rsidR="005F4DA4" w:rsidRPr="00FC7278" w14:paraId="084B3C4D" w14:textId="77777777" w:rsidTr="00E23806">
        <w:trPr>
          <w:trHeight w:val="366"/>
        </w:trPr>
        <w:tc>
          <w:tcPr>
            <w:tcW w:w="4219" w:type="pct"/>
            <w:hideMark/>
          </w:tcPr>
          <w:p w14:paraId="087344A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Lyli </w:t>
            </w:r>
            <w:proofErr w:type="spellStart"/>
            <w:r w:rsidRPr="00FC7278">
              <w:rPr>
                <w:rFonts w:ascii="Times New Roman" w:hAnsi="Times New Roman"/>
                <w:color w:val="767171"/>
              </w:rPr>
              <w:t>Pé</w:t>
            </w:r>
            <w:proofErr w:type="spellEnd"/>
            <w:r w:rsidRPr="00FC7278">
              <w:rPr>
                <w:rFonts w:ascii="Times New Roman" w:hAnsi="Times New Roman"/>
                <w:color w:val="767171"/>
              </w:rPr>
              <w:t>, marca dominicana interesada en Ley 56-07</w:t>
            </w:r>
          </w:p>
        </w:tc>
        <w:tc>
          <w:tcPr>
            <w:tcW w:w="781" w:type="pct"/>
          </w:tcPr>
          <w:p w14:paraId="491D68D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6 octubre</w:t>
            </w:r>
          </w:p>
        </w:tc>
      </w:tr>
      <w:tr w:rsidR="005F4DA4" w:rsidRPr="00FC7278" w14:paraId="213062B5" w14:textId="77777777" w:rsidTr="00E23806">
        <w:trPr>
          <w:trHeight w:val="366"/>
        </w:trPr>
        <w:tc>
          <w:tcPr>
            <w:tcW w:w="4219" w:type="pct"/>
            <w:hideMark/>
          </w:tcPr>
          <w:p w14:paraId="4954FAB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Leiny Rosario, referida por el Sr. Carlos Mendieta, Consul de RD en </w:t>
            </w:r>
            <w:proofErr w:type="spellStart"/>
            <w:r w:rsidRPr="00FC7278">
              <w:rPr>
                <w:rFonts w:ascii="Times New Roman" w:hAnsi="Times New Roman"/>
                <w:color w:val="767171"/>
              </w:rPr>
              <w:t>Shanghai</w:t>
            </w:r>
            <w:proofErr w:type="spellEnd"/>
          </w:p>
        </w:tc>
        <w:tc>
          <w:tcPr>
            <w:tcW w:w="781" w:type="pct"/>
          </w:tcPr>
          <w:p w14:paraId="5C220BE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octubre</w:t>
            </w:r>
          </w:p>
        </w:tc>
      </w:tr>
      <w:tr w:rsidR="005F4DA4" w:rsidRPr="00FC7278" w14:paraId="1C7EABE7" w14:textId="77777777" w:rsidTr="00E23806">
        <w:trPr>
          <w:trHeight w:val="391"/>
        </w:trPr>
        <w:tc>
          <w:tcPr>
            <w:tcW w:w="4219" w:type="pct"/>
            <w:hideMark/>
          </w:tcPr>
          <w:p w14:paraId="58478AE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Carolina Peguero, </w:t>
            </w:r>
            <w:proofErr w:type="gramStart"/>
            <w:r w:rsidRPr="00FC7278">
              <w:rPr>
                <w:rFonts w:ascii="Times New Roman" w:hAnsi="Times New Roman"/>
                <w:color w:val="767171"/>
              </w:rPr>
              <w:t>Directora</w:t>
            </w:r>
            <w:proofErr w:type="gramEnd"/>
            <w:r w:rsidRPr="00FC7278">
              <w:rPr>
                <w:rFonts w:ascii="Times New Roman" w:hAnsi="Times New Roman"/>
                <w:color w:val="767171"/>
              </w:rPr>
              <w:t xml:space="preserve"> Comercial de Savanna Free Zone Park, interesados en participar en la feria MEDICA.</w:t>
            </w:r>
          </w:p>
        </w:tc>
        <w:tc>
          <w:tcPr>
            <w:tcW w:w="781" w:type="pct"/>
          </w:tcPr>
          <w:p w14:paraId="4BA88EE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14 octubre</w:t>
            </w:r>
          </w:p>
        </w:tc>
      </w:tr>
      <w:tr w:rsidR="005F4DA4" w:rsidRPr="00FC7278" w14:paraId="42FCE794" w14:textId="77777777" w:rsidTr="00E23806">
        <w:trPr>
          <w:trHeight w:val="732"/>
        </w:trPr>
        <w:tc>
          <w:tcPr>
            <w:tcW w:w="4219" w:type="pct"/>
            <w:hideMark/>
          </w:tcPr>
          <w:p w14:paraId="4295860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Calvin </w:t>
            </w:r>
            <w:proofErr w:type="spellStart"/>
            <w:r w:rsidRPr="00FC7278">
              <w:rPr>
                <w:rFonts w:ascii="Times New Roman" w:hAnsi="Times New Roman"/>
                <w:color w:val="767171"/>
              </w:rPr>
              <w:t>Jiang</w:t>
            </w:r>
            <w:proofErr w:type="spellEnd"/>
            <w:r w:rsidRPr="00FC7278">
              <w:rPr>
                <w:rFonts w:ascii="Times New Roman" w:hAnsi="Times New Roman"/>
                <w:color w:val="767171"/>
              </w:rPr>
              <w:t xml:space="preserve"> y Alex Hsiao, Atlantic Steel Group, empresa en proceso de instalación en ZF del Este 23 SPM.</w:t>
            </w:r>
          </w:p>
        </w:tc>
        <w:tc>
          <w:tcPr>
            <w:tcW w:w="781" w:type="pct"/>
          </w:tcPr>
          <w:p w14:paraId="7D445EF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15-16 octubre</w:t>
            </w:r>
          </w:p>
        </w:tc>
      </w:tr>
      <w:tr w:rsidR="005F4DA4" w:rsidRPr="00FC7278" w14:paraId="61E38A66" w14:textId="77777777" w:rsidTr="00E23806">
        <w:trPr>
          <w:trHeight w:val="732"/>
        </w:trPr>
        <w:tc>
          <w:tcPr>
            <w:tcW w:w="4219" w:type="pct"/>
            <w:hideMark/>
          </w:tcPr>
          <w:p w14:paraId="7B4CE052"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Hamilk</w:t>
            </w:r>
            <w:proofErr w:type="spellEnd"/>
            <w:r w:rsidRPr="00FC7278">
              <w:rPr>
                <w:rFonts w:ascii="Times New Roman" w:hAnsi="Times New Roman"/>
                <w:color w:val="767171"/>
              </w:rPr>
              <w:t xml:space="preserve"> Chahin, Consultor de empresa china interesada en el sector que manufactura equipos de telecomunicaciones.</w:t>
            </w:r>
          </w:p>
        </w:tc>
        <w:tc>
          <w:tcPr>
            <w:tcW w:w="781" w:type="pct"/>
          </w:tcPr>
          <w:p w14:paraId="4F46958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20-28 octubre</w:t>
            </w:r>
          </w:p>
        </w:tc>
      </w:tr>
      <w:tr w:rsidR="005F4DA4" w:rsidRPr="00FC7278" w14:paraId="4B3D3DCF" w14:textId="77777777" w:rsidTr="00E23806">
        <w:trPr>
          <w:trHeight w:val="732"/>
        </w:trPr>
        <w:tc>
          <w:tcPr>
            <w:tcW w:w="4219" w:type="pct"/>
            <w:hideMark/>
          </w:tcPr>
          <w:p w14:paraId="71415EE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Huiling Lu, representante de empresa china de manufactura de módulos y paneles solares, interesados en ZF.</w:t>
            </w:r>
          </w:p>
        </w:tc>
        <w:tc>
          <w:tcPr>
            <w:tcW w:w="781" w:type="pct"/>
          </w:tcPr>
          <w:p w14:paraId="73E249F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30-31 octubre</w:t>
            </w:r>
          </w:p>
        </w:tc>
      </w:tr>
      <w:tr w:rsidR="005F4DA4" w:rsidRPr="00FC7278" w14:paraId="323653A3" w14:textId="77777777" w:rsidTr="00E23806">
        <w:trPr>
          <w:trHeight w:val="732"/>
        </w:trPr>
        <w:tc>
          <w:tcPr>
            <w:tcW w:w="4219" w:type="pct"/>
            <w:hideMark/>
          </w:tcPr>
          <w:p w14:paraId="0779126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Indhira Vargas, consultora de empresa alemana interesada en compra y exportación de chatarra de metales.</w:t>
            </w:r>
          </w:p>
        </w:tc>
        <w:tc>
          <w:tcPr>
            <w:tcW w:w="781" w:type="pct"/>
          </w:tcPr>
          <w:p w14:paraId="4AC2E77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12-13 noviembre</w:t>
            </w:r>
          </w:p>
        </w:tc>
      </w:tr>
      <w:tr w:rsidR="005F4DA4" w:rsidRPr="00FC7278" w14:paraId="323BCF5A" w14:textId="77777777" w:rsidTr="00E23806">
        <w:trPr>
          <w:trHeight w:val="732"/>
        </w:trPr>
        <w:tc>
          <w:tcPr>
            <w:tcW w:w="4219" w:type="pct"/>
            <w:hideMark/>
          </w:tcPr>
          <w:p w14:paraId="69336FC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Rodney Reynosa, </w:t>
            </w:r>
            <w:proofErr w:type="gramStart"/>
            <w:r w:rsidRPr="00FC7278">
              <w:rPr>
                <w:rFonts w:ascii="Times New Roman" w:hAnsi="Times New Roman"/>
                <w:color w:val="767171"/>
              </w:rPr>
              <w:t>Consejero</w:t>
            </w:r>
            <w:proofErr w:type="gramEnd"/>
            <w:r w:rsidRPr="00FC7278">
              <w:rPr>
                <w:rFonts w:ascii="Times New Roman" w:hAnsi="Times New Roman"/>
                <w:color w:val="767171"/>
              </w:rPr>
              <w:t xml:space="preserve"> Comercial Embajada de Japón. Consulta sobre empresa </w:t>
            </w:r>
            <w:proofErr w:type="spellStart"/>
            <w:r w:rsidRPr="00FC7278">
              <w:rPr>
                <w:rFonts w:ascii="Times New Roman" w:hAnsi="Times New Roman"/>
                <w:color w:val="767171"/>
              </w:rPr>
              <w:t>Nissha</w:t>
            </w:r>
            <w:proofErr w:type="spellEnd"/>
            <w:r w:rsidRPr="00FC7278">
              <w:rPr>
                <w:rFonts w:ascii="Times New Roman" w:hAnsi="Times New Roman"/>
                <w:color w:val="767171"/>
              </w:rPr>
              <w:t>. Se le envió información web.</w:t>
            </w:r>
          </w:p>
        </w:tc>
        <w:tc>
          <w:tcPr>
            <w:tcW w:w="781" w:type="pct"/>
          </w:tcPr>
          <w:p w14:paraId="7553FDC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noviembre</w:t>
            </w:r>
          </w:p>
        </w:tc>
      </w:tr>
      <w:tr w:rsidR="005F4DA4" w:rsidRPr="00FC7278" w14:paraId="637F22D0" w14:textId="77777777" w:rsidTr="00E23806">
        <w:trPr>
          <w:trHeight w:val="366"/>
        </w:trPr>
        <w:tc>
          <w:tcPr>
            <w:tcW w:w="4219" w:type="pct"/>
            <w:hideMark/>
          </w:tcPr>
          <w:p w14:paraId="3B8E868A" w14:textId="77777777" w:rsidR="005F4DA4" w:rsidRPr="00FC7278" w:rsidRDefault="005F4DA4" w:rsidP="00337F26">
            <w:pPr>
              <w:spacing w:line="360" w:lineRule="auto"/>
              <w:jc w:val="both"/>
              <w:rPr>
                <w:rFonts w:ascii="Times New Roman" w:hAnsi="Times New Roman"/>
                <w:color w:val="767171"/>
                <w:lang w:val="en-US"/>
              </w:rPr>
            </w:pPr>
            <w:r w:rsidRPr="00FC7278">
              <w:rPr>
                <w:rFonts w:ascii="Times New Roman" w:hAnsi="Times New Roman"/>
                <w:color w:val="767171"/>
                <w:lang w:val="en-US"/>
              </w:rPr>
              <w:t xml:space="preserve">Edward Anthony, </w:t>
            </w:r>
            <w:proofErr w:type="spellStart"/>
            <w:r w:rsidRPr="00FC7278">
              <w:rPr>
                <w:rFonts w:ascii="Times New Roman" w:hAnsi="Times New Roman"/>
                <w:color w:val="767171"/>
                <w:lang w:val="en-US"/>
              </w:rPr>
              <w:t>empresa</w:t>
            </w:r>
            <w:proofErr w:type="spellEnd"/>
            <w:r w:rsidRPr="00FC7278">
              <w:rPr>
                <w:rFonts w:ascii="Times New Roman" w:hAnsi="Times New Roman"/>
                <w:color w:val="767171"/>
                <w:lang w:val="en-US"/>
              </w:rPr>
              <w:t xml:space="preserve"> Casual Movements</w:t>
            </w:r>
          </w:p>
        </w:tc>
        <w:tc>
          <w:tcPr>
            <w:tcW w:w="781" w:type="pct"/>
          </w:tcPr>
          <w:p w14:paraId="65CC239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17 octubre</w:t>
            </w:r>
          </w:p>
        </w:tc>
      </w:tr>
      <w:tr w:rsidR="005F4DA4" w:rsidRPr="00FC7278" w14:paraId="21757095" w14:textId="77777777" w:rsidTr="00E23806">
        <w:trPr>
          <w:trHeight w:val="759"/>
        </w:trPr>
        <w:tc>
          <w:tcPr>
            <w:tcW w:w="4219" w:type="pct"/>
            <w:hideMark/>
          </w:tcPr>
          <w:p w14:paraId="1F676B2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Adriano del Orbe, Vicecónsul RD en Shanghái, identificación de empresa que fabrica </w:t>
            </w:r>
            <w:proofErr w:type="spellStart"/>
            <w:r w:rsidRPr="00FC7278">
              <w:rPr>
                <w:rFonts w:ascii="Times New Roman" w:hAnsi="Times New Roman"/>
                <w:color w:val="767171"/>
              </w:rPr>
              <w:t>hemp</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wraps</w:t>
            </w:r>
            <w:proofErr w:type="spellEnd"/>
            <w:r w:rsidRPr="00FC7278">
              <w:rPr>
                <w:rFonts w:ascii="Times New Roman" w:hAnsi="Times New Roman"/>
                <w:color w:val="767171"/>
              </w:rPr>
              <w:t xml:space="preserve"> o envolturas de cáñamo para productos de fumar.</w:t>
            </w:r>
          </w:p>
        </w:tc>
        <w:tc>
          <w:tcPr>
            <w:tcW w:w="781" w:type="pct"/>
          </w:tcPr>
          <w:p w14:paraId="5D870FC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18-25 noviembre</w:t>
            </w:r>
          </w:p>
        </w:tc>
      </w:tr>
      <w:tr w:rsidR="005F4DA4" w:rsidRPr="00FC7278" w14:paraId="3FD7F3AC" w14:textId="77777777" w:rsidTr="00E23806">
        <w:trPr>
          <w:trHeight w:val="732"/>
        </w:trPr>
        <w:tc>
          <w:tcPr>
            <w:tcW w:w="4219" w:type="pct"/>
            <w:hideMark/>
          </w:tcPr>
          <w:p w14:paraId="316CC07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Manuel </w:t>
            </w:r>
            <w:proofErr w:type="spellStart"/>
            <w:r w:rsidRPr="00FC7278">
              <w:rPr>
                <w:rFonts w:ascii="Times New Roman" w:hAnsi="Times New Roman"/>
                <w:color w:val="767171"/>
              </w:rPr>
              <w:t>Celi</w:t>
            </w:r>
            <w:proofErr w:type="spellEnd"/>
            <w:r w:rsidRPr="00FC7278">
              <w:rPr>
                <w:rFonts w:ascii="Times New Roman" w:hAnsi="Times New Roman"/>
                <w:color w:val="767171"/>
              </w:rPr>
              <w:t>, RK Power, solicitud de listado de parques.</w:t>
            </w:r>
          </w:p>
        </w:tc>
        <w:tc>
          <w:tcPr>
            <w:tcW w:w="781" w:type="pct"/>
          </w:tcPr>
          <w:p w14:paraId="341FB7B9" w14:textId="77777777" w:rsidR="005F4DA4" w:rsidRPr="00FC7278" w:rsidRDefault="005F4DA4" w:rsidP="00337F26">
            <w:pPr>
              <w:spacing w:line="360" w:lineRule="auto"/>
              <w:ind w:right="-1385"/>
              <w:jc w:val="both"/>
              <w:rPr>
                <w:rFonts w:ascii="Times New Roman" w:hAnsi="Times New Roman"/>
                <w:color w:val="767171"/>
              </w:rPr>
            </w:pPr>
            <w:r w:rsidRPr="00FC7278">
              <w:rPr>
                <w:rFonts w:ascii="Times New Roman" w:hAnsi="Times New Roman"/>
                <w:color w:val="767171"/>
              </w:rPr>
              <w:t>26 noviembre</w:t>
            </w:r>
          </w:p>
        </w:tc>
      </w:tr>
    </w:tbl>
    <w:p w14:paraId="0EF8D6C9" w14:textId="77777777" w:rsidR="005F4DA4" w:rsidRDefault="005F4DA4" w:rsidP="00337F26">
      <w:pPr>
        <w:spacing w:line="360" w:lineRule="auto"/>
        <w:rPr>
          <w:rFonts w:ascii="Times New Roman" w:hAnsi="Times New Roman" w:cs="Times New Roman"/>
          <w:bCs/>
          <w:color w:val="767171"/>
        </w:rPr>
      </w:pPr>
    </w:p>
    <w:p w14:paraId="6AD26E50" w14:textId="135B93CE" w:rsidR="000E52EF" w:rsidRPr="000E52EF" w:rsidRDefault="000E52EF"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lastRenderedPageBreak/>
        <w:t xml:space="preserve">Tabla </w:t>
      </w:r>
      <w:r>
        <w:rPr>
          <w:rFonts w:ascii="Times New Roman" w:hAnsi="Times New Roman" w:cs="Times New Roman"/>
          <w:b/>
          <w:bCs/>
          <w:i/>
          <w:iCs/>
          <w:color w:val="767171"/>
          <w:sz w:val="18"/>
          <w:szCs w:val="18"/>
          <w:lang w:val="es-DO"/>
        </w:rPr>
        <w:t>10</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Actividad</w:t>
      </w:r>
    </w:p>
    <w:tbl>
      <w:tblPr>
        <w:tblStyle w:val="Tablaconcuadrcula"/>
        <w:tblW w:w="4719" w:type="pct"/>
        <w:tblLook w:val="04A0" w:firstRow="1" w:lastRow="0" w:firstColumn="1" w:lastColumn="0" w:noHBand="0" w:noVBand="1"/>
      </w:tblPr>
      <w:tblGrid>
        <w:gridCol w:w="5935"/>
        <w:gridCol w:w="1530"/>
      </w:tblGrid>
      <w:tr w:rsidR="005F4DA4" w:rsidRPr="00FC7278" w14:paraId="2E3DC720" w14:textId="77777777" w:rsidTr="00FC7278">
        <w:trPr>
          <w:trHeight w:val="443"/>
        </w:trPr>
        <w:tc>
          <w:tcPr>
            <w:tcW w:w="3975" w:type="pct"/>
            <w:shd w:val="clear" w:color="auto" w:fill="002060"/>
            <w:hideMark/>
          </w:tcPr>
          <w:p w14:paraId="7B549A75" w14:textId="77777777" w:rsidR="005F4DA4" w:rsidRPr="00FC7278" w:rsidRDefault="005F4DA4" w:rsidP="00337F26">
            <w:pPr>
              <w:spacing w:line="360" w:lineRule="auto"/>
              <w:jc w:val="center"/>
              <w:rPr>
                <w:rFonts w:ascii="Times New Roman" w:hAnsi="Times New Roman"/>
                <w:b/>
                <w:bCs/>
                <w:color w:val="FFFFFF" w:themeColor="background1"/>
              </w:rPr>
            </w:pPr>
            <w:r w:rsidRPr="00FC7278">
              <w:rPr>
                <w:rFonts w:ascii="Times New Roman" w:hAnsi="Times New Roman"/>
                <w:b/>
                <w:bCs/>
                <w:color w:val="FFFFFF" w:themeColor="background1"/>
              </w:rPr>
              <w:t>Actividad</w:t>
            </w:r>
          </w:p>
        </w:tc>
        <w:tc>
          <w:tcPr>
            <w:tcW w:w="1025" w:type="pct"/>
            <w:shd w:val="clear" w:color="auto" w:fill="002060"/>
          </w:tcPr>
          <w:p w14:paraId="77B6789B" w14:textId="77777777" w:rsidR="005F4DA4" w:rsidRPr="00FC7278" w:rsidRDefault="005F4DA4" w:rsidP="00337F26">
            <w:pPr>
              <w:spacing w:line="360" w:lineRule="auto"/>
              <w:jc w:val="center"/>
              <w:rPr>
                <w:rFonts w:ascii="Times New Roman" w:hAnsi="Times New Roman"/>
                <w:b/>
                <w:bCs/>
                <w:color w:val="FFFFFF" w:themeColor="background1"/>
              </w:rPr>
            </w:pPr>
            <w:r w:rsidRPr="00FC7278">
              <w:rPr>
                <w:rFonts w:ascii="Times New Roman" w:hAnsi="Times New Roman"/>
                <w:b/>
                <w:bCs/>
                <w:color w:val="FFFFFF" w:themeColor="background1"/>
              </w:rPr>
              <w:t>Fecha</w:t>
            </w:r>
          </w:p>
        </w:tc>
      </w:tr>
      <w:tr w:rsidR="005F4DA4" w:rsidRPr="00FC7278" w14:paraId="28C87B3B" w14:textId="77777777" w:rsidTr="00FC7278">
        <w:trPr>
          <w:trHeight w:val="415"/>
        </w:trPr>
        <w:tc>
          <w:tcPr>
            <w:tcW w:w="3975" w:type="pct"/>
            <w:hideMark/>
          </w:tcPr>
          <w:p w14:paraId="130CD0FF"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Reuniones de coordinación de videos institucionales (24, 27 y 28 marzo)</w:t>
            </w:r>
          </w:p>
        </w:tc>
        <w:tc>
          <w:tcPr>
            <w:tcW w:w="1025" w:type="pct"/>
          </w:tcPr>
          <w:p w14:paraId="6DBA8D37"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15 marzo</w:t>
            </w:r>
          </w:p>
        </w:tc>
      </w:tr>
      <w:tr w:rsidR="005F4DA4" w:rsidRPr="00FC7278" w14:paraId="4F509C5C" w14:textId="77777777" w:rsidTr="00FC7278">
        <w:trPr>
          <w:trHeight w:val="621"/>
        </w:trPr>
        <w:tc>
          <w:tcPr>
            <w:tcW w:w="3975" w:type="pct"/>
            <w:hideMark/>
          </w:tcPr>
          <w:p w14:paraId="2E2C50D7"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Reuniones para desarrollo del Plan de Promoción ZF con ADOZONA y MICM</w:t>
            </w:r>
          </w:p>
        </w:tc>
        <w:tc>
          <w:tcPr>
            <w:tcW w:w="1025" w:type="pct"/>
          </w:tcPr>
          <w:p w14:paraId="752609BD"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25 marzo</w:t>
            </w:r>
          </w:p>
        </w:tc>
      </w:tr>
      <w:tr w:rsidR="005F4DA4" w:rsidRPr="00FC7278" w14:paraId="14B510FA" w14:textId="77777777" w:rsidTr="00FC7278">
        <w:trPr>
          <w:trHeight w:val="476"/>
        </w:trPr>
        <w:tc>
          <w:tcPr>
            <w:tcW w:w="3975" w:type="pct"/>
            <w:hideMark/>
          </w:tcPr>
          <w:p w14:paraId="628B4345"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Revisión y/o modificación de riesgos del Sistema de Gestión Integrado</w:t>
            </w:r>
          </w:p>
        </w:tc>
        <w:tc>
          <w:tcPr>
            <w:tcW w:w="1025" w:type="pct"/>
          </w:tcPr>
          <w:p w14:paraId="13A0A3B5"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15 mayo</w:t>
            </w:r>
          </w:p>
        </w:tc>
      </w:tr>
      <w:tr w:rsidR="005F4DA4" w:rsidRPr="00FC7278" w14:paraId="0929B902" w14:textId="77777777" w:rsidTr="00FC7278">
        <w:trPr>
          <w:trHeight w:val="626"/>
        </w:trPr>
        <w:tc>
          <w:tcPr>
            <w:tcW w:w="3975" w:type="pct"/>
            <w:hideMark/>
          </w:tcPr>
          <w:p w14:paraId="0158FF78" w14:textId="77777777" w:rsidR="005F4DA4" w:rsidRPr="00FC7278" w:rsidRDefault="005F4DA4" w:rsidP="00337F26">
            <w:pPr>
              <w:spacing w:line="360" w:lineRule="auto"/>
              <w:jc w:val="both"/>
              <w:rPr>
                <w:rFonts w:ascii="Times New Roman" w:hAnsi="Times New Roman"/>
                <w:color w:val="767171"/>
                <w:lang w:val="en-US"/>
              </w:rPr>
            </w:pPr>
            <w:r w:rsidRPr="00FC7278">
              <w:rPr>
                <w:rFonts w:ascii="Times New Roman" w:hAnsi="Times New Roman"/>
                <w:color w:val="767171"/>
                <w:lang w:val="en-US"/>
              </w:rPr>
              <w:t>Taller “Enhancing Investor Confidence in the Dominican Republic”</w:t>
            </w:r>
          </w:p>
        </w:tc>
        <w:tc>
          <w:tcPr>
            <w:tcW w:w="1025" w:type="pct"/>
          </w:tcPr>
          <w:p w14:paraId="4E4D5E5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26-28 mayo</w:t>
            </w:r>
          </w:p>
        </w:tc>
      </w:tr>
      <w:tr w:rsidR="005F4DA4" w:rsidRPr="00FC7278" w14:paraId="4BD8CF2E" w14:textId="77777777" w:rsidTr="00FC7278">
        <w:trPr>
          <w:trHeight w:val="585"/>
        </w:trPr>
        <w:tc>
          <w:tcPr>
            <w:tcW w:w="3975" w:type="pct"/>
            <w:hideMark/>
          </w:tcPr>
          <w:p w14:paraId="20AB288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Presentación de resultados del estudio sobre talento humano en el sector de instrumental médico.</w:t>
            </w:r>
          </w:p>
        </w:tc>
        <w:tc>
          <w:tcPr>
            <w:tcW w:w="1025" w:type="pct"/>
          </w:tcPr>
          <w:p w14:paraId="613F136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30 mayo</w:t>
            </w:r>
          </w:p>
        </w:tc>
      </w:tr>
      <w:tr w:rsidR="005F4DA4" w:rsidRPr="00FC7278" w14:paraId="68C43AF4" w14:textId="77777777" w:rsidTr="00FC7278">
        <w:trPr>
          <w:trHeight w:val="518"/>
        </w:trPr>
        <w:tc>
          <w:tcPr>
            <w:tcW w:w="3975" w:type="pct"/>
            <w:hideMark/>
          </w:tcPr>
          <w:p w14:paraId="5790F35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DR Forum 2025</w:t>
            </w:r>
          </w:p>
        </w:tc>
        <w:tc>
          <w:tcPr>
            <w:tcW w:w="1025" w:type="pct"/>
          </w:tcPr>
          <w:p w14:paraId="6ED47CC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9 septiembre</w:t>
            </w:r>
          </w:p>
        </w:tc>
      </w:tr>
      <w:tr w:rsidR="005F4DA4" w:rsidRPr="00FC7278" w14:paraId="12A1D030" w14:textId="77777777" w:rsidTr="00FC7278">
        <w:trPr>
          <w:trHeight w:val="583"/>
        </w:trPr>
        <w:tc>
          <w:tcPr>
            <w:tcW w:w="3975" w:type="pct"/>
            <w:hideMark/>
          </w:tcPr>
          <w:p w14:paraId="4B16A04C" w14:textId="77777777" w:rsidR="005F4DA4" w:rsidRPr="00FC7278" w:rsidRDefault="005F4DA4" w:rsidP="00337F26">
            <w:pPr>
              <w:spacing w:line="360" w:lineRule="auto"/>
              <w:jc w:val="both"/>
              <w:rPr>
                <w:rFonts w:ascii="Times New Roman" w:hAnsi="Times New Roman"/>
                <w:color w:val="767171"/>
                <w:lang w:val="pt-BR"/>
              </w:rPr>
            </w:pPr>
            <w:r w:rsidRPr="00FC7278">
              <w:rPr>
                <w:rFonts w:ascii="Times New Roman" w:hAnsi="Times New Roman"/>
                <w:color w:val="767171"/>
                <w:lang w:val="pt-BR"/>
              </w:rPr>
              <w:t>Evento “Zonas Francas: Zonas de Oportunidades 2025”</w:t>
            </w:r>
          </w:p>
        </w:tc>
        <w:tc>
          <w:tcPr>
            <w:tcW w:w="1025" w:type="pct"/>
          </w:tcPr>
          <w:p w14:paraId="3E104E8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12 agosto</w:t>
            </w:r>
          </w:p>
        </w:tc>
      </w:tr>
      <w:tr w:rsidR="005F4DA4" w:rsidRPr="00FC7278" w14:paraId="6A227427" w14:textId="77777777" w:rsidTr="00FC7278">
        <w:trPr>
          <w:trHeight w:val="465"/>
        </w:trPr>
        <w:tc>
          <w:tcPr>
            <w:tcW w:w="3975" w:type="pct"/>
            <w:hideMark/>
          </w:tcPr>
          <w:p w14:paraId="64BC82E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Participación en la inauguración de Zona Franca del Este 23</w:t>
            </w:r>
          </w:p>
        </w:tc>
        <w:tc>
          <w:tcPr>
            <w:tcW w:w="1025" w:type="pct"/>
          </w:tcPr>
          <w:p w14:paraId="2EF78E7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15 agosto</w:t>
            </w:r>
          </w:p>
        </w:tc>
      </w:tr>
      <w:tr w:rsidR="005F4DA4" w:rsidRPr="00FC7278" w14:paraId="496EE924" w14:textId="77777777" w:rsidTr="00E23806">
        <w:trPr>
          <w:trHeight w:val="485"/>
        </w:trPr>
        <w:tc>
          <w:tcPr>
            <w:tcW w:w="3975" w:type="pct"/>
            <w:hideMark/>
          </w:tcPr>
          <w:p w14:paraId="46CEEA16"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Webinar</w:t>
            </w:r>
            <w:proofErr w:type="spellEnd"/>
            <w:r w:rsidRPr="00FC7278">
              <w:rPr>
                <w:rFonts w:ascii="Times New Roman" w:hAnsi="Times New Roman"/>
                <w:color w:val="767171"/>
              </w:rPr>
              <w:t xml:space="preserve"> Promoción de Inversión Extranjera </w:t>
            </w:r>
            <w:proofErr w:type="spellStart"/>
            <w:r w:rsidRPr="00FC7278">
              <w:rPr>
                <w:rFonts w:ascii="Times New Roman" w:hAnsi="Times New Roman"/>
                <w:color w:val="767171"/>
              </w:rPr>
              <w:t>ProDominicana</w:t>
            </w:r>
            <w:proofErr w:type="spellEnd"/>
          </w:p>
        </w:tc>
        <w:tc>
          <w:tcPr>
            <w:tcW w:w="1025" w:type="pct"/>
          </w:tcPr>
          <w:p w14:paraId="0AF739B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12 septiembre</w:t>
            </w:r>
          </w:p>
        </w:tc>
      </w:tr>
      <w:tr w:rsidR="005F4DA4" w:rsidRPr="00FC7278" w14:paraId="126B97C9" w14:textId="77777777" w:rsidTr="00FC7278">
        <w:trPr>
          <w:trHeight w:val="498"/>
        </w:trPr>
        <w:tc>
          <w:tcPr>
            <w:tcW w:w="3975" w:type="pct"/>
            <w:hideMark/>
          </w:tcPr>
          <w:p w14:paraId="3EF2EFFB" w14:textId="77777777" w:rsidR="005F4DA4" w:rsidRPr="00FC7278" w:rsidRDefault="005F4DA4" w:rsidP="00337F26">
            <w:pPr>
              <w:spacing w:line="360" w:lineRule="auto"/>
              <w:jc w:val="both"/>
              <w:rPr>
                <w:rFonts w:ascii="Times New Roman" w:hAnsi="Times New Roman"/>
                <w:color w:val="767171"/>
                <w:lang w:val="en-US"/>
              </w:rPr>
            </w:pPr>
            <w:r w:rsidRPr="00FC7278">
              <w:rPr>
                <w:rFonts w:ascii="Times New Roman" w:hAnsi="Times New Roman"/>
                <w:color w:val="767171"/>
                <w:lang w:val="en-US"/>
              </w:rPr>
              <w:t>Segundo taller “Enhancing Investor Confidence in the Dominican Republic”</w:t>
            </w:r>
          </w:p>
        </w:tc>
        <w:tc>
          <w:tcPr>
            <w:tcW w:w="1025" w:type="pct"/>
          </w:tcPr>
          <w:p w14:paraId="08ED4B3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21 octubre</w:t>
            </w:r>
          </w:p>
        </w:tc>
      </w:tr>
      <w:tr w:rsidR="005F4DA4" w:rsidRPr="00FC7278" w14:paraId="20A39D81" w14:textId="77777777" w:rsidTr="00FC7278">
        <w:trPr>
          <w:trHeight w:val="477"/>
        </w:trPr>
        <w:tc>
          <w:tcPr>
            <w:tcW w:w="3975" w:type="pct"/>
            <w:hideMark/>
          </w:tcPr>
          <w:p w14:paraId="44AAB7D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Auditoría Fase II del Sistema de Gestión Antisoborno y </w:t>
            </w:r>
            <w:proofErr w:type="spellStart"/>
            <w:r w:rsidRPr="00FC7278">
              <w:rPr>
                <w:rFonts w:ascii="Times New Roman" w:hAnsi="Times New Roman"/>
                <w:color w:val="767171"/>
              </w:rPr>
              <w:t>Compliance</w:t>
            </w:r>
            <w:proofErr w:type="spellEnd"/>
          </w:p>
        </w:tc>
        <w:tc>
          <w:tcPr>
            <w:tcW w:w="1025" w:type="pct"/>
          </w:tcPr>
          <w:p w14:paraId="645B60F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27-28 octubre</w:t>
            </w:r>
          </w:p>
        </w:tc>
      </w:tr>
    </w:tbl>
    <w:p w14:paraId="3FDE1310" w14:textId="77777777" w:rsidR="005F4DA4" w:rsidRPr="00FC7278" w:rsidRDefault="005F4DA4" w:rsidP="00337F26">
      <w:pPr>
        <w:spacing w:line="360" w:lineRule="auto"/>
        <w:jc w:val="both"/>
        <w:rPr>
          <w:rFonts w:ascii="Times New Roman" w:hAnsi="Times New Roman" w:cs="Times New Roman"/>
          <w:bCs/>
          <w:color w:val="767171"/>
        </w:rPr>
      </w:pPr>
      <w:r w:rsidRPr="00FC7278">
        <w:rPr>
          <w:rFonts w:ascii="Times New Roman" w:hAnsi="Times New Roman" w:cs="Times New Roman"/>
          <w:bCs/>
          <w:color w:val="767171"/>
        </w:rPr>
        <w:t xml:space="preserve"> </w:t>
      </w:r>
    </w:p>
    <w:p w14:paraId="458E254E" w14:textId="40E71FD8" w:rsidR="005F4DA4" w:rsidRPr="000E52EF" w:rsidRDefault="000E52EF"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Tabla</w:t>
      </w:r>
      <w:r>
        <w:rPr>
          <w:rFonts w:ascii="Times New Roman" w:hAnsi="Times New Roman" w:cs="Times New Roman"/>
          <w:b/>
          <w:bCs/>
          <w:i/>
          <w:iCs/>
          <w:color w:val="767171"/>
          <w:sz w:val="18"/>
          <w:szCs w:val="18"/>
          <w:lang w:val="es-DO"/>
        </w:rPr>
        <w:t xml:space="preserve"> 11</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Reuniones Técnicas /Misiones Comerciales</w:t>
      </w:r>
    </w:p>
    <w:tbl>
      <w:tblPr>
        <w:tblStyle w:val="Tablaconcuadrcula"/>
        <w:tblW w:w="4746" w:type="pct"/>
        <w:tblLook w:val="04A0" w:firstRow="1" w:lastRow="0" w:firstColumn="1" w:lastColumn="0" w:noHBand="0" w:noVBand="1"/>
      </w:tblPr>
      <w:tblGrid>
        <w:gridCol w:w="6193"/>
        <w:gridCol w:w="1315"/>
      </w:tblGrid>
      <w:tr w:rsidR="005F4DA4" w:rsidRPr="00FC7278" w14:paraId="346DD14A" w14:textId="77777777" w:rsidTr="006E2CDE">
        <w:trPr>
          <w:trHeight w:val="280"/>
          <w:tblHeader/>
        </w:trPr>
        <w:tc>
          <w:tcPr>
            <w:tcW w:w="4124" w:type="pct"/>
            <w:shd w:val="clear" w:color="auto" w:fill="002060"/>
            <w:hideMark/>
          </w:tcPr>
          <w:p w14:paraId="7939E8AA" w14:textId="77777777" w:rsidR="005F4DA4" w:rsidRPr="00FC7278" w:rsidRDefault="005F4DA4" w:rsidP="00337F26">
            <w:pPr>
              <w:spacing w:line="360" w:lineRule="auto"/>
              <w:jc w:val="both"/>
              <w:rPr>
                <w:rFonts w:ascii="Times New Roman" w:hAnsi="Times New Roman"/>
                <w:b/>
                <w:bCs/>
                <w:color w:val="FFFFFF" w:themeColor="background1"/>
              </w:rPr>
            </w:pPr>
            <w:r w:rsidRPr="00FC7278">
              <w:rPr>
                <w:rFonts w:ascii="Times New Roman" w:hAnsi="Times New Roman"/>
                <w:b/>
                <w:bCs/>
                <w:color w:val="FFFFFF" w:themeColor="background1"/>
              </w:rPr>
              <w:t>Reuniones Técnicas / Misiones Comerciales</w:t>
            </w:r>
          </w:p>
        </w:tc>
        <w:tc>
          <w:tcPr>
            <w:tcW w:w="876" w:type="pct"/>
            <w:shd w:val="clear" w:color="auto" w:fill="002060"/>
            <w:hideMark/>
          </w:tcPr>
          <w:p w14:paraId="3D9FBEF7" w14:textId="77777777" w:rsidR="005F4DA4" w:rsidRPr="00FC7278" w:rsidRDefault="005F4DA4" w:rsidP="00337F26">
            <w:pPr>
              <w:spacing w:line="360" w:lineRule="auto"/>
              <w:jc w:val="both"/>
              <w:rPr>
                <w:rFonts w:ascii="Times New Roman" w:hAnsi="Times New Roman"/>
                <w:b/>
                <w:bCs/>
                <w:color w:val="FFFFFF" w:themeColor="background1"/>
              </w:rPr>
            </w:pPr>
            <w:r w:rsidRPr="00FC7278">
              <w:rPr>
                <w:rFonts w:ascii="Times New Roman" w:hAnsi="Times New Roman"/>
                <w:b/>
                <w:bCs/>
                <w:color w:val="FFFFFF" w:themeColor="background1"/>
              </w:rPr>
              <w:t>Fecha</w:t>
            </w:r>
          </w:p>
        </w:tc>
      </w:tr>
      <w:tr w:rsidR="005F4DA4" w:rsidRPr="00FC7278" w14:paraId="7AB64C0C" w14:textId="77777777" w:rsidTr="006E2CDE">
        <w:trPr>
          <w:trHeight w:val="280"/>
        </w:trPr>
        <w:tc>
          <w:tcPr>
            <w:tcW w:w="4124" w:type="pct"/>
            <w:hideMark/>
          </w:tcPr>
          <w:p w14:paraId="7402C94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David Liebl (</w:t>
            </w:r>
            <w:proofErr w:type="spellStart"/>
            <w:r w:rsidRPr="00FC7278">
              <w:rPr>
                <w:rFonts w:ascii="Times New Roman" w:hAnsi="Times New Roman"/>
                <w:color w:val="767171"/>
              </w:rPr>
              <w:t>Cretex</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Companies</w:t>
            </w:r>
            <w:proofErr w:type="spellEnd"/>
            <w:r w:rsidRPr="00FC7278">
              <w:rPr>
                <w:rFonts w:ascii="Times New Roman" w:hAnsi="Times New Roman"/>
                <w:color w:val="767171"/>
              </w:rPr>
              <w:t>), interesado en manufactura de dispositivos médicos en el país. Seguimiento MD&amp;M West 2025.</w:t>
            </w:r>
          </w:p>
        </w:tc>
        <w:tc>
          <w:tcPr>
            <w:tcW w:w="876" w:type="pct"/>
            <w:hideMark/>
          </w:tcPr>
          <w:p w14:paraId="29F0173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9 enero</w:t>
            </w:r>
          </w:p>
        </w:tc>
      </w:tr>
      <w:tr w:rsidR="005F4DA4" w:rsidRPr="00FC7278" w14:paraId="59D40C04" w14:textId="77777777" w:rsidTr="006E2CDE">
        <w:trPr>
          <w:trHeight w:val="280"/>
        </w:trPr>
        <w:tc>
          <w:tcPr>
            <w:tcW w:w="4124" w:type="pct"/>
            <w:hideMark/>
          </w:tcPr>
          <w:p w14:paraId="3E9070B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RLC </w:t>
            </w:r>
            <w:proofErr w:type="spellStart"/>
            <w:r w:rsidRPr="00FC7278">
              <w:rPr>
                <w:rFonts w:ascii="Times New Roman" w:hAnsi="Times New Roman"/>
                <w:color w:val="767171"/>
              </w:rPr>
              <w:t>Luggage</w:t>
            </w:r>
            <w:proofErr w:type="spellEnd"/>
            <w:r w:rsidRPr="00FC7278">
              <w:rPr>
                <w:rFonts w:ascii="Times New Roman" w:hAnsi="Times New Roman"/>
                <w:color w:val="767171"/>
              </w:rPr>
              <w:t>, se le ofreció acompañamiento técnico para identificar ubicaciones estratégicas.</w:t>
            </w:r>
          </w:p>
        </w:tc>
        <w:tc>
          <w:tcPr>
            <w:tcW w:w="876" w:type="pct"/>
            <w:hideMark/>
          </w:tcPr>
          <w:p w14:paraId="46417FE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9 enero</w:t>
            </w:r>
          </w:p>
        </w:tc>
      </w:tr>
      <w:tr w:rsidR="005F4DA4" w:rsidRPr="00FC7278" w14:paraId="4B40FF1E" w14:textId="77777777" w:rsidTr="006E2CDE">
        <w:trPr>
          <w:trHeight w:val="280"/>
        </w:trPr>
        <w:tc>
          <w:tcPr>
            <w:tcW w:w="4124" w:type="pct"/>
          </w:tcPr>
          <w:p w14:paraId="36DDEC8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REAK Medical, interés en manufactura ortopédica textil.</w:t>
            </w:r>
          </w:p>
        </w:tc>
        <w:tc>
          <w:tcPr>
            <w:tcW w:w="876" w:type="pct"/>
          </w:tcPr>
          <w:p w14:paraId="7AC74F7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25 febrero</w:t>
            </w:r>
          </w:p>
        </w:tc>
      </w:tr>
      <w:tr w:rsidR="005F4DA4" w:rsidRPr="00FC7278" w14:paraId="36FA48D7" w14:textId="77777777" w:rsidTr="006E2CDE">
        <w:trPr>
          <w:trHeight w:val="280"/>
        </w:trPr>
        <w:tc>
          <w:tcPr>
            <w:tcW w:w="4124" w:type="pct"/>
          </w:tcPr>
          <w:p w14:paraId="17880F3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lastRenderedPageBreak/>
              <w:t>Braulio Marrero, interés en manufactura de carpas personalizadas en ZF Bonao.</w:t>
            </w:r>
          </w:p>
        </w:tc>
        <w:tc>
          <w:tcPr>
            <w:tcW w:w="876" w:type="pct"/>
          </w:tcPr>
          <w:p w14:paraId="59BCB1B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4 marzo</w:t>
            </w:r>
          </w:p>
        </w:tc>
      </w:tr>
      <w:tr w:rsidR="005F4DA4" w:rsidRPr="00FC7278" w14:paraId="2270C2A7" w14:textId="77777777" w:rsidTr="006E2CDE">
        <w:trPr>
          <w:trHeight w:val="300"/>
        </w:trPr>
        <w:tc>
          <w:tcPr>
            <w:tcW w:w="4124" w:type="pct"/>
          </w:tcPr>
          <w:p w14:paraId="3AC94303" w14:textId="77777777" w:rsidR="005F4DA4" w:rsidRPr="00FC7278" w:rsidRDefault="005F4DA4" w:rsidP="00337F26">
            <w:pPr>
              <w:spacing w:line="360" w:lineRule="auto"/>
              <w:jc w:val="both"/>
              <w:rPr>
                <w:rFonts w:ascii="Times New Roman" w:hAnsi="Times New Roman"/>
                <w:color w:val="767171"/>
                <w:lang w:val="es-MX"/>
              </w:rPr>
            </w:pPr>
            <w:r w:rsidRPr="00FC7278">
              <w:rPr>
                <w:rFonts w:ascii="Times New Roman" w:hAnsi="Times New Roman"/>
                <w:color w:val="767171"/>
              </w:rPr>
              <w:t>Embajador RD en Japón, discusión productiva para focalizar puntos de colaboración, con el fin de atraer nueva inversión japonesa al país.</w:t>
            </w:r>
          </w:p>
        </w:tc>
        <w:tc>
          <w:tcPr>
            <w:tcW w:w="876" w:type="pct"/>
          </w:tcPr>
          <w:p w14:paraId="561C9AF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5 marzo</w:t>
            </w:r>
          </w:p>
        </w:tc>
      </w:tr>
      <w:tr w:rsidR="005F4DA4" w:rsidRPr="00FC7278" w14:paraId="1D05F1BA" w14:textId="77777777" w:rsidTr="006E2CDE">
        <w:trPr>
          <w:trHeight w:val="280"/>
        </w:trPr>
        <w:tc>
          <w:tcPr>
            <w:tcW w:w="4124" w:type="pct"/>
          </w:tcPr>
          <w:p w14:paraId="5AE855DC" w14:textId="77777777" w:rsidR="005F4DA4" w:rsidRPr="00FC7278" w:rsidRDefault="005F4DA4" w:rsidP="00337F26">
            <w:pPr>
              <w:spacing w:line="360" w:lineRule="auto"/>
              <w:jc w:val="both"/>
              <w:rPr>
                <w:rFonts w:ascii="Times New Roman" w:hAnsi="Times New Roman"/>
                <w:color w:val="767171"/>
                <w:lang w:val="es-MX"/>
              </w:rPr>
            </w:pPr>
            <w:r w:rsidRPr="00FC7278">
              <w:rPr>
                <w:rFonts w:ascii="Times New Roman" w:hAnsi="Times New Roman"/>
                <w:color w:val="767171"/>
              </w:rPr>
              <w:t>Embajador RD en Vietnam, discusión productiva para focalizar puntos de colaboración, con el fin de atraer nueva inversión vietnamita al país.</w:t>
            </w:r>
          </w:p>
        </w:tc>
        <w:tc>
          <w:tcPr>
            <w:tcW w:w="876" w:type="pct"/>
          </w:tcPr>
          <w:p w14:paraId="1E32C6E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6 marzo</w:t>
            </w:r>
          </w:p>
        </w:tc>
      </w:tr>
      <w:tr w:rsidR="005F4DA4" w:rsidRPr="00FC7278" w14:paraId="26870329" w14:textId="77777777" w:rsidTr="006E2CDE">
        <w:trPr>
          <w:trHeight w:val="280"/>
        </w:trPr>
        <w:tc>
          <w:tcPr>
            <w:tcW w:w="4124" w:type="pct"/>
          </w:tcPr>
          <w:p w14:paraId="0817239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Grupo Carreras y DP World, evaluación de instalación como operador logístico.</w:t>
            </w:r>
          </w:p>
        </w:tc>
        <w:tc>
          <w:tcPr>
            <w:tcW w:w="876" w:type="pct"/>
          </w:tcPr>
          <w:p w14:paraId="7ABC57F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12 marzo</w:t>
            </w:r>
          </w:p>
        </w:tc>
      </w:tr>
      <w:tr w:rsidR="005F4DA4" w:rsidRPr="00FC7278" w14:paraId="753BB8B7" w14:textId="77777777" w:rsidTr="006E2CDE">
        <w:trPr>
          <w:trHeight w:val="300"/>
        </w:trPr>
        <w:tc>
          <w:tcPr>
            <w:tcW w:w="4124" w:type="pct"/>
          </w:tcPr>
          <w:p w14:paraId="2490F55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Embajador RD en India, discusión productiva para focalizar puntos de colaboración, con el fin de atraer nueva inversión india al país.</w:t>
            </w:r>
          </w:p>
        </w:tc>
        <w:tc>
          <w:tcPr>
            <w:tcW w:w="876" w:type="pct"/>
          </w:tcPr>
          <w:p w14:paraId="6821D6D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marzo</w:t>
            </w:r>
          </w:p>
        </w:tc>
      </w:tr>
      <w:tr w:rsidR="005F4DA4" w:rsidRPr="00FC7278" w14:paraId="18DA3C79" w14:textId="77777777" w:rsidTr="006E2CDE">
        <w:trPr>
          <w:trHeight w:val="366"/>
        </w:trPr>
        <w:tc>
          <w:tcPr>
            <w:tcW w:w="4124" w:type="pct"/>
          </w:tcPr>
          <w:p w14:paraId="0F2A30A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Ejecutivos de PKC Group, seguimiento al interés en instalar operaciones en RD.</w:t>
            </w:r>
          </w:p>
        </w:tc>
        <w:tc>
          <w:tcPr>
            <w:tcW w:w="876" w:type="pct"/>
          </w:tcPr>
          <w:p w14:paraId="609A41C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marzo</w:t>
            </w:r>
          </w:p>
        </w:tc>
      </w:tr>
      <w:tr w:rsidR="005F4DA4" w:rsidRPr="00FC7278" w14:paraId="0D384700" w14:textId="77777777" w:rsidTr="006E2CDE">
        <w:trPr>
          <w:trHeight w:val="280"/>
        </w:trPr>
        <w:tc>
          <w:tcPr>
            <w:tcW w:w="4124" w:type="pct"/>
          </w:tcPr>
          <w:p w14:paraId="074EA4E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Comité Técnico de Educación del Clúster de Dispositivos Médicos, mejoramiento del talento humano requerido por el sector.</w:t>
            </w:r>
          </w:p>
        </w:tc>
        <w:tc>
          <w:tcPr>
            <w:tcW w:w="876" w:type="pct"/>
          </w:tcPr>
          <w:p w14:paraId="6F182B0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14 marzo</w:t>
            </w:r>
          </w:p>
        </w:tc>
      </w:tr>
      <w:tr w:rsidR="005F4DA4" w:rsidRPr="00FC7278" w14:paraId="38CD5C5B" w14:textId="77777777" w:rsidTr="006E2CDE">
        <w:trPr>
          <w:trHeight w:val="300"/>
        </w:trPr>
        <w:tc>
          <w:tcPr>
            <w:tcW w:w="4124" w:type="pct"/>
          </w:tcPr>
          <w:p w14:paraId="4308842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Banco BHD, coordinación de estrategias financieras para promoción del régimen.</w:t>
            </w:r>
          </w:p>
        </w:tc>
        <w:tc>
          <w:tcPr>
            <w:tcW w:w="876" w:type="pct"/>
          </w:tcPr>
          <w:p w14:paraId="38C3562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25 marzo</w:t>
            </w:r>
          </w:p>
        </w:tc>
      </w:tr>
      <w:tr w:rsidR="005F4DA4" w:rsidRPr="00FC7278" w14:paraId="186280D8" w14:textId="77777777" w:rsidTr="006E2CDE">
        <w:trPr>
          <w:trHeight w:val="280"/>
        </w:trPr>
        <w:tc>
          <w:tcPr>
            <w:tcW w:w="4124" w:type="pct"/>
          </w:tcPr>
          <w:p w14:paraId="395CD36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Embajador RD en Chile, discusión productiva para focalizar puntos de colaboración, con el fin de atraer nueva inversión chilena al país.</w:t>
            </w:r>
          </w:p>
        </w:tc>
        <w:tc>
          <w:tcPr>
            <w:tcW w:w="876" w:type="pct"/>
          </w:tcPr>
          <w:p w14:paraId="3926965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25 marzo</w:t>
            </w:r>
          </w:p>
        </w:tc>
      </w:tr>
      <w:tr w:rsidR="005F4DA4" w:rsidRPr="00FC7278" w14:paraId="3B1777C9" w14:textId="77777777" w:rsidTr="006E2CDE">
        <w:trPr>
          <w:trHeight w:val="300"/>
        </w:trPr>
        <w:tc>
          <w:tcPr>
            <w:tcW w:w="4124" w:type="pct"/>
          </w:tcPr>
          <w:p w14:paraId="15F58DE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AMCHAM y empresarios ecuatorianos, reunión virtual sobre el régimen ZF.</w:t>
            </w:r>
          </w:p>
        </w:tc>
        <w:tc>
          <w:tcPr>
            <w:tcW w:w="876" w:type="pct"/>
          </w:tcPr>
          <w:p w14:paraId="0851899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25 marzo</w:t>
            </w:r>
          </w:p>
        </w:tc>
      </w:tr>
      <w:tr w:rsidR="005F4DA4" w:rsidRPr="00FC7278" w14:paraId="67CBAD18" w14:textId="77777777" w:rsidTr="006E2CDE">
        <w:trPr>
          <w:trHeight w:val="280"/>
        </w:trPr>
        <w:tc>
          <w:tcPr>
            <w:tcW w:w="4124" w:type="pct"/>
          </w:tcPr>
          <w:p w14:paraId="0E5B3A6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Sr. Lorenz Sondergeld, interesado en subcontratar manufactura en zonas francas.</w:t>
            </w:r>
          </w:p>
        </w:tc>
        <w:tc>
          <w:tcPr>
            <w:tcW w:w="876" w:type="pct"/>
          </w:tcPr>
          <w:p w14:paraId="5CDB655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26 marzo</w:t>
            </w:r>
          </w:p>
        </w:tc>
      </w:tr>
      <w:tr w:rsidR="005F4DA4" w:rsidRPr="00FC7278" w14:paraId="58294489" w14:textId="77777777" w:rsidTr="006E2CDE">
        <w:trPr>
          <w:trHeight w:val="280"/>
        </w:trPr>
        <w:tc>
          <w:tcPr>
            <w:tcW w:w="4124" w:type="pct"/>
          </w:tcPr>
          <w:p w14:paraId="0BBC608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Comité Nacional de Comercio de Servicios, reunión sobre servicios modernos e inversión.</w:t>
            </w:r>
          </w:p>
        </w:tc>
        <w:tc>
          <w:tcPr>
            <w:tcW w:w="876" w:type="pct"/>
          </w:tcPr>
          <w:p w14:paraId="54D05A6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26 marzo</w:t>
            </w:r>
          </w:p>
        </w:tc>
      </w:tr>
      <w:tr w:rsidR="005F4DA4" w:rsidRPr="00FC7278" w14:paraId="5C361A32" w14:textId="77777777" w:rsidTr="006E2CDE">
        <w:trPr>
          <w:trHeight w:val="280"/>
        </w:trPr>
        <w:tc>
          <w:tcPr>
            <w:tcW w:w="4124" w:type="pct"/>
          </w:tcPr>
          <w:p w14:paraId="4237262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Sr. Ronald Dod de WOA </w:t>
            </w:r>
            <w:proofErr w:type="spellStart"/>
            <w:r w:rsidRPr="00FC7278">
              <w:rPr>
                <w:rFonts w:ascii="Times New Roman" w:hAnsi="Times New Roman"/>
                <w:color w:val="767171"/>
              </w:rPr>
              <w:t>Shoes</w:t>
            </w:r>
            <w:proofErr w:type="spellEnd"/>
            <w:r w:rsidRPr="00FC7278">
              <w:rPr>
                <w:rFonts w:ascii="Times New Roman" w:hAnsi="Times New Roman"/>
                <w:color w:val="767171"/>
              </w:rPr>
              <w:t>, interés en manufactura de botas de dama.</w:t>
            </w:r>
          </w:p>
        </w:tc>
        <w:tc>
          <w:tcPr>
            <w:tcW w:w="876" w:type="pct"/>
          </w:tcPr>
          <w:p w14:paraId="58C016C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27 marzo</w:t>
            </w:r>
          </w:p>
        </w:tc>
      </w:tr>
      <w:tr w:rsidR="005F4DA4" w:rsidRPr="00FC7278" w14:paraId="6A8948BF" w14:textId="77777777" w:rsidTr="006E2CDE">
        <w:trPr>
          <w:trHeight w:val="300"/>
        </w:trPr>
        <w:tc>
          <w:tcPr>
            <w:tcW w:w="4124" w:type="pct"/>
          </w:tcPr>
          <w:p w14:paraId="2297C47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Sra. Elke Zemmer de </w:t>
            </w:r>
            <w:proofErr w:type="spellStart"/>
            <w:r w:rsidRPr="00FC7278">
              <w:rPr>
                <w:rFonts w:ascii="Times New Roman" w:hAnsi="Times New Roman"/>
                <w:color w:val="767171"/>
              </w:rPr>
              <w:t>Ascential</w:t>
            </w:r>
            <w:proofErr w:type="spellEnd"/>
            <w:r w:rsidRPr="00FC7278">
              <w:rPr>
                <w:rFonts w:ascii="Times New Roman" w:hAnsi="Times New Roman"/>
                <w:color w:val="767171"/>
              </w:rPr>
              <w:t xml:space="preserve"> Costa Rica, identificación de suplidores para sector de dispositivos médicos.</w:t>
            </w:r>
          </w:p>
        </w:tc>
        <w:tc>
          <w:tcPr>
            <w:tcW w:w="876" w:type="pct"/>
          </w:tcPr>
          <w:p w14:paraId="3358A39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27 marzo</w:t>
            </w:r>
          </w:p>
        </w:tc>
      </w:tr>
      <w:tr w:rsidR="005F4DA4" w:rsidRPr="00FC7278" w14:paraId="7C595CDA" w14:textId="77777777" w:rsidTr="006E2CDE">
        <w:trPr>
          <w:trHeight w:val="280"/>
        </w:trPr>
        <w:tc>
          <w:tcPr>
            <w:tcW w:w="4124" w:type="pct"/>
            <w:hideMark/>
          </w:tcPr>
          <w:p w14:paraId="2FB8C69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lastRenderedPageBreak/>
              <w:t>Hangzhou John Hardware Tools Co., presentación de ventajas logísticas y contacto con parques industriales.</w:t>
            </w:r>
          </w:p>
        </w:tc>
        <w:tc>
          <w:tcPr>
            <w:tcW w:w="876" w:type="pct"/>
            <w:hideMark/>
          </w:tcPr>
          <w:p w14:paraId="5EA85F3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10 abril</w:t>
            </w:r>
          </w:p>
        </w:tc>
      </w:tr>
      <w:tr w:rsidR="005F4DA4" w:rsidRPr="00FC7278" w14:paraId="107319E3" w14:textId="77777777" w:rsidTr="006E2CDE">
        <w:trPr>
          <w:trHeight w:val="280"/>
        </w:trPr>
        <w:tc>
          <w:tcPr>
            <w:tcW w:w="4124" w:type="pct"/>
            <w:hideMark/>
          </w:tcPr>
          <w:p w14:paraId="0B4C06E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Sr. Jonathan Mou, representante de la Empresa </w:t>
            </w:r>
            <w:proofErr w:type="spellStart"/>
            <w:r w:rsidRPr="00FC7278">
              <w:rPr>
                <w:rFonts w:ascii="Times New Roman" w:hAnsi="Times New Roman"/>
                <w:color w:val="767171"/>
              </w:rPr>
              <w:t>Neoent</w:t>
            </w:r>
            <w:proofErr w:type="spellEnd"/>
            <w:r w:rsidRPr="00FC7278">
              <w:rPr>
                <w:rFonts w:ascii="Times New Roman" w:hAnsi="Times New Roman"/>
                <w:color w:val="767171"/>
              </w:rPr>
              <w:t>, información sobre incentivos fiscales y condiciones laborales para manufactura y distribución de maletas.</w:t>
            </w:r>
          </w:p>
        </w:tc>
        <w:tc>
          <w:tcPr>
            <w:tcW w:w="876" w:type="pct"/>
            <w:hideMark/>
          </w:tcPr>
          <w:p w14:paraId="7EB2124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15 abril</w:t>
            </w:r>
          </w:p>
        </w:tc>
      </w:tr>
      <w:tr w:rsidR="005F4DA4" w:rsidRPr="00FC7278" w14:paraId="2C9CB22B" w14:textId="77777777" w:rsidTr="006E2CDE">
        <w:trPr>
          <w:trHeight w:val="300"/>
        </w:trPr>
        <w:tc>
          <w:tcPr>
            <w:tcW w:w="4124" w:type="pct"/>
            <w:hideMark/>
          </w:tcPr>
          <w:p w14:paraId="2AB4DE0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Reunión virtual con Ejecutivos de </w:t>
            </w:r>
            <w:proofErr w:type="spellStart"/>
            <w:r w:rsidRPr="00FC7278">
              <w:rPr>
                <w:rFonts w:ascii="Times New Roman" w:hAnsi="Times New Roman"/>
                <w:color w:val="767171"/>
              </w:rPr>
              <w:t>Cretex</w:t>
            </w:r>
            <w:proofErr w:type="spellEnd"/>
            <w:r w:rsidRPr="00FC7278">
              <w:rPr>
                <w:rFonts w:ascii="Times New Roman" w:hAnsi="Times New Roman"/>
                <w:color w:val="767171"/>
              </w:rPr>
              <w:t>, revisión de aspectos regulatorios e infraestructura de zonas francas en el país.</w:t>
            </w:r>
          </w:p>
        </w:tc>
        <w:tc>
          <w:tcPr>
            <w:tcW w:w="876" w:type="pct"/>
            <w:hideMark/>
          </w:tcPr>
          <w:p w14:paraId="77B66DB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16 abril</w:t>
            </w:r>
          </w:p>
        </w:tc>
      </w:tr>
      <w:tr w:rsidR="005F4DA4" w:rsidRPr="00FC7278" w14:paraId="1366ACAE" w14:textId="77777777" w:rsidTr="006E2CDE">
        <w:trPr>
          <w:trHeight w:val="280"/>
        </w:trPr>
        <w:tc>
          <w:tcPr>
            <w:tcW w:w="4124" w:type="pct"/>
            <w:hideMark/>
          </w:tcPr>
          <w:p w14:paraId="126BF29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Jiajun </w:t>
            </w:r>
            <w:proofErr w:type="spellStart"/>
            <w:r w:rsidRPr="00FC7278">
              <w:rPr>
                <w:rFonts w:ascii="Times New Roman" w:hAnsi="Times New Roman"/>
                <w:color w:val="767171"/>
              </w:rPr>
              <w:t>Logistic</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Equipment</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Taicang</w:t>
            </w:r>
            <w:proofErr w:type="spellEnd"/>
            <w:r w:rsidRPr="00FC7278">
              <w:rPr>
                <w:rFonts w:ascii="Times New Roman" w:hAnsi="Times New Roman"/>
                <w:color w:val="767171"/>
              </w:rPr>
              <w:t>) Co. Ltd., reunión sobre incentivos del sector. Manufactura bolsas de estiba.</w:t>
            </w:r>
          </w:p>
        </w:tc>
        <w:tc>
          <w:tcPr>
            <w:tcW w:w="876" w:type="pct"/>
            <w:hideMark/>
          </w:tcPr>
          <w:p w14:paraId="5247467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21 abril</w:t>
            </w:r>
          </w:p>
        </w:tc>
      </w:tr>
      <w:tr w:rsidR="005F4DA4" w:rsidRPr="00FC7278" w14:paraId="4096ECCD" w14:textId="77777777" w:rsidTr="006E2CDE">
        <w:trPr>
          <w:trHeight w:val="280"/>
        </w:trPr>
        <w:tc>
          <w:tcPr>
            <w:tcW w:w="4124" w:type="pct"/>
            <w:hideMark/>
          </w:tcPr>
          <w:p w14:paraId="64FB4F3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Embajador RD en Guatemala, discusión productiva para focalizar puntos de colaboración, con el fin de atraer nueva inversión guatemalteca al país.</w:t>
            </w:r>
          </w:p>
        </w:tc>
        <w:tc>
          <w:tcPr>
            <w:tcW w:w="876" w:type="pct"/>
            <w:hideMark/>
          </w:tcPr>
          <w:p w14:paraId="181A360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23 abril</w:t>
            </w:r>
          </w:p>
        </w:tc>
      </w:tr>
      <w:tr w:rsidR="005F4DA4" w:rsidRPr="00FC7278" w14:paraId="07E797C9" w14:textId="77777777" w:rsidTr="006E2CDE">
        <w:trPr>
          <w:trHeight w:val="300"/>
        </w:trPr>
        <w:tc>
          <w:tcPr>
            <w:tcW w:w="4124" w:type="pct"/>
            <w:hideMark/>
          </w:tcPr>
          <w:p w14:paraId="79075AE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Clúster de </w:t>
            </w:r>
            <w:proofErr w:type="spellStart"/>
            <w:r w:rsidRPr="00FC7278">
              <w:rPr>
                <w:rFonts w:ascii="Times New Roman" w:hAnsi="Times New Roman"/>
                <w:color w:val="767171"/>
              </w:rPr>
              <w:t>Contact</w:t>
            </w:r>
            <w:proofErr w:type="spellEnd"/>
            <w:r w:rsidRPr="00FC7278">
              <w:rPr>
                <w:rFonts w:ascii="Times New Roman" w:hAnsi="Times New Roman"/>
                <w:color w:val="767171"/>
              </w:rPr>
              <w:t xml:space="preserve"> Centers y </w:t>
            </w:r>
            <w:proofErr w:type="spellStart"/>
            <w:r w:rsidRPr="00FC7278">
              <w:rPr>
                <w:rFonts w:ascii="Times New Roman" w:hAnsi="Times New Roman"/>
                <w:color w:val="767171"/>
              </w:rPr>
              <w:t>BPOs</w:t>
            </w:r>
            <w:proofErr w:type="spellEnd"/>
            <w:r w:rsidRPr="00FC7278">
              <w:rPr>
                <w:rFonts w:ascii="Times New Roman" w:hAnsi="Times New Roman"/>
                <w:color w:val="767171"/>
              </w:rPr>
              <w:t>, mesa de trabajo sobre el desarrollo del subsector.</w:t>
            </w:r>
          </w:p>
          <w:p w14:paraId="2A370F02" w14:textId="77777777" w:rsidR="005F4DA4" w:rsidRPr="00FC7278" w:rsidRDefault="005F4DA4" w:rsidP="00337F26">
            <w:pPr>
              <w:spacing w:line="360" w:lineRule="auto"/>
              <w:jc w:val="both"/>
              <w:rPr>
                <w:rFonts w:ascii="Times New Roman" w:hAnsi="Times New Roman"/>
                <w:vanish/>
                <w:color w:val="767171"/>
              </w:rPr>
            </w:pPr>
          </w:p>
          <w:p w14:paraId="1D479778" w14:textId="77777777" w:rsidR="005F4DA4" w:rsidRPr="00FC7278" w:rsidRDefault="005F4DA4" w:rsidP="00337F26">
            <w:pPr>
              <w:spacing w:line="360" w:lineRule="auto"/>
              <w:jc w:val="both"/>
              <w:rPr>
                <w:rFonts w:ascii="Times New Roman" w:hAnsi="Times New Roman"/>
                <w:color w:val="767171"/>
              </w:rPr>
            </w:pPr>
          </w:p>
        </w:tc>
        <w:tc>
          <w:tcPr>
            <w:tcW w:w="876" w:type="pct"/>
            <w:hideMark/>
          </w:tcPr>
          <w:p w14:paraId="5E8AA4F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24 abril</w:t>
            </w:r>
          </w:p>
        </w:tc>
      </w:tr>
      <w:tr w:rsidR="005F4DA4" w:rsidRPr="00FC7278" w14:paraId="09E48E48" w14:textId="77777777" w:rsidTr="006E2CDE">
        <w:trPr>
          <w:trHeight w:val="280"/>
        </w:trPr>
        <w:tc>
          <w:tcPr>
            <w:tcW w:w="4124"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77"/>
            </w:tblGrid>
            <w:tr w:rsidR="005F4DA4" w:rsidRPr="00A07C9A" w14:paraId="2F9A76BF" w14:textId="77777777" w:rsidTr="00245420">
              <w:trPr>
                <w:tblCellSpacing w:w="15" w:type="dxa"/>
              </w:trPr>
              <w:tc>
                <w:tcPr>
                  <w:tcW w:w="0" w:type="auto"/>
                  <w:vAlign w:val="center"/>
                  <w:hideMark/>
                </w:tcPr>
                <w:p w14:paraId="5AB6BDC1" w14:textId="77777777" w:rsidR="005F4DA4" w:rsidRPr="00FC7278" w:rsidRDefault="005F4DA4" w:rsidP="00337F26">
                  <w:pPr>
                    <w:spacing w:line="360" w:lineRule="auto"/>
                    <w:jc w:val="both"/>
                    <w:rPr>
                      <w:rFonts w:ascii="Times New Roman" w:hAnsi="Times New Roman" w:cs="Times New Roman"/>
                      <w:color w:val="767171"/>
                      <w:sz w:val="20"/>
                      <w:szCs w:val="20"/>
                      <w:lang w:val="es-DO"/>
                    </w:rPr>
                  </w:pPr>
                  <w:r w:rsidRPr="00FC7278">
                    <w:rPr>
                      <w:rFonts w:ascii="Times New Roman" w:hAnsi="Times New Roman" w:cs="Times New Roman"/>
                      <w:color w:val="767171"/>
                      <w:lang w:val="es-DO"/>
                    </w:rPr>
                    <w:t xml:space="preserve">Reunión virtual con Ejecutivos de ATX Tel Rec, presentación de incentivos del sector, interesados en procesamiento de elementos de telecomunicaciones. </w:t>
                  </w:r>
                </w:p>
              </w:tc>
            </w:tr>
          </w:tbl>
          <w:p w14:paraId="53CA4ADD" w14:textId="77777777" w:rsidR="005F4DA4" w:rsidRPr="00FC7278" w:rsidRDefault="005F4DA4" w:rsidP="00337F26">
            <w:pPr>
              <w:spacing w:line="360" w:lineRule="auto"/>
              <w:jc w:val="both"/>
              <w:rPr>
                <w:rFonts w:ascii="Times New Roman" w:hAnsi="Times New Roman"/>
                <w:vanish/>
                <w:color w:val="767171"/>
              </w:rPr>
            </w:pPr>
          </w:p>
          <w:p w14:paraId="12A6D316" w14:textId="77777777" w:rsidR="005F4DA4" w:rsidRPr="00FC7278" w:rsidRDefault="005F4DA4" w:rsidP="00337F26">
            <w:pPr>
              <w:spacing w:line="360" w:lineRule="auto"/>
              <w:jc w:val="both"/>
              <w:rPr>
                <w:rFonts w:ascii="Times New Roman" w:hAnsi="Times New Roman"/>
                <w:color w:val="767171"/>
              </w:rPr>
            </w:pPr>
          </w:p>
        </w:tc>
        <w:tc>
          <w:tcPr>
            <w:tcW w:w="876" w:type="pct"/>
            <w:hideMark/>
          </w:tcPr>
          <w:p w14:paraId="24FC9B7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30 abril</w:t>
            </w:r>
          </w:p>
        </w:tc>
      </w:tr>
      <w:tr w:rsidR="005F4DA4" w:rsidRPr="00FC7278" w14:paraId="7636D36C" w14:textId="77777777" w:rsidTr="006E2CDE">
        <w:trPr>
          <w:trHeight w:val="280"/>
        </w:trPr>
        <w:tc>
          <w:tcPr>
            <w:tcW w:w="4124" w:type="pct"/>
            <w:hideMark/>
          </w:tcPr>
          <w:p w14:paraId="20330B2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Reunión virtual CDMF – Comité Técnico de Educación ADOZONA</w:t>
            </w:r>
          </w:p>
        </w:tc>
        <w:tc>
          <w:tcPr>
            <w:tcW w:w="876" w:type="pct"/>
            <w:hideMark/>
          </w:tcPr>
          <w:p w14:paraId="61402E2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9 mayo</w:t>
            </w:r>
          </w:p>
        </w:tc>
      </w:tr>
      <w:tr w:rsidR="005F4DA4" w:rsidRPr="00FC7278" w14:paraId="340B716D" w14:textId="77777777" w:rsidTr="006E2CDE">
        <w:trPr>
          <w:trHeight w:val="300"/>
        </w:trPr>
        <w:tc>
          <w:tcPr>
            <w:tcW w:w="4124" w:type="pct"/>
            <w:hideMark/>
          </w:tcPr>
          <w:p w14:paraId="3059C6DA"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 xml:space="preserve">Reunión con Ejecutivos de </w:t>
            </w:r>
            <w:proofErr w:type="spellStart"/>
            <w:r w:rsidRPr="00FC7278">
              <w:rPr>
                <w:rFonts w:ascii="Times New Roman" w:hAnsi="Times New Roman"/>
                <w:color w:val="767171"/>
              </w:rPr>
              <w:t>Hayco</w:t>
            </w:r>
            <w:proofErr w:type="spellEnd"/>
            <w:r w:rsidRPr="00FC7278">
              <w:rPr>
                <w:rFonts w:ascii="Times New Roman" w:hAnsi="Times New Roman"/>
                <w:color w:val="767171"/>
              </w:rPr>
              <w:t xml:space="preserve"> y suplidor, discusión sobre expansión y la posible instalación de su suplidor en el país.</w:t>
            </w:r>
          </w:p>
        </w:tc>
        <w:tc>
          <w:tcPr>
            <w:tcW w:w="876" w:type="pct"/>
            <w:hideMark/>
          </w:tcPr>
          <w:p w14:paraId="7F2E7355"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9 mayo</w:t>
            </w:r>
          </w:p>
        </w:tc>
      </w:tr>
      <w:tr w:rsidR="005F4DA4" w:rsidRPr="00FC7278" w14:paraId="50CA9DA6" w14:textId="77777777" w:rsidTr="006E2CDE">
        <w:trPr>
          <w:trHeight w:val="659"/>
        </w:trPr>
        <w:tc>
          <w:tcPr>
            <w:tcW w:w="4124" w:type="pct"/>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77"/>
            </w:tblGrid>
            <w:tr w:rsidR="005F4DA4" w:rsidRPr="00A07C9A" w14:paraId="65968354" w14:textId="77777777" w:rsidTr="00245420">
              <w:trPr>
                <w:tblCellSpacing w:w="15" w:type="dxa"/>
              </w:trPr>
              <w:tc>
                <w:tcPr>
                  <w:tcW w:w="0" w:type="auto"/>
                  <w:vAlign w:val="center"/>
                  <w:hideMark/>
                </w:tcPr>
                <w:p w14:paraId="360B2BA7" w14:textId="77777777" w:rsidR="005F4DA4" w:rsidRPr="00FC7278" w:rsidRDefault="005F4DA4" w:rsidP="00337F26">
                  <w:pPr>
                    <w:spacing w:line="360" w:lineRule="auto"/>
                    <w:jc w:val="both"/>
                    <w:rPr>
                      <w:rFonts w:ascii="Times New Roman" w:hAnsi="Times New Roman" w:cs="Times New Roman"/>
                      <w:color w:val="767171"/>
                      <w:sz w:val="20"/>
                      <w:szCs w:val="20"/>
                      <w:lang w:val="es-DO"/>
                    </w:rPr>
                  </w:pPr>
                  <w:r w:rsidRPr="00FC7278">
                    <w:rPr>
                      <w:rFonts w:ascii="Times New Roman" w:hAnsi="Times New Roman" w:cs="Times New Roman"/>
                      <w:color w:val="767171"/>
                      <w:lang w:val="es-DO"/>
                    </w:rPr>
                    <w:t>Jonathan Mou Ejecutivo de la Empresa NEOENT, presentación de los incentivos del sector.</w:t>
                  </w:r>
                </w:p>
              </w:tc>
            </w:tr>
          </w:tbl>
          <w:p w14:paraId="5A39094D" w14:textId="77777777" w:rsidR="005F4DA4" w:rsidRPr="00FC7278" w:rsidRDefault="005F4DA4" w:rsidP="00337F26">
            <w:pPr>
              <w:spacing w:line="360" w:lineRule="auto"/>
              <w:jc w:val="both"/>
              <w:rPr>
                <w:rFonts w:ascii="Times New Roman" w:hAnsi="Times New Roman"/>
                <w:vanish/>
                <w:color w:val="767171"/>
              </w:rPr>
            </w:pPr>
          </w:p>
          <w:p w14:paraId="5926BC5E" w14:textId="77777777" w:rsidR="005F4DA4" w:rsidRPr="00FC7278" w:rsidRDefault="005F4DA4" w:rsidP="00337F26">
            <w:pPr>
              <w:spacing w:line="360" w:lineRule="auto"/>
              <w:jc w:val="both"/>
              <w:rPr>
                <w:rFonts w:ascii="Times New Roman" w:hAnsi="Times New Roman"/>
                <w:color w:val="767171"/>
              </w:rPr>
            </w:pPr>
          </w:p>
        </w:tc>
        <w:tc>
          <w:tcPr>
            <w:tcW w:w="876" w:type="pct"/>
            <w:hideMark/>
          </w:tcPr>
          <w:p w14:paraId="3E15437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12 mayo</w:t>
            </w:r>
          </w:p>
        </w:tc>
      </w:tr>
      <w:tr w:rsidR="005F4DA4" w:rsidRPr="00FC7278" w14:paraId="27C13426" w14:textId="77777777" w:rsidTr="006E2CDE">
        <w:trPr>
          <w:trHeight w:val="561"/>
        </w:trPr>
        <w:tc>
          <w:tcPr>
            <w:tcW w:w="4124" w:type="pct"/>
            <w:hideMark/>
          </w:tcPr>
          <w:p w14:paraId="080ECC9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Reunión con el Sr. Ramón Olivares, </w:t>
            </w:r>
            <w:proofErr w:type="gramStart"/>
            <w:r w:rsidRPr="00FC7278">
              <w:rPr>
                <w:rFonts w:ascii="Times New Roman" w:hAnsi="Times New Roman"/>
                <w:color w:val="767171"/>
              </w:rPr>
              <w:t>Vicepresidente</w:t>
            </w:r>
            <w:proofErr w:type="gramEnd"/>
            <w:r w:rsidRPr="00FC7278">
              <w:rPr>
                <w:rFonts w:ascii="Times New Roman" w:hAnsi="Times New Roman"/>
                <w:color w:val="767171"/>
              </w:rPr>
              <w:t xml:space="preserve"> de </w:t>
            </w:r>
            <w:proofErr w:type="spellStart"/>
            <w:r w:rsidRPr="00FC7278">
              <w:rPr>
                <w:rFonts w:ascii="Times New Roman" w:hAnsi="Times New Roman"/>
                <w:color w:val="767171"/>
              </w:rPr>
              <w:t>Accumed</w:t>
            </w:r>
            <w:proofErr w:type="spellEnd"/>
            <w:r w:rsidRPr="00FC7278">
              <w:rPr>
                <w:rFonts w:ascii="Times New Roman" w:hAnsi="Times New Roman"/>
                <w:color w:val="767171"/>
              </w:rPr>
              <w:t>.</w:t>
            </w:r>
          </w:p>
        </w:tc>
        <w:tc>
          <w:tcPr>
            <w:tcW w:w="876" w:type="pct"/>
            <w:hideMark/>
          </w:tcPr>
          <w:p w14:paraId="3ACB63D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mayo</w:t>
            </w:r>
          </w:p>
        </w:tc>
      </w:tr>
      <w:tr w:rsidR="005F4DA4" w:rsidRPr="00FC7278" w14:paraId="54D0B878" w14:textId="77777777" w:rsidTr="006E2CDE">
        <w:trPr>
          <w:trHeight w:val="280"/>
        </w:trPr>
        <w:tc>
          <w:tcPr>
            <w:tcW w:w="4124" w:type="pct"/>
            <w:hideMark/>
          </w:tcPr>
          <w:p w14:paraId="39FA6CD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Sra. Angie Martínez, Embajadora en la República de Corea, discusión productiva para focalizar puntos de colaboración, con el fin de atraer nueva inversión coreana al país</w:t>
            </w:r>
          </w:p>
        </w:tc>
        <w:tc>
          <w:tcPr>
            <w:tcW w:w="876" w:type="pct"/>
            <w:hideMark/>
          </w:tcPr>
          <w:p w14:paraId="572F836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21 mayo</w:t>
            </w:r>
          </w:p>
        </w:tc>
      </w:tr>
      <w:tr w:rsidR="005F4DA4" w:rsidRPr="00FC7278" w14:paraId="4490D138" w14:textId="77777777" w:rsidTr="006E2CDE">
        <w:trPr>
          <w:trHeight w:val="300"/>
        </w:trPr>
        <w:tc>
          <w:tcPr>
            <w:tcW w:w="4124" w:type="pct"/>
            <w:hideMark/>
          </w:tcPr>
          <w:p w14:paraId="6641BA5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Sr. Carlos Mendieta, Nuevo Cónsul General de la Rep. Dom. en Shanghái, coordinación de relaciones comerciales con empresas chinas.</w:t>
            </w:r>
          </w:p>
        </w:tc>
        <w:tc>
          <w:tcPr>
            <w:tcW w:w="876" w:type="pct"/>
            <w:hideMark/>
          </w:tcPr>
          <w:p w14:paraId="0295B6C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22 mayo</w:t>
            </w:r>
          </w:p>
        </w:tc>
      </w:tr>
      <w:tr w:rsidR="005F4DA4" w:rsidRPr="00FC7278" w14:paraId="7C2074F8" w14:textId="77777777" w:rsidTr="006E2CDE">
        <w:trPr>
          <w:trHeight w:val="280"/>
        </w:trPr>
        <w:tc>
          <w:tcPr>
            <w:tcW w:w="4124" w:type="pct"/>
            <w:hideMark/>
          </w:tcPr>
          <w:p w14:paraId="02B739A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lastRenderedPageBreak/>
              <w:t>Misión Comercial de Puerto Rico. Promoción del entorno de negocios e incentivos logísticos.</w:t>
            </w:r>
          </w:p>
        </w:tc>
        <w:tc>
          <w:tcPr>
            <w:tcW w:w="876" w:type="pct"/>
            <w:hideMark/>
          </w:tcPr>
          <w:p w14:paraId="4A2B59C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22 mayo</w:t>
            </w:r>
          </w:p>
        </w:tc>
      </w:tr>
      <w:tr w:rsidR="005F4DA4" w:rsidRPr="00FC7278" w14:paraId="7406070B" w14:textId="77777777" w:rsidTr="006E2CDE">
        <w:trPr>
          <w:trHeight w:val="280"/>
        </w:trPr>
        <w:tc>
          <w:tcPr>
            <w:tcW w:w="4124" w:type="pct"/>
            <w:hideMark/>
          </w:tcPr>
          <w:p w14:paraId="0434561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Ejecutivos de Bogs </w:t>
            </w:r>
            <w:proofErr w:type="spellStart"/>
            <w:r w:rsidRPr="00FC7278">
              <w:rPr>
                <w:rFonts w:ascii="Times New Roman" w:hAnsi="Times New Roman"/>
                <w:color w:val="767171"/>
              </w:rPr>
              <w:t>Footwear</w:t>
            </w:r>
            <w:proofErr w:type="spellEnd"/>
            <w:r w:rsidRPr="00FC7278">
              <w:rPr>
                <w:rFonts w:ascii="Times New Roman" w:hAnsi="Times New Roman"/>
                <w:color w:val="767171"/>
              </w:rPr>
              <w:t>, reunión de los incentivos del sector.</w:t>
            </w:r>
          </w:p>
        </w:tc>
        <w:tc>
          <w:tcPr>
            <w:tcW w:w="876" w:type="pct"/>
            <w:hideMark/>
          </w:tcPr>
          <w:p w14:paraId="66D77DE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28 mayo</w:t>
            </w:r>
          </w:p>
        </w:tc>
      </w:tr>
      <w:tr w:rsidR="005F4DA4" w:rsidRPr="00FC7278" w14:paraId="1F1F26E0" w14:textId="77777777" w:rsidTr="006E2CDE">
        <w:trPr>
          <w:trHeight w:val="300"/>
        </w:trPr>
        <w:tc>
          <w:tcPr>
            <w:tcW w:w="4124" w:type="pct"/>
            <w:hideMark/>
          </w:tcPr>
          <w:p w14:paraId="2649221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Ejecutivos de Atlantic Steel Group, presentación del sector.</w:t>
            </w:r>
          </w:p>
        </w:tc>
        <w:tc>
          <w:tcPr>
            <w:tcW w:w="876" w:type="pct"/>
            <w:hideMark/>
          </w:tcPr>
          <w:p w14:paraId="5EAC9D6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3 junio</w:t>
            </w:r>
          </w:p>
        </w:tc>
      </w:tr>
      <w:tr w:rsidR="005F4DA4" w:rsidRPr="00FC7278" w14:paraId="58DA017C" w14:textId="77777777" w:rsidTr="006E2CDE">
        <w:trPr>
          <w:trHeight w:val="280"/>
        </w:trPr>
        <w:tc>
          <w:tcPr>
            <w:tcW w:w="4124" w:type="pct"/>
            <w:hideMark/>
          </w:tcPr>
          <w:p w14:paraId="09232A88"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Weixin</w:t>
            </w:r>
            <w:proofErr w:type="spellEnd"/>
            <w:r w:rsidRPr="00FC7278">
              <w:rPr>
                <w:rFonts w:ascii="Times New Roman" w:hAnsi="Times New Roman"/>
                <w:color w:val="767171"/>
              </w:rPr>
              <w:t xml:space="preserve"> Zhu, representante de la empresa Mega Motor</w:t>
            </w:r>
          </w:p>
        </w:tc>
        <w:tc>
          <w:tcPr>
            <w:tcW w:w="876" w:type="pct"/>
            <w:hideMark/>
          </w:tcPr>
          <w:p w14:paraId="25235E0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9 junio</w:t>
            </w:r>
          </w:p>
        </w:tc>
      </w:tr>
      <w:tr w:rsidR="005F4DA4" w:rsidRPr="00FC7278" w14:paraId="1D131743" w14:textId="77777777" w:rsidTr="006E2CDE">
        <w:trPr>
          <w:trHeight w:val="280"/>
        </w:trPr>
        <w:tc>
          <w:tcPr>
            <w:tcW w:w="4124" w:type="pct"/>
            <w:hideMark/>
          </w:tcPr>
          <w:p w14:paraId="3E77E9E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Representantes de SEDANA, empresa interesada en reciclaje de residuos sólidos.</w:t>
            </w:r>
          </w:p>
        </w:tc>
        <w:tc>
          <w:tcPr>
            <w:tcW w:w="876" w:type="pct"/>
            <w:hideMark/>
          </w:tcPr>
          <w:p w14:paraId="1956414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11 junio</w:t>
            </w:r>
          </w:p>
        </w:tc>
      </w:tr>
      <w:tr w:rsidR="005F4DA4" w:rsidRPr="00FC7278" w14:paraId="4B7737A4" w14:textId="77777777" w:rsidTr="006E2CDE">
        <w:trPr>
          <w:trHeight w:val="300"/>
        </w:trPr>
        <w:tc>
          <w:tcPr>
            <w:tcW w:w="4124" w:type="pct"/>
            <w:hideMark/>
          </w:tcPr>
          <w:p w14:paraId="0070305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UNPHU Comité Técnico de Educación del Clúster de Dispositivos Médicos y Farmacéuticos ADOZONA.</w:t>
            </w:r>
          </w:p>
        </w:tc>
        <w:tc>
          <w:tcPr>
            <w:tcW w:w="876" w:type="pct"/>
            <w:hideMark/>
          </w:tcPr>
          <w:p w14:paraId="6AFB72F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junio</w:t>
            </w:r>
          </w:p>
        </w:tc>
      </w:tr>
      <w:tr w:rsidR="005F4DA4" w:rsidRPr="00FC7278" w14:paraId="187A982C" w14:textId="77777777" w:rsidTr="006E2CDE">
        <w:trPr>
          <w:trHeight w:val="280"/>
        </w:trPr>
        <w:tc>
          <w:tcPr>
            <w:tcW w:w="4124" w:type="pct"/>
            <w:hideMark/>
          </w:tcPr>
          <w:p w14:paraId="379E6AF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Ejecutivos de Jackson Ultima, interés en procesos de manufactura de patines para hielo.</w:t>
            </w:r>
          </w:p>
        </w:tc>
        <w:tc>
          <w:tcPr>
            <w:tcW w:w="876" w:type="pct"/>
            <w:hideMark/>
          </w:tcPr>
          <w:p w14:paraId="537A5E2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18 junio</w:t>
            </w:r>
          </w:p>
        </w:tc>
      </w:tr>
      <w:tr w:rsidR="005F4DA4" w:rsidRPr="00FC7278" w14:paraId="710016E1" w14:textId="77777777" w:rsidTr="006E2CDE">
        <w:trPr>
          <w:trHeight w:val="280"/>
        </w:trPr>
        <w:tc>
          <w:tcPr>
            <w:tcW w:w="4124" w:type="pct"/>
          </w:tcPr>
          <w:p w14:paraId="322C8496"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Jiang</w:t>
            </w:r>
            <w:proofErr w:type="spellEnd"/>
            <w:r w:rsidRPr="00FC7278">
              <w:rPr>
                <w:rFonts w:ascii="Times New Roman" w:hAnsi="Times New Roman"/>
                <w:color w:val="767171"/>
              </w:rPr>
              <w:t xml:space="preserve"> y Aiden Yizhe He, ejecutivos de </w:t>
            </w:r>
            <w:proofErr w:type="spellStart"/>
            <w:r w:rsidRPr="00FC7278">
              <w:rPr>
                <w:rFonts w:ascii="Times New Roman" w:hAnsi="Times New Roman"/>
                <w:color w:val="767171"/>
              </w:rPr>
              <w:t>Sunshell</w:t>
            </w:r>
            <w:proofErr w:type="spellEnd"/>
            <w:r w:rsidRPr="00FC7278">
              <w:rPr>
                <w:rFonts w:ascii="Times New Roman" w:hAnsi="Times New Roman"/>
                <w:color w:val="767171"/>
              </w:rPr>
              <w:t xml:space="preserve"> Group, empresa textil que está evaluando posibilidades de expansión en RD.</w:t>
            </w:r>
          </w:p>
        </w:tc>
        <w:tc>
          <w:tcPr>
            <w:tcW w:w="876" w:type="pct"/>
          </w:tcPr>
          <w:p w14:paraId="70E7359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7 julio</w:t>
            </w:r>
          </w:p>
        </w:tc>
      </w:tr>
      <w:tr w:rsidR="005F4DA4" w:rsidRPr="00FC7278" w14:paraId="0F511CB8" w14:textId="77777777" w:rsidTr="006E2CDE">
        <w:trPr>
          <w:trHeight w:val="280"/>
        </w:trPr>
        <w:tc>
          <w:tcPr>
            <w:tcW w:w="4124" w:type="pct"/>
          </w:tcPr>
          <w:p w14:paraId="2B7AAFF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Reunión en el Dominico Americano, avances Clúster de Dispositivos Médicos-ADOZONA</w:t>
            </w:r>
          </w:p>
        </w:tc>
        <w:tc>
          <w:tcPr>
            <w:tcW w:w="876" w:type="pct"/>
          </w:tcPr>
          <w:p w14:paraId="1CBCBAA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8 julio</w:t>
            </w:r>
          </w:p>
        </w:tc>
      </w:tr>
      <w:tr w:rsidR="005F4DA4" w:rsidRPr="00FC7278" w14:paraId="7D0D4FF8" w14:textId="77777777" w:rsidTr="006E2CDE">
        <w:trPr>
          <w:trHeight w:val="300"/>
        </w:trPr>
        <w:tc>
          <w:tcPr>
            <w:tcW w:w="4124" w:type="pct"/>
          </w:tcPr>
          <w:p w14:paraId="35C76AF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Kevin Chen (</w:t>
            </w:r>
            <w:proofErr w:type="spellStart"/>
            <w:r w:rsidRPr="00FC7278">
              <w:rPr>
                <w:rFonts w:ascii="Times New Roman" w:hAnsi="Times New Roman"/>
                <w:color w:val="767171"/>
              </w:rPr>
              <w:t>Kenmar</w:t>
            </w:r>
            <w:proofErr w:type="spellEnd"/>
            <w:r w:rsidRPr="00FC7278">
              <w:rPr>
                <w:rFonts w:ascii="Times New Roman" w:hAnsi="Times New Roman"/>
                <w:color w:val="767171"/>
              </w:rPr>
              <w:t xml:space="preserve">), consultor trabajando con empresas chinas interesadas en instalarse en el país. </w:t>
            </w:r>
          </w:p>
        </w:tc>
        <w:tc>
          <w:tcPr>
            <w:tcW w:w="876" w:type="pct"/>
          </w:tcPr>
          <w:p w14:paraId="3E5FD22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10 julio</w:t>
            </w:r>
          </w:p>
        </w:tc>
      </w:tr>
      <w:tr w:rsidR="005F4DA4" w:rsidRPr="00FC7278" w14:paraId="6D9125D4" w14:textId="77777777" w:rsidTr="006E2CDE">
        <w:trPr>
          <w:trHeight w:val="280"/>
        </w:trPr>
        <w:tc>
          <w:tcPr>
            <w:tcW w:w="4124" w:type="pct"/>
          </w:tcPr>
          <w:p w14:paraId="02C1D35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Sr. Colby Robinson, Gerente General de </w:t>
            </w:r>
            <w:proofErr w:type="spellStart"/>
            <w:r w:rsidRPr="00FC7278">
              <w:rPr>
                <w:rFonts w:ascii="Times New Roman" w:hAnsi="Times New Roman"/>
                <w:color w:val="767171"/>
              </w:rPr>
              <w:t>Eyekon</w:t>
            </w:r>
            <w:proofErr w:type="spellEnd"/>
            <w:r w:rsidRPr="00FC7278">
              <w:rPr>
                <w:rFonts w:ascii="Times New Roman" w:hAnsi="Times New Roman"/>
                <w:color w:val="767171"/>
              </w:rPr>
              <w:t xml:space="preserve"> Medical, empresa estadounidense de productos oculares.</w:t>
            </w:r>
          </w:p>
        </w:tc>
        <w:tc>
          <w:tcPr>
            <w:tcW w:w="876" w:type="pct"/>
          </w:tcPr>
          <w:p w14:paraId="60D52FA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10 julio</w:t>
            </w:r>
          </w:p>
        </w:tc>
      </w:tr>
      <w:tr w:rsidR="005F4DA4" w:rsidRPr="00FC7278" w14:paraId="2D938D0E" w14:textId="77777777" w:rsidTr="006E2CDE">
        <w:trPr>
          <w:trHeight w:val="280"/>
        </w:trPr>
        <w:tc>
          <w:tcPr>
            <w:tcW w:w="4124" w:type="pct"/>
          </w:tcPr>
          <w:p w14:paraId="74652DE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William Zhu y representantes de la empresa Mega Motor, presentación del sector.</w:t>
            </w:r>
          </w:p>
        </w:tc>
        <w:tc>
          <w:tcPr>
            <w:tcW w:w="876" w:type="pct"/>
          </w:tcPr>
          <w:p w14:paraId="689EC25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14 julio</w:t>
            </w:r>
          </w:p>
        </w:tc>
      </w:tr>
      <w:tr w:rsidR="005F4DA4" w:rsidRPr="00FC7278" w14:paraId="23E59470" w14:textId="77777777" w:rsidTr="006E2CDE">
        <w:trPr>
          <w:trHeight w:val="280"/>
        </w:trPr>
        <w:tc>
          <w:tcPr>
            <w:tcW w:w="4124" w:type="pct"/>
          </w:tcPr>
          <w:p w14:paraId="1097241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Diputada Melina Sánchez Taveras, representante de la circunscripción No. 3 del Distrito Nacional.</w:t>
            </w:r>
          </w:p>
        </w:tc>
        <w:tc>
          <w:tcPr>
            <w:tcW w:w="876" w:type="pct"/>
          </w:tcPr>
          <w:p w14:paraId="114F225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29 julio </w:t>
            </w:r>
          </w:p>
        </w:tc>
      </w:tr>
      <w:tr w:rsidR="005F4DA4" w:rsidRPr="00FC7278" w14:paraId="13B63A3E" w14:textId="77777777" w:rsidTr="006E2CDE">
        <w:trPr>
          <w:trHeight w:val="300"/>
        </w:trPr>
        <w:tc>
          <w:tcPr>
            <w:tcW w:w="4124" w:type="pct"/>
          </w:tcPr>
          <w:p w14:paraId="397C59F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Ejecutivos de Polo Custom </w:t>
            </w:r>
            <w:proofErr w:type="spellStart"/>
            <w:r w:rsidRPr="00FC7278">
              <w:rPr>
                <w:rFonts w:ascii="Times New Roman" w:hAnsi="Times New Roman"/>
                <w:color w:val="767171"/>
              </w:rPr>
              <w:t>Products</w:t>
            </w:r>
            <w:proofErr w:type="spellEnd"/>
            <w:r w:rsidRPr="00FC7278">
              <w:rPr>
                <w:rFonts w:ascii="Times New Roman" w:hAnsi="Times New Roman"/>
                <w:color w:val="767171"/>
              </w:rPr>
              <w:t>, quienes están evaluando posibilidades de expansión en RD. La empresa se dedica a la manufactura de dispositivos médicos</w:t>
            </w:r>
          </w:p>
        </w:tc>
        <w:tc>
          <w:tcPr>
            <w:tcW w:w="876" w:type="pct"/>
          </w:tcPr>
          <w:p w14:paraId="7293307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5 agosto</w:t>
            </w:r>
          </w:p>
        </w:tc>
      </w:tr>
      <w:tr w:rsidR="005F4DA4" w:rsidRPr="00FC7278" w14:paraId="52BE8598" w14:textId="77777777" w:rsidTr="006E2CDE">
        <w:trPr>
          <w:trHeight w:val="280"/>
        </w:trPr>
        <w:tc>
          <w:tcPr>
            <w:tcW w:w="4124" w:type="pct"/>
          </w:tcPr>
          <w:p w14:paraId="50E5123F" w14:textId="77777777" w:rsidR="005F4DA4" w:rsidRPr="00FC7278" w:rsidRDefault="005F4DA4" w:rsidP="00337F26">
            <w:pPr>
              <w:spacing w:line="360" w:lineRule="auto"/>
              <w:jc w:val="both"/>
              <w:rPr>
                <w:rFonts w:ascii="Times New Roman" w:hAnsi="Times New Roman"/>
                <w:color w:val="767171"/>
                <w:lang w:val="pt-BR"/>
              </w:rPr>
            </w:pPr>
            <w:r w:rsidRPr="00FC7278">
              <w:rPr>
                <w:rFonts w:ascii="Times New Roman" w:hAnsi="Times New Roman"/>
                <w:color w:val="767171"/>
                <w:lang w:val="pt-BR"/>
              </w:rPr>
              <w:t xml:space="preserve">Sr. Roberto </w:t>
            </w:r>
            <w:proofErr w:type="spellStart"/>
            <w:r w:rsidRPr="00FC7278">
              <w:rPr>
                <w:rFonts w:ascii="Times New Roman" w:hAnsi="Times New Roman"/>
                <w:color w:val="767171"/>
                <w:lang w:val="pt-BR"/>
              </w:rPr>
              <w:t>Despradel</w:t>
            </w:r>
            <w:proofErr w:type="spellEnd"/>
            <w:r w:rsidRPr="00FC7278">
              <w:rPr>
                <w:rFonts w:ascii="Times New Roman" w:hAnsi="Times New Roman"/>
                <w:color w:val="767171"/>
                <w:lang w:val="pt-BR"/>
              </w:rPr>
              <w:t>, consultor de zonas francas.</w:t>
            </w:r>
          </w:p>
        </w:tc>
        <w:tc>
          <w:tcPr>
            <w:tcW w:w="876" w:type="pct"/>
          </w:tcPr>
          <w:p w14:paraId="7EF9DDC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6 agosto</w:t>
            </w:r>
          </w:p>
        </w:tc>
      </w:tr>
      <w:tr w:rsidR="005F4DA4" w:rsidRPr="00FC7278" w14:paraId="436E063D" w14:textId="77777777" w:rsidTr="006E2CDE">
        <w:trPr>
          <w:trHeight w:val="280"/>
        </w:trPr>
        <w:tc>
          <w:tcPr>
            <w:tcW w:w="4124" w:type="pct"/>
          </w:tcPr>
          <w:p w14:paraId="7217F1C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Sra. Olivera Siljegovic de Olivera Atelier quien busca manufacturar piezas selectas de baja producción</w:t>
            </w:r>
          </w:p>
        </w:tc>
        <w:tc>
          <w:tcPr>
            <w:tcW w:w="876" w:type="pct"/>
          </w:tcPr>
          <w:p w14:paraId="1BA27BA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14 agosto</w:t>
            </w:r>
          </w:p>
        </w:tc>
      </w:tr>
      <w:tr w:rsidR="005F4DA4" w:rsidRPr="00FC7278" w14:paraId="4D7BA5BF" w14:textId="77777777" w:rsidTr="006E2CDE">
        <w:trPr>
          <w:trHeight w:val="478"/>
        </w:trPr>
        <w:tc>
          <w:tcPr>
            <w:tcW w:w="4124" w:type="pct"/>
            <w:hideMark/>
          </w:tcPr>
          <w:p w14:paraId="6EF22CD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lastRenderedPageBreak/>
              <w:t>Empresa egipcia CONCRETE, Exploración de inversión en manufactura.</w:t>
            </w:r>
          </w:p>
        </w:tc>
        <w:tc>
          <w:tcPr>
            <w:tcW w:w="876" w:type="pct"/>
            <w:hideMark/>
          </w:tcPr>
          <w:p w14:paraId="5BAE6C3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27 agosto</w:t>
            </w:r>
          </w:p>
        </w:tc>
      </w:tr>
      <w:tr w:rsidR="005F4DA4" w:rsidRPr="00FC7278" w14:paraId="738FE12D" w14:textId="77777777" w:rsidTr="006E2CDE">
        <w:trPr>
          <w:trHeight w:val="280"/>
        </w:trPr>
        <w:tc>
          <w:tcPr>
            <w:tcW w:w="4124" w:type="pct"/>
            <w:hideMark/>
          </w:tcPr>
          <w:p w14:paraId="1B9269B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Logística DR Forum (virtual)</w:t>
            </w:r>
          </w:p>
        </w:tc>
        <w:tc>
          <w:tcPr>
            <w:tcW w:w="876" w:type="pct"/>
            <w:hideMark/>
          </w:tcPr>
          <w:p w14:paraId="5AEDE5A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4 septiembre</w:t>
            </w:r>
          </w:p>
        </w:tc>
      </w:tr>
      <w:tr w:rsidR="005F4DA4" w:rsidRPr="00FC7278" w14:paraId="5C8DF04D" w14:textId="77777777" w:rsidTr="006E2CDE">
        <w:trPr>
          <w:trHeight w:val="300"/>
        </w:trPr>
        <w:tc>
          <w:tcPr>
            <w:tcW w:w="4124" w:type="pct"/>
            <w:hideMark/>
          </w:tcPr>
          <w:p w14:paraId="71BE6D5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Sra. Mirla Solano de DP World </w:t>
            </w:r>
            <w:proofErr w:type="gramStart"/>
            <w:r w:rsidRPr="00FC7278">
              <w:rPr>
                <w:rFonts w:ascii="Times New Roman" w:hAnsi="Times New Roman"/>
                <w:color w:val="767171"/>
              </w:rPr>
              <w:t>Dominicana</w:t>
            </w:r>
            <w:proofErr w:type="gramEnd"/>
          </w:p>
        </w:tc>
        <w:tc>
          <w:tcPr>
            <w:tcW w:w="876" w:type="pct"/>
            <w:hideMark/>
          </w:tcPr>
          <w:p w14:paraId="31747A8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7 septiembre</w:t>
            </w:r>
          </w:p>
        </w:tc>
      </w:tr>
      <w:tr w:rsidR="005F4DA4" w:rsidRPr="00FC7278" w14:paraId="224D61E4" w14:textId="77777777" w:rsidTr="006E2CDE">
        <w:trPr>
          <w:trHeight w:val="561"/>
        </w:trPr>
        <w:tc>
          <w:tcPr>
            <w:tcW w:w="4124" w:type="pct"/>
            <w:hideMark/>
          </w:tcPr>
          <w:p w14:paraId="4C48909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Sr. Rafael Carrillo, Representante de la empresa de impresiones Flexo Alhambra.</w:t>
            </w:r>
          </w:p>
        </w:tc>
        <w:tc>
          <w:tcPr>
            <w:tcW w:w="876" w:type="pct"/>
            <w:hideMark/>
          </w:tcPr>
          <w:p w14:paraId="16DFC9C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11 septiembre</w:t>
            </w:r>
          </w:p>
        </w:tc>
      </w:tr>
      <w:tr w:rsidR="005F4DA4" w:rsidRPr="00FC7278" w14:paraId="674C4F97" w14:textId="77777777" w:rsidTr="006E2CDE">
        <w:trPr>
          <w:trHeight w:val="561"/>
        </w:trPr>
        <w:tc>
          <w:tcPr>
            <w:tcW w:w="4124" w:type="pct"/>
            <w:hideMark/>
          </w:tcPr>
          <w:p w14:paraId="0DB125F2" w14:textId="77777777" w:rsidR="005F4DA4" w:rsidRPr="00FC7278" w:rsidRDefault="005F4DA4" w:rsidP="00337F26">
            <w:pPr>
              <w:spacing w:line="360" w:lineRule="auto"/>
              <w:jc w:val="both"/>
              <w:rPr>
                <w:rFonts w:ascii="Times New Roman" w:hAnsi="Times New Roman"/>
                <w:color w:val="767171"/>
                <w:lang w:val="fr-FR"/>
              </w:rPr>
            </w:pPr>
            <w:r w:rsidRPr="00FC7278">
              <w:rPr>
                <w:rFonts w:ascii="Times New Roman" w:hAnsi="Times New Roman"/>
                <w:color w:val="767171"/>
                <w:lang w:val="fr-FR"/>
              </w:rPr>
              <w:t xml:space="preserve">Sr. Phil Brea, </w:t>
            </w:r>
            <w:proofErr w:type="spellStart"/>
            <w:r w:rsidRPr="00FC7278">
              <w:rPr>
                <w:rFonts w:ascii="Times New Roman" w:hAnsi="Times New Roman"/>
                <w:color w:val="767171"/>
                <w:lang w:val="fr-FR"/>
              </w:rPr>
              <w:t>Representante</w:t>
            </w:r>
            <w:proofErr w:type="spellEnd"/>
            <w:r w:rsidRPr="00FC7278">
              <w:rPr>
                <w:rFonts w:ascii="Times New Roman" w:hAnsi="Times New Roman"/>
                <w:color w:val="767171"/>
                <w:lang w:val="fr-FR"/>
              </w:rPr>
              <w:t xml:space="preserve"> de la </w:t>
            </w:r>
            <w:proofErr w:type="spellStart"/>
            <w:r w:rsidRPr="00FC7278">
              <w:rPr>
                <w:rFonts w:ascii="Times New Roman" w:hAnsi="Times New Roman"/>
                <w:color w:val="767171"/>
                <w:lang w:val="fr-FR"/>
              </w:rPr>
              <w:t>empresa</w:t>
            </w:r>
            <w:proofErr w:type="spellEnd"/>
            <w:r w:rsidRPr="00FC7278">
              <w:rPr>
                <w:rFonts w:ascii="Times New Roman" w:hAnsi="Times New Roman"/>
                <w:color w:val="767171"/>
                <w:lang w:val="fr-FR"/>
              </w:rPr>
              <w:t xml:space="preserve"> Joints </w:t>
            </w:r>
            <w:proofErr w:type="spellStart"/>
            <w:r w:rsidRPr="00FC7278">
              <w:rPr>
                <w:rFonts w:ascii="Times New Roman" w:hAnsi="Times New Roman"/>
                <w:color w:val="767171"/>
                <w:lang w:val="fr-FR"/>
              </w:rPr>
              <w:t>Couplings</w:t>
            </w:r>
            <w:proofErr w:type="spellEnd"/>
            <w:r w:rsidRPr="00FC7278">
              <w:rPr>
                <w:rFonts w:ascii="Times New Roman" w:hAnsi="Times New Roman"/>
                <w:color w:val="767171"/>
                <w:lang w:val="fr-FR"/>
              </w:rPr>
              <w:t>.</w:t>
            </w:r>
          </w:p>
        </w:tc>
        <w:tc>
          <w:tcPr>
            <w:tcW w:w="876" w:type="pct"/>
            <w:hideMark/>
          </w:tcPr>
          <w:p w14:paraId="60097EA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18 septiembre</w:t>
            </w:r>
          </w:p>
        </w:tc>
      </w:tr>
      <w:tr w:rsidR="005F4DA4" w:rsidRPr="00FC7278" w14:paraId="201CA102" w14:textId="77777777" w:rsidTr="006E2CDE">
        <w:trPr>
          <w:trHeight w:val="561"/>
        </w:trPr>
        <w:tc>
          <w:tcPr>
            <w:tcW w:w="4124" w:type="pct"/>
            <w:hideMark/>
          </w:tcPr>
          <w:p w14:paraId="759630E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Sr. Fernando Olivo, el Sr.  Zhu Jun y el Sr. Gao Xing, representantes de la empresa </w:t>
            </w:r>
            <w:proofErr w:type="spellStart"/>
            <w:r w:rsidRPr="00FC7278">
              <w:rPr>
                <w:rFonts w:ascii="Times New Roman" w:hAnsi="Times New Roman"/>
                <w:color w:val="767171"/>
              </w:rPr>
              <w:t>Sinoma</w:t>
            </w:r>
            <w:proofErr w:type="spellEnd"/>
            <w:r w:rsidRPr="00FC7278">
              <w:rPr>
                <w:rFonts w:ascii="Times New Roman" w:hAnsi="Times New Roman"/>
                <w:color w:val="767171"/>
              </w:rPr>
              <w:t xml:space="preserve"> Latinoamérica.</w:t>
            </w:r>
          </w:p>
        </w:tc>
        <w:tc>
          <w:tcPr>
            <w:tcW w:w="876" w:type="pct"/>
            <w:hideMark/>
          </w:tcPr>
          <w:p w14:paraId="1DDF71C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18 septiembre</w:t>
            </w:r>
          </w:p>
        </w:tc>
      </w:tr>
      <w:tr w:rsidR="005F4DA4" w:rsidRPr="00FC7278" w14:paraId="706887F9" w14:textId="77777777" w:rsidTr="006E2CDE">
        <w:trPr>
          <w:trHeight w:val="581"/>
        </w:trPr>
        <w:tc>
          <w:tcPr>
            <w:tcW w:w="4124" w:type="pct"/>
            <w:hideMark/>
          </w:tcPr>
          <w:p w14:paraId="055988A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Sra. Allison Simmons, representante de la empresa americana Origami Risk.</w:t>
            </w:r>
          </w:p>
        </w:tc>
        <w:tc>
          <w:tcPr>
            <w:tcW w:w="876" w:type="pct"/>
            <w:hideMark/>
          </w:tcPr>
          <w:p w14:paraId="56DCD1C6"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18 septiembre</w:t>
            </w:r>
          </w:p>
        </w:tc>
      </w:tr>
      <w:tr w:rsidR="005F4DA4" w:rsidRPr="00FC7278" w14:paraId="1B9FEAC7" w14:textId="77777777" w:rsidTr="006E2CDE">
        <w:trPr>
          <w:trHeight w:val="561"/>
        </w:trPr>
        <w:tc>
          <w:tcPr>
            <w:tcW w:w="4124" w:type="pct"/>
            <w:hideMark/>
          </w:tcPr>
          <w:p w14:paraId="75353CA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Ejecutivos Sutherland KS Kumar, el Sr. Jonathan Acevedo, Sr. Zanony Severino y </w:t>
            </w:r>
            <w:proofErr w:type="spellStart"/>
            <w:r w:rsidRPr="00FC7278">
              <w:rPr>
                <w:rFonts w:ascii="Times New Roman" w:hAnsi="Times New Roman"/>
                <w:color w:val="767171"/>
              </w:rPr>
              <w:t>Ejec</w:t>
            </w:r>
            <w:proofErr w:type="spellEnd"/>
            <w:r w:rsidRPr="00FC7278">
              <w:rPr>
                <w:rFonts w:ascii="Times New Roman" w:hAnsi="Times New Roman"/>
                <w:color w:val="767171"/>
              </w:rPr>
              <w:t xml:space="preserve">. </w:t>
            </w:r>
            <w:proofErr w:type="spellStart"/>
            <w:r w:rsidRPr="00FC7278">
              <w:rPr>
                <w:rFonts w:ascii="Times New Roman" w:hAnsi="Times New Roman"/>
                <w:color w:val="767171"/>
              </w:rPr>
              <w:t>Prodominicana</w:t>
            </w:r>
            <w:proofErr w:type="spellEnd"/>
          </w:p>
        </w:tc>
        <w:tc>
          <w:tcPr>
            <w:tcW w:w="876" w:type="pct"/>
            <w:hideMark/>
          </w:tcPr>
          <w:p w14:paraId="166429A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22 septiembre</w:t>
            </w:r>
          </w:p>
        </w:tc>
      </w:tr>
      <w:tr w:rsidR="005F4DA4" w:rsidRPr="00FC7278" w14:paraId="397CE0C5" w14:textId="77777777" w:rsidTr="006E2CDE">
        <w:trPr>
          <w:trHeight w:val="561"/>
        </w:trPr>
        <w:tc>
          <w:tcPr>
            <w:tcW w:w="4124" w:type="pct"/>
            <w:hideMark/>
          </w:tcPr>
          <w:p w14:paraId="60FEA3B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MICM-Inicio de proyecto: </w:t>
            </w:r>
            <w:proofErr w:type="spellStart"/>
            <w:r w:rsidRPr="00FC7278">
              <w:rPr>
                <w:rFonts w:ascii="Times New Roman" w:hAnsi="Times New Roman"/>
                <w:color w:val="767171"/>
              </w:rPr>
              <w:t>Promoción</w:t>
            </w:r>
            <w:proofErr w:type="spellEnd"/>
            <w:r w:rsidRPr="00FC7278">
              <w:rPr>
                <w:rFonts w:ascii="Times New Roman" w:hAnsi="Times New Roman"/>
                <w:color w:val="767171"/>
              </w:rPr>
              <w:t xml:space="preserve"> perfil LinkedIn empresarial, portal web DRFREEZONES.COM </w:t>
            </w:r>
          </w:p>
        </w:tc>
        <w:tc>
          <w:tcPr>
            <w:tcW w:w="876" w:type="pct"/>
            <w:hideMark/>
          </w:tcPr>
          <w:p w14:paraId="23DB920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25 septiembre</w:t>
            </w:r>
          </w:p>
        </w:tc>
      </w:tr>
      <w:tr w:rsidR="005F4DA4" w:rsidRPr="00FC7278" w14:paraId="5E99CE7C" w14:textId="77777777" w:rsidTr="006E2CDE">
        <w:trPr>
          <w:trHeight w:val="280"/>
        </w:trPr>
        <w:tc>
          <w:tcPr>
            <w:tcW w:w="4124" w:type="pct"/>
            <w:hideMark/>
          </w:tcPr>
          <w:p w14:paraId="06C7A61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Andrés Giro, representante de la empresa </w:t>
            </w:r>
            <w:proofErr w:type="spellStart"/>
            <w:r w:rsidRPr="00FC7278">
              <w:rPr>
                <w:rFonts w:ascii="Times New Roman" w:hAnsi="Times New Roman"/>
                <w:color w:val="767171"/>
              </w:rPr>
              <w:t>Gfloss</w:t>
            </w:r>
            <w:proofErr w:type="spellEnd"/>
            <w:r w:rsidRPr="00FC7278">
              <w:rPr>
                <w:rFonts w:ascii="Times New Roman" w:hAnsi="Times New Roman"/>
                <w:color w:val="767171"/>
              </w:rPr>
              <w:t>, quien está interesado en participar con nosotros en MEDICA 2025.</w:t>
            </w:r>
          </w:p>
        </w:tc>
        <w:tc>
          <w:tcPr>
            <w:tcW w:w="876" w:type="pct"/>
            <w:hideMark/>
          </w:tcPr>
          <w:p w14:paraId="343B362B"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8 octubre</w:t>
            </w:r>
          </w:p>
        </w:tc>
      </w:tr>
      <w:tr w:rsidR="005F4DA4" w:rsidRPr="00FC7278" w14:paraId="3E8431E9" w14:textId="77777777" w:rsidTr="006E2CDE">
        <w:trPr>
          <w:trHeight w:val="280"/>
        </w:trPr>
        <w:tc>
          <w:tcPr>
            <w:tcW w:w="4124" w:type="pct"/>
            <w:hideMark/>
          </w:tcPr>
          <w:p w14:paraId="4D935419"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Sra. Anabel Camacho, </w:t>
            </w:r>
            <w:proofErr w:type="gramStart"/>
            <w:r w:rsidRPr="00FC7278">
              <w:rPr>
                <w:rFonts w:ascii="Times New Roman" w:hAnsi="Times New Roman"/>
                <w:color w:val="767171"/>
              </w:rPr>
              <w:t>Directora</w:t>
            </w:r>
            <w:proofErr w:type="gramEnd"/>
            <w:r w:rsidRPr="00FC7278">
              <w:rPr>
                <w:rFonts w:ascii="Times New Roman" w:hAnsi="Times New Roman"/>
                <w:color w:val="767171"/>
              </w:rPr>
              <w:t xml:space="preserve"> de Secundaria Dominico Americano School, iniciativa de integración estudiantes y </w:t>
            </w:r>
            <w:proofErr w:type="gramStart"/>
            <w:r w:rsidRPr="00FC7278">
              <w:rPr>
                <w:rFonts w:ascii="Times New Roman" w:hAnsi="Times New Roman"/>
                <w:color w:val="767171"/>
              </w:rPr>
              <w:t>Cluster</w:t>
            </w:r>
            <w:proofErr w:type="gramEnd"/>
            <w:r w:rsidRPr="00FC7278">
              <w:rPr>
                <w:rFonts w:ascii="Times New Roman" w:hAnsi="Times New Roman"/>
                <w:color w:val="767171"/>
              </w:rPr>
              <w:t xml:space="preserve"> de Dispositivos Médicos-ADOZONA</w:t>
            </w:r>
          </w:p>
        </w:tc>
        <w:tc>
          <w:tcPr>
            <w:tcW w:w="876" w:type="pct"/>
            <w:hideMark/>
          </w:tcPr>
          <w:p w14:paraId="280E0FE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9 octubre</w:t>
            </w:r>
          </w:p>
        </w:tc>
      </w:tr>
      <w:tr w:rsidR="005F4DA4" w:rsidRPr="00FC7278" w14:paraId="33AA7D51" w14:textId="77777777" w:rsidTr="006E2CDE">
        <w:trPr>
          <w:trHeight w:val="300"/>
        </w:trPr>
        <w:tc>
          <w:tcPr>
            <w:tcW w:w="4124" w:type="pct"/>
            <w:hideMark/>
          </w:tcPr>
          <w:p w14:paraId="707B853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Comité Técnico de Educación del Clúster de Dispositivos Médicos y Farmacéuticos en ADOZONA</w:t>
            </w:r>
          </w:p>
        </w:tc>
        <w:tc>
          <w:tcPr>
            <w:tcW w:w="876" w:type="pct"/>
            <w:hideMark/>
          </w:tcPr>
          <w:p w14:paraId="4DB1A8ED"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10 octubre</w:t>
            </w:r>
          </w:p>
        </w:tc>
      </w:tr>
      <w:tr w:rsidR="005F4DA4" w:rsidRPr="00FC7278" w14:paraId="41F6788D" w14:textId="77777777" w:rsidTr="006E2CDE">
        <w:trPr>
          <w:trHeight w:val="280"/>
        </w:trPr>
        <w:tc>
          <w:tcPr>
            <w:tcW w:w="4124" w:type="pct"/>
            <w:hideMark/>
          </w:tcPr>
          <w:p w14:paraId="2E96518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MICM y </w:t>
            </w:r>
            <w:proofErr w:type="spellStart"/>
            <w:r w:rsidRPr="00FC7278">
              <w:rPr>
                <w:rFonts w:ascii="Times New Roman" w:hAnsi="Times New Roman"/>
                <w:color w:val="767171"/>
              </w:rPr>
              <w:t>Wepsys</w:t>
            </w:r>
            <w:proofErr w:type="spellEnd"/>
            <w:r w:rsidRPr="00FC7278">
              <w:rPr>
                <w:rFonts w:ascii="Times New Roman" w:hAnsi="Times New Roman"/>
                <w:color w:val="767171"/>
              </w:rPr>
              <w:t xml:space="preserve"> para el proyecto del perfil profesional de LinkedIn DR Free </w:t>
            </w:r>
            <w:proofErr w:type="spellStart"/>
            <w:r w:rsidRPr="00FC7278">
              <w:rPr>
                <w:rFonts w:ascii="Times New Roman" w:hAnsi="Times New Roman"/>
                <w:color w:val="767171"/>
              </w:rPr>
              <w:t>Zones</w:t>
            </w:r>
            <w:proofErr w:type="spellEnd"/>
          </w:p>
        </w:tc>
        <w:tc>
          <w:tcPr>
            <w:tcW w:w="876" w:type="pct"/>
            <w:hideMark/>
          </w:tcPr>
          <w:p w14:paraId="57C1D43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10 octubre</w:t>
            </w:r>
          </w:p>
        </w:tc>
      </w:tr>
      <w:tr w:rsidR="005F4DA4" w:rsidRPr="00FC7278" w14:paraId="61442CDF" w14:textId="77777777" w:rsidTr="006E2CDE">
        <w:trPr>
          <w:trHeight w:val="280"/>
        </w:trPr>
        <w:tc>
          <w:tcPr>
            <w:tcW w:w="4124" w:type="pct"/>
          </w:tcPr>
          <w:p w14:paraId="277B92C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 xml:space="preserve">Erik Svensson, CEO de Faros </w:t>
            </w:r>
            <w:proofErr w:type="spellStart"/>
            <w:r w:rsidRPr="00FC7278">
              <w:rPr>
                <w:rFonts w:ascii="Times New Roman" w:hAnsi="Times New Roman"/>
                <w:color w:val="767171"/>
              </w:rPr>
              <w:t>Consulting</w:t>
            </w:r>
            <w:proofErr w:type="spellEnd"/>
            <w:r w:rsidRPr="00FC7278">
              <w:rPr>
                <w:rFonts w:ascii="Times New Roman" w:hAnsi="Times New Roman"/>
                <w:color w:val="767171"/>
              </w:rPr>
              <w:t xml:space="preserve"> AB de Suecia, empresa de IT que diseña y vende softwares al mercado hotelero.</w:t>
            </w:r>
          </w:p>
        </w:tc>
        <w:tc>
          <w:tcPr>
            <w:tcW w:w="876" w:type="pct"/>
          </w:tcPr>
          <w:p w14:paraId="4ABA1F00"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13 octubre</w:t>
            </w:r>
          </w:p>
        </w:tc>
      </w:tr>
      <w:tr w:rsidR="005F4DA4" w:rsidRPr="00FC7278" w14:paraId="0E09CF32" w14:textId="77777777" w:rsidTr="006E2CDE">
        <w:trPr>
          <w:trHeight w:val="280"/>
        </w:trPr>
        <w:tc>
          <w:tcPr>
            <w:tcW w:w="4124" w:type="pct"/>
            <w:hideMark/>
          </w:tcPr>
          <w:p w14:paraId="0F7A5A1B" w14:textId="77777777" w:rsidR="005F4DA4" w:rsidRPr="00337F26" w:rsidRDefault="005F4DA4" w:rsidP="00337F26">
            <w:pPr>
              <w:spacing w:line="360" w:lineRule="auto"/>
              <w:jc w:val="both"/>
              <w:rPr>
                <w:rFonts w:ascii="Times New Roman" w:hAnsi="Times New Roman"/>
                <w:color w:val="767171"/>
              </w:rPr>
            </w:pPr>
            <w:r w:rsidRPr="00337F26">
              <w:rPr>
                <w:rFonts w:ascii="Times New Roman" w:hAnsi="Times New Roman"/>
                <w:color w:val="767171"/>
              </w:rPr>
              <w:lastRenderedPageBreak/>
              <w:t>ADOZONA-MICM-CNZFE Promoción, iniciativa de contratar servicios de publicidad con la empresa Global Data Marketing, para publicar anuncios e iniciativas virtuales, del sector de dispositivos médicos.</w:t>
            </w:r>
          </w:p>
        </w:tc>
        <w:tc>
          <w:tcPr>
            <w:tcW w:w="876" w:type="pct"/>
            <w:hideMark/>
          </w:tcPr>
          <w:p w14:paraId="63DF714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15 octubre</w:t>
            </w:r>
          </w:p>
        </w:tc>
      </w:tr>
      <w:tr w:rsidR="005F4DA4" w:rsidRPr="00FC7278" w14:paraId="35F42A4C" w14:textId="77777777" w:rsidTr="006E2CDE">
        <w:trPr>
          <w:trHeight w:val="280"/>
        </w:trPr>
        <w:tc>
          <w:tcPr>
            <w:tcW w:w="4124" w:type="pct"/>
          </w:tcPr>
          <w:p w14:paraId="295E6431"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Hamilk</w:t>
            </w:r>
            <w:proofErr w:type="spellEnd"/>
            <w:r w:rsidRPr="00FC7278">
              <w:rPr>
                <w:rFonts w:ascii="Times New Roman" w:hAnsi="Times New Roman"/>
                <w:color w:val="767171"/>
              </w:rPr>
              <w:t xml:space="preserve"> Chahin, consultor de empresa china interesada en ZF que manufactura equipos de telecomunicaciones.</w:t>
            </w:r>
          </w:p>
        </w:tc>
        <w:tc>
          <w:tcPr>
            <w:tcW w:w="876" w:type="pct"/>
          </w:tcPr>
          <w:p w14:paraId="25367A0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28 octubre</w:t>
            </w:r>
          </w:p>
        </w:tc>
      </w:tr>
      <w:tr w:rsidR="005F4DA4" w:rsidRPr="00FC7278" w14:paraId="54B9FF78" w14:textId="77777777" w:rsidTr="006E2CDE">
        <w:trPr>
          <w:trHeight w:val="300"/>
        </w:trPr>
        <w:tc>
          <w:tcPr>
            <w:tcW w:w="4124" w:type="pct"/>
            <w:hideMark/>
          </w:tcPr>
          <w:p w14:paraId="73077195" w14:textId="77777777" w:rsidR="005F4DA4" w:rsidRPr="00FC7278" w:rsidRDefault="005F4DA4" w:rsidP="00337F26">
            <w:pPr>
              <w:spacing w:line="360" w:lineRule="auto"/>
              <w:jc w:val="both"/>
              <w:rPr>
                <w:rFonts w:ascii="Times New Roman" w:hAnsi="Times New Roman"/>
                <w:color w:val="767171"/>
                <w:lang w:val="en-US"/>
              </w:rPr>
            </w:pPr>
            <w:proofErr w:type="spellStart"/>
            <w:r w:rsidRPr="00FC7278">
              <w:rPr>
                <w:rFonts w:ascii="Times New Roman" w:hAnsi="Times New Roman"/>
                <w:color w:val="767171"/>
                <w:lang w:val="en-US"/>
              </w:rPr>
              <w:t>Wepsys</w:t>
            </w:r>
            <w:proofErr w:type="spellEnd"/>
            <w:r w:rsidRPr="00FC7278">
              <w:rPr>
                <w:rFonts w:ascii="Times New Roman" w:hAnsi="Times New Roman"/>
                <w:color w:val="767171"/>
                <w:lang w:val="en-US"/>
              </w:rPr>
              <w:t xml:space="preserve"> - MICM – CNZFE, </w:t>
            </w:r>
            <w:proofErr w:type="spellStart"/>
            <w:r w:rsidRPr="00FC7278">
              <w:rPr>
                <w:rFonts w:ascii="Times New Roman" w:hAnsi="Times New Roman"/>
                <w:color w:val="767171"/>
                <w:lang w:val="en-US"/>
              </w:rPr>
              <w:t>consultoría</w:t>
            </w:r>
            <w:proofErr w:type="spellEnd"/>
            <w:r w:rsidRPr="00FC7278">
              <w:rPr>
                <w:rFonts w:ascii="Times New Roman" w:hAnsi="Times New Roman"/>
                <w:color w:val="767171"/>
                <w:lang w:val="en-US"/>
              </w:rPr>
              <w:t xml:space="preserve"> LINKEDIN DR FREE ZONES</w:t>
            </w:r>
          </w:p>
        </w:tc>
        <w:tc>
          <w:tcPr>
            <w:tcW w:w="876" w:type="pct"/>
            <w:hideMark/>
          </w:tcPr>
          <w:p w14:paraId="7F9D685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3 noviembre</w:t>
            </w:r>
          </w:p>
        </w:tc>
      </w:tr>
      <w:tr w:rsidR="005F4DA4" w:rsidRPr="00FC7278" w14:paraId="4FBBC6DF" w14:textId="77777777" w:rsidTr="006E2CDE">
        <w:trPr>
          <w:trHeight w:val="280"/>
        </w:trPr>
        <w:tc>
          <w:tcPr>
            <w:tcW w:w="4124" w:type="pct"/>
            <w:hideMark/>
          </w:tcPr>
          <w:p w14:paraId="7E8A7B4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Ejecutivos de Origami Risk. Discusión de los incentivos del</w:t>
            </w:r>
            <w:r w:rsidRPr="00FC7278">
              <w:rPr>
                <w:rFonts w:ascii="Times New Roman" w:hAnsi="Times New Roman"/>
                <w:color w:val="767171"/>
                <w:shd w:val="clear" w:color="auto" w:fill="FFFFFF"/>
              </w:rPr>
              <w:t xml:space="preserve"> régimen de zonas francas y el proceso de aplicación.</w:t>
            </w:r>
          </w:p>
        </w:tc>
        <w:tc>
          <w:tcPr>
            <w:tcW w:w="876" w:type="pct"/>
            <w:hideMark/>
          </w:tcPr>
          <w:p w14:paraId="21A8471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4 noviembre</w:t>
            </w:r>
          </w:p>
        </w:tc>
      </w:tr>
      <w:tr w:rsidR="005F4DA4" w:rsidRPr="00FC7278" w14:paraId="7D9EE648" w14:textId="77777777" w:rsidTr="006E2CDE">
        <w:trPr>
          <w:trHeight w:val="280"/>
        </w:trPr>
        <w:tc>
          <w:tcPr>
            <w:tcW w:w="4124" w:type="pct"/>
            <w:hideMark/>
          </w:tcPr>
          <w:p w14:paraId="71C93578"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Comité Técnico Educación del Clúster de Dispositivos Médicos y Farmacéuticos en ADOZONA</w:t>
            </w:r>
          </w:p>
        </w:tc>
        <w:tc>
          <w:tcPr>
            <w:tcW w:w="876" w:type="pct"/>
            <w:hideMark/>
          </w:tcPr>
          <w:p w14:paraId="4F154257"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7 noviembre</w:t>
            </w:r>
          </w:p>
        </w:tc>
      </w:tr>
      <w:tr w:rsidR="005F4DA4" w:rsidRPr="00FC7278" w14:paraId="496B96C1" w14:textId="77777777" w:rsidTr="006E2CDE">
        <w:trPr>
          <w:trHeight w:val="561"/>
        </w:trPr>
        <w:tc>
          <w:tcPr>
            <w:tcW w:w="4124" w:type="pct"/>
            <w:hideMark/>
          </w:tcPr>
          <w:p w14:paraId="53F560D3"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Empresa WYDA y Jean-Philippe Santoni MIREX, manufactura de envases desechables de aluminio</w:t>
            </w:r>
          </w:p>
        </w:tc>
        <w:tc>
          <w:tcPr>
            <w:tcW w:w="876" w:type="pct"/>
            <w:hideMark/>
          </w:tcPr>
          <w:p w14:paraId="0790647C"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11 noviembre</w:t>
            </w:r>
          </w:p>
        </w:tc>
      </w:tr>
      <w:tr w:rsidR="005F4DA4" w:rsidRPr="00FC7278" w14:paraId="240DDA9B" w14:textId="77777777" w:rsidTr="006E2CDE">
        <w:trPr>
          <w:trHeight w:val="561"/>
        </w:trPr>
        <w:tc>
          <w:tcPr>
            <w:tcW w:w="4124" w:type="pct"/>
            <w:hideMark/>
          </w:tcPr>
          <w:p w14:paraId="3F833C4F"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Última reunión del Comité Nacional de Comercio de Servicios.</w:t>
            </w:r>
          </w:p>
        </w:tc>
        <w:tc>
          <w:tcPr>
            <w:tcW w:w="876" w:type="pct"/>
            <w:hideMark/>
          </w:tcPr>
          <w:p w14:paraId="28AD8681"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12 noviembre</w:t>
            </w:r>
          </w:p>
        </w:tc>
      </w:tr>
      <w:tr w:rsidR="005F4DA4" w:rsidRPr="00FC7278" w14:paraId="5AE26570" w14:textId="77777777" w:rsidTr="006E2CDE">
        <w:trPr>
          <w:trHeight w:val="561"/>
        </w:trPr>
        <w:tc>
          <w:tcPr>
            <w:tcW w:w="4124" w:type="pct"/>
          </w:tcPr>
          <w:p w14:paraId="42883AAF" w14:textId="77777777" w:rsidR="005F4DA4" w:rsidRPr="00FC7278" w:rsidRDefault="005F4DA4" w:rsidP="00337F26">
            <w:pPr>
              <w:spacing w:line="360" w:lineRule="auto"/>
              <w:jc w:val="both"/>
              <w:rPr>
                <w:rFonts w:ascii="Times New Roman" w:hAnsi="Times New Roman"/>
                <w:color w:val="767171"/>
              </w:rPr>
            </w:pPr>
            <w:proofErr w:type="spellStart"/>
            <w:r w:rsidRPr="00FC7278">
              <w:rPr>
                <w:rFonts w:ascii="Times New Roman" w:hAnsi="Times New Roman"/>
                <w:color w:val="767171"/>
              </w:rPr>
              <w:t>Ivan</w:t>
            </w:r>
            <w:proofErr w:type="spellEnd"/>
            <w:r w:rsidRPr="00FC7278">
              <w:rPr>
                <w:rFonts w:ascii="Times New Roman" w:hAnsi="Times New Roman"/>
                <w:color w:val="767171"/>
              </w:rPr>
              <w:t xml:space="preserve"> Moreta, Durham Brands, manufacturan cadenas para mormones con </w:t>
            </w:r>
            <w:proofErr w:type="spellStart"/>
            <w:r w:rsidRPr="00FC7278">
              <w:rPr>
                <w:rFonts w:ascii="Times New Roman" w:hAnsi="Times New Roman"/>
                <w:color w:val="767171"/>
              </w:rPr>
              <w:t>National</w:t>
            </w:r>
            <w:proofErr w:type="spellEnd"/>
            <w:r w:rsidRPr="00FC7278">
              <w:rPr>
                <w:rFonts w:ascii="Times New Roman" w:hAnsi="Times New Roman"/>
                <w:color w:val="767171"/>
              </w:rPr>
              <w:t xml:space="preserve"> Chain en RD, pero quieren manufacturar una nueva línea de productos y encontrar una fábrica en ZF que los asista.</w:t>
            </w:r>
          </w:p>
        </w:tc>
        <w:tc>
          <w:tcPr>
            <w:tcW w:w="876" w:type="pct"/>
          </w:tcPr>
          <w:p w14:paraId="7F402543"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25 de noviembre</w:t>
            </w:r>
          </w:p>
        </w:tc>
      </w:tr>
      <w:tr w:rsidR="005F4DA4" w:rsidRPr="00FC7278" w14:paraId="17BED180" w14:textId="77777777" w:rsidTr="006E2CDE">
        <w:trPr>
          <w:trHeight w:val="561"/>
        </w:trPr>
        <w:tc>
          <w:tcPr>
            <w:tcW w:w="4124" w:type="pct"/>
            <w:hideMark/>
          </w:tcPr>
          <w:p w14:paraId="3A5A5B52"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Zeus Brands, compañía de dispositivos médicos MEDICA 2025, reunión de promoción.</w:t>
            </w:r>
          </w:p>
        </w:tc>
        <w:tc>
          <w:tcPr>
            <w:tcW w:w="876" w:type="pct"/>
            <w:hideMark/>
          </w:tcPr>
          <w:p w14:paraId="376E2644"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26 noviembre</w:t>
            </w:r>
          </w:p>
        </w:tc>
      </w:tr>
      <w:tr w:rsidR="005F4DA4" w:rsidRPr="00FC7278" w14:paraId="2E9F9B42" w14:textId="77777777" w:rsidTr="006E2CDE">
        <w:trPr>
          <w:trHeight w:val="55"/>
        </w:trPr>
        <w:tc>
          <w:tcPr>
            <w:tcW w:w="4124" w:type="pct"/>
            <w:hideMark/>
          </w:tcPr>
          <w:p w14:paraId="0E77EA54"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Sr. Alexander Ruiz, Carnes San Martin empresa de Nicaragua referida por el MIREX, interesados en conocer el sector.</w:t>
            </w:r>
          </w:p>
        </w:tc>
        <w:tc>
          <w:tcPr>
            <w:tcW w:w="876" w:type="pct"/>
            <w:hideMark/>
          </w:tcPr>
          <w:p w14:paraId="29654F4A"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26 noviembre</w:t>
            </w:r>
          </w:p>
        </w:tc>
      </w:tr>
      <w:tr w:rsidR="005F4DA4" w:rsidRPr="00FC7278" w14:paraId="1FFF8F4E" w14:textId="77777777" w:rsidTr="006E2CDE">
        <w:trPr>
          <w:trHeight w:val="55"/>
        </w:trPr>
        <w:tc>
          <w:tcPr>
            <w:tcW w:w="4124" w:type="pct"/>
          </w:tcPr>
          <w:p w14:paraId="3C13F07E"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Reunión Metas 2036, CNC y BID, seguimiento al crecimiento del sector y parques operando y no operando.</w:t>
            </w:r>
          </w:p>
        </w:tc>
        <w:tc>
          <w:tcPr>
            <w:tcW w:w="876" w:type="pct"/>
          </w:tcPr>
          <w:p w14:paraId="63FDF07B"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1 de diciembre</w:t>
            </w:r>
          </w:p>
        </w:tc>
      </w:tr>
      <w:tr w:rsidR="005F4DA4" w:rsidRPr="00FC7278" w14:paraId="156483DC" w14:textId="77777777" w:rsidTr="006E2CDE">
        <w:trPr>
          <w:trHeight w:val="55"/>
        </w:trPr>
        <w:tc>
          <w:tcPr>
            <w:tcW w:w="4124" w:type="pct"/>
          </w:tcPr>
          <w:p w14:paraId="2A29570A"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Costa Farms, seguimiento al plan de expansión de la empresa en el país.</w:t>
            </w:r>
          </w:p>
        </w:tc>
        <w:tc>
          <w:tcPr>
            <w:tcW w:w="876" w:type="pct"/>
          </w:tcPr>
          <w:p w14:paraId="0EFCDADA"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3 de diciembre</w:t>
            </w:r>
          </w:p>
        </w:tc>
      </w:tr>
      <w:tr w:rsidR="005F4DA4" w:rsidRPr="00FC7278" w14:paraId="6BF4DC49" w14:textId="77777777" w:rsidTr="006E2CDE">
        <w:trPr>
          <w:trHeight w:val="55"/>
        </w:trPr>
        <w:tc>
          <w:tcPr>
            <w:tcW w:w="4124" w:type="pct"/>
          </w:tcPr>
          <w:p w14:paraId="4C235E45" w14:textId="77777777" w:rsidR="005F4DA4" w:rsidRPr="00FC7278" w:rsidRDefault="005F4DA4" w:rsidP="00337F26">
            <w:pPr>
              <w:spacing w:line="360" w:lineRule="auto"/>
              <w:jc w:val="both"/>
              <w:rPr>
                <w:rFonts w:ascii="Times New Roman" w:hAnsi="Times New Roman"/>
                <w:color w:val="767171"/>
              </w:rPr>
            </w:pPr>
            <w:r w:rsidRPr="00FC7278">
              <w:rPr>
                <w:rFonts w:ascii="Times New Roman" w:hAnsi="Times New Roman"/>
                <w:color w:val="767171"/>
              </w:rPr>
              <w:t>MICM, desarrollo del plan de promoción y participación en ferias internacionales.</w:t>
            </w:r>
          </w:p>
        </w:tc>
        <w:tc>
          <w:tcPr>
            <w:tcW w:w="876" w:type="pct"/>
          </w:tcPr>
          <w:p w14:paraId="03E4649F" w14:textId="77777777" w:rsidR="005F4DA4" w:rsidRPr="00FC7278" w:rsidRDefault="005F4DA4" w:rsidP="00337F26">
            <w:pPr>
              <w:spacing w:line="360" w:lineRule="auto"/>
              <w:rPr>
                <w:rFonts w:ascii="Times New Roman" w:hAnsi="Times New Roman"/>
                <w:color w:val="767171"/>
              </w:rPr>
            </w:pPr>
            <w:r w:rsidRPr="00FC7278">
              <w:rPr>
                <w:rFonts w:ascii="Times New Roman" w:hAnsi="Times New Roman"/>
                <w:color w:val="767171"/>
              </w:rPr>
              <w:t>3 de diciembre</w:t>
            </w:r>
          </w:p>
        </w:tc>
      </w:tr>
    </w:tbl>
    <w:p w14:paraId="39F10425" w14:textId="77777777" w:rsidR="00E23806" w:rsidRDefault="00E23806" w:rsidP="00337F26">
      <w:pPr>
        <w:spacing w:line="360" w:lineRule="auto"/>
        <w:jc w:val="both"/>
        <w:rPr>
          <w:rFonts w:ascii="Times New Roman" w:hAnsi="Times New Roman" w:cs="Times New Roman"/>
          <w:bCs/>
          <w:color w:val="767171"/>
          <w:sz w:val="24"/>
          <w:szCs w:val="24"/>
          <w:lang w:val="es-DO"/>
        </w:rPr>
      </w:pPr>
    </w:p>
    <w:p w14:paraId="7AB08EA1" w14:textId="715C08C6" w:rsidR="005F4DA4" w:rsidRDefault="00E23806" w:rsidP="00337F26">
      <w:pPr>
        <w:spacing w:line="360" w:lineRule="auto"/>
        <w:jc w:val="both"/>
        <w:rPr>
          <w:rFonts w:ascii="Times New Roman" w:hAnsi="Times New Roman" w:cs="Times New Roman"/>
          <w:bCs/>
          <w:color w:val="767171"/>
          <w:sz w:val="24"/>
          <w:szCs w:val="24"/>
          <w:lang w:val="es-DO"/>
        </w:rPr>
      </w:pPr>
      <w:r>
        <w:rPr>
          <w:rFonts w:ascii="Times New Roman" w:hAnsi="Times New Roman" w:cs="Times New Roman"/>
          <w:bCs/>
          <w:color w:val="767171"/>
          <w:sz w:val="24"/>
          <w:szCs w:val="24"/>
          <w:lang w:val="es-DO"/>
        </w:rPr>
        <w:lastRenderedPageBreak/>
        <w:t>Durante</w:t>
      </w:r>
      <w:r w:rsidR="005F4DA4" w:rsidRPr="00FC7278">
        <w:rPr>
          <w:rFonts w:ascii="Times New Roman" w:hAnsi="Times New Roman" w:cs="Times New Roman"/>
          <w:bCs/>
          <w:color w:val="767171"/>
          <w:sz w:val="24"/>
          <w:szCs w:val="24"/>
          <w:lang w:val="es-DO"/>
        </w:rPr>
        <w:t xml:space="preserve"> el año 2025, el Departamento de Promoción participó en dos ferias internacionales y un foro, logrando coordinar más de 227 reuniones en el marco de estos eventos. De estas, se dio seguimiento a unas 155 empresas, de las cuales alrededor de 30 manifestaron interés en conocer con mayor detalle los incentivos del sector en el país. La exposición internacional derivada de estas participaciones contribuyó a la solicitud de instalación de empresas como </w:t>
      </w:r>
      <w:r w:rsidR="005F4DA4" w:rsidRPr="00FC7278">
        <w:rPr>
          <w:rFonts w:ascii="Times New Roman" w:hAnsi="Times New Roman" w:cs="Times New Roman"/>
          <w:b/>
          <w:bCs/>
          <w:color w:val="767171"/>
          <w:sz w:val="24"/>
          <w:szCs w:val="24"/>
          <w:lang w:val="es-DO"/>
        </w:rPr>
        <w:t>ITEK</w:t>
      </w:r>
      <w:r w:rsidR="005F4DA4" w:rsidRPr="00FC7278">
        <w:rPr>
          <w:rFonts w:ascii="Times New Roman" w:hAnsi="Times New Roman" w:cs="Times New Roman"/>
          <w:bCs/>
          <w:color w:val="767171"/>
          <w:sz w:val="24"/>
          <w:szCs w:val="24"/>
          <w:lang w:val="es-DO"/>
        </w:rPr>
        <w:t xml:space="preserve"> (manufactura de dispositivos médicos) y </w:t>
      </w:r>
      <w:r w:rsidR="005F4DA4" w:rsidRPr="00FC7278">
        <w:rPr>
          <w:rFonts w:ascii="Times New Roman" w:hAnsi="Times New Roman" w:cs="Times New Roman"/>
          <w:b/>
          <w:bCs/>
          <w:color w:val="767171"/>
          <w:sz w:val="24"/>
          <w:szCs w:val="24"/>
          <w:lang w:val="es-DO"/>
        </w:rPr>
        <w:t xml:space="preserve">ARK </w:t>
      </w:r>
      <w:proofErr w:type="spellStart"/>
      <w:r w:rsidR="005F4DA4" w:rsidRPr="00FC7278">
        <w:rPr>
          <w:rFonts w:ascii="Times New Roman" w:hAnsi="Times New Roman" w:cs="Times New Roman"/>
          <w:b/>
          <w:bCs/>
          <w:color w:val="767171"/>
          <w:sz w:val="24"/>
          <w:szCs w:val="24"/>
          <w:lang w:val="es-DO"/>
        </w:rPr>
        <w:t>Dominican</w:t>
      </w:r>
      <w:proofErr w:type="spellEnd"/>
      <w:r w:rsidR="005F4DA4" w:rsidRPr="00FC7278">
        <w:rPr>
          <w:rFonts w:ascii="Times New Roman" w:hAnsi="Times New Roman" w:cs="Times New Roman"/>
          <w:b/>
          <w:bCs/>
          <w:color w:val="767171"/>
          <w:sz w:val="24"/>
          <w:szCs w:val="24"/>
          <w:lang w:val="es-DO"/>
        </w:rPr>
        <w:t xml:space="preserve"> </w:t>
      </w:r>
      <w:proofErr w:type="spellStart"/>
      <w:r w:rsidR="005F4DA4" w:rsidRPr="00FC7278">
        <w:rPr>
          <w:rFonts w:ascii="Times New Roman" w:hAnsi="Times New Roman" w:cs="Times New Roman"/>
          <w:b/>
          <w:bCs/>
          <w:color w:val="767171"/>
          <w:sz w:val="24"/>
          <w:szCs w:val="24"/>
          <w:lang w:val="es-DO"/>
        </w:rPr>
        <w:t>Republic</w:t>
      </w:r>
      <w:proofErr w:type="spellEnd"/>
      <w:r w:rsidR="005F4DA4" w:rsidRPr="00FC7278">
        <w:rPr>
          <w:rFonts w:ascii="Times New Roman" w:hAnsi="Times New Roman" w:cs="Times New Roman"/>
          <w:bCs/>
          <w:color w:val="767171"/>
          <w:sz w:val="24"/>
          <w:szCs w:val="24"/>
          <w:lang w:val="es-DO"/>
        </w:rPr>
        <w:t xml:space="preserve"> (manufactura de arneses eléctricos para el sector automotriz).</w:t>
      </w:r>
    </w:p>
    <w:p w14:paraId="26CD35BB" w14:textId="77777777" w:rsidR="00FC7278" w:rsidRPr="00FC7278" w:rsidRDefault="00FC7278" w:rsidP="00337F26">
      <w:pPr>
        <w:spacing w:line="360" w:lineRule="auto"/>
        <w:jc w:val="both"/>
        <w:rPr>
          <w:rFonts w:ascii="Times New Roman" w:hAnsi="Times New Roman" w:cs="Times New Roman"/>
          <w:bCs/>
          <w:color w:val="767171"/>
          <w:sz w:val="24"/>
          <w:szCs w:val="24"/>
          <w:lang w:val="es-DO"/>
        </w:rPr>
      </w:pPr>
    </w:p>
    <w:p w14:paraId="625C9DAA" w14:textId="77777777" w:rsidR="005F4DA4" w:rsidRPr="00FC7278" w:rsidRDefault="005F4DA4" w:rsidP="00337F26">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 xml:space="preserve">Asimismo, se gestionaron </w:t>
      </w:r>
      <w:r w:rsidRPr="00FC7278">
        <w:rPr>
          <w:rFonts w:ascii="Times New Roman" w:hAnsi="Times New Roman" w:cs="Times New Roman"/>
          <w:b/>
          <w:bCs/>
          <w:color w:val="767171"/>
          <w:sz w:val="24"/>
          <w:szCs w:val="24"/>
          <w:lang w:val="es-DO"/>
        </w:rPr>
        <w:t>11 misiones comerciales</w:t>
      </w:r>
      <w:r w:rsidRPr="00FC7278">
        <w:rPr>
          <w:rFonts w:ascii="Times New Roman" w:hAnsi="Times New Roman" w:cs="Times New Roman"/>
          <w:bCs/>
          <w:color w:val="767171"/>
          <w:sz w:val="24"/>
          <w:szCs w:val="24"/>
          <w:lang w:val="es-DO"/>
        </w:rPr>
        <w:t xml:space="preserve"> con las empresas </w:t>
      </w:r>
      <w:r w:rsidRPr="00FC7278">
        <w:rPr>
          <w:rFonts w:ascii="Times New Roman" w:hAnsi="Times New Roman" w:cs="Times New Roman"/>
          <w:b/>
          <w:bCs/>
          <w:color w:val="767171"/>
          <w:sz w:val="24"/>
          <w:szCs w:val="24"/>
          <w:lang w:val="es-DO"/>
        </w:rPr>
        <w:t xml:space="preserve">RCL </w:t>
      </w:r>
      <w:proofErr w:type="spellStart"/>
      <w:r w:rsidRPr="00FC7278">
        <w:rPr>
          <w:rFonts w:ascii="Times New Roman" w:hAnsi="Times New Roman" w:cs="Times New Roman"/>
          <w:b/>
          <w:bCs/>
          <w:color w:val="767171"/>
          <w:sz w:val="24"/>
          <w:szCs w:val="24"/>
          <w:lang w:val="es-DO"/>
        </w:rPr>
        <w:t>Luggage</w:t>
      </w:r>
      <w:proofErr w:type="spellEnd"/>
      <w:r w:rsidRPr="00FC7278">
        <w:rPr>
          <w:rFonts w:ascii="Times New Roman" w:hAnsi="Times New Roman" w:cs="Times New Roman"/>
          <w:bCs/>
          <w:color w:val="767171"/>
          <w:sz w:val="24"/>
          <w:szCs w:val="24"/>
          <w:lang w:val="es-DO"/>
        </w:rPr>
        <w:t xml:space="preserve"> (maletas), </w:t>
      </w:r>
      <w:r w:rsidRPr="00FC7278">
        <w:rPr>
          <w:rFonts w:ascii="Times New Roman" w:hAnsi="Times New Roman" w:cs="Times New Roman"/>
          <w:b/>
          <w:bCs/>
          <w:color w:val="767171"/>
          <w:sz w:val="24"/>
          <w:szCs w:val="24"/>
          <w:lang w:val="es-DO"/>
        </w:rPr>
        <w:t>PKC Group</w:t>
      </w:r>
      <w:r w:rsidRPr="00FC7278">
        <w:rPr>
          <w:rFonts w:ascii="Times New Roman" w:hAnsi="Times New Roman" w:cs="Times New Roman"/>
          <w:bCs/>
          <w:color w:val="767171"/>
          <w:sz w:val="24"/>
          <w:szCs w:val="24"/>
          <w:lang w:val="es-DO"/>
        </w:rPr>
        <w:t xml:space="preserve"> (ramales eléctricos), </w:t>
      </w:r>
      <w:r w:rsidRPr="00FC7278">
        <w:rPr>
          <w:rFonts w:ascii="Times New Roman" w:hAnsi="Times New Roman" w:cs="Times New Roman"/>
          <w:b/>
          <w:bCs/>
          <w:color w:val="767171"/>
          <w:sz w:val="24"/>
          <w:szCs w:val="24"/>
          <w:lang w:val="es-DO"/>
        </w:rPr>
        <w:t>Reak Medical</w:t>
      </w:r>
      <w:r w:rsidRPr="00FC7278">
        <w:rPr>
          <w:rFonts w:ascii="Times New Roman" w:hAnsi="Times New Roman" w:cs="Times New Roman"/>
          <w:bCs/>
          <w:color w:val="767171"/>
          <w:sz w:val="24"/>
          <w:szCs w:val="24"/>
          <w:lang w:val="es-DO"/>
        </w:rPr>
        <w:t xml:space="preserve"> (dispositivos médicos), </w:t>
      </w:r>
      <w:r w:rsidRPr="00FC7278">
        <w:rPr>
          <w:rFonts w:ascii="Times New Roman" w:hAnsi="Times New Roman" w:cs="Times New Roman"/>
          <w:b/>
          <w:bCs/>
          <w:color w:val="767171"/>
          <w:sz w:val="24"/>
          <w:szCs w:val="24"/>
          <w:lang w:val="es-DO"/>
        </w:rPr>
        <w:t>Atlantic Steel</w:t>
      </w:r>
      <w:r w:rsidRPr="00FC7278">
        <w:rPr>
          <w:rFonts w:ascii="Times New Roman" w:hAnsi="Times New Roman" w:cs="Times New Roman"/>
          <w:bCs/>
          <w:color w:val="767171"/>
          <w:sz w:val="24"/>
          <w:szCs w:val="24"/>
          <w:lang w:val="es-DO"/>
        </w:rPr>
        <w:t xml:space="preserve"> (acero), </w:t>
      </w:r>
      <w:r w:rsidRPr="00FC7278">
        <w:rPr>
          <w:rFonts w:ascii="Times New Roman" w:hAnsi="Times New Roman" w:cs="Times New Roman"/>
          <w:b/>
          <w:bCs/>
          <w:color w:val="767171"/>
          <w:sz w:val="24"/>
          <w:szCs w:val="24"/>
          <w:lang w:val="es-DO"/>
        </w:rPr>
        <w:t xml:space="preserve">Polo Custom </w:t>
      </w:r>
      <w:proofErr w:type="spellStart"/>
      <w:r w:rsidRPr="00FC7278">
        <w:rPr>
          <w:rFonts w:ascii="Times New Roman" w:hAnsi="Times New Roman" w:cs="Times New Roman"/>
          <w:b/>
          <w:bCs/>
          <w:color w:val="767171"/>
          <w:sz w:val="24"/>
          <w:szCs w:val="24"/>
          <w:lang w:val="es-DO"/>
        </w:rPr>
        <w:t>Products</w:t>
      </w:r>
      <w:proofErr w:type="spellEnd"/>
      <w:r w:rsidRPr="00FC7278">
        <w:rPr>
          <w:rFonts w:ascii="Times New Roman" w:hAnsi="Times New Roman" w:cs="Times New Roman"/>
          <w:bCs/>
          <w:color w:val="767171"/>
          <w:sz w:val="24"/>
          <w:szCs w:val="24"/>
          <w:lang w:val="es-DO"/>
        </w:rPr>
        <w:t xml:space="preserve"> (dispositivos médicos – tres visitas), </w:t>
      </w:r>
      <w:proofErr w:type="spellStart"/>
      <w:r w:rsidRPr="00FC7278">
        <w:rPr>
          <w:rFonts w:ascii="Times New Roman" w:hAnsi="Times New Roman" w:cs="Times New Roman"/>
          <w:b/>
          <w:bCs/>
          <w:color w:val="767171"/>
          <w:sz w:val="24"/>
          <w:szCs w:val="24"/>
          <w:lang w:val="es-DO"/>
        </w:rPr>
        <w:t>Neoent</w:t>
      </w:r>
      <w:proofErr w:type="spellEnd"/>
      <w:r w:rsidRPr="00FC7278">
        <w:rPr>
          <w:rFonts w:ascii="Times New Roman" w:hAnsi="Times New Roman" w:cs="Times New Roman"/>
          <w:b/>
          <w:bCs/>
          <w:color w:val="767171"/>
          <w:sz w:val="24"/>
          <w:szCs w:val="24"/>
          <w:lang w:val="es-DO"/>
        </w:rPr>
        <w:t xml:space="preserve"> </w:t>
      </w:r>
      <w:proofErr w:type="spellStart"/>
      <w:r w:rsidRPr="00FC7278">
        <w:rPr>
          <w:rFonts w:ascii="Times New Roman" w:hAnsi="Times New Roman" w:cs="Times New Roman"/>
          <w:b/>
          <w:bCs/>
          <w:color w:val="767171"/>
          <w:sz w:val="24"/>
          <w:szCs w:val="24"/>
          <w:lang w:val="es-DO"/>
        </w:rPr>
        <w:t>Luggage</w:t>
      </w:r>
      <w:proofErr w:type="spellEnd"/>
      <w:r w:rsidRPr="00FC7278">
        <w:rPr>
          <w:rFonts w:ascii="Times New Roman" w:hAnsi="Times New Roman" w:cs="Times New Roman"/>
          <w:bCs/>
          <w:color w:val="767171"/>
          <w:sz w:val="24"/>
          <w:szCs w:val="24"/>
          <w:lang w:val="es-DO"/>
        </w:rPr>
        <w:t xml:space="preserve"> (maletas), </w:t>
      </w:r>
      <w:r w:rsidRPr="00FC7278">
        <w:rPr>
          <w:rFonts w:ascii="Times New Roman" w:hAnsi="Times New Roman" w:cs="Times New Roman"/>
          <w:b/>
          <w:bCs/>
          <w:color w:val="767171"/>
          <w:sz w:val="24"/>
          <w:szCs w:val="24"/>
          <w:lang w:val="es-DO"/>
        </w:rPr>
        <w:t>Jackson Ultima</w:t>
      </w:r>
      <w:r w:rsidRPr="00FC7278">
        <w:rPr>
          <w:rFonts w:ascii="Times New Roman" w:hAnsi="Times New Roman" w:cs="Times New Roman"/>
          <w:bCs/>
          <w:color w:val="767171"/>
          <w:sz w:val="24"/>
          <w:szCs w:val="24"/>
          <w:lang w:val="es-DO"/>
        </w:rPr>
        <w:t xml:space="preserve"> (patines para hielo), </w:t>
      </w:r>
      <w:r w:rsidRPr="00FC7278">
        <w:rPr>
          <w:rFonts w:ascii="Times New Roman" w:hAnsi="Times New Roman" w:cs="Times New Roman"/>
          <w:b/>
          <w:bCs/>
          <w:color w:val="767171"/>
          <w:sz w:val="24"/>
          <w:szCs w:val="24"/>
          <w:lang w:val="es-DO"/>
        </w:rPr>
        <w:t>John Hardware Tools</w:t>
      </w:r>
      <w:r w:rsidRPr="00FC7278">
        <w:rPr>
          <w:rFonts w:ascii="Times New Roman" w:hAnsi="Times New Roman" w:cs="Times New Roman"/>
          <w:bCs/>
          <w:color w:val="767171"/>
          <w:sz w:val="24"/>
          <w:szCs w:val="24"/>
          <w:lang w:val="es-DO"/>
        </w:rPr>
        <w:t xml:space="preserve"> (herramientas de construcción) y </w:t>
      </w:r>
      <w:proofErr w:type="spellStart"/>
      <w:r w:rsidRPr="00FC7278">
        <w:rPr>
          <w:rFonts w:ascii="Times New Roman" w:hAnsi="Times New Roman" w:cs="Times New Roman"/>
          <w:b/>
          <w:bCs/>
          <w:color w:val="767171"/>
          <w:sz w:val="24"/>
          <w:szCs w:val="24"/>
          <w:lang w:val="es-DO"/>
        </w:rPr>
        <w:t>Eyekon</w:t>
      </w:r>
      <w:proofErr w:type="spellEnd"/>
      <w:r w:rsidRPr="00FC7278">
        <w:rPr>
          <w:rFonts w:ascii="Times New Roman" w:hAnsi="Times New Roman" w:cs="Times New Roman"/>
          <w:b/>
          <w:bCs/>
          <w:color w:val="767171"/>
          <w:sz w:val="24"/>
          <w:szCs w:val="24"/>
          <w:lang w:val="es-DO"/>
        </w:rPr>
        <w:t xml:space="preserve"> Medical</w:t>
      </w:r>
      <w:r w:rsidRPr="00FC7278">
        <w:rPr>
          <w:rFonts w:ascii="Times New Roman" w:hAnsi="Times New Roman" w:cs="Times New Roman"/>
          <w:bCs/>
          <w:color w:val="767171"/>
          <w:sz w:val="24"/>
          <w:szCs w:val="24"/>
          <w:lang w:val="es-DO"/>
        </w:rPr>
        <w:t xml:space="preserve"> (productos médicos). En el marco de estas misiones, los inversionistas tuvieron la oportunidad de visitar parques de zonas francas y conocer de primera mano el ecosistema de manufactura del país, lo que incrementó su interés y se tradujo en la presentación de la solicitud de instalación de </w:t>
      </w:r>
      <w:r w:rsidRPr="00FC7278">
        <w:rPr>
          <w:rFonts w:ascii="Times New Roman" w:hAnsi="Times New Roman" w:cs="Times New Roman"/>
          <w:b/>
          <w:bCs/>
          <w:color w:val="767171"/>
          <w:sz w:val="24"/>
          <w:szCs w:val="24"/>
          <w:lang w:val="es-DO"/>
        </w:rPr>
        <w:t xml:space="preserve">RCL </w:t>
      </w:r>
      <w:proofErr w:type="spellStart"/>
      <w:r w:rsidRPr="00FC7278">
        <w:rPr>
          <w:rFonts w:ascii="Times New Roman" w:hAnsi="Times New Roman" w:cs="Times New Roman"/>
          <w:b/>
          <w:bCs/>
          <w:color w:val="767171"/>
          <w:sz w:val="24"/>
          <w:szCs w:val="24"/>
          <w:lang w:val="es-DO"/>
        </w:rPr>
        <w:t>Luggage</w:t>
      </w:r>
      <w:proofErr w:type="spellEnd"/>
      <w:r w:rsidRPr="00FC7278">
        <w:rPr>
          <w:rFonts w:ascii="Times New Roman" w:hAnsi="Times New Roman" w:cs="Times New Roman"/>
          <w:b/>
          <w:bCs/>
          <w:color w:val="767171"/>
          <w:sz w:val="24"/>
          <w:szCs w:val="24"/>
          <w:lang w:val="es-DO"/>
        </w:rPr>
        <w:t xml:space="preserve"> y Atlantic Steel Group</w:t>
      </w:r>
      <w:r w:rsidRPr="00FC7278">
        <w:rPr>
          <w:rFonts w:ascii="Times New Roman" w:hAnsi="Times New Roman" w:cs="Times New Roman"/>
          <w:bCs/>
          <w:color w:val="767171"/>
          <w:sz w:val="24"/>
          <w:szCs w:val="24"/>
          <w:lang w:val="es-DO"/>
        </w:rPr>
        <w:t xml:space="preserve">, contabilizando así </w:t>
      </w:r>
      <w:r w:rsidRPr="00FC7278">
        <w:rPr>
          <w:rFonts w:ascii="Times New Roman" w:hAnsi="Times New Roman" w:cs="Times New Roman"/>
          <w:b/>
          <w:bCs/>
          <w:color w:val="767171"/>
          <w:sz w:val="24"/>
          <w:szCs w:val="24"/>
          <w:lang w:val="es-DO"/>
        </w:rPr>
        <w:t>cuatro empresas en proceso de instalación al cierre de 2025</w:t>
      </w:r>
      <w:r w:rsidRPr="00FC7278">
        <w:rPr>
          <w:rFonts w:ascii="Times New Roman" w:hAnsi="Times New Roman" w:cs="Times New Roman"/>
          <w:bCs/>
          <w:color w:val="767171"/>
          <w:sz w:val="24"/>
          <w:szCs w:val="24"/>
          <w:lang w:val="es-DO"/>
        </w:rPr>
        <w:t>.</w:t>
      </w:r>
    </w:p>
    <w:p w14:paraId="1619613F" w14:textId="77777777" w:rsidR="005F4DA4" w:rsidRPr="00FC7278" w:rsidRDefault="005F4DA4" w:rsidP="00337F26">
      <w:pPr>
        <w:spacing w:line="360" w:lineRule="auto"/>
        <w:jc w:val="both"/>
        <w:rPr>
          <w:rFonts w:ascii="Times New Roman" w:hAnsi="Times New Roman" w:cs="Times New Roman"/>
          <w:bCs/>
          <w:color w:val="767171"/>
          <w:sz w:val="24"/>
          <w:szCs w:val="24"/>
          <w:lang w:val="es-DO"/>
        </w:rPr>
      </w:pPr>
    </w:p>
    <w:p w14:paraId="7E9E3461" w14:textId="4C4213F0" w:rsidR="00F726DF" w:rsidRPr="00FC7278" w:rsidRDefault="005F4DA4" w:rsidP="00337F26">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 xml:space="preserve">A nivel nacional, se </w:t>
      </w:r>
      <w:r w:rsidR="00E23806">
        <w:rPr>
          <w:rFonts w:ascii="Times New Roman" w:hAnsi="Times New Roman" w:cs="Times New Roman"/>
          <w:bCs/>
          <w:color w:val="767171"/>
          <w:sz w:val="24"/>
          <w:szCs w:val="24"/>
          <w:lang w:val="es-DO"/>
        </w:rPr>
        <w:t>brindaron 26</w:t>
      </w:r>
      <w:r w:rsidRPr="00FC7278">
        <w:rPr>
          <w:rFonts w:ascii="Times New Roman" w:hAnsi="Times New Roman" w:cs="Times New Roman"/>
          <w:bCs/>
          <w:color w:val="767171"/>
          <w:sz w:val="24"/>
          <w:szCs w:val="24"/>
          <w:lang w:val="es-DO"/>
        </w:rPr>
        <w:t xml:space="preserve"> asistencia</w:t>
      </w:r>
      <w:r w:rsidR="00E23806">
        <w:rPr>
          <w:rFonts w:ascii="Times New Roman" w:hAnsi="Times New Roman" w:cs="Times New Roman"/>
          <w:bCs/>
          <w:color w:val="767171"/>
          <w:sz w:val="24"/>
          <w:szCs w:val="24"/>
          <w:lang w:val="es-DO"/>
        </w:rPr>
        <w:t>s</w:t>
      </w:r>
      <w:r w:rsidRPr="00FC7278">
        <w:rPr>
          <w:rFonts w:ascii="Times New Roman" w:hAnsi="Times New Roman" w:cs="Times New Roman"/>
          <w:bCs/>
          <w:color w:val="767171"/>
          <w:sz w:val="24"/>
          <w:szCs w:val="24"/>
          <w:lang w:val="es-DO"/>
        </w:rPr>
        <w:t xml:space="preserve"> técnica</w:t>
      </w:r>
      <w:r w:rsidR="00E23806">
        <w:rPr>
          <w:rFonts w:ascii="Times New Roman" w:hAnsi="Times New Roman" w:cs="Times New Roman"/>
          <w:bCs/>
          <w:color w:val="767171"/>
          <w:sz w:val="24"/>
          <w:szCs w:val="24"/>
          <w:lang w:val="es-DO"/>
        </w:rPr>
        <w:t>s</w:t>
      </w:r>
      <w:r w:rsidRPr="00FC7278">
        <w:rPr>
          <w:rFonts w:ascii="Times New Roman" w:hAnsi="Times New Roman" w:cs="Times New Roman"/>
          <w:bCs/>
          <w:color w:val="767171"/>
          <w:sz w:val="24"/>
          <w:szCs w:val="24"/>
          <w:lang w:val="es-DO"/>
        </w:rPr>
        <w:t xml:space="preserve"> a empresas, representantes diplomáticos e inversionistas interesados, y se llevaron a cabo más de 70 reuniones virtuales y presenciales orientadas a la promoción del sector y al trabajo conjunto para su desarrollo continuo en todas las verticales, desde la gestión de talento humano hasta la estructuración de nuevos proyectos de inversión y expansión. En este mismo orden, se ejecutó una jornada de visitas para la grabación de contenido </w:t>
      </w:r>
      <w:r w:rsidRPr="00FC7278">
        <w:rPr>
          <w:rFonts w:ascii="Times New Roman" w:hAnsi="Times New Roman" w:cs="Times New Roman"/>
          <w:bCs/>
          <w:color w:val="767171"/>
          <w:sz w:val="24"/>
          <w:szCs w:val="24"/>
          <w:lang w:val="es-DO"/>
        </w:rPr>
        <w:lastRenderedPageBreak/>
        <w:t>audiovisual, destinado a fortalecer la promoción del sector en eventos nacionales e internacionales, así como en plataformas digitales y redes sociales.</w:t>
      </w:r>
      <w:bookmarkEnd w:id="87"/>
    </w:p>
    <w:p w14:paraId="56682A6D" w14:textId="77777777" w:rsidR="00F726DF" w:rsidRPr="00FC7278" w:rsidRDefault="00F726DF" w:rsidP="00337F26">
      <w:pPr>
        <w:spacing w:line="360" w:lineRule="auto"/>
        <w:rPr>
          <w:rFonts w:ascii="Times New Roman" w:hAnsi="Times New Roman" w:cs="Times New Roman"/>
          <w:b/>
          <w:bCs/>
          <w:color w:val="767171"/>
          <w:sz w:val="24"/>
          <w:szCs w:val="24"/>
          <w:lang w:val="es-ES"/>
        </w:rPr>
      </w:pPr>
    </w:p>
    <w:p w14:paraId="4AA9B0A6" w14:textId="75E946F9" w:rsidR="00C4140C" w:rsidRPr="00573221" w:rsidRDefault="00D40DEB" w:rsidP="00337F26">
      <w:pPr>
        <w:pStyle w:val="Prrafodelista"/>
        <w:numPr>
          <w:ilvl w:val="0"/>
          <w:numId w:val="8"/>
        </w:numPr>
        <w:spacing w:line="360" w:lineRule="auto"/>
        <w:rPr>
          <w:rFonts w:ascii="Times New Roman" w:hAnsi="Times New Roman"/>
          <w:b/>
          <w:bCs/>
          <w:color w:val="767171"/>
          <w:sz w:val="24"/>
          <w:szCs w:val="24"/>
          <w:lang w:val="es-ES"/>
        </w:rPr>
      </w:pPr>
      <w:r w:rsidRPr="00573221">
        <w:rPr>
          <w:rFonts w:ascii="Times New Roman" w:hAnsi="Times New Roman"/>
          <w:b/>
          <w:bCs/>
          <w:color w:val="767171"/>
          <w:sz w:val="24"/>
          <w:szCs w:val="24"/>
          <w:lang w:val="es-ES"/>
        </w:rPr>
        <w:t>División de Encadenamientos Productivos</w:t>
      </w:r>
      <w:bookmarkEnd w:id="88"/>
    </w:p>
    <w:p w14:paraId="2659B9F2" w14:textId="77777777" w:rsidR="00DC0D22" w:rsidRPr="00FC7278" w:rsidRDefault="00187527" w:rsidP="00337F26">
      <w:pPr>
        <w:spacing w:line="360" w:lineRule="auto"/>
        <w:jc w:val="both"/>
        <w:rPr>
          <w:rFonts w:ascii="Times New Roman" w:hAnsi="Times New Roman" w:cs="Times New Roman"/>
          <w:b/>
          <w:bCs/>
          <w:color w:val="767171"/>
          <w:sz w:val="24"/>
          <w:szCs w:val="24"/>
          <w:lang w:val="es-ES"/>
        </w:rPr>
      </w:pPr>
      <w:bookmarkStart w:id="89" w:name="_Toc107216512"/>
      <w:r w:rsidRPr="00573221">
        <w:rPr>
          <w:rFonts w:ascii="Times New Roman" w:hAnsi="Times New Roman" w:cs="Times New Roman"/>
          <w:b/>
          <w:bCs/>
          <w:color w:val="767171"/>
          <w:sz w:val="24"/>
          <w:szCs w:val="24"/>
          <w:lang w:val="es-ES"/>
        </w:rPr>
        <w:t>Proceso Misional: Emisión de Resoluciones y Autorizaciones Administrativas</w:t>
      </w:r>
      <w:bookmarkStart w:id="90" w:name="_Toc107216513"/>
      <w:bookmarkEnd w:id="89"/>
    </w:p>
    <w:p w14:paraId="44327B59" w14:textId="77777777" w:rsidR="00DC0D22"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Durante el año 2025, la División de Encadenamientos Productivos del Consejo Nacional de Zonas Francas de Exportación (CNZFE) desarrolló una agenda técnico-institucional orientada al fortalecimiento de capacidades productivas, la sostenibilidad industrial y la consolidación de relaciones comerciales entre empresas del régimen de zonas francas y proveedores nacionales. Todas las acciones se ejecutaron en estricto orden de prioridades institucionales y en coordinación con entidades públicas y privadas vinculadas al ecosistema productivo y exportador.</w:t>
      </w:r>
    </w:p>
    <w:p w14:paraId="5E6176D2" w14:textId="77777777" w:rsidR="00FC7278" w:rsidRPr="00FC7278" w:rsidRDefault="00FC7278" w:rsidP="00337F26">
      <w:pPr>
        <w:spacing w:line="360" w:lineRule="auto"/>
        <w:jc w:val="both"/>
        <w:rPr>
          <w:rFonts w:ascii="Times New Roman" w:eastAsiaTheme="majorEastAsia" w:hAnsi="Times New Roman" w:cs="Times New Roman"/>
          <w:color w:val="767171"/>
          <w:sz w:val="24"/>
          <w:szCs w:val="24"/>
          <w:lang w:val="es-DO"/>
        </w:rPr>
      </w:pPr>
    </w:p>
    <w:p w14:paraId="7883ED1E" w14:textId="29931589" w:rsidR="00FC7278"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 xml:space="preserve">Las actividades iniciaron en enero con la participación del CNZFE en </w:t>
      </w:r>
      <w:proofErr w:type="spellStart"/>
      <w:r w:rsidRPr="00FC7278">
        <w:rPr>
          <w:rFonts w:ascii="Times New Roman" w:eastAsiaTheme="majorEastAsia" w:hAnsi="Times New Roman" w:cs="Times New Roman"/>
          <w:color w:val="767171"/>
          <w:sz w:val="24"/>
          <w:szCs w:val="24"/>
          <w:lang w:val="es-DO"/>
        </w:rPr>
        <w:t>Colombiatex</w:t>
      </w:r>
      <w:proofErr w:type="spellEnd"/>
      <w:r w:rsidRPr="00FC7278">
        <w:rPr>
          <w:rFonts w:ascii="Times New Roman" w:eastAsiaTheme="majorEastAsia" w:hAnsi="Times New Roman" w:cs="Times New Roman"/>
          <w:color w:val="767171"/>
          <w:sz w:val="24"/>
          <w:szCs w:val="24"/>
          <w:lang w:val="es-DO"/>
        </w:rPr>
        <w:t xml:space="preserve"> de las Américas 2025, celebrada en Medellín, Colombia. La presencia en este evento permitió promover al país como destino competitivo para la inversión y la provisión de insumos textiles, además de establecer contactos con empresas interesadas en explorar oportunidades de abastecimiento y subcontratación bajo el régimen de zonas francas. </w:t>
      </w:r>
    </w:p>
    <w:p w14:paraId="4E036ABC" w14:textId="77777777" w:rsidR="00FC7278" w:rsidRPr="00FC7278" w:rsidRDefault="00FC7278" w:rsidP="00337F26">
      <w:pPr>
        <w:spacing w:line="360" w:lineRule="auto"/>
        <w:jc w:val="both"/>
        <w:rPr>
          <w:rFonts w:ascii="Times New Roman" w:eastAsiaTheme="majorEastAsia" w:hAnsi="Times New Roman" w:cs="Times New Roman"/>
          <w:color w:val="767171"/>
          <w:sz w:val="24"/>
          <w:szCs w:val="24"/>
          <w:lang w:val="es-DO"/>
        </w:rPr>
      </w:pPr>
    </w:p>
    <w:p w14:paraId="1DBF8EF9" w14:textId="77777777" w:rsidR="00E23806"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También en enero se celebró la 29</w:t>
      </w:r>
      <w:r w:rsidRPr="00FC7278">
        <w:rPr>
          <w:rFonts w:ascii="Times New Roman" w:eastAsiaTheme="majorEastAsia" w:hAnsi="Times New Roman" w:cs="Times New Roman"/>
          <w:color w:val="767171"/>
          <w:sz w:val="24"/>
          <w:szCs w:val="24"/>
          <w:vertAlign w:val="superscript"/>
          <w:lang w:val="es-DO"/>
        </w:rPr>
        <w:t>na</w:t>
      </w:r>
      <w:r w:rsidRPr="00FC7278">
        <w:rPr>
          <w:rFonts w:ascii="Times New Roman" w:eastAsiaTheme="majorEastAsia" w:hAnsi="Times New Roman" w:cs="Times New Roman"/>
          <w:color w:val="767171"/>
          <w:sz w:val="24"/>
          <w:szCs w:val="24"/>
          <w:lang w:val="es-DO"/>
        </w:rPr>
        <w:t xml:space="preserve"> Reunión del Grupo de Trabajo de la Alianza Global para la Facilitación del Comercio (GATF), donde se presentaron avances en la actualización de la Herramienta de Categorización de Proveedores, la cual se encontraba en fase final de pruebas; asimismo, se informó sobre la categorización de cuatro nuevas empresas con potencial para suplir a zonas francas. </w:t>
      </w:r>
    </w:p>
    <w:p w14:paraId="4B2775CB" w14:textId="03E1E148" w:rsidR="00DC0D22" w:rsidRDefault="00E23806" w:rsidP="00337F26">
      <w:pPr>
        <w:spacing w:line="360" w:lineRule="auto"/>
        <w:jc w:val="both"/>
        <w:rPr>
          <w:rFonts w:ascii="Times New Roman" w:eastAsiaTheme="majorEastAsia" w:hAnsi="Times New Roman" w:cs="Times New Roman"/>
          <w:color w:val="767171"/>
          <w:sz w:val="24"/>
          <w:szCs w:val="24"/>
          <w:lang w:val="es-DO"/>
        </w:rPr>
      </w:pPr>
      <w:r>
        <w:rPr>
          <w:rFonts w:ascii="Times New Roman" w:eastAsiaTheme="majorEastAsia" w:hAnsi="Times New Roman" w:cs="Times New Roman"/>
          <w:color w:val="767171"/>
          <w:sz w:val="24"/>
          <w:szCs w:val="24"/>
          <w:lang w:val="es-DO"/>
        </w:rPr>
        <w:lastRenderedPageBreak/>
        <w:t>En ese tenor, durante la</w:t>
      </w:r>
      <w:r w:rsidR="00DC0D22" w:rsidRPr="00FC7278">
        <w:rPr>
          <w:rFonts w:ascii="Times New Roman" w:eastAsiaTheme="majorEastAsia" w:hAnsi="Times New Roman" w:cs="Times New Roman"/>
          <w:color w:val="767171"/>
          <w:sz w:val="24"/>
          <w:szCs w:val="24"/>
          <w:lang w:val="es-DO"/>
        </w:rPr>
        <w:t xml:space="preserve"> </w:t>
      </w:r>
      <w:r>
        <w:rPr>
          <w:rFonts w:ascii="Times New Roman" w:eastAsiaTheme="majorEastAsia" w:hAnsi="Times New Roman" w:cs="Times New Roman"/>
          <w:color w:val="767171"/>
          <w:sz w:val="24"/>
          <w:szCs w:val="24"/>
          <w:lang w:val="es-DO"/>
        </w:rPr>
        <w:t>reunión mencionada en el párrafo anterior</w:t>
      </w:r>
      <w:r w:rsidR="00DC0D22" w:rsidRPr="00FC7278">
        <w:rPr>
          <w:rFonts w:ascii="Times New Roman" w:eastAsiaTheme="majorEastAsia" w:hAnsi="Times New Roman" w:cs="Times New Roman"/>
          <w:color w:val="767171"/>
          <w:sz w:val="24"/>
          <w:szCs w:val="24"/>
          <w:lang w:val="es-DO"/>
        </w:rPr>
        <w:t>, la Asociación Dominicana de Exportadores (ADOEXPO) anunció nuevas incorporaciones al Programa de Fortalecimiento de Proveedores, mientras el Centro de Exportación e Inversión de la República Dominicana (PRODOMINICANA) presentó progresos en estudios de benchmarking internacional y la Dirección General de Aduanas reportó avances en el Componente OEA Simplificado. De manera paralela, se revisaron los preparativos para el cierre del programa “Compañeros de Comercio”.</w:t>
      </w:r>
    </w:p>
    <w:p w14:paraId="0ED1C090" w14:textId="77777777" w:rsidR="00E23806" w:rsidRPr="00FC7278" w:rsidRDefault="00E23806" w:rsidP="00337F26">
      <w:pPr>
        <w:spacing w:line="360" w:lineRule="auto"/>
        <w:jc w:val="both"/>
        <w:rPr>
          <w:rFonts w:ascii="Times New Roman" w:eastAsiaTheme="majorEastAsia" w:hAnsi="Times New Roman" w:cs="Times New Roman"/>
          <w:color w:val="767171"/>
          <w:sz w:val="24"/>
          <w:szCs w:val="24"/>
          <w:lang w:val="es-DO"/>
        </w:rPr>
      </w:pPr>
    </w:p>
    <w:p w14:paraId="3E11E786" w14:textId="01549830" w:rsidR="00DC0D22"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Durante el primer trimestre, también se realizó la 1</w:t>
      </w:r>
      <w:r w:rsidRPr="00FC7278">
        <w:rPr>
          <w:rFonts w:ascii="Times New Roman" w:eastAsiaTheme="majorEastAsia" w:hAnsi="Times New Roman" w:cs="Times New Roman"/>
          <w:color w:val="767171"/>
          <w:sz w:val="24"/>
          <w:szCs w:val="24"/>
          <w:vertAlign w:val="superscript"/>
          <w:lang w:val="es-DO"/>
        </w:rPr>
        <w:t>ra</w:t>
      </w:r>
      <w:r w:rsidRPr="00FC7278">
        <w:rPr>
          <w:rFonts w:ascii="Times New Roman" w:eastAsiaTheme="majorEastAsia" w:hAnsi="Times New Roman" w:cs="Times New Roman"/>
          <w:color w:val="767171"/>
          <w:sz w:val="24"/>
          <w:szCs w:val="24"/>
          <w:lang w:val="es-DO"/>
        </w:rPr>
        <w:t xml:space="preserve"> Reunión Interinstitucional Encadenamientos Productivos (EP) en coordinación con el Centro de Exportación e Inversión de la República Dominicana (PRODOMINICANA) y el Centro de Desarrollo y Competitividad Industrial (PROINDUSTRIA), </w:t>
      </w:r>
      <w:r w:rsidR="00C57E2C">
        <w:rPr>
          <w:rFonts w:ascii="Times New Roman" w:eastAsiaTheme="majorEastAsia" w:hAnsi="Times New Roman" w:cs="Times New Roman"/>
          <w:color w:val="767171"/>
          <w:sz w:val="24"/>
          <w:szCs w:val="24"/>
          <w:lang w:val="es-DO"/>
        </w:rPr>
        <w:t xml:space="preserve">la cual produjo como resultado la </w:t>
      </w:r>
      <w:r w:rsidRPr="00FC7278">
        <w:rPr>
          <w:rFonts w:ascii="Times New Roman" w:eastAsiaTheme="majorEastAsia" w:hAnsi="Times New Roman" w:cs="Times New Roman"/>
          <w:color w:val="767171"/>
          <w:sz w:val="24"/>
          <w:szCs w:val="24"/>
          <w:lang w:val="es-DO"/>
        </w:rPr>
        <w:t>coordina</w:t>
      </w:r>
      <w:r w:rsidR="00C57E2C">
        <w:rPr>
          <w:rFonts w:ascii="Times New Roman" w:eastAsiaTheme="majorEastAsia" w:hAnsi="Times New Roman" w:cs="Times New Roman"/>
          <w:color w:val="767171"/>
          <w:sz w:val="24"/>
          <w:szCs w:val="24"/>
          <w:lang w:val="es-DO"/>
        </w:rPr>
        <w:t>ción de</w:t>
      </w:r>
      <w:r w:rsidRPr="00FC7278">
        <w:rPr>
          <w:rFonts w:ascii="Times New Roman" w:eastAsiaTheme="majorEastAsia" w:hAnsi="Times New Roman" w:cs="Times New Roman"/>
          <w:color w:val="767171"/>
          <w:sz w:val="24"/>
          <w:szCs w:val="24"/>
          <w:lang w:val="es-DO"/>
        </w:rPr>
        <w:t xml:space="preserve"> acciones conjuntas y </w:t>
      </w:r>
      <w:r w:rsidR="00C57E2C">
        <w:rPr>
          <w:rFonts w:ascii="Times New Roman" w:eastAsiaTheme="majorEastAsia" w:hAnsi="Times New Roman" w:cs="Times New Roman"/>
          <w:color w:val="767171"/>
          <w:sz w:val="24"/>
          <w:szCs w:val="24"/>
          <w:lang w:val="es-DO"/>
        </w:rPr>
        <w:t>la planificación de</w:t>
      </w:r>
      <w:r w:rsidRPr="00FC7278">
        <w:rPr>
          <w:rFonts w:ascii="Times New Roman" w:eastAsiaTheme="majorEastAsia" w:hAnsi="Times New Roman" w:cs="Times New Roman"/>
          <w:color w:val="767171"/>
          <w:sz w:val="24"/>
          <w:szCs w:val="24"/>
          <w:lang w:val="es-DO"/>
        </w:rPr>
        <w:t xml:space="preserve"> actividades estratégicas para los meses siguientes. </w:t>
      </w:r>
      <w:r w:rsidR="00C57E2C">
        <w:rPr>
          <w:rFonts w:ascii="Times New Roman" w:eastAsiaTheme="majorEastAsia" w:hAnsi="Times New Roman" w:cs="Times New Roman"/>
          <w:color w:val="767171"/>
          <w:sz w:val="24"/>
          <w:szCs w:val="24"/>
          <w:lang w:val="es-DO"/>
        </w:rPr>
        <w:t>A raíz de esto, se organizó</w:t>
      </w:r>
      <w:r w:rsidRPr="00FC7278">
        <w:rPr>
          <w:rFonts w:ascii="Times New Roman" w:eastAsiaTheme="majorEastAsia" w:hAnsi="Times New Roman" w:cs="Times New Roman"/>
          <w:color w:val="767171"/>
          <w:sz w:val="24"/>
          <w:szCs w:val="24"/>
          <w:lang w:val="es-DO"/>
        </w:rPr>
        <w:t xml:space="preserve"> una visita técnica</w:t>
      </w:r>
      <w:r w:rsidR="00C57E2C">
        <w:rPr>
          <w:rFonts w:ascii="Times New Roman" w:eastAsiaTheme="majorEastAsia" w:hAnsi="Times New Roman" w:cs="Times New Roman"/>
          <w:color w:val="767171"/>
          <w:sz w:val="24"/>
          <w:szCs w:val="24"/>
          <w:lang w:val="es-DO"/>
        </w:rPr>
        <w:t xml:space="preserve"> el 28 de marzo con la finalidad</w:t>
      </w:r>
      <w:r w:rsidRPr="00FC7278">
        <w:rPr>
          <w:rFonts w:ascii="Times New Roman" w:eastAsiaTheme="majorEastAsia" w:hAnsi="Times New Roman" w:cs="Times New Roman"/>
          <w:color w:val="767171"/>
          <w:sz w:val="24"/>
          <w:szCs w:val="24"/>
          <w:lang w:val="es-DO"/>
        </w:rPr>
        <w:t xml:space="preserve"> de levanta</w:t>
      </w:r>
      <w:r w:rsidR="00C57E2C">
        <w:rPr>
          <w:rFonts w:ascii="Times New Roman" w:eastAsiaTheme="majorEastAsia" w:hAnsi="Times New Roman" w:cs="Times New Roman"/>
          <w:color w:val="767171"/>
          <w:sz w:val="24"/>
          <w:szCs w:val="24"/>
          <w:lang w:val="es-DO"/>
        </w:rPr>
        <w:t>r</w:t>
      </w:r>
      <w:r w:rsidRPr="00FC7278">
        <w:rPr>
          <w:rFonts w:ascii="Times New Roman" w:eastAsiaTheme="majorEastAsia" w:hAnsi="Times New Roman" w:cs="Times New Roman"/>
          <w:color w:val="767171"/>
          <w:sz w:val="24"/>
          <w:szCs w:val="24"/>
          <w:lang w:val="es-DO"/>
        </w:rPr>
        <w:t xml:space="preserve"> información en San Pedro de Macorís</w:t>
      </w:r>
      <w:r w:rsidR="00C57E2C">
        <w:rPr>
          <w:rFonts w:ascii="Times New Roman" w:eastAsiaTheme="majorEastAsia" w:hAnsi="Times New Roman" w:cs="Times New Roman"/>
          <w:color w:val="767171"/>
          <w:sz w:val="24"/>
          <w:szCs w:val="24"/>
          <w:lang w:val="es-DO"/>
        </w:rPr>
        <w:t xml:space="preserve"> </w:t>
      </w:r>
      <w:r w:rsidRPr="00FC7278">
        <w:rPr>
          <w:rFonts w:ascii="Times New Roman" w:eastAsiaTheme="majorEastAsia" w:hAnsi="Times New Roman" w:cs="Times New Roman"/>
          <w:color w:val="767171"/>
          <w:sz w:val="24"/>
          <w:szCs w:val="24"/>
          <w:lang w:val="es-DO"/>
        </w:rPr>
        <w:t>sobre proveedores locales y necesidades de abastecimiento de las empresas de zonas francas ubicadas en la región Este,</w:t>
      </w:r>
      <w:r w:rsidR="00C57E2C">
        <w:rPr>
          <w:rFonts w:ascii="Times New Roman" w:eastAsiaTheme="majorEastAsia" w:hAnsi="Times New Roman" w:cs="Times New Roman"/>
          <w:color w:val="767171"/>
          <w:sz w:val="24"/>
          <w:szCs w:val="24"/>
          <w:lang w:val="es-DO"/>
        </w:rPr>
        <w:t xml:space="preserve"> lo cual es un</w:t>
      </w:r>
      <w:r w:rsidRPr="00FC7278">
        <w:rPr>
          <w:rFonts w:ascii="Times New Roman" w:eastAsiaTheme="majorEastAsia" w:hAnsi="Times New Roman" w:cs="Times New Roman"/>
          <w:color w:val="767171"/>
          <w:sz w:val="24"/>
          <w:szCs w:val="24"/>
          <w:lang w:val="es-DO"/>
        </w:rPr>
        <w:t xml:space="preserve"> insumo para la planificación de futuras rondas de negocios y la identificación de oportunidades de suplencia para las PYMES nacionales.</w:t>
      </w:r>
    </w:p>
    <w:p w14:paraId="4DF13B84" w14:textId="77777777" w:rsidR="00E23806" w:rsidRPr="00FC7278" w:rsidRDefault="00E23806" w:rsidP="00337F26">
      <w:pPr>
        <w:spacing w:line="360" w:lineRule="auto"/>
        <w:jc w:val="both"/>
        <w:rPr>
          <w:rFonts w:ascii="Times New Roman" w:eastAsiaTheme="majorEastAsia" w:hAnsi="Times New Roman" w:cs="Times New Roman"/>
          <w:color w:val="767171"/>
          <w:sz w:val="24"/>
          <w:szCs w:val="24"/>
          <w:lang w:val="es-DO"/>
        </w:rPr>
      </w:pPr>
    </w:p>
    <w:p w14:paraId="4EFBB6A0" w14:textId="77777777" w:rsidR="00C57E2C"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 xml:space="preserve">Posteriormente, el equipo técnico participó en el Taller de Semiconductores organizado por el Ministerio de Industria, Comercio y </w:t>
      </w:r>
      <w:proofErr w:type="spellStart"/>
      <w:r w:rsidRPr="00FC7278">
        <w:rPr>
          <w:rFonts w:ascii="Times New Roman" w:eastAsiaTheme="majorEastAsia" w:hAnsi="Times New Roman" w:cs="Times New Roman"/>
          <w:color w:val="767171"/>
          <w:sz w:val="24"/>
          <w:szCs w:val="24"/>
          <w:lang w:val="es-DO"/>
        </w:rPr>
        <w:t>Mipymes</w:t>
      </w:r>
      <w:proofErr w:type="spellEnd"/>
      <w:r w:rsidRPr="00FC7278">
        <w:rPr>
          <w:rFonts w:ascii="Times New Roman" w:eastAsiaTheme="majorEastAsia" w:hAnsi="Times New Roman" w:cs="Times New Roman"/>
          <w:color w:val="767171"/>
          <w:sz w:val="24"/>
          <w:szCs w:val="24"/>
          <w:lang w:val="es-DO"/>
        </w:rPr>
        <w:t xml:space="preserve"> (MICM) en colaboración con el Instituto Tecnológico de Santo Domingo (INTEC), basado en un plan de acción elaborado por la Universidad Purdue de Indiana. Durante este taller se desarrollaron sesiones de trabajo enfocadas en la captación de talento, concientización nacional, articulación industria-academia y diseño curricular. </w:t>
      </w:r>
    </w:p>
    <w:p w14:paraId="1931DE9F" w14:textId="255F2ADA" w:rsidR="00DC0D22"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lastRenderedPageBreak/>
        <w:t>En una segunda jornada se priorizaron las acciones identificadas, se analizaron los retos asociados y se definió un cronograma preliminar para la implementación de iniciativas orientadas al desarrollo de capacidades en el área de semiconductores.</w:t>
      </w:r>
    </w:p>
    <w:p w14:paraId="59D21E1C" w14:textId="77777777" w:rsidR="00E23806" w:rsidRPr="00FC7278" w:rsidRDefault="00E23806" w:rsidP="00337F26">
      <w:pPr>
        <w:spacing w:line="360" w:lineRule="auto"/>
        <w:jc w:val="both"/>
        <w:rPr>
          <w:rFonts w:ascii="Times New Roman" w:eastAsiaTheme="majorEastAsia" w:hAnsi="Times New Roman" w:cs="Times New Roman"/>
          <w:color w:val="767171"/>
          <w:sz w:val="24"/>
          <w:szCs w:val="24"/>
          <w:lang w:val="es-DO"/>
        </w:rPr>
      </w:pPr>
    </w:p>
    <w:p w14:paraId="05F30A62" w14:textId="77777777" w:rsidR="00DC0D22"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 xml:space="preserve">Como parte del compromiso con la sostenibilidad industrial, el CNZFE participó en el Taller sobre Economía Circular “Hacia un nuevo Modelo de Producción Sostenible”, organizado junto al Centro de Desarrollo y Competitividad Industrial (PROINDUSTRIA). Durante esta actividad se abordó el impacto del modelo productivo lineal y se destacaron las oportunidades de transición hacia esquemas circulares. Los asistentes aplicaron la herramienta Circular </w:t>
      </w:r>
      <w:proofErr w:type="spellStart"/>
      <w:r w:rsidRPr="00FC7278">
        <w:rPr>
          <w:rFonts w:ascii="Times New Roman" w:eastAsiaTheme="majorEastAsia" w:hAnsi="Times New Roman" w:cs="Times New Roman"/>
          <w:color w:val="767171"/>
          <w:sz w:val="24"/>
          <w:szCs w:val="24"/>
          <w:lang w:val="es-DO"/>
        </w:rPr>
        <w:t>Canvas</w:t>
      </w:r>
      <w:proofErr w:type="spellEnd"/>
      <w:r w:rsidRPr="00FC7278">
        <w:rPr>
          <w:rFonts w:ascii="Times New Roman" w:eastAsiaTheme="majorEastAsia" w:hAnsi="Times New Roman" w:cs="Times New Roman"/>
          <w:color w:val="767171"/>
          <w:sz w:val="24"/>
          <w:szCs w:val="24"/>
          <w:lang w:val="es-DO"/>
        </w:rPr>
        <w:t xml:space="preserve"> a casos reales, lo que permitió identificar oportunidades de rediseño y optimización de recursos en diversos sectores industriales. Asimismo, la División participó en la Conferencia sobre Cadenas de Valor en la Industria, desarrollada por CNZFE, PRODOMINICANA, PROINDUSTRIA y ADOEXPO, donde expertos resaltaron la importancia de la innovación, la eficiencia operativa y los encadenamientos locales para la competitividad industrial. Este encuentro reunió a más de 50 representantes del sector manufacturero y del régimen de zonas francas.</w:t>
      </w:r>
    </w:p>
    <w:p w14:paraId="1CA9B66D" w14:textId="77777777" w:rsidR="00E23806" w:rsidRPr="00FC7278" w:rsidRDefault="00E23806" w:rsidP="00337F26">
      <w:pPr>
        <w:spacing w:line="360" w:lineRule="auto"/>
        <w:jc w:val="both"/>
        <w:rPr>
          <w:rFonts w:ascii="Times New Roman" w:eastAsiaTheme="majorEastAsia" w:hAnsi="Times New Roman" w:cs="Times New Roman"/>
          <w:color w:val="767171"/>
          <w:sz w:val="24"/>
          <w:szCs w:val="24"/>
          <w:lang w:val="es-DO"/>
        </w:rPr>
      </w:pPr>
    </w:p>
    <w:p w14:paraId="5C60BE7E" w14:textId="77777777" w:rsidR="00DC0D22" w:rsidRPr="00FC7278"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 xml:space="preserve">En el segundo semestre, se realizó la Ronda de Negocios de la Región Este, celebrada el 3 de julio en San Pedro de Macorís y organizada por CNZFE, PRODOMINICANA Y PROINDUSTRIA. Esta jornada reunió a 22 compradores y 41 proveedores, generando 227 reuniones de negocios a través de la plataforma </w:t>
      </w:r>
      <w:proofErr w:type="spellStart"/>
      <w:r w:rsidRPr="00FC7278">
        <w:rPr>
          <w:rFonts w:ascii="Times New Roman" w:eastAsiaTheme="majorEastAsia" w:hAnsi="Times New Roman" w:cs="Times New Roman"/>
          <w:color w:val="767171"/>
          <w:sz w:val="24"/>
          <w:szCs w:val="24"/>
          <w:lang w:val="es-DO"/>
        </w:rPr>
        <w:t>ProDominicana</w:t>
      </w:r>
      <w:proofErr w:type="spellEnd"/>
      <w:r w:rsidRPr="00FC7278">
        <w:rPr>
          <w:rFonts w:ascii="Times New Roman" w:eastAsiaTheme="majorEastAsia" w:hAnsi="Times New Roman" w:cs="Times New Roman"/>
          <w:color w:val="767171"/>
          <w:sz w:val="24"/>
          <w:szCs w:val="24"/>
          <w:lang w:val="es-DO"/>
        </w:rPr>
        <w:t xml:space="preserve"> </w:t>
      </w:r>
      <w:proofErr w:type="spellStart"/>
      <w:r w:rsidRPr="00FC7278">
        <w:rPr>
          <w:rFonts w:ascii="Times New Roman" w:eastAsiaTheme="majorEastAsia" w:hAnsi="Times New Roman" w:cs="Times New Roman"/>
          <w:color w:val="767171"/>
          <w:sz w:val="24"/>
          <w:szCs w:val="24"/>
          <w:lang w:val="es-DO"/>
        </w:rPr>
        <w:t>Connect</w:t>
      </w:r>
      <w:proofErr w:type="spellEnd"/>
      <w:r w:rsidRPr="00FC7278">
        <w:rPr>
          <w:rFonts w:ascii="Times New Roman" w:eastAsiaTheme="majorEastAsia" w:hAnsi="Times New Roman" w:cs="Times New Roman"/>
          <w:color w:val="767171"/>
          <w:sz w:val="24"/>
          <w:szCs w:val="24"/>
          <w:lang w:val="es-DO"/>
        </w:rPr>
        <w:t xml:space="preserve">. Los sectores más demandados incluyeron empaques plásticos, tabaco, agroindustria, textil, manufacturas, logística, productos de limpieza, etiquetado y equipos industriales. El evento consolidó el objetivo institucional de descentralizar oportunidades comerciales hacia regiones con parques de zonas francas activos y reforzó el papel de las </w:t>
      </w:r>
      <w:proofErr w:type="spellStart"/>
      <w:r w:rsidRPr="00FC7278">
        <w:rPr>
          <w:rFonts w:ascii="Times New Roman" w:eastAsiaTheme="majorEastAsia" w:hAnsi="Times New Roman" w:cs="Times New Roman"/>
          <w:color w:val="767171"/>
          <w:sz w:val="24"/>
          <w:szCs w:val="24"/>
          <w:lang w:val="es-DO"/>
        </w:rPr>
        <w:t>mipymes</w:t>
      </w:r>
      <w:proofErr w:type="spellEnd"/>
      <w:r w:rsidRPr="00FC7278">
        <w:rPr>
          <w:rFonts w:ascii="Times New Roman" w:eastAsiaTheme="majorEastAsia" w:hAnsi="Times New Roman" w:cs="Times New Roman"/>
          <w:color w:val="767171"/>
          <w:sz w:val="24"/>
          <w:szCs w:val="24"/>
          <w:lang w:val="es-DO"/>
        </w:rPr>
        <w:t xml:space="preserve"> como suplidores confiables.</w:t>
      </w:r>
    </w:p>
    <w:p w14:paraId="4FD221B5" w14:textId="5C947A8F" w:rsidR="00DC0D22"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lastRenderedPageBreak/>
        <w:t xml:space="preserve">Posteriormente, el 9 de septiembre se </w:t>
      </w:r>
      <w:r w:rsidR="00E23806">
        <w:rPr>
          <w:rFonts w:ascii="Times New Roman" w:eastAsiaTheme="majorEastAsia" w:hAnsi="Times New Roman" w:cs="Times New Roman"/>
          <w:color w:val="767171"/>
          <w:sz w:val="24"/>
          <w:szCs w:val="24"/>
          <w:lang w:val="es-DO"/>
        </w:rPr>
        <w:t>llevó a cabo</w:t>
      </w:r>
      <w:r w:rsidRPr="00FC7278">
        <w:rPr>
          <w:rFonts w:ascii="Times New Roman" w:eastAsiaTheme="majorEastAsia" w:hAnsi="Times New Roman" w:cs="Times New Roman"/>
          <w:color w:val="767171"/>
          <w:sz w:val="24"/>
          <w:szCs w:val="24"/>
          <w:lang w:val="es-DO"/>
        </w:rPr>
        <w:t xml:space="preserve"> en Santo Domingo el DR FORUM 2025: Seminario sobre Normativas Legales y Procedimientos Administrativos para Operar en Zonas Francas, organizado por CNZFE, MICM y ADOZONA. El evento reunió a más de 350 participantes, incluyendo autoridades, representantes empresariales y asesores legales, y permitió fortalecer la comprensión del marco regulatorio del régimen. Las exposiciones estuvieron a cargo de instituciones como la Dirección General de Aduanas (DGA), Dirección General de Impuestos Internos (DGII), Ministerio de Medio Ambiente, Banco Central, Ministerio de Trabajo, Tesorería de Seguridad Social (TSS), Instituto Nacional de Formación Técnico Profesional (INFOTEP), Ministerio de Agricultura y Dirección General de Medicamentos, Alimentos y Productos Sanitarios (DIGEMAPS). El seminario se consolidó como un espacio técnico de referencia para prevenir incumplimientos y fomentar la expansión sostenible del sector.</w:t>
      </w:r>
    </w:p>
    <w:p w14:paraId="4AF70CBC" w14:textId="77777777" w:rsidR="00FC7278" w:rsidRPr="00FC7278" w:rsidRDefault="00FC7278" w:rsidP="00337F26">
      <w:pPr>
        <w:spacing w:line="360" w:lineRule="auto"/>
        <w:jc w:val="both"/>
        <w:rPr>
          <w:rFonts w:ascii="Times New Roman" w:eastAsiaTheme="majorEastAsia" w:hAnsi="Times New Roman" w:cs="Times New Roman"/>
          <w:color w:val="767171"/>
          <w:sz w:val="24"/>
          <w:szCs w:val="24"/>
          <w:lang w:val="es-DO"/>
        </w:rPr>
      </w:pPr>
    </w:p>
    <w:p w14:paraId="20A58AFB" w14:textId="77777777" w:rsidR="00DC0D22"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En octubre, el CNZFE participó en la Segunda Exposición de Empaque y Embalaje “Expo-Empaque RD”, donde se analizaron tendencias en sostenibilidad, innovación de materiales, automatización y eficiencia logística asociada a procesos de empaque utilizados por empresas exportadoras. Esta participación permitió identificar áreas de mejora en empaques primarios, secundarios y terciarios, así como nuevas oportunidades para optimizar procesos industriales.</w:t>
      </w:r>
    </w:p>
    <w:p w14:paraId="46386D4A" w14:textId="77777777" w:rsidR="00FC7278" w:rsidRPr="00FC7278" w:rsidRDefault="00FC7278" w:rsidP="00337F26">
      <w:pPr>
        <w:spacing w:line="360" w:lineRule="auto"/>
        <w:jc w:val="both"/>
        <w:rPr>
          <w:rFonts w:ascii="Times New Roman" w:eastAsiaTheme="majorEastAsia" w:hAnsi="Times New Roman" w:cs="Times New Roman"/>
          <w:color w:val="767171"/>
          <w:sz w:val="24"/>
          <w:szCs w:val="24"/>
          <w:lang w:val="es-DO"/>
        </w:rPr>
      </w:pPr>
    </w:p>
    <w:p w14:paraId="18DA4942" w14:textId="2999FDC4" w:rsidR="00FC7278" w:rsidRPr="00FC7278"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 xml:space="preserve">Más adelante se celebró la Ronda de Negocios Región Norte 2025, que reunió a 21 compradores y 54 proveedores, alcanzando 284 citas confirmadas mediante la plataforma </w:t>
      </w:r>
      <w:proofErr w:type="spellStart"/>
      <w:r w:rsidRPr="00FC7278">
        <w:rPr>
          <w:rFonts w:ascii="Times New Roman" w:eastAsiaTheme="majorEastAsia" w:hAnsi="Times New Roman" w:cs="Times New Roman"/>
          <w:color w:val="767171"/>
          <w:sz w:val="24"/>
          <w:szCs w:val="24"/>
          <w:lang w:val="es-DO"/>
        </w:rPr>
        <w:t>ProDominicana</w:t>
      </w:r>
      <w:proofErr w:type="spellEnd"/>
      <w:r w:rsidRPr="00FC7278">
        <w:rPr>
          <w:rFonts w:ascii="Times New Roman" w:eastAsiaTheme="majorEastAsia" w:hAnsi="Times New Roman" w:cs="Times New Roman"/>
          <w:color w:val="767171"/>
          <w:sz w:val="24"/>
          <w:szCs w:val="24"/>
          <w:lang w:val="es-DO"/>
        </w:rPr>
        <w:t xml:space="preserve"> </w:t>
      </w:r>
      <w:proofErr w:type="spellStart"/>
      <w:r w:rsidRPr="00FC7278">
        <w:rPr>
          <w:rFonts w:ascii="Times New Roman" w:eastAsiaTheme="majorEastAsia" w:hAnsi="Times New Roman" w:cs="Times New Roman"/>
          <w:color w:val="767171"/>
          <w:sz w:val="24"/>
          <w:szCs w:val="24"/>
          <w:lang w:val="es-DO"/>
        </w:rPr>
        <w:t>Connect</w:t>
      </w:r>
      <w:proofErr w:type="spellEnd"/>
      <w:r w:rsidR="00C57E2C">
        <w:rPr>
          <w:rFonts w:ascii="Times New Roman" w:eastAsiaTheme="majorEastAsia" w:hAnsi="Times New Roman" w:cs="Times New Roman"/>
          <w:color w:val="767171"/>
          <w:sz w:val="24"/>
          <w:szCs w:val="24"/>
          <w:lang w:val="es-DO"/>
        </w:rPr>
        <w:t>, en la Ronda se evaluaron las</w:t>
      </w:r>
      <w:r w:rsidRPr="00FC7278">
        <w:rPr>
          <w:rFonts w:ascii="Times New Roman" w:eastAsiaTheme="majorEastAsia" w:hAnsi="Times New Roman" w:cs="Times New Roman"/>
          <w:color w:val="767171"/>
          <w:sz w:val="24"/>
          <w:szCs w:val="24"/>
          <w:lang w:val="es-DO"/>
        </w:rPr>
        <w:t xml:space="preserve"> capacidades técnicas de suplidores locales en sectores como manufacturas, empaques, textiles y logística, evidenciando un alto potencial para su integración competitiva en las cadenas de suministro de zonas francas</w:t>
      </w:r>
      <w:r w:rsidR="00C57E2C">
        <w:rPr>
          <w:rFonts w:ascii="Times New Roman" w:eastAsiaTheme="majorEastAsia" w:hAnsi="Times New Roman" w:cs="Times New Roman"/>
          <w:color w:val="767171"/>
          <w:sz w:val="24"/>
          <w:szCs w:val="24"/>
          <w:lang w:val="es-DO"/>
        </w:rPr>
        <w:t>, co</w:t>
      </w:r>
      <w:r w:rsidRPr="00FC7278">
        <w:rPr>
          <w:rFonts w:ascii="Times New Roman" w:eastAsiaTheme="majorEastAsia" w:hAnsi="Times New Roman" w:cs="Times New Roman"/>
          <w:color w:val="767171"/>
          <w:sz w:val="24"/>
          <w:szCs w:val="24"/>
          <w:lang w:val="es-DO"/>
        </w:rPr>
        <w:t>ntribuye</w:t>
      </w:r>
      <w:r w:rsidR="00C57E2C">
        <w:rPr>
          <w:rFonts w:ascii="Times New Roman" w:eastAsiaTheme="majorEastAsia" w:hAnsi="Times New Roman" w:cs="Times New Roman"/>
          <w:color w:val="767171"/>
          <w:sz w:val="24"/>
          <w:szCs w:val="24"/>
          <w:lang w:val="es-DO"/>
        </w:rPr>
        <w:t>ndo</w:t>
      </w:r>
      <w:r w:rsidRPr="00FC7278">
        <w:rPr>
          <w:rFonts w:ascii="Times New Roman" w:eastAsiaTheme="majorEastAsia" w:hAnsi="Times New Roman" w:cs="Times New Roman"/>
          <w:color w:val="767171"/>
          <w:sz w:val="24"/>
          <w:szCs w:val="24"/>
          <w:lang w:val="es-DO"/>
        </w:rPr>
        <w:t xml:space="preserve"> significativamente a dinamizar la economía regional y a generar nuevas oportunidades comerciales.</w:t>
      </w:r>
    </w:p>
    <w:p w14:paraId="79D3EB4F" w14:textId="77777777" w:rsidR="00DC0D22"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lastRenderedPageBreak/>
        <w:t>Finalmente, la División participó en la Feria MEDICA 2025 en Düsseldorf, Alemania, uno de los principales eventos globales del sector de dispositivos médicos. A través de reuniones con empresas internacionales, se presentaron las capacidades nacionales en infraestructura, logística, capital humano y marco regulatorio, promoviendo a la República Dominicana como destino ideal para inversiones en manufactura de dispositivos médicos. Estas interacciones permitieron identificar oportunidades concretas para nuevas inversiones y posibles expansiones de operaciones ya existentes en el país.</w:t>
      </w:r>
    </w:p>
    <w:p w14:paraId="73552E26" w14:textId="77777777" w:rsidR="00FC7278" w:rsidRPr="00FC7278" w:rsidRDefault="00FC7278" w:rsidP="00337F26">
      <w:pPr>
        <w:spacing w:line="360" w:lineRule="auto"/>
        <w:jc w:val="both"/>
        <w:rPr>
          <w:rFonts w:ascii="Times New Roman" w:eastAsiaTheme="majorEastAsia" w:hAnsi="Times New Roman" w:cs="Times New Roman"/>
          <w:color w:val="767171"/>
          <w:sz w:val="24"/>
          <w:szCs w:val="24"/>
          <w:lang w:val="es-DO"/>
        </w:rPr>
      </w:pPr>
    </w:p>
    <w:p w14:paraId="5F14563A" w14:textId="51F728B7" w:rsidR="00DC0D22" w:rsidRDefault="00DC0D22" w:rsidP="00337F26">
      <w:pPr>
        <w:spacing w:line="360" w:lineRule="auto"/>
        <w:jc w:val="both"/>
        <w:rPr>
          <w:rFonts w:ascii="Times New Roman" w:eastAsiaTheme="majorEastAsia" w:hAnsi="Times New Roman" w:cs="Times New Roman"/>
          <w:color w:val="767171"/>
          <w:sz w:val="24"/>
          <w:szCs w:val="24"/>
          <w:lang w:val="es-DO"/>
        </w:rPr>
      </w:pPr>
      <w:r w:rsidRPr="00FC7278">
        <w:rPr>
          <w:rFonts w:ascii="Times New Roman" w:eastAsiaTheme="majorEastAsia" w:hAnsi="Times New Roman" w:cs="Times New Roman"/>
          <w:color w:val="767171"/>
          <w:sz w:val="24"/>
          <w:szCs w:val="24"/>
          <w:lang w:val="es-DO"/>
        </w:rPr>
        <w:t xml:space="preserve">En síntesis, durante el año 2025 la División de Encadenamientos Productivos del CNZFE consolidó su rol como articuladora clave entre las empresas del régimen de zonas francas y los proveedores nacionales. Las acciones ejecutadas fortalecieron las capacidades productivas, impulsaron la sostenibilidad industrial, ampliaron la oferta exportable y reforzaron la cooperación público-privada. El balance anual evidencia avances significativos hacia la integración efectiva de las </w:t>
      </w:r>
      <w:proofErr w:type="spellStart"/>
      <w:r w:rsidRPr="00FC7278">
        <w:rPr>
          <w:rFonts w:ascii="Times New Roman" w:eastAsiaTheme="majorEastAsia" w:hAnsi="Times New Roman" w:cs="Times New Roman"/>
          <w:color w:val="767171"/>
          <w:sz w:val="24"/>
          <w:szCs w:val="24"/>
          <w:lang w:val="es-DO"/>
        </w:rPr>
        <w:t>mipymes</w:t>
      </w:r>
      <w:proofErr w:type="spellEnd"/>
      <w:r w:rsidRPr="00FC7278">
        <w:rPr>
          <w:rFonts w:ascii="Times New Roman" w:eastAsiaTheme="majorEastAsia" w:hAnsi="Times New Roman" w:cs="Times New Roman"/>
          <w:color w:val="767171"/>
          <w:sz w:val="24"/>
          <w:szCs w:val="24"/>
          <w:lang w:val="es-DO"/>
        </w:rPr>
        <w:t xml:space="preserve"> en cadenas de valor nacionales e internacionales, contribuyendo al crecimiento competitivo y sostenible del sector.</w:t>
      </w:r>
    </w:p>
    <w:p w14:paraId="7899B7CD" w14:textId="77777777" w:rsidR="00FC7278" w:rsidRDefault="00FC7278" w:rsidP="00FC7278">
      <w:pPr>
        <w:spacing w:line="360" w:lineRule="auto"/>
        <w:jc w:val="both"/>
        <w:rPr>
          <w:rFonts w:ascii="Times New Roman" w:eastAsiaTheme="majorEastAsia" w:hAnsi="Times New Roman" w:cs="Times New Roman"/>
          <w:color w:val="767171"/>
          <w:sz w:val="24"/>
          <w:szCs w:val="24"/>
          <w:lang w:val="es-DO"/>
        </w:rPr>
      </w:pPr>
    </w:p>
    <w:p w14:paraId="2AA3425C" w14:textId="77777777" w:rsidR="00FC7278" w:rsidRDefault="00FC7278" w:rsidP="00FC7278">
      <w:pPr>
        <w:spacing w:line="360" w:lineRule="auto"/>
        <w:jc w:val="both"/>
        <w:rPr>
          <w:rFonts w:ascii="Times New Roman" w:eastAsiaTheme="majorEastAsia" w:hAnsi="Times New Roman" w:cs="Times New Roman"/>
          <w:color w:val="767171"/>
          <w:sz w:val="24"/>
          <w:szCs w:val="24"/>
          <w:lang w:val="es-DO"/>
        </w:rPr>
      </w:pPr>
    </w:p>
    <w:p w14:paraId="278B88C4" w14:textId="77777777" w:rsidR="00FC7278" w:rsidRDefault="00FC7278" w:rsidP="00FC7278">
      <w:pPr>
        <w:spacing w:line="360" w:lineRule="auto"/>
        <w:jc w:val="both"/>
        <w:rPr>
          <w:rFonts w:ascii="Times New Roman" w:eastAsiaTheme="majorEastAsia" w:hAnsi="Times New Roman" w:cs="Times New Roman"/>
          <w:color w:val="767171"/>
          <w:sz w:val="24"/>
          <w:szCs w:val="24"/>
          <w:lang w:val="es-DO"/>
        </w:rPr>
      </w:pPr>
    </w:p>
    <w:p w14:paraId="40A99007" w14:textId="77777777" w:rsidR="00FC7278" w:rsidRDefault="00FC7278" w:rsidP="00FC7278">
      <w:pPr>
        <w:spacing w:line="360" w:lineRule="auto"/>
        <w:jc w:val="both"/>
        <w:rPr>
          <w:rFonts w:ascii="Times New Roman" w:eastAsiaTheme="majorEastAsia" w:hAnsi="Times New Roman" w:cs="Times New Roman"/>
          <w:color w:val="767171"/>
          <w:sz w:val="24"/>
          <w:szCs w:val="24"/>
          <w:lang w:val="es-DO"/>
        </w:rPr>
      </w:pPr>
    </w:p>
    <w:p w14:paraId="65702BBE" w14:textId="77777777" w:rsidR="00FC7278" w:rsidRDefault="00FC7278" w:rsidP="00FC7278">
      <w:pPr>
        <w:spacing w:line="360" w:lineRule="auto"/>
        <w:jc w:val="both"/>
        <w:rPr>
          <w:rFonts w:ascii="Times New Roman" w:eastAsiaTheme="majorEastAsia" w:hAnsi="Times New Roman" w:cs="Times New Roman"/>
          <w:color w:val="767171"/>
          <w:sz w:val="24"/>
          <w:szCs w:val="24"/>
          <w:lang w:val="es-DO"/>
        </w:rPr>
      </w:pPr>
    </w:p>
    <w:p w14:paraId="518EE0D5" w14:textId="77777777" w:rsidR="00FC7278" w:rsidRDefault="00FC7278" w:rsidP="00FC7278">
      <w:pPr>
        <w:spacing w:line="360" w:lineRule="auto"/>
        <w:jc w:val="both"/>
        <w:rPr>
          <w:rFonts w:ascii="Times New Roman" w:hAnsi="Times New Roman" w:cs="Times New Roman"/>
          <w:b/>
          <w:bCs/>
          <w:color w:val="767171"/>
          <w:sz w:val="24"/>
          <w:szCs w:val="24"/>
          <w:lang w:val="es-ES"/>
        </w:rPr>
      </w:pPr>
    </w:p>
    <w:p w14:paraId="59F37885" w14:textId="77777777" w:rsidR="00C57E2C" w:rsidRDefault="00C57E2C" w:rsidP="00FC7278">
      <w:pPr>
        <w:spacing w:line="360" w:lineRule="auto"/>
        <w:jc w:val="both"/>
        <w:rPr>
          <w:rFonts w:ascii="Times New Roman" w:hAnsi="Times New Roman" w:cs="Times New Roman"/>
          <w:b/>
          <w:bCs/>
          <w:color w:val="767171"/>
          <w:sz w:val="24"/>
          <w:szCs w:val="24"/>
          <w:lang w:val="es-ES"/>
        </w:rPr>
      </w:pPr>
    </w:p>
    <w:p w14:paraId="3F57E312" w14:textId="77777777" w:rsidR="00C57E2C" w:rsidRPr="00FC7278" w:rsidRDefault="00C57E2C" w:rsidP="00FC7278">
      <w:pPr>
        <w:spacing w:line="360" w:lineRule="auto"/>
        <w:jc w:val="both"/>
        <w:rPr>
          <w:rFonts w:ascii="Times New Roman" w:hAnsi="Times New Roman" w:cs="Times New Roman"/>
          <w:b/>
          <w:bCs/>
          <w:color w:val="767171"/>
          <w:sz w:val="24"/>
          <w:szCs w:val="24"/>
          <w:lang w:val="es-ES"/>
        </w:rPr>
      </w:pPr>
    </w:p>
    <w:p w14:paraId="599043CB" w14:textId="4C3906EF" w:rsidR="00C96ABA" w:rsidRPr="00573221" w:rsidRDefault="00C96ABA" w:rsidP="00337F26">
      <w:pPr>
        <w:pStyle w:val="Ttulo2"/>
        <w:numPr>
          <w:ilvl w:val="1"/>
          <w:numId w:val="29"/>
        </w:numPr>
        <w:spacing w:line="360" w:lineRule="auto"/>
        <w:ind w:left="993" w:hanging="567"/>
        <w:jc w:val="both"/>
        <w:rPr>
          <w:rFonts w:ascii="Times New Roman" w:hAnsi="Times New Roman" w:cs="Times New Roman"/>
          <w:b/>
          <w:bCs/>
          <w:color w:val="767171"/>
          <w:sz w:val="24"/>
          <w:szCs w:val="24"/>
          <w:lang w:val="es-ES"/>
        </w:rPr>
      </w:pPr>
      <w:bookmarkStart w:id="91" w:name="_Toc216876570"/>
      <w:r w:rsidRPr="00573221">
        <w:rPr>
          <w:rFonts w:ascii="Times New Roman" w:hAnsi="Times New Roman" w:cs="Times New Roman"/>
          <w:b/>
          <w:bCs/>
          <w:color w:val="767171"/>
          <w:sz w:val="24"/>
          <w:szCs w:val="24"/>
          <w:lang w:val="es-ES"/>
        </w:rPr>
        <w:lastRenderedPageBreak/>
        <w:t>Proceso Misional: Emisión de Autorizaciones Administrativas y Resoluciones Consejo Directivo</w:t>
      </w:r>
      <w:bookmarkEnd w:id="91"/>
    </w:p>
    <w:p w14:paraId="3F6A603E" w14:textId="77777777" w:rsidR="00C96ABA" w:rsidRPr="00573221" w:rsidRDefault="00C96ABA" w:rsidP="00337F26">
      <w:pPr>
        <w:spacing w:line="360" w:lineRule="auto"/>
        <w:rPr>
          <w:rFonts w:ascii="Times New Roman" w:hAnsi="Times New Roman" w:cs="Times New Roman"/>
          <w:b/>
          <w:bCs/>
          <w:color w:val="767171"/>
          <w:sz w:val="24"/>
          <w:szCs w:val="24"/>
          <w:lang w:val="es-ES"/>
        </w:rPr>
      </w:pPr>
    </w:p>
    <w:p w14:paraId="67451D81" w14:textId="71254F91" w:rsidR="00187527" w:rsidRPr="00573221" w:rsidRDefault="00187527" w:rsidP="00337F26">
      <w:pPr>
        <w:pStyle w:val="Prrafodelista"/>
        <w:numPr>
          <w:ilvl w:val="0"/>
          <w:numId w:val="10"/>
        </w:numPr>
        <w:spacing w:line="360" w:lineRule="auto"/>
        <w:rPr>
          <w:rFonts w:ascii="Times New Roman" w:hAnsi="Times New Roman"/>
          <w:b/>
          <w:bCs/>
          <w:color w:val="767171"/>
          <w:sz w:val="24"/>
          <w:szCs w:val="24"/>
          <w:lang w:val="es-ES"/>
        </w:rPr>
      </w:pPr>
      <w:r w:rsidRPr="00573221">
        <w:rPr>
          <w:rFonts w:ascii="Times New Roman" w:hAnsi="Times New Roman"/>
          <w:b/>
          <w:bCs/>
          <w:color w:val="767171"/>
          <w:sz w:val="24"/>
          <w:szCs w:val="24"/>
          <w:lang w:val="es-ES"/>
        </w:rPr>
        <w:t>Desempeño del Departamento Zonas Francas y Parques</w:t>
      </w:r>
      <w:bookmarkEnd w:id="90"/>
    </w:p>
    <w:p w14:paraId="178800A0" w14:textId="77777777" w:rsidR="000E0964" w:rsidRPr="00FC7278" w:rsidRDefault="000E0964" w:rsidP="00337F26">
      <w:pPr>
        <w:pStyle w:val="Prrafodelista"/>
        <w:spacing w:line="360" w:lineRule="auto"/>
        <w:rPr>
          <w:rFonts w:ascii="Times New Roman" w:hAnsi="Times New Roman"/>
          <w:b/>
          <w:bCs/>
          <w:color w:val="767171"/>
          <w:sz w:val="24"/>
          <w:szCs w:val="24"/>
          <w:lang w:val="es-ES"/>
        </w:rPr>
      </w:pPr>
    </w:p>
    <w:p w14:paraId="35A724DC" w14:textId="3D1F98D7" w:rsidR="0085087B" w:rsidRPr="00FC7278" w:rsidRDefault="0085087B"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Durante el año</w:t>
      </w:r>
      <w:r w:rsidR="00635A4D">
        <w:rPr>
          <w:rFonts w:ascii="Times New Roman" w:hAnsi="Times New Roman" w:cs="Times New Roman"/>
          <w:color w:val="767171"/>
          <w:sz w:val="24"/>
          <w:szCs w:val="24"/>
          <w:lang w:val="es-DO"/>
        </w:rPr>
        <w:t xml:space="preserve"> </w:t>
      </w:r>
      <w:r w:rsidRPr="00FC7278">
        <w:rPr>
          <w:rFonts w:ascii="Times New Roman" w:hAnsi="Times New Roman" w:cs="Times New Roman"/>
          <w:color w:val="767171"/>
          <w:sz w:val="24"/>
          <w:szCs w:val="24"/>
          <w:lang w:val="es-DO"/>
        </w:rPr>
        <w:t xml:space="preserve">2025, </w:t>
      </w:r>
      <w:r w:rsidRPr="00FC7278">
        <w:rPr>
          <w:rFonts w:ascii="Times New Roman" w:hAnsi="Times New Roman" w:cs="Times New Roman"/>
          <w:b/>
          <w:bCs/>
          <w:color w:val="767171"/>
          <w:sz w:val="24"/>
          <w:szCs w:val="24"/>
          <w:lang w:val="es-DO"/>
        </w:rPr>
        <w:t xml:space="preserve">han sido aprobados </w:t>
      </w:r>
      <w:r w:rsidR="00C57E2C">
        <w:rPr>
          <w:rFonts w:ascii="Times New Roman" w:hAnsi="Times New Roman" w:cs="Times New Roman"/>
          <w:b/>
          <w:bCs/>
          <w:color w:val="767171"/>
          <w:sz w:val="24"/>
          <w:szCs w:val="24"/>
          <w:lang w:val="es-DO"/>
        </w:rPr>
        <w:t>ochenta</w:t>
      </w:r>
      <w:r w:rsidRPr="00FC7278">
        <w:rPr>
          <w:rFonts w:ascii="Times New Roman" w:hAnsi="Times New Roman" w:cs="Times New Roman"/>
          <w:b/>
          <w:bCs/>
          <w:color w:val="767171"/>
          <w:sz w:val="24"/>
          <w:szCs w:val="24"/>
          <w:lang w:val="es-DO"/>
        </w:rPr>
        <w:t xml:space="preserve"> y </w:t>
      </w:r>
      <w:r w:rsidR="00C57E2C">
        <w:rPr>
          <w:rFonts w:ascii="Times New Roman" w:hAnsi="Times New Roman" w:cs="Times New Roman"/>
          <w:b/>
          <w:bCs/>
          <w:color w:val="767171"/>
          <w:sz w:val="24"/>
          <w:szCs w:val="24"/>
          <w:lang w:val="es-DO"/>
        </w:rPr>
        <w:t>siete</w:t>
      </w:r>
      <w:r w:rsidRPr="00FC7278">
        <w:rPr>
          <w:rFonts w:ascii="Times New Roman" w:hAnsi="Times New Roman" w:cs="Times New Roman"/>
          <w:b/>
          <w:bCs/>
          <w:color w:val="767171"/>
          <w:sz w:val="24"/>
          <w:szCs w:val="24"/>
          <w:lang w:val="es-DO"/>
        </w:rPr>
        <w:t xml:space="preserve"> </w:t>
      </w:r>
      <w:r w:rsidR="00C57E2C">
        <w:rPr>
          <w:rFonts w:ascii="Times New Roman" w:hAnsi="Times New Roman" w:cs="Times New Roman"/>
          <w:b/>
          <w:bCs/>
          <w:color w:val="767171"/>
          <w:sz w:val="24"/>
          <w:szCs w:val="24"/>
          <w:lang w:val="es-DO"/>
        </w:rPr>
        <w:t>(87</w:t>
      </w:r>
      <w:r w:rsidRPr="00FC7278">
        <w:rPr>
          <w:rFonts w:ascii="Times New Roman" w:hAnsi="Times New Roman" w:cs="Times New Roman"/>
          <w:b/>
          <w:bCs/>
          <w:color w:val="767171"/>
          <w:sz w:val="24"/>
          <w:szCs w:val="24"/>
          <w:lang w:val="es-DO"/>
        </w:rPr>
        <w:t>) permisos de instalación</w:t>
      </w:r>
      <w:r w:rsidRPr="00FC7278">
        <w:rPr>
          <w:rFonts w:ascii="Times New Roman" w:hAnsi="Times New Roman" w:cs="Times New Roman"/>
          <w:color w:val="767171"/>
          <w:sz w:val="24"/>
          <w:szCs w:val="24"/>
          <w:lang w:val="es-DO"/>
        </w:rPr>
        <w:t>, correspondientes a zonas francas industriales, de servicios y empresas de la ley núm. 56-07. Estas nuevas empresas estarán desarrollando actividades tales como:</w:t>
      </w:r>
    </w:p>
    <w:p w14:paraId="683DE78F" w14:textId="77777777" w:rsidR="0085087B" w:rsidRPr="00FC7278" w:rsidRDefault="0085087B" w:rsidP="00337F26">
      <w:pPr>
        <w:pStyle w:val="Prrafodelista"/>
        <w:numPr>
          <w:ilvl w:val="0"/>
          <w:numId w:val="10"/>
        </w:numPr>
        <w:spacing w:line="360" w:lineRule="auto"/>
        <w:jc w:val="both"/>
        <w:rPr>
          <w:rFonts w:ascii="Times New Roman" w:hAnsi="Times New Roman"/>
          <w:color w:val="767171"/>
          <w:sz w:val="24"/>
          <w:szCs w:val="24"/>
        </w:rPr>
      </w:pPr>
      <w:proofErr w:type="gramStart"/>
      <w:r w:rsidRPr="00FC7278">
        <w:rPr>
          <w:rFonts w:ascii="Times New Roman" w:hAnsi="Times New Roman"/>
          <w:color w:val="767171"/>
          <w:sz w:val="24"/>
          <w:szCs w:val="24"/>
        </w:rPr>
        <w:t>Call center</w:t>
      </w:r>
      <w:proofErr w:type="gramEnd"/>
    </w:p>
    <w:p w14:paraId="29E93869" w14:textId="77777777" w:rsidR="0085087B" w:rsidRPr="00FC7278" w:rsidRDefault="0085087B" w:rsidP="00337F26">
      <w:pPr>
        <w:pStyle w:val="Prrafodelista"/>
        <w:numPr>
          <w:ilvl w:val="0"/>
          <w:numId w:val="10"/>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Confecciones y textiles</w:t>
      </w:r>
    </w:p>
    <w:p w14:paraId="7325D75A" w14:textId="77777777" w:rsidR="0085087B" w:rsidRPr="00FC7278" w:rsidRDefault="0085087B" w:rsidP="00337F26">
      <w:pPr>
        <w:pStyle w:val="Prrafodelista"/>
        <w:numPr>
          <w:ilvl w:val="0"/>
          <w:numId w:val="10"/>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Tabaco y sus derivados</w:t>
      </w:r>
    </w:p>
    <w:p w14:paraId="0DC39547" w14:textId="77777777" w:rsidR="0085087B" w:rsidRPr="00FC7278" w:rsidRDefault="0085087B" w:rsidP="00337F26">
      <w:pPr>
        <w:pStyle w:val="Prrafodelista"/>
        <w:numPr>
          <w:ilvl w:val="0"/>
          <w:numId w:val="10"/>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Productos eléctricos y electrónicos</w:t>
      </w:r>
    </w:p>
    <w:p w14:paraId="234288C1" w14:textId="77777777" w:rsidR="0085087B" w:rsidRPr="00FC7278" w:rsidRDefault="0085087B" w:rsidP="00337F26">
      <w:pPr>
        <w:pStyle w:val="Prrafodelista"/>
        <w:numPr>
          <w:ilvl w:val="0"/>
          <w:numId w:val="10"/>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Productos farmacéuticos e instrumentos y equipos médicos</w:t>
      </w:r>
    </w:p>
    <w:p w14:paraId="4A852449" w14:textId="77777777" w:rsidR="0085087B" w:rsidRPr="00FC7278" w:rsidRDefault="0085087B" w:rsidP="00337F26">
      <w:pPr>
        <w:pStyle w:val="Prrafodelista"/>
        <w:numPr>
          <w:ilvl w:val="0"/>
          <w:numId w:val="10"/>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Productos agroindustriales</w:t>
      </w:r>
    </w:p>
    <w:p w14:paraId="70CDEBFE" w14:textId="77777777" w:rsidR="0085087B" w:rsidRPr="00FC7278" w:rsidRDefault="0085087B" w:rsidP="00337F26">
      <w:pPr>
        <w:pStyle w:val="Prrafodelista"/>
        <w:numPr>
          <w:ilvl w:val="0"/>
          <w:numId w:val="10"/>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Logística</w:t>
      </w:r>
    </w:p>
    <w:p w14:paraId="26E3698F" w14:textId="77777777" w:rsidR="0085087B" w:rsidRPr="00FC7278" w:rsidRDefault="0085087B" w:rsidP="00337F26">
      <w:pPr>
        <w:pStyle w:val="Prrafodelista"/>
        <w:numPr>
          <w:ilvl w:val="0"/>
          <w:numId w:val="10"/>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Servicios</w:t>
      </w:r>
    </w:p>
    <w:p w14:paraId="7D555735" w14:textId="77777777" w:rsidR="0085087B" w:rsidRPr="00FC7278" w:rsidRDefault="0085087B" w:rsidP="00337F26">
      <w:pPr>
        <w:pStyle w:val="Prrafodelista"/>
        <w:numPr>
          <w:ilvl w:val="0"/>
          <w:numId w:val="10"/>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Otros</w:t>
      </w:r>
    </w:p>
    <w:p w14:paraId="4DFF784D" w14:textId="22F50853" w:rsidR="0085087B" w:rsidRPr="00FC7278" w:rsidRDefault="0085087B"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Por otro lado, en este ciclo fueron evaluadas </w:t>
      </w:r>
      <w:r w:rsidRPr="00FC7278">
        <w:rPr>
          <w:rFonts w:ascii="Times New Roman" w:hAnsi="Times New Roman" w:cs="Times New Roman"/>
          <w:b/>
          <w:bCs/>
          <w:color w:val="767171"/>
          <w:sz w:val="24"/>
          <w:szCs w:val="24"/>
          <w:lang w:val="es-DO"/>
        </w:rPr>
        <w:t xml:space="preserve">y aprobadas las solicitudes para </w:t>
      </w:r>
      <w:r w:rsidR="00C57E2C">
        <w:rPr>
          <w:rFonts w:ascii="Times New Roman" w:hAnsi="Times New Roman" w:cs="Times New Roman"/>
          <w:b/>
          <w:bCs/>
          <w:color w:val="767171"/>
          <w:sz w:val="24"/>
          <w:szCs w:val="24"/>
          <w:lang w:val="es-DO"/>
        </w:rPr>
        <w:t>diez</w:t>
      </w:r>
      <w:r w:rsidRPr="00FC7278">
        <w:rPr>
          <w:rFonts w:ascii="Times New Roman" w:hAnsi="Times New Roman" w:cs="Times New Roman"/>
          <w:b/>
          <w:bCs/>
          <w:color w:val="767171"/>
          <w:sz w:val="24"/>
          <w:szCs w:val="24"/>
          <w:lang w:val="es-DO"/>
        </w:rPr>
        <w:t xml:space="preserve"> (</w:t>
      </w:r>
      <w:r w:rsidR="00C57E2C">
        <w:rPr>
          <w:rFonts w:ascii="Times New Roman" w:hAnsi="Times New Roman" w:cs="Times New Roman"/>
          <w:b/>
          <w:bCs/>
          <w:color w:val="767171"/>
          <w:sz w:val="24"/>
          <w:szCs w:val="24"/>
          <w:lang w:val="es-DO"/>
        </w:rPr>
        <w:t>10</w:t>
      </w:r>
      <w:r w:rsidRPr="00FC7278">
        <w:rPr>
          <w:rFonts w:ascii="Times New Roman" w:hAnsi="Times New Roman" w:cs="Times New Roman"/>
          <w:b/>
          <w:bCs/>
          <w:color w:val="767171"/>
          <w:sz w:val="24"/>
          <w:szCs w:val="24"/>
          <w:lang w:val="es-DO"/>
        </w:rPr>
        <w:t>) nuevos parques de zonas francas</w:t>
      </w:r>
      <w:r w:rsidRPr="00FC7278">
        <w:rPr>
          <w:rFonts w:ascii="Times New Roman" w:hAnsi="Times New Roman" w:cs="Times New Roman"/>
          <w:color w:val="767171"/>
          <w:sz w:val="24"/>
          <w:szCs w:val="24"/>
          <w:lang w:val="es-DO"/>
        </w:rPr>
        <w:t xml:space="preserve"> que contribuirán al fomento y establecimiento de nuevas empresas.</w:t>
      </w:r>
    </w:p>
    <w:p w14:paraId="5CB6F91D" w14:textId="77777777" w:rsidR="0085087B" w:rsidRPr="00FC7278" w:rsidRDefault="0085087B" w:rsidP="00337F26">
      <w:pPr>
        <w:pStyle w:val="Prrafodelista"/>
        <w:numPr>
          <w:ilvl w:val="0"/>
          <w:numId w:val="10"/>
        </w:numPr>
        <w:spacing w:line="360" w:lineRule="auto"/>
        <w:rPr>
          <w:rFonts w:ascii="Times New Roman" w:hAnsi="Times New Roman"/>
          <w:b/>
          <w:bCs/>
          <w:color w:val="767171"/>
          <w:sz w:val="24"/>
          <w:szCs w:val="24"/>
          <w:lang w:val="es-ES"/>
        </w:rPr>
      </w:pPr>
      <w:r w:rsidRPr="00FC7278">
        <w:rPr>
          <w:rFonts w:ascii="Times New Roman" w:hAnsi="Times New Roman"/>
          <w:b/>
          <w:bCs/>
          <w:color w:val="767171"/>
          <w:sz w:val="24"/>
          <w:szCs w:val="24"/>
          <w:lang w:val="es-ES"/>
        </w:rPr>
        <w:t>Casos diversos de reunión</w:t>
      </w:r>
    </w:p>
    <w:p w14:paraId="727FB0E3" w14:textId="77777777" w:rsidR="0085087B" w:rsidRPr="00FC7278" w:rsidRDefault="0085087B" w:rsidP="00337F26">
      <w:pPr>
        <w:tabs>
          <w:tab w:val="left" w:pos="-720"/>
        </w:tabs>
        <w:suppressAutoHyphens/>
        <w:spacing w:line="360" w:lineRule="auto"/>
        <w:jc w:val="both"/>
        <w:rPr>
          <w:rFonts w:ascii="Times New Roman" w:hAnsi="Times New Roman" w:cs="Times New Roman"/>
          <w:b/>
          <w:bCs/>
          <w:color w:val="767171"/>
          <w:sz w:val="24"/>
          <w:szCs w:val="24"/>
          <w:lang w:val="es-DO"/>
        </w:rPr>
      </w:pPr>
      <w:r w:rsidRPr="00FC7278">
        <w:rPr>
          <w:rFonts w:ascii="Times New Roman" w:hAnsi="Times New Roman" w:cs="Times New Roman"/>
          <w:color w:val="767171"/>
          <w:sz w:val="24"/>
          <w:szCs w:val="24"/>
          <w:lang w:val="es-DO"/>
        </w:rPr>
        <w:t xml:space="preserve">La cantidad de casos diversos conocidos en las sesiones de Consejos Directivo para este período ascienden a un total de </w:t>
      </w:r>
      <w:r w:rsidRPr="00FC7278">
        <w:rPr>
          <w:rFonts w:ascii="Times New Roman" w:hAnsi="Times New Roman" w:cs="Times New Roman"/>
          <w:b/>
          <w:bCs/>
          <w:color w:val="767171"/>
          <w:sz w:val="24"/>
          <w:szCs w:val="24"/>
          <w:lang w:val="es-DO"/>
        </w:rPr>
        <w:t>ciento cuarenta y seis (146)</w:t>
      </w:r>
      <w:r w:rsidRPr="00FC7278">
        <w:rPr>
          <w:rFonts w:ascii="Times New Roman" w:hAnsi="Times New Roman" w:cs="Times New Roman"/>
          <w:color w:val="767171"/>
          <w:sz w:val="24"/>
          <w:szCs w:val="24"/>
          <w:lang w:val="es-DO"/>
        </w:rPr>
        <w:t xml:space="preserve"> distribuidos entre renovaciones de permisos de operación, modificaciones de actividad, prórroga de inicio de operación, cambios de ubicación, traspaso de beneficio, exoneraciones de </w:t>
      </w:r>
      <w:r w:rsidRPr="00FC7278">
        <w:rPr>
          <w:rFonts w:ascii="Times New Roman" w:hAnsi="Times New Roman" w:cs="Times New Roman"/>
          <w:color w:val="767171"/>
          <w:sz w:val="24"/>
          <w:szCs w:val="24"/>
          <w:lang w:val="es-DO"/>
        </w:rPr>
        <w:lastRenderedPageBreak/>
        <w:t xml:space="preserve">vehículos y modificaciones de áreas de parques, todas estas demandadas por las distintas empresas de zonas francas distribuidas en todo el país. </w:t>
      </w:r>
    </w:p>
    <w:p w14:paraId="27B1EF20" w14:textId="77777777" w:rsidR="0085087B" w:rsidRPr="00FC7278" w:rsidRDefault="0085087B" w:rsidP="00337F26">
      <w:pPr>
        <w:pStyle w:val="Prrafodelista"/>
        <w:numPr>
          <w:ilvl w:val="0"/>
          <w:numId w:val="10"/>
        </w:numPr>
        <w:tabs>
          <w:tab w:val="left" w:pos="-720"/>
        </w:tabs>
        <w:suppressAutoHyphens/>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Autorizaciones Administrativas</w:t>
      </w:r>
    </w:p>
    <w:p w14:paraId="702F5F6F" w14:textId="77777777" w:rsidR="0085087B" w:rsidRPr="00FC7278" w:rsidRDefault="0085087B" w:rsidP="00337F26">
      <w:pPr>
        <w:pStyle w:val="Prrafodelista"/>
        <w:tabs>
          <w:tab w:val="left" w:pos="-720"/>
        </w:tabs>
        <w:suppressAutoHyphens/>
        <w:spacing w:line="360" w:lineRule="auto"/>
        <w:jc w:val="both"/>
        <w:rPr>
          <w:rFonts w:ascii="Times New Roman" w:hAnsi="Times New Roman"/>
          <w:b/>
          <w:bCs/>
          <w:color w:val="767171"/>
          <w:sz w:val="24"/>
          <w:szCs w:val="24"/>
        </w:rPr>
      </w:pPr>
    </w:p>
    <w:p w14:paraId="646D2A18" w14:textId="77777777" w:rsidR="0085087B" w:rsidRPr="00FC7278" w:rsidRDefault="0085087B" w:rsidP="00337F26">
      <w:pPr>
        <w:pStyle w:val="Prrafodelista"/>
        <w:numPr>
          <w:ilvl w:val="0"/>
          <w:numId w:val="20"/>
        </w:numPr>
        <w:tabs>
          <w:tab w:val="left" w:pos="-720"/>
        </w:tabs>
        <w:suppressAutoHyphens/>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 xml:space="preserve">Exoneración de Materias Primas, Materiales, Equipos y Maquinarias. </w:t>
      </w:r>
      <w:r w:rsidRPr="00FC7278">
        <w:rPr>
          <w:rFonts w:ascii="Times New Roman" w:hAnsi="Times New Roman"/>
          <w:color w:val="767171"/>
          <w:sz w:val="24"/>
          <w:szCs w:val="24"/>
        </w:rPr>
        <w:t xml:space="preserve">Durante el citado período se otorgaron </w:t>
      </w:r>
      <w:r w:rsidRPr="00FC7278">
        <w:rPr>
          <w:rFonts w:ascii="Times New Roman" w:hAnsi="Times New Roman"/>
          <w:b/>
          <w:bCs/>
          <w:color w:val="767171"/>
          <w:sz w:val="24"/>
          <w:szCs w:val="24"/>
        </w:rPr>
        <w:t xml:space="preserve">veintiún mil trescientos noventa y ocho (21,398) autorizaciones administrativas </w:t>
      </w:r>
      <w:r w:rsidRPr="00FC7278">
        <w:rPr>
          <w:rFonts w:ascii="Times New Roman" w:hAnsi="Times New Roman"/>
          <w:color w:val="767171"/>
          <w:sz w:val="24"/>
          <w:szCs w:val="24"/>
        </w:rPr>
        <w:t>para la exoneración de los impuestos de importación de materias primas, materiales, equipos y maquinarias, siendo estas demandadas por las diversas empresas de zonas francas y empresas de la ley núm. 56-07.</w:t>
      </w:r>
    </w:p>
    <w:p w14:paraId="4AF4D5D3" w14:textId="77777777" w:rsidR="0085087B" w:rsidRPr="00FC7278" w:rsidRDefault="0085087B" w:rsidP="00337F26">
      <w:pPr>
        <w:pStyle w:val="Prrafodelista"/>
        <w:numPr>
          <w:ilvl w:val="0"/>
          <w:numId w:val="20"/>
        </w:numPr>
        <w:tabs>
          <w:tab w:val="left" w:pos="-720"/>
        </w:tabs>
        <w:suppressAutoHyphens/>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 xml:space="preserve">Reembolso de Combustibles. </w:t>
      </w:r>
      <w:r w:rsidRPr="00FC7278">
        <w:rPr>
          <w:rFonts w:ascii="Times New Roman" w:hAnsi="Times New Roman"/>
          <w:color w:val="767171"/>
          <w:sz w:val="24"/>
          <w:szCs w:val="24"/>
        </w:rPr>
        <w:t xml:space="preserve">En el año en curso, el Departamento de Zonas Francas y Parques, ha tramitado </w:t>
      </w:r>
      <w:r w:rsidRPr="00FC7278">
        <w:rPr>
          <w:rFonts w:ascii="Times New Roman" w:hAnsi="Times New Roman"/>
          <w:b/>
          <w:bCs/>
          <w:color w:val="767171"/>
          <w:sz w:val="24"/>
          <w:szCs w:val="24"/>
        </w:rPr>
        <w:t>cincuenta (50) Autorizaciones Administrativas para el reembolso de combustibles</w:t>
      </w:r>
      <w:r w:rsidRPr="00FC7278">
        <w:rPr>
          <w:rFonts w:ascii="Times New Roman" w:hAnsi="Times New Roman"/>
          <w:color w:val="767171"/>
          <w:sz w:val="24"/>
          <w:szCs w:val="24"/>
        </w:rPr>
        <w:t xml:space="preserve"> (Fuel </w:t>
      </w:r>
      <w:proofErr w:type="spellStart"/>
      <w:r w:rsidRPr="00FC7278">
        <w:rPr>
          <w:rFonts w:ascii="Times New Roman" w:hAnsi="Times New Roman"/>
          <w:color w:val="767171"/>
          <w:sz w:val="24"/>
          <w:szCs w:val="24"/>
        </w:rPr>
        <w:t>Oil</w:t>
      </w:r>
      <w:proofErr w:type="spellEnd"/>
      <w:r w:rsidRPr="00FC7278">
        <w:rPr>
          <w:rFonts w:ascii="Times New Roman" w:hAnsi="Times New Roman"/>
          <w:color w:val="767171"/>
          <w:sz w:val="24"/>
          <w:szCs w:val="24"/>
        </w:rPr>
        <w:t xml:space="preserve"> y Gas Natural) a diversas empresas del sector.</w:t>
      </w:r>
    </w:p>
    <w:p w14:paraId="2DBBEA34" w14:textId="77777777" w:rsidR="0085087B" w:rsidRPr="00FC7278" w:rsidRDefault="0085087B" w:rsidP="00337F26">
      <w:pPr>
        <w:pStyle w:val="Prrafodelista"/>
        <w:numPr>
          <w:ilvl w:val="0"/>
          <w:numId w:val="20"/>
        </w:numPr>
        <w:tabs>
          <w:tab w:val="left" w:pos="-720"/>
        </w:tabs>
        <w:suppressAutoHyphens/>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 xml:space="preserve">Ventas al Mercado local. </w:t>
      </w:r>
      <w:r w:rsidRPr="00FC7278">
        <w:rPr>
          <w:rFonts w:ascii="Times New Roman" w:hAnsi="Times New Roman"/>
          <w:color w:val="767171"/>
          <w:sz w:val="24"/>
          <w:szCs w:val="24"/>
        </w:rPr>
        <w:t xml:space="preserve">Han sido emitidas un total de </w:t>
      </w:r>
      <w:r w:rsidRPr="00FC7278">
        <w:rPr>
          <w:rFonts w:ascii="Times New Roman" w:hAnsi="Times New Roman"/>
          <w:b/>
          <w:bCs/>
          <w:color w:val="767171"/>
          <w:sz w:val="24"/>
          <w:szCs w:val="24"/>
        </w:rPr>
        <w:t xml:space="preserve">novecientos cincuenta y un (951) Autorizaciones </w:t>
      </w:r>
      <w:r w:rsidRPr="00FC7278">
        <w:rPr>
          <w:rFonts w:ascii="Times New Roman" w:hAnsi="Times New Roman"/>
          <w:color w:val="767171"/>
          <w:sz w:val="24"/>
          <w:szCs w:val="24"/>
        </w:rPr>
        <w:t>para la venta de mercancías al mercado local.</w:t>
      </w:r>
    </w:p>
    <w:p w14:paraId="1D148B9C" w14:textId="77777777" w:rsidR="0085087B" w:rsidRPr="00FC7278" w:rsidRDefault="0085087B" w:rsidP="00337F26">
      <w:pPr>
        <w:pStyle w:val="Prrafodelista"/>
        <w:numPr>
          <w:ilvl w:val="0"/>
          <w:numId w:val="20"/>
        </w:numPr>
        <w:tabs>
          <w:tab w:val="left" w:pos="-720"/>
        </w:tabs>
        <w:suppressAutoHyphens/>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 xml:space="preserve">Cartas de no Objeción de diferentes tipos. </w:t>
      </w:r>
      <w:r w:rsidRPr="00FC7278">
        <w:rPr>
          <w:rFonts w:ascii="Times New Roman" w:hAnsi="Times New Roman"/>
          <w:color w:val="767171"/>
          <w:sz w:val="24"/>
          <w:szCs w:val="24"/>
        </w:rPr>
        <w:t>En el período citado, fueron emitidas un total de</w:t>
      </w:r>
      <w:r w:rsidRPr="00FC7278">
        <w:rPr>
          <w:rFonts w:ascii="Times New Roman" w:hAnsi="Times New Roman"/>
          <w:b/>
          <w:bCs/>
          <w:color w:val="767171"/>
          <w:sz w:val="24"/>
          <w:szCs w:val="24"/>
        </w:rPr>
        <w:t xml:space="preserve"> mil cuatrocientas (1,426) cartas de no objeción</w:t>
      </w:r>
      <w:r w:rsidRPr="00FC7278">
        <w:rPr>
          <w:rFonts w:ascii="Times New Roman" w:hAnsi="Times New Roman"/>
          <w:color w:val="767171"/>
          <w:sz w:val="24"/>
          <w:szCs w:val="24"/>
        </w:rPr>
        <w:t xml:space="preserve"> para diferentes tipos de actividades realizadas por las empresas.</w:t>
      </w:r>
    </w:p>
    <w:p w14:paraId="383C946C" w14:textId="77777777" w:rsidR="0085087B" w:rsidRPr="00FC7278" w:rsidRDefault="0085087B" w:rsidP="00337F26">
      <w:pPr>
        <w:pStyle w:val="Prrafodelista"/>
        <w:numPr>
          <w:ilvl w:val="0"/>
          <w:numId w:val="20"/>
        </w:numPr>
        <w:tabs>
          <w:tab w:val="left" w:pos="-720"/>
        </w:tabs>
        <w:suppressAutoHyphens/>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 xml:space="preserve">Certificación Exportadora de Metales. </w:t>
      </w:r>
      <w:r w:rsidRPr="00FC7278">
        <w:rPr>
          <w:rFonts w:ascii="Times New Roman" w:hAnsi="Times New Roman"/>
          <w:color w:val="767171"/>
          <w:sz w:val="24"/>
          <w:szCs w:val="24"/>
        </w:rPr>
        <w:t xml:space="preserve">Cabe destacar que fueron emitidas </w:t>
      </w:r>
      <w:r w:rsidRPr="00FC7278">
        <w:rPr>
          <w:rFonts w:ascii="Times New Roman" w:hAnsi="Times New Roman"/>
          <w:b/>
          <w:bCs/>
          <w:color w:val="767171"/>
          <w:sz w:val="24"/>
          <w:szCs w:val="24"/>
        </w:rPr>
        <w:t>siete 7 certificaciones para el registro como empresa exportadora de metales</w:t>
      </w:r>
      <w:r w:rsidRPr="00FC7278">
        <w:rPr>
          <w:rFonts w:ascii="Times New Roman" w:hAnsi="Times New Roman"/>
          <w:color w:val="767171"/>
          <w:sz w:val="24"/>
          <w:szCs w:val="24"/>
        </w:rPr>
        <w:t xml:space="preserve"> a las distintas empresas de zonas francas.</w:t>
      </w:r>
    </w:p>
    <w:p w14:paraId="0716C848" w14:textId="77777777" w:rsidR="0085087B" w:rsidRPr="00FC7278" w:rsidRDefault="0085087B" w:rsidP="00337F26">
      <w:pPr>
        <w:pStyle w:val="Prrafodelista"/>
        <w:numPr>
          <w:ilvl w:val="0"/>
          <w:numId w:val="20"/>
        </w:numPr>
        <w:tabs>
          <w:tab w:val="left" w:pos="-720"/>
        </w:tabs>
        <w:suppressAutoHyphens/>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 xml:space="preserve">Cartas a Empresas. </w:t>
      </w:r>
      <w:r w:rsidRPr="00FC7278">
        <w:rPr>
          <w:rFonts w:ascii="Times New Roman" w:hAnsi="Times New Roman"/>
          <w:color w:val="767171"/>
          <w:sz w:val="24"/>
          <w:szCs w:val="24"/>
        </w:rPr>
        <w:t xml:space="preserve">En el citado período fueron emitidas </w:t>
      </w:r>
      <w:r w:rsidRPr="00FC7278">
        <w:rPr>
          <w:rFonts w:ascii="Times New Roman" w:hAnsi="Times New Roman"/>
          <w:b/>
          <w:bCs/>
          <w:color w:val="767171"/>
          <w:sz w:val="24"/>
          <w:szCs w:val="24"/>
        </w:rPr>
        <w:t>ochenta y nueve (89) comunicaciones</w:t>
      </w:r>
      <w:r w:rsidRPr="00FC7278">
        <w:rPr>
          <w:rFonts w:ascii="Times New Roman" w:hAnsi="Times New Roman"/>
          <w:color w:val="767171"/>
          <w:sz w:val="24"/>
          <w:szCs w:val="24"/>
        </w:rPr>
        <w:t xml:space="preserve"> a las distintas empresas de zonas francas.</w:t>
      </w:r>
    </w:p>
    <w:p w14:paraId="100E2BDB" w14:textId="77777777" w:rsidR="0085087B" w:rsidRPr="00FC7278" w:rsidRDefault="0085087B" w:rsidP="00337F26">
      <w:pPr>
        <w:pStyle w:val="Prrafodelista"/>
        <w:tabs>
          <w:tab w:val="left" w:pos="-720"/>
        </w:tabs>
        <w:suppressAutoHyphens/>
        <w:spacing w:line="360" w:lineRule="auto"/>
        <w:jc w:val="both"/>
        <w:rPr>
          <w:rFonts w:ascii="Times New Roman" w:hAnsi="Times New Roman"/>
          <w:b/>
          <w:bCs/>
          <w:color w:val="767171"/>
          <w:sz w:val="24"/>
          <w:szCs w:val="24"/>
        </w:rPr>
      </w:pPr>
    </w:p>
    <w:p w14:paraId="0AB51ECB" w14:textId="77777777" w:rsidR="0085087B" w:rsidRPr="00FC7278" w:rsidRDefault="0085087B" w:rsidP="00337F26">
      <w:pPr>
        <w:pStyle w:val="Prrafodelista"/>
        <w:numPr>
          <w:ilvl w:val="0"/>
          <w:numId w:val="10"/>
        </w:numPr>
        <w:tabs>
          <w:tab w:val="left" w:pos="-720"/>
        </w:tabs>
        <w:suppressAutoHyphens/>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Asistencias Técnicas</w:t>
      </w:r>
    </w:p>
    <w:p w14:paraId="616B07FE" w14:textId="77777777" w:rsidR="0085087B" w:rsidRPr="00FC7278" w:rsidRDefault="0085087B"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lastRenderedPageBreak/>
        <w:t xml:space="preserve">En el período comprendido entre enero-diciembre del 2025, fueron otorgadas </w:t>
      </w:r>
      <w:r w:rsidRPr="00FC7278">
        <w:rPr>
          <w:rFonts w:ascii="Times New Roman" w:hAnsi="Times New Roman" w:cs="Times New Roman"/>
          <w:b/>
          <w:bCs/>
          <w:color w:val="767171"/>
          <w:sz w:val="24"/>
          <w:szCs w:val="24"/>
          <w:lang w:val="es-DO"/>
        </w:rPr>
        <w:t>ocho mil cuatrocientas (8,420) asistencias técnicas</w:t>
      </w:r>
      <w:r w:rsidRPr="00FC7278">
        <w:rPr>
          <w:rFonts w:ascii="Times New Roman" w:hAnsi="Times New Roman" w:cs="Times New Roman"/>
          <w:color w:val="767171"/>
          <w:sz w:val="24"/>
          <w:szCs w:val="24"/>
          <w:lang w:val="es-DO"/>
        </w:rPr>
        <w:t xml:space="preserve"> a las distintas empresas de zonas francas, inversionistas, firmas de abogados y ciudadanos interesados.</w:t>
      </w:r>
    </w:p>
    <w:p w14:paraId="621E8898" w14:textId="77777777" w:rsidR="0085087B" w:rsidRPr="00FC7278" w:rsidRDefault="0085087B" w:rsidP="00337F26">
      <w:pPr>
        <w:spacing w:line="360" w:lineRule="auto"/>
        <w:jc w:val="both"/>
        <w:rPr>
          <w:rFonts w:ascii="Times New Roman" w:hAnsi="Times New Roman" w:cs="Times New Roman"/>
          <w:color w:val="767171"/>
          <w:sz w:val="24"/>
          <w:szCs w:val="24"/>
          <w:lang w:val="es-DO"/>
        </w:rPr>
      </w:pPr>
    </w:p>
    <w:p w14:paraId="486B0995" w14:textId="77777777" w:rsidR="0085087B" w:rsidRPr="00FC7278" w:rsidRDefault="0085087B" w:rsidP="00337F26">
      <w:pPr>
        <w:pStyle w:val="Prrafodelista"/>
        <w:numPr>
          <w:ilvl w:val="0"/>
          <w:numId w:val="10"/>
        </w:numPr>
        <w:tabs>
          <w:tab w:val="left" w:pos="-720"/>
        </w:tabs>
        <w:suppressAutoHyphens/>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Visitas de Supervisión</w:t>
      </w:r>
    </w:p>
    <w:p w14:paraId="1021A088" w14:textId="39681B5E" w:rsidR="0085087B" w:rsidRPr="00FC7278" w:rsidRDefault="0085087B" w:rsidP="00337F26">
      <w:pPr>
        <w:suppressAutoHyphens/>
        <w:spacing w:line="360" w:lineRule="auto"/>
        <w:jc w:val="both"/>
        <w:rPr>
          <w:rFonts w:ascii="Times New Roman" w:hAnsi="Times New Roman" w:cs="Times New Roman"/>
          <w:b/>
          <w:bCs/>
          <w:color w:val="767171"/>
          <w:sz w:val="24"/>
          <w:szCs w:val="24"/>
          <w:lang w:val="es-DO"/>
        </w:rPr>
      </w:pPr>
      <w:r w:rsidRPr="00FC7278">
        <w:rPr>
          <w:rFonts w:ascii="Times New Roman" w:hAnsi="Times New Roman" w:cs="Times New Roman"/>
          <w:color w:val="767171"/>
          <w:sz w:val="24"/>
          <w:szCs w:val="24"/>
          <w:lang w:val="es-DO"/>
        </w:rPr>
        <w:t xml:space="preserve">Con la finalidad de evaluar las solicitudes de permisos de instalación de las diversas empresas de zonas francas y de la Ley núm.  56-07, así como solicitudes de cambio de ubicación, modificación de actividad, entre otras, evaluar la pertinencia de las solicitudes de exoneración que lo ameriten y verificar las condiciones en que las mismas desarrollan sus actividades, así también las solicitudes de registro para la exoneración de combustibles (Fuel </w:t>
      </w:r>
      <w:proofErr w:type="spellStart"/>
      <w:r w:rsidRPr="00FC7278">
        <w:rPr>
          <w:rFonts w:ascii="Times New Roman" w:hAnsi="Times New Roman" w:cs="Times New Roman"/>
          <w:color w:val="767171"/>
          <w:sz w:val="24"/>
          <w:szCs w:val="24"/>
          <w:lang w:val="es-DO"/>
        </w:rPr>
        <w:t>Oil</w:t>
      </w:r>
      <w:proofErr w:type="spellEnd"/>
      <w:r w:rsidRPr="00FC7278">
        <w:rPr>
          <w:rFonts w:ascii="Times New Roman" w:hAnsi="Times New Roman" w:cs="Times New Roman"/>
          <w:color w:val="767171"/>
          <w:sz w:val="24"/>
          <w:szCs w:val="24"/>
          <w:lang w:val="es-DO"/>
        </w:rPr>
        <w:t xml:space="preserve"> y Gas Natural), durante el año 2025, </w:t>
      </w:r>
      <w:r w:rsidRPr="00FC7278">
        <w:rPr>
          <w:rFonts w:ascii="Times New Roman" w:hAnsi="Times New Roman" w:cs="Times New Roman"/>
          <w:b/>
          <w:bCs/>
          <w:color w:val="767171"/>
          <w:sz w:val="24"/>
          <w:szCs w:val="24"/>
          <w:lang w:val="es-DO"/>
        </w:rPr>
        <w:t xml:space="preserve">fueron visitadas ciento cincuenta y </w:t>
      </w:r>
      <w:proofErr w:type="spellStart"/>
      <w:r w:rsidRPr="00FC7278">
        <w:rPr>
          <w:rFonts w:ascii="Times New Roman" w:hAnsi="Times New Roman" w:cs="Times New Roman"/>
          <w:b/>
          <w:bCs/>
          <w:color w:val="767171"/>
          <w:sz w:val="24"/>
          <w:szCs w:val="24"/>
          <w:lang w:val="es-DO"/>
        </w:rPr>
        <w:t>seís</w:t>
      </w:r>
      <w:proofErr w:type="spellEnd"/>
      <w:r w:rsidRPr="00FC7278">
        <w:rPr>
          <w:rFonts w:ascii="Times New Roman" w:hAnsi="Times New Roman" w:cs="Times New Roman"/>
          <w:b/>
          <w:bCs/>
          <w:color w:val="767171"/>
          <w:sz w:val="24"/>
          <w:szCs w:val="24"/>
          <w:lang w:val="es-DO"/>
        </w:rPr>
        <w:t xml:space="preserve"> (156) empresas</w:t>
      </w:r>
    </w:p>
    <w:p w14:paraId="7518303C" w14:textId="54A88F34" w:rsidR="0085087B" w:rsidRPr="00FC7278" w:rsidRDefault="00B9406A" w:rsidP="00337F26">
      <w:pPr>
        <w:pStyle w:val="Descripcin"/>
        <w:spacing w:line="360" w:lineRule="auto"/>
        <w:jc w:val="center"/>
        <w:rPr>
          <w:rFonts w:ascii="Times New Roman" w:hAnsi="Times New Roman"/>
          <w:b/>
          <w:bCs/>
          <w:color w:val="767171"/>
          <w:sz w:val="24"/>
          <w:szCs w:val="24"/>
          <w:lang w:val="es-DO"/>
        </w:rPr>
      </w:pPr>
      <w:r>
        <w:rPr>
          <w:rFonts w:ascii="Times New Roman" w:hAnsi="Times New Roman"/>
          <w:color w:val="767171"/>
          <w:lang w:val="es-DO"/>
        </w:rPr>
        <w:t xml:space="preserve">Tabla </w:t>
      </w:r>
      <w:proofErr w:type="gramStart"/>
      <w:r>
        <w:rPr>
          <w:rFonts w:ascii="Times New Roman" w:hAnsi="Times New Roman"/>
          <w:color w:val="767171"/>
          <w:lang w:val="es-DO"/>
        </w:rPr>
        <w:t xml:space="preserve">12 </w:t>
      </w:r>
      <w:r w:rsidR="0085087B" w:rsidRPr="00FC7278">
        <w:rPr>
          <w:rFonts w:ascii="Times New Roman" w:hAnsi="Times New Roman"/>
          <w:color w:val="767171"/>
          <w:lang w:val="es-DO"/>
        </w:rPr>
        <w:t xml:space="preserve"> Resumen</w:t>
      </w:r>
      <w:proofErr w:type="gramEnd"/>
      <w:r w:rsidR="0085087B" w:rsidRPr="00FC7278">
        <w:rPr>
          <w:rFonts w:ascii="Times New Roman" w:hAnsi="Times New Roman"/>
          <w:color w:val="767171"/>
          <w:lang w:val="es-DO"/>
        </w:rPr>
        <w:t xml:space="preserve"> Autorizaciones Administrativas emitidas </w:t>
      </w:r>
      <w:proofErr w:type="gramStart"/>
      <w:r w:rsidR="0085087B" w:rsidRPr="00FC7278">
        <w:rPr>
          <w:rFonts w:ascii="Times New Roman" w:hAnsi="Times New Roman"/>
          <w:color w:val="767171"/>
          <w:lang w:val="es-DO"/>
        </w:rPr>
        <w:t>Enero</w:t>
      </w:r>
      <w:proofErr w:type="gramEnd"/>
      <w:r w:rsidR="0085087B" w:rsidRPr="00FC7278">
        <w:rPr>
          <w:rFonts w:ascii="Times New Roman" w:hAnsi="Times New Roman"/>
          <w:color w:val="767171"/>
          <w:lang w:val="es-DO"/>
        </w:rPr>
        <w:t>-</w:t>
      </w:r>
      <w:proofErr w:type="gramStart"/>
      <w:r w:rsidR="0085087B" w:rsidRPr="00FC7278">
        <w:rPr>
          <w:rFonts w:ascii="Times New Roman" w:hAnsi="Times New Roman"/>
          <w:color w:val="767171"/>
          <w:lang w:val="es-DO"/>
        </w:rPr>
        <w:t>Diciembre</w:t>
      </w:r>
      <w:proofErr w:type="gramEnd"/>
    </w:p>
    <w:tbl>
      <w:tblPr>
        <w:tblW w:w="7933" w:type="dxa"/>
        <w:tblCellMar>
          <w:left w:w="70" w:type="dxa"/>
          <w:right w:w="70" w:type="dxa"/>
        </w:tblCellMar>
        <w:tblLook w:val="04A0" w:firstRow="1" w:lastRow="0" w:firstColumn="1" w:lastColumn="0" w:noHBand="0" w:noVBand="1"/>
      </w:tblPr>
      <w:tblGrid>
        <w:gridCol w:w="3397"/>
        <w:gridCol w:w="1134"/>
        <w:gridCol w:w="851"/>
        <w:gridCol w:w="1276"/>
        <w:gridCol w:w="1275"/>
      </w:tblGrid>
      <w:tr w:rsidR="0085087B" w:rsidRPr="00FC7278" w14:paraId="088B48BE" w14:textId="77777777" w:rsidTr="00245420">
        <w:trPr>
          <w:trHeight w:val="540"/>
          <w:tblHeader/>
        </w:trPr>
        <w:tc>
          <w:tcPr>
            <w:tcW w:w="3397"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hideMark/>
          </w:tcPr>
          <w:p w14:paraId="3BFF5BCB" w14:textId="77777777" w:rsidR="0085087B" w:rsidRPr="00FC7278" w:rsidRDefault="0085087B" w:rsidP="00337F26">
            <w:pPr>
              <w:spacing w:after="0" w:line="360" w:lineRule="auto"/>
              <w:jc w:val="center"/>
              <w:rPr>
                <w:rFonts w:ascii="Times New Roman" w:eastAsia="Times New Roman" w:hAnsi="Times New Roman" w:cs="Times New Roman"/>
                <w:b/>
                <w:bCs/>
                <w:color w:val="FFFFFF" w:themeColor="background1"/>
                <w:sz w:val="24"/>
                <w:szCs w:val="24"/>
                <w:lang w:val="es-DO" w:eastAsia="es-DO"/>
              </w:rPr>
            </w:pPr>
            <w:r w:rsidRPr="00FC7278">
              <w:rPr>
                <w:rFonts w:ascii="Times New Roman" w:eastAsia="Times New Roman" w:hAnsi="Times New Roman" w:cs="Times New Roman"/>
                <w:b/>
                <w:bCs/>
                <w:color w:val="FFFFFF" w:themeColor="background1"/>
                <w:sz w:val="24"/>
                <w:szCs w:val="24"/>
                <w:lang w:val="es-DO" w:eastAsia="es-DO"/>
              </w:rPr>
              <w:t>Categoría</w:t>
            </w:r>
          </w:p>
        </w:tc>
        <w:tc>
          <w:tcPr>
            <w:tcW w:w="1134"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4E714719" w14:textId="77777777" w:rsidR="0085087B" w:rsidRPr="00FC7278" w:rsidRDefault="0085087B" w:rsidP="00337F26">
            <w:pPr>
              <w:spacing w:after="0" w:line="360" w:lineRule="auto"/>
              <w:jc w:val="center"/>
              <w:rPr>
                <w:rFonts w:ascii="Times New Roman" w:eastAsia="Times New Roman" w:hAnsi="Times New Roman" w:cs="Times New Roman"/>
                <w:b/>
                <w:bCs/>
                <w:color w:val="FFFFFF" w:themeColor="background1"/>
                <w:sz w:val="24"/>
                <w:szCs w:val="24"/>
                <w:lang w:val="es-DO" w:eastAsia="es-DO"/>
              </w:rPr>
            </w:pPr>
            <w:r w:rsidRPr="00FC7278">
              <w:rPr>
                <w:rFonts w:ascii="Times New Roman" w:eastAsia="Times New Roman" w:hAnsi="Times New Roman" w:cs="Times New Roman"/>
                <w:b/>
                <w:bCs/>
                <w:color w:val="FFFFFF" w:themeColor="background1"/>
                <w:sz w:val="24"/>
                <w:szCs w:val="24"/>
                <w:lang w:val="es-DO" w:eastAsia="es-DO"/>
              </w:rPr>
              <w:t>ZFP</w:t>
            </w:r>
          </w:p>
        </w:tc>
        <w:tc>
          <w:tcPr>
            <w:tcW w:w="851"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6AC16771" w14:textId="77777777" w:rsidR="0085087B" w:rsidRPr="00FC7278" w:rsidRDefault="0085087B" w:rsidP="00337F26">
            <w:pPr>
              <w:spacing w:after="0" w:line="360" w:lineRule="auto"/>
              <w:jc w:val="center"/>
              <w:rPr>
                <w:rFonts w:ascii="Times New Roman" w:eastAsia="Times New Roman" w:hAnsi="Times New Roman" w:cs="Times New Roman"/>
                <w:b/>
                <w:bCs/>
                <w:color w:val="FFFFFF" w:themeColor="background1"/>
                <w:sz w:val="24"/>
                <w:szCs w:val="24"/>
                <w:lang w:val="es-DO" w:eastAsia="es-DO"/>
              </w:rPr>
            </w:pPr>
            <w:r w:rsidRPr="00FC7278">
              <w:rPr>
                <w:rFonts w:ascii="Times New Roman" w:eastAsia="Times New Roman" w:hAnsi="Times New Roman" w:cs="Times New Roman"/>
                <w:b/>
                <w:bCs/>
                <w:color w:val="FFFFFF" w:themeColor="background1"/>
                <w:sz w:val="24"/>
                <w:szCs w:val="24"/>
                <w:lang w:val="es-DO" w:eastAsia="es-DO"/>
              </w:rPr>
              <w:t>ZFE</w:t>
            </w:r>
          </w:p>
        </w:tc>
        <w:tc>
          <w:tcPr>
            <w:tcW w:w="1276"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18AA4055" w14:textId="77777777" w:rsidR="0085087B" w:rsidRPr="00FC7278" w:rsidRDefault="0085087B" w:rsidP="00337F26">
            <w:pPr>
              <w:spacing w:after="0" w:line="360" w:lineRule="auto"/>
              <w:jc w:val="center"/>
              <w:rPr>
                <w:rFonts w:ascii="Times New Roman" w:eastAsia="Times New Roman" w:hAnsi="Times New Roman" w:cs="Times New Roman"/>
                <w:b/>
                <w:bCs/>
                <w:color w:val="FFFFFF" w:themeColor="background1"/>
                <w:sz w:val="24"/>
                <w:szCs w:val="24"/>
                <w:lang w:val="es-DO" w:eastAsia="es-DO"/>
              </w:rPr>
            </w:pPr>
            <w:r w:rsidRPr="00FC7278">
              <w:rPr>
                <w:rFonts w:ascii="Times New Roman" w:eastAsia="Times New Roman" w:hAnsi="Times New Roman" w:cs="Times New Roman"/>
                <w:b/>
                <w:bCs/>
                <w:color w:val="FFFFFF" w:themeColor="background1"/>
                <w:sz w:val="24"/>
                <w:szCs w:val="24"/>
                <w:lang w:val="es-DO" w:eastAsia="es-DO"/>
              </w:rPr>
              <w:t>LEY 56-07</w:t>
            </w:r>
          </w:p>
        </w:tc>
        <w:tc>
          <w:tcPr>
            <w:tcW w:w="1275" w:type="dxa"/>
            <w:tcBorders>
              <w:top w:val="single" w:sz="4" w:space="0" w:color="auto"/>
              <w:left w:val="nil"/>
              <w:bottom w:val="single" w:sz="4" w:space="0" w:color="auto"/>
              <w:right w:val="single" w:sz="4" w:space="0" w:color="auto"/>
            </w:tcBorders>
            <w:shd w:val="clear" w:color="auto" w:fill="1F3864" w:themeFill="accent1" w:themeFillShade="80"/>
            <w:vAlign w:val="center"/>
            <w:hideMark/>
          </w:tcPr>
          <w:p w14:paraId="5672AE08" w14:textId="77777777" w:rsidR="0085087B" w:rsidRPr="00FC7278" w:rsidRDefault="0085087B" w:rsidP="00337F26">
            <w:pPr>
              <w:spacing w:after="0" w:line="360" w:lineRule="auto"/>
              <w:jc w:val="center"/>
              <w:rPr>
                <w:rFonts w:ascii="Times New Roman" w:eastAsia="Times New Roman" w:hAnsi="Times New Roman" w:cs="Times New Roman"/>
                <w:b/>
                <w:bCs/>
                <w:color w:val="FFFFFF" w:themeColor="background1"/>
                <w:sz w:val="24"/>
                <w:szCs w:val="24"/>
                <w:lang w:val="es-DO" w:eastAsia="es-DO"/>
              </w:rPr>
            </w:pPr>
            <w:r w:rsidRPr="00FC7278">
              <w:rPr>
                <w:rFonts w:ascii="Times New Roman" w:eastAsia="Times New Roman" w:hAnsi="Times New Roman" w:cs="Times New Roman"/>
                <w:b/>
                <w:bCs/>
                <w:color w:val="FFFFFF" w:themeColor="background1"/>
                <w:sz w:val="24"/>
                <w:szCs w:val="24"/>
                <w:lang w:val="es-DO" w:eastAsia="es-DO"/>
              </w:rPr>
              <w:t>TOTAL</w:t>
            </w:r>
          </w:p>
        </w:tc>
      </w:tr>
      <w:tr w:rsidR="0085087B" w:rsidRPr="00FC7278" w14:paraId="7F5EC940" w14:textId="77777777" w:rsidTr="00245420">
        <w:trPr>
          <w:trHeight w:val="600"/>
        </w:trPr>
        <w:tc>
          <w:tcPr>
            <w:tcW w:w="3397" w:type="dxa"/>
            <w:tcBorders>
              <w:top w:val="single" w:sz="4" w:space="0" w:color="auto"/>
              <w:left w:val="single" w:sz="4" w:space="0" w:color="auto"/>
              <w:bottom w:val="single" w:sz="4" w:space="0" w:color="auto"/>
              <w:right w:val="single" w:sz="4" w:space="0" w:color="000000"/>
            </w:tcBorders>
            <w:vAlign w:val="center"/>
            <w:hideMark/>
          </w:tcPr>
          <w:p w14:paraId="627260B6"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Exoneración de materia prima, maquinarias y equipos</w:t>
            </w:r>
          </w:p>
        </w:tc>
        <w:tc>
          <w:tcPr>
            <w:tcW w:w="1134" w:type="dxa"/>
            <w:tcBorders>
              <w:top w:val="nil"/>
              <w:left w:val="nil"/>
              <w:bottom w:val="single" w:sz="4" w:space="0" w:color="auto"/>
              <w:right w:val="single" w:sz="4" w:space="0" w:color="auto"/>
            </w:tcBorders>
            <w:vAlign w:val="center"/>
            <w:hideMark/>
          </w:tcPr>
          <w:p w14:paraId="58F50F17"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5,154</w:t>
            </w:r>
          </w:p>
        </w:tc>
        <w:tc>
          <w:tcPr>
            <w:tcW w:w="851" w:type="dxa"/>
            <w:tcBorders>
              <w:top w:val="nil"/>
              <w:left w:val="nil"/>
              <w:bottom w:val="single" w:sz="4" w:space="0" w:color="auto"/>
              <w:right w:val="single" w:sz="4" w:space="0" w:color="auto"/>
            </w:tcBorders>
            <w:vAlign w:val="center"/>
            <w:hideMark/>
          </w:tcPr>
          <w:p w14:paraId="4C50D18D"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907</w:t>
            </w:r>
          </w:p>
        </w:tc>
        <w:tc>
          <w:tcPr>
            <w:tcW w:w="1276" w:type="dxa"/>
            <w:tcBorders>
              <w:top w:val="nil"/>
              <w:left w:val="nil"/>
              <w:bottom w:val="single" w:sz="4" w:space="0" w:color="auto"/>
              <w:right w:val="single" w:sz="4" w:space="0" w:color="auto"/>
            </w:tcBorders>
            <w:vAlign w:val="center"/>
            <w:hideMark/>
          </w:tcPr>
          <w:p w14:paraId="5383F326"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102</w:t>
            </w:r>
          </w:p>
        </w:tc>
        <w:tc>
          <w:tcPr>
            <w:tcW w:w="1275" w:type="dxa"/>
            <w:tcBorders>
              <w:top w:val="nil"/>
              <w:left w:val="nil"/>
              <w:bottom w:val="single" w:sz="4" w:space="0" w:color="auto"/>
              <w:right w:val="single" w:sz="4" w:space="0" w:color="auto"/>
            </w:tcBorders>
            <w:noWrap/>
            <w:vAlign w:val="center"/>
            <w:hideMark/>
          </w:tcPr>
          <w:p w14:paraId="0813EC59"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6,163</w:t>
            </w:r>
          </w:p>
        </w:tc>
      </w:tr>
      <w:tr w:rsidR="0085087B" w:rsidRPr="00FC7278" w14:paraId="765E60D7" w14:textId="77777777" w:rsidTr="00245420">
        <w:trPr>
          <w:trHeight w:val="600"/>
        </w:trPr>
        <w:tc>
          <w:tcPr>
            <w:tcW w:w="3397" w:type="dxa"/>
            <w:tcBorders>
              <w:top w:val="single" w:sz="4" w:space="0" w:color="auto"/>
              <w:left w:val="single" w:sz="4" w:space="0" w:color="auto"/>
              <w:bottom w:val="single" w:sz="4" w:space="0" w:color="auto"/>
              <w:right w:val="single" w:sz="4" w:space="0" w:color="000000"/>
            </w:tcBorders>
            <w:vAlign w:val="center"/>
            <w:hideMark/>
          </w:tcPr>
          <w:p w14:paraId="725BA1EB"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Autorización venta al mercado local</w:t>
            </w:r>
          </w:p>
        </w:tc>
        <w:tc>
          <w:tcPr>
            <w:tcW w:w="1134" w:type="dxa"/>
            <w:tcBorders>
              <w:top w:val="nil"/>
              <w:left w:val="nil"/>
              <w:bottom w:val="single" w:sz="4" w:space="0" w:color="auto"/>
              <w:right w:val="single" w:sz="4" w:space="0" w:color="auto"/>
            </w:tcBorders>
            <w:vAlign w:val="center"/>
            <w:hideMark/>
          </w:tcPr>
          <w:p w14:paraId="405FB65F"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227</w:t>
            </w:r>
          </w:p>
        </w:tc>
        <w:tc>
          <w:tcPr>
            <w:tcW w:w="851" w:type="dxa"/>
            <w:tcBorders>
              <w:top w:val="nil"/>
              <w:left w:val="nil"/>
              <w:bottom w:val="single" w:sz="4" w:space="0" w:color="auto"/>
              <w:right w:val="single" w:sz="4" w:space="0" w:color="auto"/>
            </w:tcBorders>
            <w:vAlign w:val="center"/>
            <w:hideMark/>
          </w:tcPr>
          <w:p w14:paraId="32E43A0C"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190</w:t>
            </w:r>
          </w:p>
        </w:tc>
        <w:tc>
          <w:tcPr>
            <w:tcW w:w="1276" w:type="dxa"/>
            <w:tcBorders>
              <w:top w:val="nil"/>
              <w:left w:val="nil"/>
              <w:bottom w:val="single" w:sz="4" w:space="0" w:color="auto"/>
              <w:right w:val="single" w:sz="4" w:space="0" w:color="auto"/>
            </w:tcBorders>
            <w:vAlign w:val="center"/>
            <w:hideMark/>
          </w:tcPr>
          <w:p w14:paraId="7893A889"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53B5893A"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417</w:t>
            </w:r>
          </w:p>
        </w:tc>
      </w:tr>
      <w:tr w:rsidR="0085087B" w:rsidRPr="00FC7278" w14:paraId="10E19CB1" w14:textId="77777777" w:rsidTr="00245420">
        <w:trPr>
          <w:trHeight w:val="600"/>
        </w:trPr>
        <w:tc>
          <w:tcPr>
            <w:tcW w:w="3397" w:type="dxa"/>
            <w:tcBorders>
              <w:top w:val="single" w:sz="4" w:space="0" w:color="auto"/>
              <w:left w:val="single" w:sz="4" w:space="0" w:color="auto"/>
              <w:bottom w:val="single" w:sz="4" w:space="0" w:color="auto"/>
              <w:right w:val="single" w:sz="4" w:space="0" w:color="000000"/>
            </w:tcBorders>
            <w:vAlign w:val="center"/>
            <w:hideMark/>
          </w:tcPr>
          <w:p w14:paraId="1DB61217"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Cartas de no objeción varias</w:t>
            </w:r>
          </w:p>
        </w:tc>
        <w:tc>
          <w:tcPr>
            <w:tcW w:w="1134" w:type="dxa"/>
            <w:tcBorders>
              <w:top w:val="nil"/>
              <w:left w:val="nil"/>
              <w:bottom w:val="single" w:sz="4" w:space="0" w:color="auto"/>
              <w:right w:val="single" w:sz="4" w:space="0" w:color="auto"/>
            </w:tcBorders>
            <w:vAlign w:val="center"/>
            <w:hideMark/>
          </w:tcPr>
          <w:p w14:paraId="6CE0CB1A"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289</w:t>
            </w:r>
          </w:p>
        </w:tc>
        <w:tc>
          <w:tcPr>
            <w:tcW w:w="851" w:type="dxa"/>
            <w:tcBorders>
              <w:top w:val="nil"/>
              <w:left w:val="nil"/>
              <w:bottom w:val="single" w:sz="4" w:space="0" w:color="auto"/>
              <w:right w:val="single" w:sz="4" w:space="0" w:color="auto"/>
            </w:tcBorders>
            <w:vAlign w:val="center"/>
            <w:hideMark/>
          </w:tcPr>
          <w:p w14:paraId="06DCA0FB"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285</w:t>
            </w:r>
          </w:p>
        </w:tc>
        <w:tc>
          <w:tcPr>
            <w:tcW w:w="1276" w:type="dxa"/>
            <w:tcBorders>
              <w:top w:val="nil"/>
              <w:left w:val="nil"/>
              <w:bottom w:val="single" w:sz="4" w:space="0" w:color="auto"/>
              <w:right w:val="single" w:sz="4" w:space="0" w:color="auto"/>
            </w:tcBorders>
            <w:vAlign w:val="center"/>
            <w:hideMark/>
          </w:tcPr>
          <w:p w14:paraId="59186C76"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1905DC50"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574</w:t>
            </w:r>
          </w:p>
        </w:tc>
      </w:tr>
      <w:tr w:rsidR="0085087B" w:rsidRPr="00FC7278" w14:paraId="64A47DFC" w14:textId="77777777" w:rsidTr="00245420">
        <w:trPr>
          <w:trHeight w:val="600"/>
        </w:trPr>
        <w:tc>
          <w:tcPr>
            <w:tcW w:w="3397" w:type="dxa"/>
            <w:tcBorders>
              <w:top w:val="single" w:sz="4" w:space="0" w:color="auto"/>
              <w:left w:val="single" w:sz="4" w:space="0" w:color="auto"/>
              <w:bottom w:val="single" w:sz="4" w:space="0" w:color="auto"/>
              <w:right w:val="single" w:sz="4" w:space="0" w:color="000000"/>
            </w:tcBorders>
            <w:vAlign w:val="center"/>
            <w:hideMark/>
          </w:tcPr>
          <w:p w14:paraId="3A44EB8C"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Reembolso de combustible (fuel-</w:t>
            </w:r>
            <w:proofErr w:type="spellStart"/>
            <w:r w:rsidRPr="00FC7278">
              <w:rPr>
                <w:rFonts w:ascii="Times New Roman" w:hAnsi="Times New Roman" w:cs="Times New Roman"/>
                <w:color w:val="767171"/>
                <w:sz w:val="24"/>
                <w:szCs w:val="24"/>
                <w:lang w:val="es-DO"/>
              </w:rPr>
              <w:t>oil</w:t>
            </w:r>
            <w:proofErr w:type="spellEnd"/>
            <w:r w:rsidRPr="00FC7278">
              <w:rPr>
                <w:rFonts w:ascii="Times New Roman" w:hAnsi="Times New Roman" w:cs="Times New Roman"/>
                <w:color w:val="767171"/>
                <w:sz w:val="24"/>
                <w:szCs w:val="24"/>
                <w:lang w:val="es-DO"/>
              </w:rPr>
              <w:t xml:space="preserve"> y gas natural)</w:t>
            </w:r>
          </w:p>
        </w:tc>
        <w:tc>
          <w:tcPr>
            <w:tcW w:w="1134" w:type="dxa"/>
            <w:tcBorders>
              <w:top w:val="nil"/>
              <w:left w:val="nil"/>
              <w:bottom w:val="single" w:sz="4" w:space="0" w:color="auto"/>
              <w:right w:val="single" w:sz="4" w:space="0" w:color="auto"/>
            </w:tcBorders>
            <w:vAlign w:val="center"/>
            <w:hideMark/>
          </w:tcPr>
          <w:p w14:paraId="010D2B03"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851" w:type="dxa"/>
            <w:tcBorders>
              <w:top w:val="nil"/>
              <w:left w:val="nil"/>
              <w:bottom w:val="single" w:sz="4" w:space="0" w:color="auto"/>
              <w:right w:val="single" w:sz="4" w:space="0" w:color="auto"/>
            </w:tcBorders>
            <w:vAlign w:val="center"/>
            <w:hideMark/>
          </w:tcPr>
          <w:p w14:paraId="7137BAB3"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50</w:t>
            </w:r>
          </w:p>
        </w:tc>
        <w:tc>
          <w:tcPr>
            <w:tcW w:w="1276" w:type="dxa"/>
            <w:tcBorders>
              <w:top w:val="nil"/>
              <w:left w:val="nil"/>
              <w:bottom w:val="single" w:sz="4" w:space="0" w:color="auto"/>
              <w:right w:val="single" w:sz="4" w:space="0" w:color="auto"/>
            </w:tcBorders>
            <w:vAlign w:val="center"/>
            <w:hideMark/>
          </w:tcPr>
          <w:p w14:paraId="0202501B"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2DC7CA31"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50</w:t>
            </w:r>
          </w:p>
        </w:tc>
      </w:tr>
      <w:tr w:rsidR="0085087B" w:rsidRPr="00FC7278" w14:paraId="7C4402E6" w14:textId="77777777" w:rsidTr="006929C5">
        <w:trPr>
          <w:trHeight w:val="719"/>
        </w:trPr>
        <w:tc>
          <w:tcPr>
            <w:tcW w:w="3397" w:type="dxa"/>
            <w:tcBorders>
              <w:top w:val="single" w:sz="4" w:space="0" w:color="auto"/>
              <w:left w:val="single" w:sz="4" w:space="0" w:color="auto"/>
              <w:bottom w:val="single" w:sz="4" w:space="0" w:color="auto"/>
              <w:right w:val="single" w:sz="4" w:space="0" w:color="auto"/>
            </w:tcBorders>
            <w:vAlign w:val="center"/>
            <w:hideMark/>
          </w:tcPr>
          <w:p w14:paraId="158228A2"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Certificación exportadora de metales</w:t>
            </w:r>
          </w:p>
        </w:tc>
        <w:tc>
          <w:tcPr>
            <w:tcW w:w="1134" w:type="dxa"/>
            <w:tcBorders>
              <w:top w:val="nil"/>
              <w:left w:val="single" w:sz="4" w:space="0" w:color="auto"/>
              <w:bottom w:val="single" w:sz="4" w:space="0" w:color="auto"/>
              <w:right w:val="single" w:sz="4" w:space="0" w:color="auto"/>
            </w:tcBorders>
            <w:vAlign w:val="center"/>
            <w:hideMark/>
          </w:tcPr>
          <w:p w14:paraId="3D5D7A89"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851" w:type="dxa"/>
            <w:tcBorders>
              <w:top w:val="nil"/>
              <w:left w:val="nil"/>
              <w:bottom w:val="single" w:sz="4" w:space="0" w:color="auto"/>
              <w:right w:val="single" w:sz="4" w:space="0" w:color="auto"/>
            </w:tcBorders>
            <w:vAlign w:val="center"/>
            <w:hideMark/>
          </w:tcPr>
          <w:p w14:paraId="4632AFA3"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7</w:t>
            </w:r>
          </w:p>
        </w:tc>
        <w:tc>
          <w:tcPr>
            <w:tcW w:w="1276" w:type="dxa"/>
            <w:tcBorders>
              <w:top w:val="nil"/>
              <w:left w:val="nil"/>
              <w:bottom w:val="single" w:sz="4" w:space="0" w:color="auto"/>
              <w:right w:val="single" w:sz="4" w:space="0" w:color="auto"/>
            </w:tcBorders>
            <w:vAlign w:val="center"/>
            <w:hideMark/>
          </w:tcPr>
          <w:p w14:paraId="2188E033"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1B0DD228"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7</w:t>
            </w:r>
          </w:p>
        </w:tc>
      </w:tr>
      <w:tr w:rsidR="0085087B" w:rsidRPr="00FC7278" w14:paraId="58F90163" w14:textId="77777777" w:rsidTr="00245420">
        <w:trPr>
          <w:trHeight w:val="930"/>
        </w:trPr>
        <w:tc>
          <w:tcPr>
            <w:tcW w:w="3397" w:type="dxa"/>
            <w:tcBorders>
              <w:top w:val="single" w:sz="4" w:space="0" w:color="auto"/>
              <w:left w:val="single" w:sz="4" w:space="0" w:color="auto"/>
              <w:bottom w:val="single" w:sz="4" w:space="0" w:color="auto"/>
              <w:right w:val="single" w:sz="4" w:space="0" w:color="000000"/>
            </w:tcBorders>
            <w:vAlign w:val="center"/>
            <w:hideMark/>
          </w:tcPr>
          <w:p w14:paraId="58301E80"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Permisos para operar y desarrollar parques de zonas francas</w:t>
            </w:r>
          </w:p>
        </w:tc>
        <w:tc>
          <w:tcPr>
            <w:tcW w:w="1134" w:type="dxa"/>
            <w:tcBorders>
              <w:top w:val="single" w:sz="4" w:space="0" w:color="auto"/>
              <w:left w:val="nil"/>
              <w:bottom w:val="single" w:sz="4" w:space="0" w:color="auto"/>
              <w:right w:val="single" w:sz="4" w:space="0" w:color="auto"/>
            </w:tcBorders>
            <w:vAlign w:val="center"/>
            <w:hideMark/>
          </w:tcPr>
          <w:p w14:paraId="490EF289"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8</w:t>
            </w:r>
          </w:p>
        </w:tc>
        <w:tc>
          <w:tcPr>
            <w:tcW w:w="851" w:type="dxa"/>
            <w:tcBorders>
              <w:top w:val="nil"/>
              <w:left w:val="nil"/>
              <w:bottom w:val="single" w:sz="4" w:space="0" w:color="auto"/>
              <w:right w:val="single" w:sz="4" w:space="0" w:color="auto"/>
            </w:tcBorders>
            <w:vAlign w:val="center"/>
            <w:hideMark/>
          </w:tcPr>
          <w:p w14:paraId="5D7B4A09"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6" w:type="dxa"/>
            <w:tcBorders>
              <w:top w:val="nil"/>
              <w:left w:val="nil"/>
              <w:bottom w:val="single" w:sz="4" w:space="0" w:color="auto"/>
              <w:right w:val="single" w:sz="4" w:space="0" w:color="auto"/>
            </w:tcBorders>
            <w:vAlign w:val="center"/>
            <w:hideMark/>
          </w:tcPr>
          <w:p w14:paraId="5DD4140F"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2C1266A8"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8</w:t>
            </w:r>
          </w:p>
        </w:tc>
      </w:tr>
      <w:tr w:rsidR="0085087B" w:rsidRPr="00FC7278" w14:paraId="47E5F9BC" w14:textId="77777777" w:rsidTr="00245420">
        <w:trPr>
          <w:trHeight w:val="823"/>
        </w:trPr>
        <w:tc>
          <w:tcPr>
            <w:tcW w:w="3397" w:type="dxa"/>
            <w:tcBorders>
              <w:top w:val="single" w:sz="4" w:space="0" w:color="auto"/>
              <w:left w:val="single" w:sz="4" w:space="0" w:color="auto"/>
              <w:bottom w:val="single" w:sz="4" w:space="0" w:color="auto"/>
              <w:right w:val="single" w:sz="4" w:space="0" w:color="000000"/>
            </w:tcBorders>
            <w:vAlign w:val="center"/>
            <w:hideMark/>
          </w:tcPr>
          <w:p w14:paraId="63B7224E"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lastRenderedPageBreak/>
              <w:t>Permiso de instalación de empresas en parques de zonas francas</w:t>
            </w:r>
          </w:p>
        </w:tc>
        <w:tc>
          <w:tcPr>
            <w:tcW w:w="1134" w:type="dxa"/>
            <w:tcBorders>
              <w:top w:val="nil"/>
              <w:left w:val="nil"/>
              <w:bottom w:val="single" w:sz="4" w:space="0" w:color="auto"/>
              <w:right w:val="single" w:sz="4" w:space="0" w:color="auto"/>
            </w:tcBorders>
            <w:vAlign w:val="center"/>
            <w:hideMark/>
          </w:tcPr>
          <w:p w14:paraId="03AC0765"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57</w:t>
            </w:r>
          </w:p>
        </w:tc>
        <w:tc>
          <w:tcPr>
            <w:tcW w:w="851" w:type="dxa"/>
            <w:tcBorders>
              <w:top w:val="nil"/>
              <w:left w:val="nil"/>
              <w:bottom w:val="single" w:sz="4" w:space="0" w:color="auto"/>
              <w:right w:val="single" w:sz="4" w:space="0" w:color="auto"/>
            </w:tcBorders>
            <w:vAlign w:val="center"/>
            <w:hideMark/>
          </w:tcPr>
          <w:p w14:paraId="79A4673C"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6" w:type="dxa"/>
            <w:tcBorders>
              <w:top w:val="nil"/>
              <w:left w:val="nil"/>
              <w:bottom w:val="single" w:sz="4" w:space="0" w:color="auto"/>
              <w:right w:val="single" w:sz="4" w:space="0" w:color="auto"/>
            </w:tcBorders>
            <w:vAlign w:val="center"/>
            <w:hideMark/>
          </w:tcPr>
          <w:p w14:paraId="331955D2"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6DFE17DA"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57</w:t>
            </w:r>
          </w:p>
        </w:tc>
      </w:tr>
      <w:tr w:rsidR="0085087B" w:rsidRPr="00FC7278" w14:paraId="019433EC" w14:textId="77777777" w:rsidTr="00245420">
        <w:trPr>
          <w:trHeight w:val="312"/>
        </w:trPr>
        <w:tc>
          <w:tcPr>
            <w:tcW w:w="3397" w:type="dxa"/>
            <w:tcBorders>
              <w:top w:val="single" w:sz="4" w:space="0" w:color="auto"/>
              <w:left w:val="single" w:sz="4" w:space="0" w:color="auto"/>
              <w:bottom w:val="single" w:sz="4" w:space="0" w:color="auto"/>
              <w:right w:val="single" w:sz="4" w:space="0" w:color="000000"/>
            </w:tcBorders>
            <w:vAlign w:val="center"/>
            <w:hideMark/>
          </w:tcPr>
          <w:p w14:paraId="5CAA7EBB"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Permiso instalación </w:t>
            </w:r>
            <w:proofErr w:type="spellStart"/>
            <w:r w:rsidRPr="00FC7278">
              <w:rPr>
                <w:rFonts w:ascii="Times New Roman" w:hAnsi="Times New Roman" w:cs="Times New Roman"/>
                <w:color w:val="767171"/>
                <w:sz w:val="24"/>
                <w:szCs w:val="24"/>
                <w:lang w:val="es-DO"/>
              </w:rPr>
              <w:t>zf</w:t>
            </w:r>
            <w:proofErr w:type="spellEnd"/>
            <w:r w:rsidRPr="00FC7278">
              <w:rPr>
                <w:rFonts w:ascii="Times New Roman" w:hAnsi="Times New Roman" w:cs="Times New Roman"/>
                <w:color w:val="767171"/>
                <w:sz w:val="24"/>
                <w:szCs w:val="24"/>
                <w:lang w:val="es-DO"/>
              </w:rPr>
              <w:t xml:space="preserve"> servicios</w:t>
            </w:r>
          </w:p>
        </w:tc>
        <w:tc>
          <w:tcPr>
            <w:tcW w:w="1134" w:type="dxa"/>
            <w:tcBorders>
              <w:top w:val="nil"/>
              <w:left w:val="nil"/>
              <w:bottom w:val="single" w:sz="4" w:space="0" w:color="auto"/>
              <w:right w:val="single" w:sz="4" w:space="0" w:color="auto"/>
            </w:tcBorders>
            <w:vAlign w:val="center"/>
            <w:hideMark/>
          </w:tcPr>
          <w:p w14:paraId="13CCB92F"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851" w:type="dxa"/>
            <w:tcBorders>
              <w:top w:val="nil"/>
              <w:left w:val="nil"/>
              <w:bottom w:val="single" w:sz="4" w:space="0" w:color="auto"/>
              <w:right w:val="single" w:sz="4" w:space="0" w:color="auto"/>
            </w:tcBorders>
            <w:vAlign w:val="center"/>
            <w:hideMark/>
          </w:tcPr>
          <w:p w14:paraId="2FE8ED1C"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w:t>
            </w:r>
          </w:p>
        </w:tc>
        <w:tc>
          <w:tcPr>
            <w:tcW w:w="1276" w:type="dxa"/>
            <w:tcBorders>
              <w:top w:val="nil"/>
              <w:left w:val="nil"/>
              <w:bottom w:val="single" w:sz="4" w:space="0" w:color="auto"/>
              <w:right w:val="single" w:sz="4" w:space="0" w:color="auto"/>
            </w:tcBorders>
            <w:vAlign w:val="center"/>
            <w:hideMark/>
          </w:tcPr>
          <w:p w14:paraId="15DD0505"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5B164CFC"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w:t>
            </w:r>
          </w:p>
        </w:tc>
      </w:tr>
      <w:tr w:rsidR="0085087B" w:rsidRPr="00FC7278" w14:paraId="4ED693B5" w14:textId="77777777" w:rsidTr="00245420">
        <w:trPr>
          <w:trHeight w:val="649"/>
        </w:trPr>
        <w:tc>
          <w:tcPr>
            <w:tcW w:w="3397" w:type="dxa"/>
            <w:tcBorders>
              <w:top w:val="single" w:sz="4" w:space="0" w:color="auto"/>
              <w:left w:val="single" w:sz="4" w:space="0" w:color="auto"/>
              <w:bottom w:val="single" w:sz="4" w:space="0" w:color="auto"/>
              <w:right w:val="single" w:sz="4" w:space="0" w:color="000000"/>
            </w:tcBorders>
            <w:vAlign w:val="center"/>
            <w:hideMark/>
          </w:tcPr>
          <w:p w14:paraId="2D988614"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Permiso instalación extensiones </w:t>
            </w:r>
            <w:proofErr w:type="spellStart"/>
            <w:r w:rsidRPr="00FC7278">
              <w:rPr>
                <w:rFonts w:ascii="Times New Roman" w:hAnsi="Times New Roman" w:cs="Times New Roman"/>
                <w:color w:val="767171"/>
                <w:sz w:val="24"/>
                <w:szCs w:val="24"/>
                <w:lang w:val="es-DO"/>
              </w:rPr>
              <w:t>zf</w:t>
            </w:r>
            <w:proofErr w:type="spellEnd"/>
            <w:r w:rsidRPr="00FC7278">
              <w:rPr>
                <w:rFonts w:ascii="Times New Roman" w:hAnsi="Times New Roman" w:cs="Times New Roman"/>
                <w:color w:val="767171"/>
                <w:sz w:val="24"/>
                <w:szCs w:val="24"/>
                <w:lang w:val="es-DO"/>
              </w:rPr>
              <w:t xml:space="preserve"> especiales</w:t>
            </w:r>
          </w:p>
        </w:tc>
        <w:tc>
          <w:tcPr>
            <w:tcW w:w="1134" w:type="dxa"/>
            <w:tcBorders>
              <w:top w:val="nil"/>
              <w:left w:val="nil"/>
              <w:bottom w:val="single" w:sz="4" w:space="0" w:color="auto"/>
              <w:right w:val="single" w:sz="4" w:space="0" w:color="auto"/>
            </w:tcBorders>
            <w:vAlign w:val="center"/>
            <w:hideMark/>
          </w:tcPr>
          <w:p w14:paraId="4F5C8096"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851" w:type="dxa"/>
            <w:tcBorders>
              <w:top w:val="nil"/>
              <w:left w:val="nil"/>
              <w:bottom w:val="single" w:sz="4" w:space="0" w:color="auto"/>
              <w:right w:val="single" w:sz="4" w:space="0" w:color="auto"/>
            </w:tcBorders>
            <w:vAlign w:val="center"/>
            <w:hideMark/>
          </w:tcPr>
          <w:p w14:paraId="2ABDDF3C"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6" w:type="dxa"/>
            <w:tcBorders>
              <w:top w:val="nil"/>
              <w:left w:val="nil"/>
              <w:bottom w:val="single" w:sz="4" w:space="0" w:color="auto"/>
              <w:right w:val="single" w:sz="4" w:space="0" w:color="auto"/>
            </w:tcBorders>
            <w:vAlign w:val="center"/>
            <w:hideMark/>
          </w:tcPr>
          <w:p w14:paraId="5129CFC5"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4C14A3A3"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r>
      <w:tr w:rsidR="0085087B" w:rsidRPr="00FC7278" w14:paraId="3CE3A440" w14:textId="77777777" w:rsidTr="006929C5">
        <w:trPr>
          <w:trHeight w:val="255"/>
        </w:trPr>
        <w:tc>
          <w:tcPr>
            <w:tcW w:w="3397" w:type="dxa"/>
            <w:tcBorders>
              <w:top w:val="single" w:sz="4" w:space="0" w:color="auto"/>
              <w:left w:val="single" w:sz="4" w:space="0" w:color="auto"/>
              <w:bottom w:val="single" w:sz="4" w:space="0" w:color="auto"/>
              <w:right w:val="single" w:sz="4" w:space="0" w:color="000000"/>
            </w:tcBorders>
            <w:vAlign w:val="center"/>
            <w:hideMark/>
          </w:tcPr>
          <w:p w14:paraId="18ED6B63"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Permiso instalación ley 56-07</w:t>
            </w:r>
          </w:p>
        </w:tc>
        <w:tc>
          <w:tcPr>
            <w:tcW w:w="1134" w:type="dxa"/>
            <w:tcBorders>
              <w:top w:val="nil"/>
              <w:left w:val="nil"/>
              <w:bottom w:val="single" w:sz="4" w:space="0" w:color="auto"/>
              <w:right w:val="single" w:sz="4" w:space="0" w:color="auto"/>
            </w:tcBorders>
            <w:vAlign w:val="center"/>
            <w:hideMark/>
          </w:tcPr>
          <w:p w14:paraId="673D6644"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851" w:type="dxa"/>
            <w:tcBorders>
              <w:top w:val="nil"/>
              <w:left w:val="nil"/>
              <w:bottom w:val="single" w:sz="4" w:space="0" w:color="auto"/>
              <w:right w:val="single" w:sz="4" w:space="0" w:color="auto"/>
            </w:tcBorders>
            <w:vAlign w:val="center"/>
            <w:hideMark/>
          </w:tcPr>
          <w:p w14:paraId="39892C79"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6" w:type="dxa"/>
            <w:tcBorders>
              <w:top w:val="nil"/>
              <w:left w:val="nil"/>
              <w:bottom w:val="single" w:sz="4" w:space="0" w:color="auto"/>
              <w:right w:val="single" w:sz="4" w:space="0" w:color="auto"/>
            </w:tcBorders>
            <w:vAlign w:val="center"/>
            <w:hideMark/>
          </w:tcPr>
          <w:p w14:paraId="5E7BFBC4"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w:t>
            </w:r>
          </w:p>
        </w:tc>
        <w:tc>
          <w:tcPr>
            <w:tcW w:w="1275" w:type="dxa"/>
            <w:tcBorders>
              <w:top w:val="nil"/>
              <w:left w:val="nil"/>
              <w:bottom w:val="single" w:sz="4" w:space="0" w:color="auto"/>
              <w:right w:val="single" w:sz="4" w:space="0" w:color="auto"/>
            </w:tcBorders>
            <w:noWrap/>
            <w:vAlign w:val="center"/>
            <w:hideMark/>
          </w:tcPr>
          <w:p w14:paraId="557677ED"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w:t>
            </w:r>
          </w:p>
        </w:tc>
      </w:tr>
      <w:tr w:rsidR="0085087B" w:rsidRPr="00FC7278" w14:paraId="5BAFC74D" w14:textId="77777777" w:rsidTr="006929C5">
        <w:trPr>
          <w:trHeight w:val="403"/>
        </w:trPr>
        <w:tc>
          <w:tcPr>
            <w:tcW w:w="3397" w:type="dxa"/>
            <w:tcBorders>
              <w:top w:val="single" w:sz="4" w:space="0" w:color="auto"/>
              <w:left w:val="single" w:sz="4" w:space="0" w:color="auto"/>
              <w:bottom w:val="single" w:sz="4" w:space="0" w:color="auto"/>
              <w:right w:val="single" w:sz="4" w:space="0" w:color="000000"/>
            </w:tcBorders>
            <w:vAlign w:val="center"/>
            <w:hideMark/>
          </w:tcPr>
          <w:p w14:paraId="04210D56"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Prorroga inicio operación (pio)</w:t>
            </w:r>
          </w:p>
        </w:tc>
        <w:tc>
          <w:tcPr>
            <w:tcW w:w="1134" w:type="dxa"/>
            <w:tcBorders>
              <w:top w:val="nil"/>
              <w:left w:val="nil"/>
              <w:bottom w:val="single" w:sz="4" w:space="0" w:color="auto"/>
              <w:right w:val="single" w:sz="4" w:space="0" w:color="auto"/>
            </w:tcBorders>
            <w:vAlign w:val="center"/>
            <w:hideMark/>
          </w:tcPr>
          <w:p w14:paraId="030946CE"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3</w:t>
            </w:r>
          </w:p>
        </w:tc>
        <w:tc>
          <w:tcPr>
            <w:tcW w:w="851" w:type="dxa"/>
            <w:tcBorders>
              <w:top w:val="nil"/>
              <w:left w:val="nil"/>
              <w:bottom w:val="single" w:sz="4" w:space="0" w:color="auto"/>
              <w:right w:val="single" w:sz="4" w:space="0" w:color="auto"/>
            </w:tcBorders>
            <w:vAlign w:val="center"/>
            <w:hideMark/>
          </w:tcPr>
          <w:p w14:paraId="15EE06E9"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6" w:type="dxa"/>
            <w:tcBorders>
              <w:top w:val="nil"/>
              <w:left w:val="nil"/>
              <w:bottom w:val="single" w:sz="4" w:space="0" w:color="auto"/>
              <w:right w:val="single" w:sz="4" w:space="0" w:color="auto"/>
            </w:tcBorders>
            <w:vAlign w:val="center"/>
            <w:hideMark/>
          </w:tcPr>
          <w:p w14:paraId="678BC35B"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77D25911"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3</w:t>
            </w:r>
          </w:p>
        </w:tc>
      </w:tr>
      <w:tr w:rsidR="0085087B" w:rsidRPr="00FC7278" w14:paraId="4ACA3125" w14:textId="77777777" w:rsidTr="00245420">
        <w:trPr>
          <w:trHeight w:val="555"/>
        </w:trPr>
        <w:tc>
          <w:tcPr>
            <w:tcW w:w="3397" w:type="dxa"/>
            <w:tcBorders>
              <w:top w:val="single" w:sz="4" w:space="0" w:color="auto"/>
              <w:left w:val="single" w:sz="4" w:space="0" w:color="auto"/>
              <w:bottom w:val="single" w:sz="4" w:space="0" w:color="auto"/>
              <w:right w:val="single" w:sz="4" w:space="0" w:color="000000"/>
            </w:tcBorders>
            <w:vAlign w:val="center"/>
            <w:hideMark/>
          </w:tcPr>
          <w:p w14:paraId="017DC4FF"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Renovación de permiso de operación</w:t>
            </w:r>
          </w:p>
        </w:tc>
        <w:tc>
          <w:tcPr>
            <w:tcW w:w="1134" w:type="dxa"/>
            <w:tcBorders>
              <w:top w:val="nil"/>
              <w:left w:val="nil"/>
              <w:bottom w:val="single" w:sz="4" w:space="0" w:color="auto"/>
              <w:right w:val="single" w:sz="4" w:space="0" w:color="auto"/>
            </w:tcBorders>
            <w:vAlign w:val="center"/>
            <w:hideMark/>
          </w:tcPr>
          <w:p w14:paraId="50FB0CF4"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30</w:t>
            </w:r>
          </w:p>
        </w:tc>
        <w:tc>
          <w:tcPr>
            <w:tcW w:w="851" w:type="dxa"/>
            <w:tcBorders>
              <w:top w:val="nil"/>
              <w:left w:val="nil"/>
              <w:bottom w:val="single" w:sz="4" w:space="0" w:color="auto"/>
              <w:right w:val="single" w:sz="4" w:space="0" w:color="auto"/>
            </w:tcBorders>
            <w:vAlign w:val="center"/>
            <w:hideMark/>
          </w:tcPr>
          <w:p w14:paraId="4A2CCDD3"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w:t>
            </w:r>
          </w:p>
        </w:tc>
        <w:tc>
          <w:tcPr>
            <w:tcW w:w="1276" w:type="dxa"/>
            <w:tcBorders>
              <w:top w:val="nil"/>
              <w:left w:val="nil"/>
              <w:bottom w:val="single" w:sz="4" w:space="0" w:color="auto"/>
              <w:right w:val="single" w:sz="4" w:space="0" w:color="auto"/>
            </w:tcBorders>
            <w:vAlign w:val="center"/>
            <w:hideMark/>
          </w:tcPr>
          <w:p w14:paraId="33E0ED26"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44</w:t>
            </w:r>
          </w:p>
        </w:tc>
        <w:tc>
          <w:tcPr>
            <w:tcW w:w="1275" w:type="dxa"/>
            <w:tcBorders>
              <w:top w:val="nil"/>
              <w:left w:val="nil"/>
              <w:bottom w:val="single" w:sz="4" w:space="0" w:color="auto"/>
              <w:right w:val="single" w:sz="4" w:space="0" w:color="auto"/>
            </w:tcBorders>
            <w:noWrap/>
            <w:vAlign w:val="center"/>
            <w:hideMark/>
          </w:tcPr>
          <w:p w14:paraId="56F687F2"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79</w:t>
            </w:r>
          </w:p>
        </w:tc>
      </w:tr>
      <w:tr w:rsidR="0085087B" w:rsidRPr="00FC7278" w14:paraId="0C06E48C" w14:textId="77777777" w:rsidTr="006929C5">
        <w:trPr>
          <w:trHeight w:val="455"/>
        </w:trPr>
        <w:tc>
          <w:tcPr>
            <w:tcW w:w="3397" w:type="dxa"/>
            <w:tcBorders>
              <w:top w:val="single" w:sz="4" w:space="0" w:color="auto"/>
              <w:left w:val="single" w:sz="4" w:space="0" w:color="auto"/>
              <w:bottom w:val="single" w:sz="4" w:space="0" w:color="auto"/>
              <w:right w:val="single" w:sz="4" w:space="0" w:color="000000"/>
            </w:tcBorders>
            <w:vAlign w:val="center"/>
            <w:hideMark/>
          </w:tcPr>
          <w:p w14:paraId="49CC374D"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Modificación de área de parque</w:t>
            </w:r>
          </w:p>
        </w:tc>
        <w:tc>
          <w:tcPr>
            <w:tcW w:w="1134" w:type="dxa"/>
            <w:tcBorders>
              <w:top w:val="nil"/>
              <w:left w:val="nil"/>
              <w:bottom w:val="single" w:sz="4" w:space="0" w:color="auto"/>
              <w:right w:val="single" w:sz="4" w:space="0" w:color="auto"/>
            </w:tcBorders>
            <w:shd w:val="clear" w:color="auto" w:fill="FFFFFF"/>
            <w:vAlign w:val="center"/>
            <w:hideMark/>
          </w:tcPr>
          <w:p w14:paraId="3A725D2A"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w:t>
            </w:r>
          </w:p>
        </w:tc>
        <w:tc>
          <w:tcPr>
            <w:tcW w:w="851" w:type="dxa"/>
            <w:tcBorders>
              <w:top w:val="nil"/>
              <w:left w:val="nil"/>
              <w:bottom w:val="single" w:sz="4" w:space="0" w:color="auto"/>
              <w:right w:val="single" w:sz="4" w:space="0" w:color="auto"/>
            </w:tcBorders>
            <w:vAlign w:val="center"/>
            <w:hideMark/>
          </w:tcPr>
          <w:p w14:paraId="506CE614"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6" w:type="dxa"/>
            <w:tcBorders>
              <w:top w:val="nil"/>
              <w:left w:val="nil"/>
              <w:bottom w:val="single" w:sz="4" w:space="0" w:color="auto"/>
              <w:right w:val="single" w:sz="4" w:space="0" w:color="auto"/>
            </w:tcBorders>
            <w:vAlign w:val="center"/>
            <w:hideMark/>
          </w:tcPr>
          <w:p w14:paraId="7CC37497"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715CB133"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w:t>
            </w:r>
          </w:p>
        </w:tc>
      </w:tr>
      <w:tr w:rsidR="0085087B" w:rsidRPr="00FC7278" w14:paraId="47CA5BA2" w14:textId="77777777" w:rsidTr="006929C5">
        <w:trPr>
          <w:trHeight w:val="449"/>
        </w:trPr>
        <w:tc>
          <w:tcPr>
            <w:tcW w:w="3397" w:type="dxa"/>
            <w:tcBorders>
              <w:top w:val="single" w:sz="4" w:space="0" w:color="auto"/>
              <w:left w:val="single" w:sz="4" w:space="0" w:color="auto"/>
              <w:bottom w:val="single" w:sz="4" w:space="0" w:color="auto"/>
              <w:right w:val="single" w:sz="4" w:space="0" w:color="000000"/>
            </w:tcBorders>
            <w:vAlign w:val="center"/>
            <w:hideMark/>
          </w:tcPr>
          <w:p w14:paraId="7F7A7B70"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Modificación de actividad</w:t>
            </w:r>
          </w:p>
        </w:tc>
        <w:tc>
          <w:tcPr>
            <w:tcW w:w="1134" w:type="dxa"/>
            <w:tcBorders>
              <w:top w:val="nil"/>
              <w:left w:val="nil"/>
              <w:bottom w:val="single" w:sz="4" w:space="0" w:color="auto"/>
              <w:right w:val="single" w:sz="4" w:space="0" w:color="auto"/>
            </w:tcBorders>
            <w:vAlign w:val="center"/>
            <w:hideMark/>
          </w:tcPr>
          <w:p w14:paraId="18DE7AD1"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16</w:t>
            </w:r>
          </w:p>
        </w:tc>
        <w:tc>
          <w:tcPr>
            <w:tcW w:w="851" w:type="dxa"/>
            <w:tcBorders>
              <w:top w:val="nil"/>
              <w:left w:val="nil"/>
              <w:bottom w:val="single" w:sz="4" w:space="0" w:color="auto"/>
              <w:right w:val="single" w:sz="4" w:space="0" w:color="auto"/>
            </w:tcBorders>
            <w:vAlign w:val="center"/>
            <w:hideMark/>
          </w:tcPr>
          <w:p w14:paraId="2A1A529C"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6" w:type="dxa"/>
            <w:tcBorders>
              <w:top w:val="nil"/>
              <w:left w:val="nil"/>
              <w:bottom w:val="single" w:sz="4" w:space="0" w:color="auto"/>
              <w:right w:val="single" w:sz="4" w:space="0" w:color="auto"/>
            </w:tcBorders>
            <w:vAlign w:val="center"/>
            <w:hideMark/>
          </w:tcPr>
          <w:p w14:paraId="4EDFE45E"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7E48BEBD"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16</w:t>
            </w:r>
          </w:p>
        </w:tc>
      </w:tr>
      <w:tr w:rsidR="0085087B" w:rsidRPr="00FC7278" w14:paraId="279A0B8B" w14:textId="77777777" w:rsidTr="00245420">
        <w:trPr>
          <w:trHeight w:val="459"/>
        </w:trPr>
        <w:tc>
          <w:tcPr>
            <w:tcW w:w="3397" w:type="dxa"/>
            <w:tcBorders>
              <w:top w:val="single" w:sz="4" w:space="0" w:color="auto"/>
              <w:left w:val="single" w:sz="4" w:space="0" w:color="auto"/>
              <w:bottom w:val="single" w:sz="4" w:space="0" w:color="auto"/>
              <w:right w:val="single" w:sz="4" w:space="0" w:color="000000"/>
            </w:tcBorders>
            <w:vAlign w:val="center"/>
          </w:tcPr>
          <w:p w14:paraId="392A432C"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Cambio de ubicación</w:t>
            </w:r>
          </w:p>
        </w:tc>
        <w:tc>
          <w:tcPr>
            <w:tcW w:w="1134" w:type="dxa"/>
            <w:tcBorders>
              <w:top w:val="nil"/>
              <w:left w:val="nil"/>
              <w:bottom w:val="single" w:sz="4" w:space="0" w:color="auto"/>
              <w:right w:val="single" w:sz="4" w:space="0" w:color="auto"/>
            </w:tcBorders>
            <w:vAlign w:val="center"/>
            <w:hideMark/>
          </w:tcPr>
          <w:p w14:paraId="255FC95A"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7</w:t>
            </w:r>
          </w:p>
        </w:tc>
        <w:tc>
          <w:tcPr>
            <w:tcW w:w="851" w:type="dxa"/>
            <w:tcBorders>
              <w:top w:val="nil"/>
              <w:left w:val="nil"/>
              <w:bottom w:val="single" w:sz="4" w:space="0" w:color="auto"/>
              <w:right w:val="single" w:sz="4" w:space="0" w:color="auto"/>
            </w:tcBorders>
            <w:vAlign w:val="center"/>
            <w:hideMark/>
          </w:tcPr>
          <w:p w14:paraId="66BC376B"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3</w:t>
            </w:r>
          </w:p>
        </w:tc>
        <w:tc>
          <w:tcPr>
            <w:tcW w:w="1276" w:type="dxa"/>
            <w:tcBorders>
              <w:top w:val="nil"/>
              <w:left w:val="nil"/>
              <w:bottom w:val="single" w:sz="4" w:space="0" w:color="auto"/>
              <w:right w:val="single" w:sz="4" w:space="0" w:color="auto"/>
            </w:tcBorders>
            <w:vAlign w:val="center"/>
            <w:hideMark/>
          </w:tcPr>
          <w:p w14:paraId="5DA6E6C6"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66F03123"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w:t>
            </w:r>
          </w:p>
        </w:tc>
      </w:tr>
      <w:tr w:rsidR="0085087B" w:rsidRPr="00FC7278" w14:paraId="2F82CB51" w14:textId="77777777" w:rsidTr="00245420">
        <w:trPr>
          <w:trHeight w:val="600"/>
        </w:trPr>
        <w:tc>
          <w:tcPr>
            <w:tcW w:w="3397" w:type="dxa"/>
            <w:tcBorders>
              <w:top w:val="single" w:sz="4" w:space="0" w:color="auto"/>
              <w:left w:val="single" w:sz="4" w:space="0" w:color="auto"/>
              <w:bottom w:val="single" w:sz="4" w:space="0" w:color="auto"/>
              <w:right w:val="single" w:sz="4" w:space="0" w:color="000000"/>
            </w:tcBorders>
            <w:vAlign w:val="center"/>
            <w:hideMark/>
          </w:tcPr>
          <w:p w14:paraId="5BB9A8B0"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Traspaso de beneficio</w:t>
            </w:r>
          </w:p>
        </w:tc>
        <w:tc>
          <w:tcPr>
            <w:tcW w:w="1134" w:type="dxa"/>
            <w:tcBorders>
              <w:top w:val="nil"/>
              <w:left w:val="nil"/>
              <w:bottom w:val="single" w:sz="4" w:space="0" w:color="auto"/>
              <w:right w:val="single" w:sz="4" w:space="0" w:color="auto"/>
            </w:tcBorders>
            <w:vAlign w:val="center"/>
            <w:hideMark/>
          </w:tcPr>
          <w:p w14:paraId="7C8955EE"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7</w:t>
            </w:r>
          </w:p>
        </w:tc>
        <w:tc>
          <w:tcPr>
            <w:tcW w:w="851" w:type="dxa"/>
            <w:tcBorders>
              <w:top w:val="nil"/>
              <w:left w:val="nil"/>
              <w:bottom w:val="single" w:sz="4" w:space="0" w:color="auto"/>
              <w:right w:val="single" w:sz="4" w:space="0" w:color="auto"/>
            </w:tcBorders>
            <w:vAlign w:val="center"/>
            <w:hideMark/>
          </w:tcPr>
          <w:p w14:paraId="3BB27E2D"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6" w:type="dxa"/>
            <w:tcBorders>
              <w:top w:val="nil"/>
              <w:left w:val="nil"/>
              <w:bottom w:val="single" w:sz="4" w:space="0" w:color="auto"/>
              <w:right w:val="single" w:sz="4" w:space="0" w:color="auto"/>
            </w:tcBorders>
            <w:vAlign w:val="center"/>
            <w:hideMark/>
          </w:tcPr>
          <w:p w14:paraId="499F61C8"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027722E8"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7</w:t>
            </w:r>
          </w:p>
        </w:tc>
      </w:tr>
      <w:tr w:rsidR="0085087B" w:rsidRPr="00FC7278" w14:paraId="34014715" w14:textId="77777777" w:rsidTr="00245420">
        <w:trPr>
          <w:trHeight w:val="600"/>
        </w:trPr>
        <w:tc>
          <w:tcPr>
            <w:tcW w:w="3397" w:type="dxa"/>
            <w:tcBorders>
              <w:top w:val="single" w:sz="4" w:space="0" w:color="auto"/>
              <w:left w:val="single" w:sz="4" w:space="0" w:color="auto"/>
              <w:bottom w:val="single" w:sz="4" w:space="0" w:color="auto"/>
              <w:right w:val="single" w:sz="4" w:space="0" w:color="000000"/>
            </w:tcBorders>
            <w:vAlign w:val="center"/>
            <w:hideMark/>
          </w:tcPr>
          <w:p w14:paraId="47BE9C46"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Exoneración de vehículos</w:t>
            </w:r>
          </w:p>
        </w:tc>
        <w:tc>
          <w:tcPr>
            <w:tcW w:w="1134" w:type="dxa"/>
            <w:tcBorders>
              <w:top w:val="single" w:sz="4" w:space="0" w:color="auto"/>
              <w:left w:val="nil"/>
              <w:bottom w:val="single" w:sz="4" w:space="0" w:color="auto"/>
              <w:right w:val="single" w:sz="4" w:space="0" w:color="auto"/>
            </w:tcBorders>
            <w:vAlign w:val="center"/>
            <w:hideMark/>
          </w:tcPr>
          <w:p w14:paraId="767DFC99"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50</w:t>
            </w:r>
          </w:p>
        </w:tc>
        <w:tc>
          <w:tcPr>
            <w:tcW w:w="851" w:type="dxa"/>
            <w:tcBorders>
              <w:top w:val="single" w:sz="4" w:space="0" w:color="auto"/>
              <w:left w:val="nil"/>
              <w:bottom w:val="single" w:sz="4" w:space="0" w:color="auto"/>
              <w:right w:val="single" w:sz="4" w:space="0" w:color="auto"/>
            </w:tcBorders>
            <w:vAlign w:val="center"/>
            <w:hideMark/>
          </w:tcPr>
          <w:p w14:paraId="5A506B3F"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16</w:t>
            </w:r>
          </w:p>
        </w:tc>
        <w:tc>
          <w:tcPr>
            <w:tcW w:w="1276" w:type="dxa"/>
            <w:tcBorders>
              <w:top w:val="single" w:sz="4" w:space="0" w:color="auto"/>
              <w:left w:val="nil"/>
              <w:bottom w:val="single" w:sz="4" w:space="0" w:color="auto"/>
              <w:right w:val="single" w:sz="4" w:space="0" w:color="auto"/>
            </w:tcBorders>
            <w:vAlign w:val="center"/>
            <w:hideMark/>
          </w:tcPr>
          <w:p w14:paraId="5A2F3EDB"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single" w:sz="4" w:space="0" w:color="auto"/>
              <w:left w:val="nil"/>
              <w:bottom w:val="single" w:sz="4" w:space="0" w:color="auto"/>
              <w:right w:val="single" w:sz="4" w:space="0" w:color="auto"/>
            </w:tcBorders>
            <w:noWrap/>
            <w:vAlign w:val="center"/>
            <w:hideMark/>
          </w:tcPr>
          <w:p w14:paraId="618B31C5"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66</w:t>
            </w:r>
          </w:p>
        </w:tc>
      </w:tr>
      <w:tr w:rsidR="0085087B" w:rsidRPr="00FC7278" w14:paraId="4EE81563" w14:textId="77777777" w:rsidTr="006929C5">
        <w:trPr>
          <w:trHeight w:val="467"/>
        </w:trPr>
        <w:tc>
          <w:tcPr>
            <w:tcW w:w="3397" w:type="dxa"/>
            <w:tcBorders>
              <w:top w:val="single" w:sz="4" w:space="0" w:color="auto"/>
              <w:left w:val="single" w:sz="4" w:space="0" w:color="auto"/>
              <w:bottom w:val="single" w:sz="4" w:space="0" w:color="auto"/>
              <w:right w:val="single" w:sz="4" w:space="0" w:color="000000"/>
            </w:tcBorders>
            <w:vAlign w:val="center"/>
            <w:hideMark/>
          </w:tcPr>
          <w:p w14:paraId="3010B56A"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Asistencias técnicas</w:t>
            </w:r>
          </w:p>
        </w:tc>
        <w:tc>
          <w:tcPr>
            <w:tcW w:w="1134" w:type="dxa"/>
            <w:tcBorders>
              <w:top w:val="single" w:sz="4" w:space="0" w:color="auto"/>
              <w:left w:val="nil"/>
              <w:bottom w:val="single" w:sz="4" w:space="0" w:color="auto"/>
              <w:right w:val="single" w:sz="4" w:space="0" w:color="auto"/>
            </w:tcBorders>
            <w:vAlign w:val="center"/>
            <w:hideMark/>
          </w:tcPr>
          <w:p w14:paraId="0C0C739C"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6,736</w:t>
            </w:r>
          </w:p>
        </w:tc>
        <w:tc>
          <w:tcPr>
            <w:tcW w:w="851" w:type="dxa"/>
            <w:tcBorders>
              <w:top w:val="single" w:sz="4" w:space="0" w:color="auto"/>
              <w:left w:val="nil"/>
              <w:bottom w:val="single" w:sz="4" w:space="0" w:color="auto"/>
              <w:right w:val="single" w:sz="4" w:space="0" w:color="auto"/>
            </w:tcBorders>
            <w:vAlign w:val="center"/>
            <w:hideMark/>
          </w:tcPr>
          <w:p w14:paraId="54BBE1D1"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1,486</w:t>
            </w:r>
          </w:p>
        </w:tc>
        <w:tc>
          <w:tcPr>
            <w:tcW w:w="1276" w:type="dxa"/>
            <w:tcBorders>
              <w:top w:val="single" w:sz="4" w:space="0" w:color="auto"/>
              <w:left w:val="nil"/>
              <w:bottom w:val="single" w:sz="4" w:space="0" w:color="auto"/>
              <w:right w:val="single" w:sz="4" w:space="0" w:color="auto"/>
            </w:tcBorders>
            <w:vAlign w:val="center"/>
            <w:hideMark/>
          </w:tcPr>
          <w:p w14:paraId="46D2E6F7"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198</w:t>
            </w:r>
          </w:p>
        </w:tc>
        <w:tc>
          <w:tcPr>
            <w:tcW w:w="1275" w:type="dxa"/>
            <w:tcBorders>
              <w:top w:val="single" w:sz="4" w:space="0" w:color="auto"/>
              <w:left w:val="nil"/>
              <w:bottom w:val="single" w:sz="4" w:space="0" w:color="auto"/>
              <w:right w:val="single" w:sz="4" w:space="0" w:color="auto"/>
            </w:tcBorders>
            <w:noWrap/>
            <w:vAlign w:val="center"/>
            <w:hideMark/>
          </w:tcPr>
          <w:p w14:paraId="23F37BFB"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8,420</w:t>
            </w:r>
          </w:p>
        </w:tc>
      </w:tr>
      <w:tr w:rsidR="0085087B" w:rsidRPr="00FC7278" w14:paraId="4C83080B" w14:textId="77777777" w:rsidTr="006929C5">
        <w:trPr>
          <w:trHeight w:val="274"/>
        </w:trPr>
        <w:tc>
          <w:tcPr>
            <w:tcW w:w="3397" w:type="dxa"/>
            <w:tcBorders>
              <w:top w:val="single" w:sz="4" w:space="0" w:color="auto"/>
              <w:left w:val="single" w:sz="4" w:space="0" w:color="auto"/>
              <w:bottom w:val="single" w:sz="4" w:space="0" w:color="auto"/>
              <w:right w:val="single" w:sz="4" w:space="0" w:color="000000"/>
            </w:tcBorders>
            <w:vAlign w:val="center"/>
            <w:hideMark/>
          </w:tcPr>
          <w:p w14:paraId="38896290"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Cartas a empresas</w:t>
            </w:r>
          </w:p>
        </w:tc>
        <w:tc>
          <w:tcPr>
            <w:tcW w:w="1134" w:type="dxa"/>
            <w:tcBorders>
              <w:top w:val="nil"/>
              <w:left w:val="nil"/>
              <w:bottom w:val="single" w:sz="4" w:space="0" w:color="auto"/>
              <w:right w:val="single" w:sz="4" w:space="0" w:color="auto"/>
            </w:tcBorders>
            <w:shd w:val="clear" w:color="auto" w:fill="FFFFFF"/>
            <w:vAlign w:val="center"/>
            <w:hideMark/>
          </w:tcPr>
          <w:p w14:paraId="099701DC"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73</w:t>
            </w:r>
          </w:p>
        </w:tc>
        <w:tc>
          <w:tcPr>
            <w:tcW w:w="851" w:type="dxa"/>
            <w:tcBorders>
              <w:top w:val="nil"/>
              <w:left w:val="nil"/>
              <w:bottom w:val="single" w:sz="4" w:space="0" w:color="auto"/>
              <w:right w:val="single" w:sz="4" w:space="0" w:color="auto"/>
            </w:tcBorders>
            <w:vAlign w:val="center"/>
            <w:hideMark/>
          </w:tcPr>
          <w:p w14:paraId="012F1CB5"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16</w:t>
            </w:r>
          </w:p>
        </w:tc>
        <w:tc>
          <w:tcPr>
            <w:tcW w:w="1276" w:type="dxa"/>
            <w:tcBorders>
              <w:top w:val="nil"/>
              <w:left w:val="nil"/>
              <w:bottom w:val="single" w:sz="4" w:space="0" w:color="auto"/>
              <w:right w:val="single" w:sz="4" w:space="0" w:color="auto"/>
            </w:tcBorders>
            <w:vAlign w:val="center"/>
            <w:hideMark/>
          </w:tcPr>
          <w:p w14:paraId="076CFFAF"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w:t>
            </w:r>
          </w:p>
        </w:tc>
        <w:tc>
          <w:tcPr>
            <w:tcW w:w="1275" w:type="dxa"/>
            <w:tcBorders>
              <w:top w:val="nil"/>
              <w:left w:val="nil"/>
              <w:bottom w:val="single" w:sz="4" w:space="0" w:color="auto"/>
              <w:right w:val="single" w:sz="4" w:space="0" w:color="auto"/>
            </w:tcBorders>
            <w:noWrap/>
            <w:vAlign w:val="center"/>
            <w:hideMark/>
          </w:tcPr>
          <w:p w14:paraId="7B998B54"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89</w:t>
            </w:r>
          </w:p>
        </w:tc>
      </w:tr>
      <w:tr w:rsidR="0085087B" w:rsidRPr="00FC7278" w14:paraId="3D2C0F63" w14:textId="77777777" w:rsidTr="00245420">
        <w:trPr>
          <w:trHeight w:val="600"/>
        </w:trPr>
        <w:tc>
          <w:tcPr>
            <w:tcW w:w="3397" w:type="dxa"/>
            <w:tcBorders>
              <w:top w:val="single" w:sz="4" w:space="0" w:color="auto"/>
              <w:left w:val="single" w:sz="4" w:space="0" w:color="auto"/>
              <w:bottom w:val="single" w:sz="4" w:space="0" w:color="auto"/>
              <w:right w:val="single" w:sz="4" w:space="0" w:color="000000"/>
            </w:tcBorders>
            <w:vAlign w:val="center"/>
            <w:hideMark/>
          </w:tcPr>
          <w:p w14:paraId="59D86D3B" w14:textId="77777777" w:rsidR="0085087B" w:rsidRPr="00FC7278" w:rsidRDefault="0085087B"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Visitas de supervisión</w:t>
            </w:r>
          </w:p>
        </w:tc>
        <w:tc>
          <w:tcPr>
            <w:tcW w:w="1134" w:type="dxa"/>
            <w:tcBorders>
              <w:top w:val="nil"/>
              <w:left w:val="nil"/>
              <w:bottom w:val="single" w:sz="4" w:space="0" w:color="auto"/>
              <w:right w:val="single" w:sz="4" w:space="0" w:color="auto"/>
            </w:tcBorders>
            <w:vAlign w:val="center"/>
            <w:hideMark/>
          </w:tcPr>
          <w:p w14:paraId="5EE3451A"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133</w:t>
            </w:r>
          </w:p>
        </w:tc>
        <w:tc>
          <w:tcPr>
            <w:tcW w:w="851" w:type="dxa"/>
            <w:tcBorders>
              <w:top w:val="nil"/>
              <w:left w:val="nil"/>
              <w:bottom w:val="single" w:sz="4" w:space="0" w:color="auto"/>
              <w:right w:val="single" w:sz="4" w:space="0" w:color="auto"/>
            </w:tcBorders>
            <w:vAlign w:val="center"/>
            <w:hideMark/>
          </w:tcPr>
          <w:p w14:paraId="4FDEDA06"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18</w:t>
            </w:r>
          </w:p>
        </w:tc>
        <w:tc>
          <w:tcPr>
            <w:tcW w:w="1276" w:type="dxa"/>
            <w:tcBorders>
              <w:top w:val="nil"/>
              <w:left w:val="nil"/>
              <w:bottom w:val="single" w:sz="4" w:space="0" w:color="auto"/>
              <w:right w:val="single" w:sz="4" w:space="0" w:color="auto"/>
            </w:tcBorders>
            <w:vAlign w:val="center"/>
            <w:hideMark/>
          </w:tcPr>
          <w:p w14:paraId="335F0161"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51</w:t>
            </w:r>
          </w:p>
        </w:tc>
        <w:tc>
          <w:tcPr>
            <w:tcW w:w="1275" w:type="dxa"/>
            <w:tcBorders>
              <w:top w:val="nil"/>
              <w:left w:val="nil"/>
              <w:bottom w:val="single" w:sz="4" w:space="0" w:color="auto"/>
              <w:right w:val="single" w:sz="4" w:space="0" w:color="auto"/>
            </w:tcBorders>
            <w:noWrap/>
            <w:vAlign w:val="center"/>
            <w:hideMark/>
          </w:tcPr>
          <w:p w14:paraId="5EC4C0FA" w14:textId="77777777" w:rsidR="0085087B" w:rsidRPr="00FC7278" w:rsidRDefault="0085087B" w:rsidP="00337F26">
            <w:pPr>
              <w:spacing w:after="0"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202</w:t>
            </w:r>
          </w:p>
        </w:tc>
      </w:tr>
      <w:tr w:rsidR="0085087B" w:rsidRPr="00FC7278" w14:paraId="1A163620" w14:textId="77777777" w:rsidTr="00245420">
        <w:trPr>
          <w:trHeight w:val="361"/>
        </w:trPr>
        <w:tc>
          <w:tcPr>
            <w:tcW w:w="3397" w:type="dxa"/>
            <w:tcBorders>
              <w:top w:val="single" w:sz="4" w:space="0" w:color="auto"/>
              <w:left w:val="single" w:sz="4" w:space="0" w:color="auto"/>
              <w:bottom w:val="single" w:sz="4" w:space="0" w:color="auto"/>
              <w:right w:val="single" w:sz="4" w:space="0" w:color="auto"/>
            </w:tcBorders>
            <w:vAlign w:val="center"/>
            <w:hideMark/>
          </w:tcPr>
          <w:p w14:paraId="5E571743" w14:textId="77777777" w:rsidR="0085087B" w:rsidRPr="00FC7278" w:rsidRDefault="0085087B" w:rsidP="00337F26">
            <w:pPr>
              <w:spacing w:after="0" w:line="360" w:lineRule="auto"/>
              <w:jc w:val="both"/>
              <w:rPr>
                <w:rFonts w:ascii="Times New Roman" w:hAnsi="Times New Roman" w:cs="Times New Roman"/>
                <w:b/>
                <w:bCs/>
                <w:color w:val="767171"/>
                <w:sz w:val="24"/>
                <w:szCs w:val="24"/>
                <w:lang w:val="es-DO"/>
              </w:rPr>
            </w:pPr>
            <w:r w:rsidRPr="00FC7278">
              <w:rPr>
                <w:rFonts w:ascii="Times New Roman" w:hAnsi="Times New Roman" w:cs="Times New Roman"/>
                <w:b/>
                <w:bCs/>
                <w:color w:val="767171"/>
                <w:sz w:val="24"/>
                <w:szCs w:val="24"/>
                <w:lang w:val="es-DO"/>
              </w:rPr>
              <w:t>Total, general</w:t>
            </w:r>
          </w:p>
        </w:tc>
        <w:tc>
          <w:tcPr>
            <w:tcW w:w="1134" w:type="dxa"/>
            <w:tcBorders>
              <w:top w:val="single" w:sz="4" w:space="0" w:color="auto"/>
              <w:left w:val="single" w:sz="4" w:space="0" w:color="auto"/>
              <w:bottom w:val="single" w:sz="4" w:space="0" w:color="auto"/>
              <w:right w:val="single" w:sz="4" w:space="0" w:color="auto"/>
            </w:tcBorders>
            <w:hideMark/>
          </w:tcPr>
          <w:p w14:paraId="4E245E6C" w14:textId="77777777" w:rsidR="0085087B" w:rsidRPr="00FC7278" w:rsidRDefault="0085087B" w:rsidP="00337F26">
            <w:pPr>
              <w:spacing w:line="360" w:lineRule="auto"/>
              <w:jc w:val="center"/>
              <w:rPr>
                <w:rFonts w:ascii="Times New Roman" w:hAnsi="Times New Roman" w:cs="Times New Roman"/>
                <w:b/>
                <w:bCs/>
                <w:color w:val="767171"/>
                <w:sz w:val="24"/>
                <w:szCs w:val="24"/>
                <w:lang w:val="es-DO"/>
              </w:rPr>
            </w:pPr>
            <w:r w:rsidRPr="00FC7278">
              <w:rPr>
                <w:rFonts w:ascii="Times New Roman" w:hAnsi="Times New Roman" w:cs="Times New Roman"/>
                <w:b/>
                <w:bCs/>
                <w:color w:val="767171"/>
              </w:rPr>
              <w:t>6,942</w:t>
            </w:r>
          </w:p>
        </w:tc>
        <w:tc>
          <w:tcPr>
            <w:tcW w:w="851" w:type="dxa"/>
            <w:tcBorders>
              <w:top w:val="single" w:sz="4" w:space="0" w:color="auto"/>
              <w:left w:val="single" w:sz="4" w:space="0" w:color="auto"/>
              <w:bottom w:val="single" w:sz="4" w:space="0" w:color="auto"/>
              <w:right w:val="single" w:sz="4" w:space="0" w:color="auto"/>
            </w:tcBorders>
            <w:hideMark/>
          </w:tcPr>
          <w:p w14:paraId="64474374" w14:textId="77777777" w:rsidR="0085087B" w:rsidRPr="00FC7278" w:rsidRDefault="0085087B" w:rsidP="00337F26">
            <w:pPr>
              <w:spacing w:after="0" w:line="360" w:lineRule="auto"/>
              <w:jc w:val="center"/>
              <w:rPr>
                <w:rFonts w:ascii="Times New Roman" w:hAnsi="Times New Roman" w:cs="Times New Roman"/>
                <w:b/>
                <w:bCs/>
                <w:color w:val="767171"/>
                <w:sz w:val="24"/>
                <w:szCs w:val="24"/>
                <w:lang w:val="es-DO"/>
              </w:rPr>
            </w:pPr>
            <w:r w:rsidRPr="00FC7278">
              <w:rPr>
                <w:rFonts w:ascii="Times New Roman" w:hAnsi="Times New Roman" w:cs="Times New Roman"/>
                <w:b/>
                <w:bCs/>
                <w:color w:val="767171"/>
              </w:rPr>
              <w:t>1,520</w:t>
            </w:r>
          </w:p>
        </w:tc>
        <w:tc>
          <w:tcPr>
            <w:tcW w:w="1276" w:type="dxa"/>
            <w:tcBorders>
              <w:top w:val="single" w:sz="4" w:space="0" w:color="auto"/>
              <w:left w:val="single" w:sz="4" w:space="0" w:color="auto"/>
              <w:bottom w:val="single" w:sz="4" w:space="0" w:color="auto"/>
              <w:right w:val="single" w:sz="4" w:space="0" w:color="auto"/>
            </w:tcBorders>
            <w:hideMark/>
          </w:tcPr>
          <w:p w14:paraId="1CF39A66" w14:textId="77777777" w:rsidR="0085087B" w:rsidRPr="00FC7278" w:rsidRDefault="0085087B" w:rsidP="00337F26">
            <w:pPr>
              <w:spacing w:after="0" w:line="360" w:lineRule="auto"/>
              <w:jc w:val="center"/>
              <w:rPr>
                <w:rFonts w:ascii="Times New Roman" w:hAnsi="Times New Roman" w:cs="Times New Roman"/>
                <w:b/>
                <w:bCs/>
                <w:color w:val="767171"/>
                <w:sz w:val="24"/>
                <w:szCs w:val="24"/>
                <w:lang w:val="es-DO"/>
              </w:rPr>
            </w:pPr>
            <w:r w:rsidRPr="00FC7278">
              <w:rPr>
                <w:rFonts w:ascii="Times New Roman" w:hAnsi="Times New Roman" w:cs="Times New Roman"/>
                <w:b/>
                <w:bCs/>
                <w:color w:val="767171"/>
                <w:sz w:val="24"/>
                <w:szCs w:val="24"/>
                <w:lang w:val="es-DO"/>
              </w:rPr>
              <w:t>259</w:t>
            </w:r>
          </w:p>
        </w:tc>
        <w:tc>
          <w:tcPr>
            <w:tcW w:w="1275" w:type="dxa"/>
            <w:tcBorders>
              <w:top w:val="single" w:sz="4" w:space="0" w:color="auto"/>
              <w:left w:val="single" w:sz="4" w:space="0" w:color="auto"/>
              <w:bottom w:val="single" w:sz="4" w:space="0" w:color="auto"/>
              <w:right w:val="single" w:sz="4" w:space="0" w:color="auto"/>
            </w:tcBorders>
            <w:noWrap/>
            <w:hideMark/>
          </w:tcPr>
          <w:p w14:paraId="48770C0D" w14:textId="77777777" w:rsidR="0085087B" w:rsidRPr="00FC7278" w:rsidRDefault="0085087B" w:rsidP="00337F26">
            <w:pPr>
              <w:spacing w:after="0" w:line="360" w:lineRule="auto"/>
              <w:jc w:val="center"/>
              <w:rPr>
                <w:rFonts w:ascii="Times New Roman" w:hAnsi="Times New Roman" w:cs="Times New Roman"/>
                <w:b/>
                <w:bCs/>
                <w:color w:val="767171"/>
                <w:sz w:val="24"/>
                <w:szCs w:val="24"/>
                <w:lang w:val="es-DO"/>
              </w:rPr>
            </w:pPr>
            <w:r w:rsidRPr="00FC7278">
              <w:rPr>
                <w:rFonts w:ascii="Times New Roman" w:hAnsi="Times New Roman" w:cs="Times New Roman"/>
                <w:b/>
                <w:bCs/>
                <w:color w:val="767171"/>
              </w:rPr>
              <w:t>8,711</w:t>
            </w:r>
          </w:p>
        </w:tc>
      </w:tr>
    </w:tbl>
    <w:p w14:paraId="49CCDFB0" w14:textId="26BB19F3" w:rsidR="0085087B" w:rsidRPr="00FC7278" w:rsidRDefault="004711ED" w:rsidP="00337F26">
      <w:pPr>
        <w:tabs>
          <w:tab w:val="left" w:pos="1395"/>
        </w:tabs>
        <w:spacing w:line="360" w:lineRule="auto"/>
        <w:rPr>
          <w:rFonts w:ascii="Times New Roman" w:hAnsi="Times New Roman" w:cs="Times New Roman"/>
          <w:color w:val="767171"/>
          <w:sz w:val="18"/>
          <w:szCs w:val="18"/>
          <w:lang w:val="es-DO"/>
        </w:rPr>
      </w:pPr>
      <w:r w:rsidRPr="00FC7278">
        <w:rPr>
          <w:rFonts w:ascii="Times New Roman" w:hAnsi="Times New Roman" w:cs="Times New Roman"/>
          <w:color w:val="767171"/>
          <w:sz w:val="18"/>
          <w:szCs w:val="18"/>
          <w:lang w:val="es-DO"/>
        </w:rPr>
        <w:t>Fuente: Departamento Zonas Francas y Parques</w:t>
      </w:r>
    </w:p>
    <w:p w14:paraId="5722ED2A" w14:textId="53E5BD00" w:rsidR="00D40DEB" w:rsidRPr="00573221" w:rsidRDefault="00275E92" w:rsidP="00337F26">
      <w:pPr>
        <w:pStyle w:val="Ttulo2"/>
        <w:numPr>
          <w:ilvl w:val="1"/>
          <w:numId w:val="29"/>
        </w:numPr>
        <w:spacing w:line="360" w:lineRule="auto"/>
        <w:rPr>
          <w:rFonts w:ascii="Times New Roman" w:hAnsi="Times New Roman" w:cs="Times New Roman"/>
          <w:b/>
          <w:bCs/>
          <w:color w:val="767171"/>
          <w:sz w:val="24"/>
          <w:szCs w:val="24"/>
          <w:lang w:val="es-ES"/>
        </w:rPr>
      </w:pPr>
      <w:bookmarkStart w:id="92" w:name="_Toc107216514"/>
      <w:r w:rsidRPr="00FC7278">
        <w:rPr>
          <w:rFonts w:ascii="Times New Roman" w:hAnsi="Times New Roman" w:cs="Times New Roman"/>
          <w:b/>
          <w:bCs/>
          <w:color w:val="767171"/>
          <w:sz w:val="24"/>
          <w:szCs w:val="24"/>
          <w:lang w:val="es-ES"/>
        </w:rPr>
        <w:t xml:space="preserve"> </w:t>
      </w:r>
      <w:bookmarkStart w:id="93" w:name="_Toc216876571"/>
      <w:r w:rsidR="00D40DEB" w:rsidRPr="00573221">
        <w:rPr>
          <w:rFonts w:ascii="Times New Roman" w:hAnsi="Times New Roman" w:cs="Times New Roman"/>
          <w:b/>
          <w:bCs/>
          <w:color w:val="767171"/>
          <w:sz w:val="24"/>
          <w:szCs w:val="24"/>
          <w:lang w:val="es-ES"/>
        </w:rPr>
        <w:t>Proceso Misional: Compilación Estadística</w:t>
      </w:r>
      <w:bookmarkEnd w:id="92"/>
      <w:bookmarkEnd w:id="93"/>
    </w:p>
    <w:p w14:paraId="54E636B2" w14:textId="77777777" w:rsidR="00820726" w:rsidRPr="00573221" w:rsidRDefault="00820726" w:rsidP="00337F26">
      <w:pPr>
        <w:spacing w:line="360" w:lineRule="auto"/>
        <w:rPr>
          <w:rFonts w:ascii="Times New Roman" w:hAnsi="Times New Roman" w:cs="Times New Roman"/>
          <w:lang w:val="es-ES"/>
        </w:rPr>
      </w:pPr>
    </w:p>
    <w:p w14:paraId="75DAAD05" w14:textId="178987D6" w:rsidR="00D52692" w:rsidRPr="00573221" w:rsidRDefault="00D40DEB" w:rsidP="00337F26">
      <w:pPr>
        <w:pStyle w:val="Prrafodelista"/>
        <w:numPr>
          <w:ilvl w:val="0"/>
          <w:numId w:val="10"/>
        </w:numPr>
        <w:spacing w:line="360" w:lineRule="auto"/>
        <w:rPr>
          <w:rFonts w:ascii="Times New Roman" w:hAnsi="Times New Roman"/>
          <w:b/>
          <w:bCs/>
          <w:color w:val="767171"/>
          <w:sz w:val="24"/>
          <w:szCs w:val="24"/>
          <w:lang w:val="es-ES"/>
        </w:rPr>
      </w:pPr>
      <w:bookmarkStart w:id="94" w:name="_Toc107216515"/>
      <w:bookmarkStart w:id="95" w:name="_Hlk184283583"/>
      <w:r w:rsidRPr="00573221">
        <w:rPr>
          <w:rFonts w:ascii="Times New Roman" w:hAnsi="Times New Roman"/>
          <w:b/>
          <w:bCs/>
          <w:color w:val="767171"/>
          <w:sz w:val="24"/>
          <w:szCs w:val="24"/>
          <w:lang w:val="es-ES"/>
        </w:rPr>
        <w:t>Desempeño del Departamento Estadísticas de Zonas Francas</w:t>
      </w:r>
      <w:bookmarkEnd w:id="94"/>
    </w:p>
    <w:p w14:paraId="0497E721" w14:textId="77777777" w:rsidR="00B215AF" w:rsidRPr="00FC7278" w:rsidRDefault="00B215AF" w:rsidP="00337F26">
      <w:pPr>
        <w:pStyle w:val="Prrafodelista"/>
        <w:spacing w:line="360" w:lineRule="auto"/>
        <w:rPr>
          <w:rFonts w:ascii="Times New Roman" w:hAnsi="Times New Roman"/>
          <w:b/>
          <w:bCs/>
          <w:color w:val="767171"/>
          <w:sz w:val="24"/>
          <w:szCs w:val="24"/>
          <w:lang w:val="es-ES"/>
        </w:rPr>
      </w:pPr>
    </w:p>
    <w:p w14:paraId="4BB5F631" w14:textId="77777777" w:rsidR="006929C5" w:rsidRPr="00FC7278" w:rsidRDefault="006929C5" w:rsidP="00337F26">
      <w:pPr>
        <w:spacing w:line="360" w:lineRule="auto"/>
        <w:rPr>
          <w:rFonts w:ascii="Times New Roman" w:hAnsi="Times New Roman" w:cs="Times New Roman"/>
          <w:color w:val="767171"/>
          <w:sz w:val="24"/>
          <w:szCs w:val="24"/>
          <w:lang w:val="es-DO"/>
        </w:rPr>
      </w:pPr>
      <w:bookmarkStart w:id="96" w:name="_Toc76386967"/>
      <w:bookmarkStart w:id="97" w:name="_Toc76387166"/>
      <w:bookmarkStart w:id="98" w:name="_Toc76387183"/>
      <w:bookmarkStart w:id="99" w:name="_Toc107216517"/>
      <w:bookmarkEnd w:id="95"/>
      <w:r w:rsidRPr="00FC7278">
        <w:rPr>
          <w:rFonts w:ascii="Times New Roman" w:hAnsi="Times New Roman" w:cs="Times New Roman"/>
          <w:color w:val="767171"/>
          <w:sz w:val="24"/>
          <w:szCs w:val="24"/>
          <w:lang w:val="es-DO"/>
        </w:rPr>
        <w:lastRenderedPageBreak/>
        <w:t>Durante el periodo enero-octubre 2025, las actividades del Depto. Estadísticas de Zonas Francas, fueron las siguientes:</w:t>
      </w:r>
    </w:p>
    <w:p w14:paraId="1EB28EF8" w14:textId="77777777" w:rsidR="006929C5" w:rsidRPr="00FC7278" w:rsidRDefault="006929C5" w:rsidP="00337F26">
      <w:pPr>
        <w:numPr>
          <w:ilvl w:val="0"/>
          <w:numId w:val="21"/>
        </w:num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El Boletín Estadístico del Sector 2024, el cual fue concluido conforme a lo programado; las etapas de acopio, validación de datos, validación de registros, así como elaboración de cuadros. Respecto a los gráficos, el diseño, la impresión y la difusión de este se concluyeron durante el segundo trimestre del año.</w:t>
      </w:r>
    </w:p>
    <w:p w14:paraId="4323796A" w14:textId="77777777" w:rsidR="006929C5" w:rsidRPr="00FC7278" w:rsidRDefault="006929C5" w:rsidP="00337F26">
      <w:pPr>
        <w:numPr>
          <w:ilvl w:val="0"/>
          <w:numId w:val="21"/>
        </w:num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Elaboración de siete (8) informes sectoriales derivados del Censo 2024. Los cuales corresponden a los subsectores tabaco y sus derivados, manufactura textil, joyería, calzado y sus componentes, eléctricos y electrónicos, instrumentos médicos y productos farmacéuticos y el subsector </w:t>
      </w:r>
      <w:proofErr w:type="spellStart"/>
      <w:proofErr w:type="gramStart"/>
      <w:r w:rsidRPr="00FC7278">
        <w:rPr>
          <w:rFonts w:ascii="Times New Roman" w:hAnsi="Times New Roman" w:cs="Times New Roman"/>
          <w:color w:val="767171"/>
          <w:sz w:val="24"/>
          <w:szCs w:val="24"/>
          <w:lang w:val="es-DO"/>
        </w:rPr>
        <w:t>call</w:t>
      </w:r>
      <w:proofErr w:type="spellEnd"/>
      <w:r w:rsidRPr="00FC7278">
        <w:rPr>
          <w:rFonts w:ascii="Times New Roman" w:hAnsi="Times New Roman" w:cs="Times New Roman"/>
          <w:color w:val="767171"/>
          <w:sz w:val="24"/>
          <w:szCs w:val="24"/>
          <w:lang w:val="es-DO"/>
        </w:rPr>
        <w:t xml:space="preserve"> center</w:t>
      </w:r>
      <w:proofErr w:type="gramEnd"/>
      <w:r w:rsidRPr="00FC7278">
        <w:rPr>
          <w:rFonts w:ascii="Times New Roman" w:hAnsi="Times New Roman" w:cs="Times New Roman"/>
          <w:color w:val="767171"/>
          <w:sz w:val="24"/>
          <w:szCs w:val="24"/>
          <w:lang w:val="es-DO"/>
        </w:rPr>
        <w:t xml:space="preserve">. </w:t>
      </w:r>
    </w:p>
    <w:p w14:paraId="42F5AFA0" w14:textId="77777777" w:rsidR="006929C5" w:rsidRPr="00FC7278" w:rsidRDefault="006929C5" w:rsidP="00337F26">
      <w:pPr>
        <w:numPr>
          <w:ilvl w:val="0"/>
          <w:numId w:val="21"/>
        </w:num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Elaboración de cuatro (4) informes regionales, también derivados del Censo de Zonas Francas 2024. Los cuales responden a la región Norte, Sur, Este y Gran Santo Domingo. </w:t>
      </w:r>
    </w:p>
    <w:p w14:paraId="665F57FA" w14:textId="77777777" w:rsidR="006929C5" w:rsidRPr="00FC7278" w:rsidRDefault="006929C5" w:rsidP="00337F26">
      <w:pPr>
        <w:numPr>
          <w:ilvl w:val="0"/>
          <w:numId w:val="21"/>
        </w:num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Se acopió de data de comercio del sector enero-octubre (</w:t>
      </w:r>
      <w:proofErr w:type="spellStart"/>
      <w:r w:rsidRPr="00FC7278">
        <w:rPr>
          <w:rFonts w:ascii="Times New Roman" w:hAnsi="Times New Roman" w:cs="Times New Roman"/>
          <w:color w:val="767171"/>
          <w:sz w:val="24"/>
          <w:szCs w:val="24"/>
          <w:lang w:val="es-DO"/>
        </w:rPr>
        <w:t>Export</w:t>
      </w:r>
      <w:proofErr w:type="spellEnd"/>
      <w:r w:rsidRPr="00FC7278">
        <w:rPr>
          <w:rFonts w:ascii="Times New Roman" w:hAnsi="Times New Roman" w:cs="Times New Roman"/>
          <w:color w:val="767171"/>
          <w:sz w:val="24"/>
          <w:szCs w:val="24"/>
          <w:lang w:val="es-DO"/>
        </w:rPr>
        <w:t xml:space="preserve"> e </w:t>
      </w:r>
      <w:proofErr w:type="spellStart"/>
      <w:r w:rsidRPr="00FC7278">
        <w:rPr>
          <w:rFonts w:ascii="Times New Roman" w:hAnsi="Times New Roman" w:cs="Times New Roman"/>
          <w:color w:val="767171"/>
          <w:sz w:val="24"/>
          <w:szCs w:val="24"/>
          <w:lang w:val="es-DO"/>
        </w:rPr>
        <w:t>Import</w:t>
      </w:r>
      <w:proofErr w:type="spellEnd"/>
      <w:r w:rsidRPr="00FC7278">
        <w:rPr>
          <w:rFonts w:ascii="Times New Roman" w:hAnsi="Times New Roman" w:cs="Times New Roman"/>
          <w:color w:val="767171"/>
          <w:sz w:val="24"/>
          <w:szCs w:val="24"/>
          <w:lang w:val="es-DO"/>
        </w:rPr>
        <w:t>), esta fue gestionada en la DGA cada mes; Esta data fue procesada y se elaboró un resumen mensual comparativo que se entregó a la Dirección Ejecutiva.</w:t>
      </w:r>
    </w:p>
    <w:p w14:paraId="72BEFD44" w14:textId="77777777" w:rsidR="006929C5" w:rsidRPr="00FC7278" w:rsidRDefault="006929C5" w:rsidP="00337F26">
      <w:pPr>
        <w:numPr>
          <w:ilvl w:val="0"/>
          <w:numId w:val="21"/>
        </w:num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Elaboración de ocho (8) intercambios comerciales y/o perfiles correspondientes a igual número de países; veinte y dos (22) perfiles de parques; diez (10) perfiles de empresas; cinco (5) perfiles de provincia; quinientos ochenta y cuatro (594) intervenciones en la maestra de empresas para activar/desactivar, agregar y modificar informaciones. De igual manera, la cantidad de asistencia externa e interna que se citan.</w:t>
      </w:r>
    </w:p>
    <w:p w14:paraId="240705AD" w14:textId="77777777" w:rsidR="006929C5" w:rsidRPr="00FC7278" w:rsidRDefault="006929C5" w:rsidP="00337F26">
      <w:pPr>
        <w:numPr>
          <w:ilvl w:val="0"/>
          <w:numId w:val="21"/>
        </w:num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Se elaboraron un total de ocho (8) </w:t>
      </w:r>
      <w:proofErr w:type="spellStart"/>
      <w:r w:rsidRPr="00FC7278">
        <w:rPr>
          <w:rFonts w:ascii="Times New Roman" w:hAnsi="Times New Roman" w:cs="Times New Roman"/>
          <w:color w:val="767171"/>
          <w:sz w:val="24"/>
          <w:szCs w:val="24"/>
          <w:lang w:val="es-DO"/>
        </w:rPr>
        <w:t>brochures</w:t>
      </w:r>
      <w:proofErr w:type="spellEnd"/>
      <w:r w:rsidRPr="00FC7278">
        <w:rPr>
          <w:rFonts w:ascii="Times New Roman" w:hAnsi="Times New Roman" w:cs="Times New Roman"/>
          <w:color w:val="767171"/>
          <w:sz w:val="24"/>
          <w:szCs w:val="24"/>
          <w:lang w:val="es-DO"/>
        </w:rPr>
        <w:t xml:space="preserve"> de las diferentes actividades acorde a lo establecido en el plan operativo anual y fueron remitidos a la Dirección Ejecutiva para su uso y difusión.</w:t>
      </w:r>
    </w:p>
    <w:p w14:paraId="4649AE50" w14:textId="54548D10" w:rsidR="00FC7278" w:rsidRDefault="006929C5" w:rsidP="00337F26">
      <w:pPr>
        <w:numPr>
          <w:ilvl w:val="0"/>
          <w:numId w:val="21"/>
        </w:num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lastRenderedPageBreak/>
        <w:t>Realización de cinco (11) Censos de empleos en el sector para levantar el dato de la cantidad de empleados masculinos y femeninos por mes (enero-noviembre). Los datos fueron validados, incorporados a hoja de cálculos y se prepararon igual número de informes (resumen-comparativo) para la Dirección Ejecutiva.</w:t>
      </w:r>
    </w:p>
    <w:p w14:paraId="091AE99E" w14:textId="77777777" w:rsidR="00A07C9A" w:rsidRPr="00A07C9A" w:rsidRDefault="00A07C9A" w:rsidP="00A07C9A">
      <w:pPr>
        <w:spacing w:line="360" w:lineRule="auto"/>
        <w:ind w:left="720"/>
        <w:jc w:val="both"/>
        <w:rPr>
          <w:rFonts w:ascii="Times New Roman" w:hAnsi="Times New Roman" w:cs="Times New Roman"/>
          <w:color w:val="767171"/>
          <w:sz w:val="24"/>
          <w:szCs w:val="24"/>
          <w:lang w:val="es-DO"/>
        </w:rPr>
      </w:pPr>
    </w:p>
    <w:p w14:paraId="448FD046" w14:textId="77777777" w:rsidR="006929C5" w:rsidRPr="00FC7278" w:rsidRDefault="006929C5" w:rsidP="00337F26">
      <w:pPr>
        <w:spacing w:line="360" w:lineRule="auto"/>
        <w:rPr>
          <w:rFonts w:ascii="Times New Roman" w:hAnsi="Times New Roman" w:cs="Times New Roman"/>
          <w:b/>
          <w:color w:val="767171"/>
          <w:sz w:val="24"/>
          <w:szCs w:val="24"/>
          <w:lang w:val="pt-BR"/>
        </w:rPr>
      </w:pPr>
      <w:r w:rsidRPr="00FC7278">
        <w:rPr>
          <w:rFonts w:ascii="Times New Roman" w:hAnsi="Times New Roman" w:cs="Times New Roman"/>
          <w:b/>
          <w:color w:val="767171"/>
          <w:sz w:val="24"/>
          <w:szCs w:val="24"/>
          <w:lang w:val="pt-BR"/>
        </w:rPr>
        <w:t>I</w:t>
      </w:r>
      <w:r w:rsidRPr="00FC7278">
        <w:rPr>
          <w:rFonts w:ascii="Times New Roman" w:hAnsi="Times New Roman" w:cs="Times New Roman"/>
          <w:b/>
          <w:color w:val="767171"/>
          <w:sz w:val="24"/>
          <w:szCs w:val="24"/>
          <w:lang w:val="pt-BR"/>
        </w:rPr>
        <w:tab/>
        <w:t>Censos e Informes</w:t>
      </w:r>
    </w:p>
    <w:p w14:paraId="5C35F7C0" w14:textId="77777777" w:rsidR="006929C5" w:rsidRPr="00FC7278" w:rsidRDefault="006929C5" w:rsidP="00337F26">
      <w:pPr>
        <w:spacing w:line="360" w:lineRule="auto"/>
        <w:rPr>
          <w:rFonts w:ascii="Times New Roman" w:hAnsi="Times New Roman" w:cs="Times New Roman"/>
          <w:b/>
          <w:color w:val="767171"/>
          <w:sz w:val="24"/>
          <w:szCs w:val="24"/>
          <w:lang w:val="pt-BR"/>
        </w:rPr>
      </w:pPr>
      <w:r w:rsidRPr="00FC7278">
        <w:rPr>
          <w:rFonts w:ascii="Times New Roman" w:hAnsi="Times New Roman" w:cs="Times New Roman"/>
          <w:b/>
          <w:color w:val="767171"/>
          <w:sz w:val="24"/>
          <w:szCs w:val="24"/>
          <w:lang w:val="pt-BR"/>
        </w:rPr>
        <w:t>I.1</w:t>
      </w:r>
      <w:r w:rsidRPr="00FC7278">
        <w:rPr>
          <w:rFonts w:ascii="Times New Roman" w:hAnsi="Times New Roman" w:cs="Times New Roman"/>
          <w:b/>
          <w:color w:val="767171"/>
          <w:sz w:val="24"/>
          <w:szCs w:val="24"/>
          <w:lang w:val="pt-BR"/>
        </w:rPr>
        <w:tab/>
        <w:t xml:space="preserve">Censo Anual </w:t>
      </w:r>
      <w:proofErr w:type="spellStart"/>
      <w:r w:rsidRPr="00FC7278">
        <w:rPr>
          <w:rFonts w:ascii="Times New Roman" w:hAnsi="Times New Roman" w:cs="Times New Roman"/>
          <w:b/>
          <w:color w:val="767171"/>
          <w:sz w:val="24"/>
          <w:szCs w:val="24"/>
          <w:lang w:val="pt-BR"/>
        </w:rPr>
        <w:t>del</w:t>
      </w:r>
      <w:proofErr w:type="spellEnd"/>
      <w:r w:rsidRPr="00FC7278">
        <w:rPr>
          <w:rFonts w:ascii="Times New Roman" w:hAnsi="Times New Roman" w:cs="Times New Roman"/>
          <w:b/>
          <w:color w:val="767171"/>
          <w:sz w:val="24"/>
          <w:szCs w:val="24"/>
          <w:lang w:val="pt-BR"/>
        </w:rPr>
        <w:t xml:space="preserve"> Sector</w:t>
      </w:r>
    </w:p>
    <w:p w14:paraId="1D6E774A" w14:textId="77777777"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Culminada la fase de acopio del Censo Anual 2024 del Sector Zonas Francas</w:t>
      </w:r>
    </w:p>
    <w:p w14:paraId="31E312FF" w14:textId="77777777"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Procesamiento de los datos y se validaron los registros</w:t>
      </w:r>
    </w:p>
    <w:p w14:paraId="6F5C948E" w14:textId="77777777"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Elaboración del informe anual del sector, diseño e impresión</w:t>
      </w:r>
    </w:p>
    <w:p w14:paraId="4DBBF635" w14:textId="77777777"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Inicio del proceso de difusión (Pág. Web, entregas e instituciones, medios, academias, etc.</w:t>
      </w:r>
    </w:p>
    <w:p w14:paraId="3EE13B60" w14:textId="77777777"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Se gestionaron y trabajaron las bases de exportaciones e importaciones del sector zonas francas, correspondientes a los meses del periodo enero-octubre 2025</w:t>
      </w:r>
    </w:p>
    <w:p w14:paraId="61AFAFD5" w14:textId="77777777" w:rsidR="006929C5" w:rsidRPr="00FC7278" w:rsidRDefault="006929C5" w:rsidP="00337F26">
      <w:pPr>
        <w:spacing w:after="0" w:line="360" w:lineRule="auto"/>
        <w:ind w:left="714"/>
        <w:jc w:val="both"/>
        <w:rPr>
          <w:rFonts w:ascii="Times New Roman" w:hAnsi="Times New Roman" w:cs="Times New Roman"/>
          <w:iCs/>
          <w:color w:val="767171"/>
          <w:sz w:val="24"/>
          <w:szCs w:val="24"/>
          <w:lang w:val="es-DO"/>
        </w:rPr>
      </w:pPr>
    </w:p>
    <w:p w14:paraId="2BF9760A" w14:textId="77777777" w:rsidR="006929C5" w:rsidRPr="00FC7278" w:rsidRDefault="006929C5" w:rsidP="00337F26">
      <w:pPr>
        <w:spacing w:line="360" w:lineRule="auto"/>
        <w:rPr>
          <w:rFonts w:ascii="Times New Roman" w:hAnsi="Times New Roman" w:cs="Times New Roman"/>
          <w:iCs/>
          <w:color w:val="767171"/>
          <w:sz w:val="24"/>
          <w:szCs w:val="24"/>
        </w:rPr>
      </w:pPr>
      <w:r w:rsidRPr="00FC7278">
        <w:rPr>
          <w:rFonts w:ascii="Times New Roman" w:hAnsi="Times New Roman" w:cs="Times New Roman"/>
          <w:iCs/>
          <w:color w:val="767171"/>
          <w:sz w:val="24"/>
          <w:szCs w:val="24"/>
        </w:rPr>
        <w:t>I</w:t>
      </w:r>
      <w:r w:rsidRPr="00FC7278">
        <w:rPr>
          <w:rFonts w:ascii="Times New Roman" w:hAnsi="Times New Roman" w:cs="Times New Roman"/>
          <w:b/>
          <w:color w:val="767171"/>
          <w:sz w:val="24"/>
          <w:szCs w:val="24"/>
        </w:rPr>
        <w:t>.2</w:t>
      </w:r>
      <w:r w:rsidRPr="00FC7278">
        <w:rPr>
          <w:rFonts w:ascii="Times New Roman" w:hAnsi="Times New Roman" w:cs="Times New Roman"/>
          <w:b/>
          <w:color w:val="767171"/>
          <w:sz w:val="24"/>
          <w:szCs w:val="24"/>
        </w:rPr>
        <w:tab/>
        <w:t xml:space="preserve">Censos </w:t>
      </w:r>
      <w:proofErr w:type="spellStart"/>
      <w:r w:rsidRPr="00FC7278">
        <w:rPr>
          <w:rFonts w:ascii="Times New Roman" w:hAnsi="Times New Roman" w:cs="Times New Roman"/>
          <w:b/>
          <w:color w:val="767171"/>
          <w:sz w:val="24"/>
          <w:szCs w:val="24"/>
        </w:rPr>
        <w:t>Empleos</w:t>
      </w:r>
      <w:proofErr w:type="spellEnd"/>
      <w:r w:rsidRPr="00FC7278">
        <w:rPr>
          <w:rFonts w:ascii="Times New Roman" w:hAnsi="Times New Roman" w:cs="Times New Roman"/>
          <w:b/>
          <w:color w:val="767171"/>
          <w:sz w:val="24"/>
          <w:szCs w:val="24"/>
        </w:rPr>
        <w:t xml:space="preserve"> </w:t>
      </w:r>
      <w:proofErr w:type="spellStart"/>
      <w:r w:rsidRPr="00FC7278">
        <w:rPr>
          <w:rFonts w:ascii="Times New Roman" w:hAnsi="Times New Roman" w:cs="Times New Roman"/>
          <w:b/>
          <w:color w:val="767171"/>
          <w:sz w:val="24"/>
          <w:szCs w:val="24"/>
        </w:rPr>
        <w:t>Mensual</w:t>
      </w:r>
      <w:proofErr w:type="spellEnd"/>
    </w:p>
    <w:p w14:paraId="371B4855" w14:textId="77E576FA" w:rsidR="0038200A" w:rsidRPr="0038200A" w:rsidRDefault="006929C5" w:rsidP="00337F26">
      <w:pPr>
        <w:numPr>
          <w:ilvl w:val="0"/>
          <w:numId w:val="22"/>
        </w:numPr>
        <w:spacing w:after="0" w:line="360" w:lineRule="auto"/>
        <w:ind w:left="714" w:hanging="357"/>
        <w:jc w:val="both"/>
        <w:rPr>
          <w:rFonts w:ascii="Times New Roman" w:hAnsi="Times New Roman" w:cs="Times New Roman"/>
          <w:i/>
          <w:iCs/>
          <w:color w:val="767171"/>
          <w:sz w:val="24"/>
          <w:szCs w:val="24"/>
          <w:lang w:val="es-DO"/>
        </w:rPr>
      </w:pPr>
      <w:r w:rsidRPr="00FC7278">
        <w:rPr>
          <w:rFonts w:ascii="Times New Roman" w:hAnsi="Times New Roman" w:cs="Times New Roman"/>
          <w:iCs/>
          <w:color w:val="767171"/>
          <w:sz w:val="24"/>
          <w:szCs w:val="24"/>
          <w:lang w:val="es-DO"/>
        </w:rPr>
        <w:t>Realizado</w:t>
      </w:r>
      <w:r w:rsidR="0038200A">
        <w:rPr>
          <w:rFonts w:ascii="Times New Roman" w:hAnsi="Times New Roman" w:cs="Times New Roman"/>
          <w:iCs/>
          <w:color w:val="767171"/>
          <w:sz w:val="24"/>
          <w:szCs w:val="24"/>
          <w:lang w:val="es-DO"/>
        </w:rPr>
        <w:t xml:space="preserve">s los siguientes Censos de Empleos por mes, comprendiendo el periodo de enero a noviembre, los cuales fueron validados y procesados correctamente. </w:t>
      </w:r>
    </w:p>
    <w:p w14:paraId="4909E7DF" w14:textId="77777777" w:rsidR="006929C5" w:rsidRPr="00FC7278" w:rsidRDefault="006929C5" w:rsidP="00337F26">
      <w:pPr>
        <w:spacing w:after="0" w:line="360" w:lineRule="auto"/>
        <w:ind w:left="714"/>
        <w:jc w:val="both"/>
        <w:rPr>
          <w:rFonts w:ascii="Times New Roman" w:hAnsi="Times New Roman" w:cs="Times New Roman"/>
          <w:iCs/>
          <w:color w:val="767171"/>
          <w:sz w:val="24"/>
          <w:szCs w:val="24"/>
          <w:lang w:val="es-DO"/>
        </w:rPr>
      </w:pPr>
    </w:p>
    <w:p w14:paraId="1C1135C6" w14:textId="77777777" w:rsidR="006929C5" w:rsidRPr="00FC7278" w:rsidRDefault="006929C5" w:rsidP="00337F26">
      <w:pPr>
        <w:spacing w:line="360" w:lineRule="auto"/>
        <w:rPr>
          <w:rFonts w:ascii="Times New Roman" w:hAnsi="Times New Roman" w:cs="Times New Roman"/>
          <w:b/>
          <w:iCs/>
          <w:color w:val="767171"/>
          <w:sz w:val="24"/>
          <w:szCs w:val="24"/>
          <w:lang w:val="es-DO"/>
        </w:rPr>
      </w:pPr>
      <w:r w:rsidRPr="00FC7278">
        <w:rPr>
          <w:rFonts w:ascii="Times New Roman" w:hAnsi="Times New Roman" w:cs="Times New Roman"/>
          <w:b/>
          <w:iCs/>
          <w:color w:val="767171"/>
          <w:sz w:val="24"/>
          <w:szCs w:val="24"/>
          <w:lang w:val="es-DO"/>
        </w:rPr>
        <w:t>I.3</w:t>
      </w:r>
      <w:r w:rsidRPr="00FC7278">
        <w:rPr>
          <w:rFonts w:ascii="Times New Roman" w:hAnsi="Times New Roman" w:cs="Times New Roman"/>
          <w:b/>
          <w:iCs/>
          <w:color w:val="767171"/>
          <w:sz w:val="24"/>
          <w:szCs w:val="24"/>
          <w:lang w:val="es-DO"/>
        </w:rPr>
        <w:tab/>
        <w:t>Informes General y Sectoriales</w:t>
      </w:r>
    </w:p>
    <w:p w14:paraId="6E003D0B" w14:textId="17141953" w:rsidR="0038200A"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Elaborado</w:t>
      </w:r>
      <w:r w:rsidR="0038200A">
        <w:rPr>
          <w:rFonts w:ascii="Times New Roman" w:hAnsi="Times New Roman" w:cs="Times New Roman"/>
          <w:iCs/>
          <w:color w:val="767171"/>
          <w:sz w:val="24"/>
          <w:szCs w:val="24"/>
          <w:lang w:val="es-DO"/>
        </w:rPr>
        <w:t>s los siguientes Boletines Estadísticos, 2024:</w:t>
      </w:r>
    </w:p>
    <w:p w14:paraId="5B48A5A6" w14:textId="5CC8B90E"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Sector Zonas Francas, impresión y difusión.</w:t>
      </w:r>
    </w:p>
    <w:p w14:paraId="0D07BE67" w14:textId="1B7044DA"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Subsector Equipos Médicos y Farmacéuticos, difundido en la Pág. Web.</w:t>
      </w:r>
    </w:p>
    <w:p w14:paraId="7D203AE0" w14:textId="3D0E0EDA"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lastRenderedPageBreak/>
        <w:t>Subsector Confección y Textiles, difundido en la Pág. Web.</w:t>
      </w:r>
    </w:p>
    <w:p w14:paraId="587F8BD3" w14:textId="5F5C88C0"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Subsector Calzados y Componentes, difundido en la Pág. Web.</w:t>
      </w:r>
    </w:p>
    <w:p w14:paraId="3023FF96" w14:textId="7BF7197E"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Subsector Joyería, difundido en la Pág. Web.</w:t>
      </w:r>
    </w:p>
    <w:p w14:paraId="7010E07A" w14:textId="5199FE9E"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Subsector Call Centers.</w:t>
      </w:r>
    </w:p>
    <w:p w14:paraId="528090FF" w14:textId="1BC9D961"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Subsector Eléctricos y Electrónicos, difundido en la Pág. Web.</w:t>
      </w:r>
    </w:p>
    <w:p w14:paraId="29475709" w14:textId="29A519E2"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Subsector Tabaco y Derivados, difundido en la Pág. Web.</w:t>
      </w:r>
    </w:p>
    <w:p w14:paraId="30E2CA4A" w14:textId="3DDEBD0E"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Subsector Productos Agroindustriales, el cual será remitido al Ministerio de Agricultura.</w:t>
      </w:r>
    </w:p>
    <w:p w14:paraId="07774071" w14:textId="77777777" w:rsidR="006929C5" w:rsidRPr="00FC7278" w:rsidRDefault="006929C5" w:rsidP="00337F26">
      <w:pPr>
        <w:spacing w:after="0" w:line="360" w:lineRule="auto"/>
        <w:ind w:left="714"/>
        <w:rPr>
          <w:rFonts w:ascii="Times New Roman" w:hAnsi="Times New Roman" w:cs="Times New Roman"/>
          <w:iCs/>
          <w:color w:val="767171"/>
          <w:sz w:val="24"/>
          <w:szCs w:val="24"/>
          <w:lang w:val="es-DO"/>
        </w:rPr>
      </w:pPr>
    </w:p>
    <w:p w14:paraId="04EFF470" w14:textId="77777777" w:rsidR="006929C5" w:rsidRPr="00FC7278" w:rsidRDefault="006929C5" w:rsidP="00337F26">
      <w:pPr>
        <w:spacing w:after="0" w:line="360" w:lineRule="auto"/>
        <w:rPr>
          <w:rFonts w:ascii="Times New Roman" w:hAnsi="Times New Roman" w:cs="Times New Roman"/>
          <w:b/>
          <w:iCs/>
          <w:color w:val="767171"/>
          <w:sz w:val="24"/>
          <w:szCs w:val="24"/>
        </w:rPr>
      </w:pPr>
      <w:r w:rsidRPr="00FC7278">
        <w:rPr>
          <w:rFonts w:ascii="Times New Roman" w:hAnsi="Times New Roman" w:cs="Times New Roman"/>
          <w:b/>
          <w:iCs/>
          <w:color w:val="767171"/>
          <w:sz w:val="24"/>
          <w:szCs w:val="24"/>
        </w:rPr>
        <w:t>I.4</w:t>
      </w:r>
      <w:r w:rsidRPr="00FC7278">
        <w:rPr>
          <w:rFonts w:ascii="Times New Roman" w:hAnsi="Times New Roman" w:cs="Times New Roman"/>
          <w:b/>
          <w:iCs/>
          <w:color w:val="767171"/>
          <w:sz w:val="24"/>
          <w:szCs w:val="24"/>
        </w:rPr>
        <w:tab/>
      </w:r>
      <w:proofErr w:type="spellStart"/>
      <w:r w:rsidRPr="00FC7278">
        <w:rPr>
          <w:rFonts w:ascii="Times New Roman" w:hAnsi="Times New Roman" w:cs="Times New Roman"/>
          <w:b/>
          <w:iCs/>
          <w:color w:val="767171"/>
          <w:sz w:val="24"/>
          <w:szCs w:val="24"/>
        </w:rPr>
        <w:t>Informes</w:t>
      </w:r>
      <w:proofErr w:type="spellEnd"/>
      <w:r w:rsidRPr="00FC7278">
        <w:rPr>
          <w:rFonts w:ascii="Times New Roman" w:hAnsi="Times New Roman" w:cs="Times New Roman"/>
          <w:b/>
          <w:iCs/>
          <w:color w:val="767171"/>
          <w:sz w:val="24"/>
          <w:szCs w:val="24"/>
        </w:rPr>
        <w:t xml:space="preserve"> </w:t>
      </w:r>
      <w:proofErr w:type="spellStart"/>
      <w:r w:rsidRPr="00FC7278">
        <w:rPr>
          <w:rFonts w:ascii="Times New Roman" w:hAnsi="Times New Roman" w:cs="Times New Roman"/>
          <w:b/>
          <w:iCs/>
          <w:color w:val="767171"/>
          <w:sz w:val="24"/>
          <w:szCs w:val="24"/>
        </w:rPr>
        <w:t>Regionales</w:t>
      </w:r>
      <w:proofErr w:type="spellEnd"/>
    </w:p>
    <w:p w14:paraId="1E3E2C61" w14:textId="77777777" w:rsidR="0038200A"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Elaborado</w:t>
      </w:r>
      <w:r w:rsidR="0038200A">
        <w:rPr>
          <w:rFonts w:ascii="Times New Roman" w:hAnsi="Times New Roman" w:cs="Times New Roman"/>
          <w:iCs/>
          <w:color w:val="767171"/>
          <w:sz w:val="24"/>
          <w:szCs w:val="24"/>
          <w:lang w:val="es-DO"/>
        </w:rPr>
        <w:t>s los siguientes Boletines Estadísticos del 2024:</w:t>
      </w:r>
    </w:p>
    <w:p w14:paraId="048127CF" w14:textId="52395051"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Región Norte, difundido en la Pág. Web.</w:t>
      </w:r>
    </w:p>
    <w:p w14:paraId="69E0EFBC" w14:textId="7BCB0D69"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Región Sur, difundido en la Pág. Web.</w:t>
      </w:r>
    </w:p>
    <w:p w14:paraId="755A00B2" w14:textId="37CE7B1E"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Región Este, difundido en la Pág. Web.</w:t>
      </w:r>
    </w:p>
    <w:p w14:paraId="18D9A11B" w14:textId="1B322DF4" w:rsidR="006929C5" w:rsidRPr="00FC7278" w:rsidRDefault="0038200A"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Pr>
          <w:rFonts w:ascii="Times New Roman" w:hAnsi="Times New Roman" w:cs="Times New Roman"/>
          <w:iCs/>
          <w:color w:val="767171"/>
          <w:sz w:val="24"/>
          <w:szCs w:val="24"/>
          <w:lang w:val="es-DO"/>
        </w:rPr>
        <w:t>d</w:t>
      </w:r>
      <w:r w:rsidR="006929C5" w:rsidRPr="00FC7278">
        <w:rPr>
          <w:rFonts w:ascii="Times New Roman" w:hAnsi="Times New Roman" w:cs="Times New Roman"/>
          <w:iCs/>
          <w:color w:val="767171"/>
          <w:sz w:val="24"/>
          <w:szCs w:val="24"/>
          <w:lang w:val="es-DO"/>
        </w:rPr>
        <w:t>el Gran Santo Domingo, difundido en la Pág. Web.</w:t>
      </w:r>
    </w:p>
    <w:p w14:paraId="700646C6" w14:textId="46CF99E8"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de las zonas francas del Sector P</w:t>
      </w:r>
      <w:r w:rsidR="0038200A">
        <w:rPr>
          <w:rFonts w:ascii="Times New Roman" w:hAnsi="Times New Roman" w:cs="Times New Roman"/>
          <w:iCs/>
          <w:color w:val="767171"/>
          <w:sz w:val="24"/>
          <w:szCs w:val="24"/>
          <w:lang w:val="es-DO"/>
        </w:rPr>
        <w:t>ú</w:t>
      </w:r>
      <w:r w:rsidRPr="00FC7278">
        <w:rPr>
          <w:rFonts w:ascii="Times New Roman" w:hAnsi="Times New Roman" w:cs="Times New Roman"/>
          <w:iCs/>
          <w:color w:val="767171"/>
          <w:sz w:val="24"/>
          <w:szCs w:val="24"/>
          <w:lang w:val="es-DO"/>
        </w:rPr>
        <w:t xml:space="preserve">blico, remitido al </w:t>
      </w:r>
      <w:proofErr w:type="gramStart"/>
      <w:r w:rsidRPr="00FC7278">
        <w:rPr>
          <w:rFonts w:ascii="Times New Roman" w:hAnsi="Times New Roman" w:cs="Times New Roman"/>
          <w:iCs/>
          <w:color w:val="767171"/>
          <w:sz w:val="24"/>
          <w:szCs w:val="24"/>
          <w:lang w:val="es-DO"/>
        </w:rPr>
        <w:t>Director</w:t>
      </w:r>
      <w:proofErr w:type="gramEnd"/>
      <w:r w:rsidRPr="00FC7278">
        <w:rPr>
          <w:rFonts w:ascii="Times New Roman" w:hAnsi="Times New Roman" w:cs="Times New Roman"/>
          <w:iCs/>
          <w:color w:val="767171"/>
          <w:sz w:val="24"/>
          <w:szCs w:val="24"/>
          <w:lang w:val="es-DO"/>
        </w:rPr>
        <w:t xml:space="preserve"> de PROINDUSTRIA.</w:t>
      </w:r>
    </w:p>
    <w:p w14:paraId="3BD5FC16" w14:textId="77777777" w:rsidR="006929C5" w:rsidRPr="00FC7278" w:rsidRDefault="006929C5" w:rsidP="00337F26">
      <w:pPr>
        <w:spacing w:after="0" w:line="360" w:lineRule="auto"/>
        <w:rPr>
          <w:rFonts w:ascii="Times New Roman" w:hAnsi="Times New Roman" w:cs="Times New Roman"/>
          <w:iCs/>
          <w:color w:val="767171"/>
          <w:sz w:val="24"/>
          <w:szCs w:val="24"/>
          <w:lang w:val="es-DO"/>
        </w:rPr>
      </w:pPr>
    </w:p>
    <w:p w14:paraId="1B34B009" w14:textId="77777777" w:rsidR="006929C5" w:rsidRPr="00FC7278" w:rsidRDefault="006929C5" w:rsidP="00337F26">
      <w:pPr>
        <w:spacing w:line="360" w:lineRule="auto"/>
        <w:rPr>
          <w:rFonts w:ascii="Times New Roman" w:hAnsi="Times New Roman" w:cs="Times New Roman"/>
          <w:b/>
          <w:color w:val="767171"/>
          <w:sz w:val="24"/>
          <w:szCs w:val="24"/>
        </w:rPr>
      </w:pPr>
      <w:r w:rsidRPr="00FC7278">
        <w:rPr>
          <w:rFonts w:ascii="Times New Roman" w:hAnsi="Times New Roman" w:cs="Times New Roman"/>
          <w:b/>
          <w:color w:val="767171"/>
          <w:sz w:val="24"/>
          <w:szCs w:val="24"/>
        </w:rPr>
        <w:t>I.5</w:t>
      </w:r>
      <w:r w:rsidRPr="00FC7278">
        <w:rPr>
          <w:rFonts w:ascii="Times New Roman" w:hAnsi="Times New Roman" w:cs="Times New Roman"/>
          <w:b/>
          <w:color w:val="767171"/>
          <w:sz w:val="24"/>
          <w:szCs w:val="24"/>
        </w:rPr>
        <w:tab/>
      </w:r>
      <w:proofErr w:type="spellStart"/>
      <w:r w:rsidRPr="00FC7278">
        <w:rPr>
          <w:rFonts w:ascii="Times New Roman" w:hAnsi="Times New Roman" w:cs="Times New Roman"/>
          <w:b/>
          <w:color w:val="767171"/>
          <w:sz w:val="24"/>
          <w:szCs w:val="24"/>
        </w:rPr>
        <w:t>Informes</w:t>
      </w:r>
      <w:proofErr w:type="spellEnd"/>
      <w:r w:rsidRPr="00FC7278">
        <w:rPr>
          <w:rFonts w:ascii="Times New Roman" w:hAnsi="Times New Roman" w:cs="Times New Roman"/>
          <w:b/>
          <w:color w:val="767171"/>
          <w:sz w:val="24"/>
          <w:szCs w:val="24"/>
        </w:rPr>
        <w:t xml:space="preserve"> de </w:t>
      </w:r>
      <w:proofErr w:type="spellStart"/>
      <w:r w:rsidRPr="00FC7278">
        <w:rPr>
          <w:rFonts w:ascii="Times New Roman" w:hAnsi="Times New Roman" w:cs="Times New Roman"/>
          <w:b/>
          <w:color w:val="767171"/>
          <w:sz w:val="24"/>
          <w:szCs w:val="24"/>
        </w:rPr>
        <w:t>Empleos</w:t>
      </w:r>
      <w:proofErr w:type="spellEnd"/>
    </w:p>
    <w:p w14:paraId="4F520D27" w14:textId="7EF69444" w:rsidR="006929C5" w:rsidRPr="00FC7278" w:rsidRDefault="006929C5" w:rsidP="00337F26">
      <w:pPr>
        <w:numPr>
          <w:ilvl w:val="0"/>
          <w:numId w:val="22"/>
        </w:numPr>
        <w:spacing w:after="0" w:line="360" w:lineRule="auto"/>
        <w:ind w:left="714" w:hanging="357"/>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Elaborado el reporte, resumen-comparativo</w:t>
      </w:r>
      <w:r w:rsidR="0038200A">
        <w:rPr>
          <w:rFonts w:ascii="Times New Roman" w:hAnsi="Times New Roman" w:cs="Times New Roman"/>
          <w:iCs/>
          <w:color w:val="767171"/>
          <w:sz w:val="24"/>
          <w:szCs w:val="24"/>
          <w:lang w:val="es-DO"/>
        </w:rPr>
        <w:t xml:space="preserve"> mensual</w:t>
      </w:r>
      <w:r w:rsidRPr="00FC7278">
        <w:rPr>
          <w:rFonts w:ascii="Times New Roman" w:hAnsi="Times New Roman" w:cs="Times New Roman"/>
          <w:iCs/>
          <w:color w:val="767171"/>
          <w:sz w:val="24"/>
          <w:szCs w:val="24"/>
          <w:lang w:val="es-DO"/>
        </w:rPr>
        <w:t>, por actividades y regiones de los empleos del sector 2025</w:t>
      </w:r>
      <w:r w:rsidR="0038200A">
        <w:rPr>
          <w:rFonts w:ascii="Times New Roman" w:hAnsi="Times New Roman" w:cs="Times New Roman"/>
          <w:iCs/>
          <w:color w:val="767171"/>
          <w:sz w:val="24"/>
          <w:szCs w:val="24"/>
          <w:lang w:val="es-DO"/>
        </w:rPr>
        <w:t xml:space="preserve"> desde enero a noviembre, los cuales fueron</w:t>
      </w:r>
      <w:r w:rsidRPr="00FC7278">
        <w:rPr>
          <w:rFonts w:ascii="Times New Roman" w:hAnsi="Times New Roman" w:cs="Times New Roman"/>
          <w:iCs/>
          <w:color w:val="767171"/>
          <w:sz w:val="24"/>
          <w:szCs w:val="24"/>
          <w:lang w:val="es-DO"/>
        </w:rPr>
        <w:t xml:space="preserve"> remitido</w:t>
      </w:r>
      <w:r w:rsidR="0038200A">
        <w:rPr>
          <w:rFonts w:ascii="Times New Roman" w:hAnsi="Times New Roman" w:cs="Times New Roman"/>
          <w:iCs/>
          <w:color w:val="767171"/>
          <w:sz w:val="24"/>
          <w:szCs w:val="24"/>
          <w:lang w:val="es-DO"/>
        </w:rPr>
        <w:t>s</w:t>
      </w:r>
      <w:r w:rsidRPr="00FC7278">
        <w:rPr>
          <w:rFonts w:ascii="Times New Roman" w:hAnsi="Times New Roman" w:cs="Times New Roman"/>
          <w:iCs/>
          <w:color w:val="767171"/>
          <w:sz w:val="24"/>
          <w:szCs w:val="24"/>
          <w:lang w:val="es-DO"/>
        </w:rPr>
        <w:t xml:space="preserve"> a la Dirección Ejecutiva.</w:t>
      </w:r>
    </w:p>
    <w:p w14:paraId="34A3E870" w14:textId="77777777" w:rsidR="006929C5" w:rsidRPr="00FC7278" w:rsidRDefault="006929C5" w:rsidP="00337F26">
      <w:pPr>
        <w:spacing w:after="0" w:line="360" w:lineRule="auto"/>
        <w:rPr>
          <w:rFonts w:ascii="Times New Roman" w:hAnsi="Times New Roman" w:cs="Times New Roman"/>
          <w:iCs/>
          <w:color w:val="767171"/>
          <w:sz w:val="24"/>
          <w:szCs w:val="24"/>
          <w:lang w:val="es-DO"/>
        </w:rPr>
      </w:pPr>
    </w:p>
    <w:p w14:paraId="0F18EEA7" w14:textId="77777777" w:rsidR="006929C5" w:rsidRPr="0038200A" w:rsidRDefault="006929C5" w:rsidP="00337F26">
      <w:pPr>
        <w:spacing w:line="360" w:lineRule="auto"/>
        <w:rPr>
          <w:rFonts w:ascii="Times New Roman" w:hAnsi="Times New Roman" w:cs="Times New Roman"/>
          <w:iCs/>
          <w:color w:val="767171"/>
          <w:sz w:val="24"/>
          <w:szCs w:val="24"/>
          <w:lang w:val="pt-BR"/>
        </w:rPr>
      </w:pPr>
      <w:r w:rsidRPr="0038200A">
        <w:rPr>
          <w:rFonts w:ascii="Times New Roman" w:hAnsi="Times New Roman" w:cs="Times New Roman"/>
          <w:b/>
          <w:color w:val="767171"/>
          <w:sz w:val="24"/>
          <w:szCs w:val="24"/>
          <w:lang w:val="pt-BR"/>
        </w:rPr>
        <w:t>I.6</w:t>
      </w:r>
      <w:r w:rsidRPr="0038200A">
        <w:rPr>
          <w:rFonts w:ascii="Times New Roman" w:hAnsi="Times New Roman" w:cs="Times New Roman"/>
          <w:iCs/>
          <w:color w:val="767171"/>
          <w:sz w:val="24"/>
          <w:szCs w:val="24"/>
          <w:lang w:val="pt-BR"/>
        </w:rPr>
        <w:tab/>
      </w:r>
      <w:r w:rsidRPr="0038200A">
        <w:rPr>
          <w:rFonts w:ascii="Times New Roman" w:hAnsi="Times New Roman" w:cs="Times New Roman"/>
          <w:b/>
          <w:color w:val="767171"/>
          <w:sz w:val="24"/>
          <w:szCs w:val="24"/>
          <w:lang w:val="pt-BR"/>
        </w:rPr>
        <w:t xml:space="preserve">Informes bases </w:t>
      </w:r>
      <w:proofErr w:type="gramStart"/>
      <w:r w:rsidRPr="0038200A">
        <w:rPr>
          <w:rFonts w:ascii="Times New Roman" w:hAnsi="Times New Roman" w:cs="Times New Roman"/>
          <w:b/>
          <w:color w:val="767171"/>
          <w:sz w:val="24"/>
          <w:szCs w:val="24"/>
          <w:lang w:val="pt-BR"/>
        </w:rPr>
        <w:t>de Comercio</w:t>
      </w:r>
      <w:proofErr w:type="gramEnd"/>
    </w:p>
    <w:p w14:paraId="4A88279A" w14:textId="77777777" w:rsidR="006929C5" w:rsidRDefault="006929C5" w:rsidP="00337F26">
      <w:pPr>
        <w:numPr>
          <w:ilvl w:val="0"/>
          <w:numId w:val="1"/>
        </w:numPr>
        <w:spacing w:line="360" w:lineRule="auto"/>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Elaborado el reporte, resumen-comparativo, por actividades y regiones de las exportaciones de zonas francas durante el periodo enero- octubre de 2025, remitido a la Dirección Ejecutiva.</w:t>
      </w:r>
    </w:p>
    <w:p w14:paraId="4D25D8AD" w14:textId="77777777" w:rsidR="0038200A" w:rsidRPr="00FC7278" w:rsidRDefault="0038200A" w:rsidP="00337F26">
      <w:pPr>
        <w:spacing w:line="360" w:lineRule="auto"/>
        <w:jc w:val="both"/>
        <w:rPr>
          <w:rFonts w:ascii="Times New Roman" w:hAnsi="Times New Roman" w:cs="Times New Roman"/>
          <w:iCs/>
          <w:color w:val="767171"/>
          <w:sz w:val="24"/>
          <w:szCs w:val="24"/>
          <w:lang w:val="es-DO"/>
        </w:rPr>
      </w:pPr>
    </w:p>
    <w:tbl>
      <w:tblPr>
        <w:tblpPr w:leftFromText="180" w:rightFromText="180" w:vertAnchor="text" w:horzAnchor="margin" w:tblpY="295"/>
        <w:tblOverlap w:val="neve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5"/>
      </w:tblGrid>
      <w:tr w:rsidR="006929C5" w:rsidRPr="00FC7278" w14:paraId="6F8D8363" w14:textId="77777777" w:rsidTr="00FC7278">
        <w:tc>
          <w:tcPr>
            <w:tcW w:w="8275" w:type="dxa"/>
            <w:tcBorders>
              <w:top w:val="single" w:sz="4" w:space="0" w:color="auto"/>
              <w:left w:val="single" w:sz="4" w:space="0" w:color="auto"/>
              <w:bottom w:val="single" w:sz="4" w:space="0" w:color="auto"/>
              <w:right w:val="single" w:sz="4" w:space="0" w:color="auto"/>
            </w:tcBorders>
            <w:shd w:val="clear" w:color="auto" w:fill="002060"/>
            <w:hideMark/>
          </w:tcPr>
          <w:p w14:paraId="64641BDB" w14:textId="77777777" w:rsidR="006929C5" w:rsidRPr="00FC7278" w:rsidRDefault="006929C5" w:rsidP="00337F26">
            <w:pPr>
              <w:spacing w:line="360" w:lineRule="auto"/>
              <w:jc w:val="center"/>
              <w:rPr>
                <w:rFonts w:ascii="Times New Roman" w:hAnsi="Times New Roman" w:cs="Times New Roman"/>
                <w:iCs/>
                <w:color w:val="767171"/>
                <w:sz w:val="24"/>
                <w:szCs w:val="24"/>
              </w:rPr>
            </w:pPr>
            <w:proofErr w:type="spellStart"/>
            <w:r w:rsidRPr="00FC7278">
              <w:rPr>
                <w:rFonts w:ascii="Times New Roman" w:hAnsi="Times New Roman" w:cs="Times New Roman"/>
                <w:b/>
                <w:color w:val="FFFFFF" w:themeColor="background1"/>
                <w:sz w:val="24"/>
                <w:szCs w:val="24"/>
              </w:rPr>
              <w:lastRenderedPageBreak/>
              <w:t>Intercambios</w:t>
            </w:r>
            <w:proofErr w:type="spellEnd"/>
            <w:r w:rsidRPr="00FC7278">
              <w:rPr>
                <w:rFonts w:ascii="Times New Roman" w:hAnsi="Times New Roman" w:cs="Times New Roman"/>
                <w:b/>
                <w:color w:val="FFFFFF" w:themeColor="background1"/>
                <w:sz w:val="24"/>
                <w:szCs w:val="24"/>
              </w:rPr>
              <w:t xml:space="preserve"> </w:t>
            </w:r>
            <w:proofErr w:type="spellStart"/>
            <w:r w:rsidRPr="00FC7278">
              <w:rPr>
                <w:rFonts w:ascii="Times New Roman" w:hAnsi="Times New Roman" w:cs="Times New Roman"/>
                <w:b/>
                <w:color w:val="FFFFFF" w:themeColor="background1"/>
                <w:sz w:val="24"/>
                <w:szCs w:val="24"/>
              </w:rPr>
              <w:t>Comerciales</w:t>
            </w:r>
            <w:proofErr w:type="spellEnd"/>
          </w:p>
        </w:tc>
      </w:tr>
      <w:tr w:rsidR="006929C5" w:rsidRPr="00A07C9A" w14:paraId="606297FD" w14:textId="77777777" w:rsidTr="00FC7278">
        <w:tc>
          <w:tcPr>
            <w:tcW w:w="8275" w:type="dxa"/>
            <w:tcBorders>
              <w:top w:val="single" w:sz="4" w:space="0" w:color="auto"/>
              <w:left w:val="single" w:sz="4" w:space="0" w:color="auto"/>
              <w:bottom w:val="single" w:sz="4" w:space="0" w:color="auto"/>
              <w:right w:val="single" w:sz="4" w:space="0" w:color="auto"/>
            </w:tcBorders>
            <w:hideMark/>
          </w:tcPr>
          <w:p w14:paraId="22F65D36" w14:textId="77777777" w:rsidR="006929C5" w:rsidRPr="00FC7278" w:rsidRDefault="006929C5" w:rsidP="00337F26">
            <w:pPr>
              <w:spacing w:line="360" w:lineRule="auto"/>
              <w:rPr>
                <w:rFonts w:ascii="Times New Roman" w:hAnsi="Times New Roman" w:cs="Times New Roman"/>
                <w:color w:val="767171"/>
                <w:sz w:val="24"/>
                <w:szCs w:val="24"/>
                <w:lang w:val="es-DO"/>
              </w:rPr>
            </w:pPr>
            <w:r w:rsidRPr="00FC7278">
              <w:rPr>
                <w:rFonts w:ascii="Times New Roman" w:hAnsi="Times New Roman" w:cs="Times New Roman"/>
                <w:iCs/>
                <w:color w:val="767171"/>
                <w:sz w:val="24"/>
                <w:szCs w:val="24"/>
                <w:lang w:val="es-DO"/>
              </w:rPr>
              <w:t>Países de DR CAFTA: Estados Unidos y los países de Centroamérica y el Caribe: República Dominicana, El Salvador, Guatemala, Honduras, Nicaragua y Costa Rica</w:t>
            </w:r>
          </w:p>
        </w:tc>
      </w:tr>
      <w:tr w:rsidR="006929C5" w:rsidRPr="00FC7278" w14:paraId="26C60E09" w14:textId="77777777" w:rsidTr="00FC7278">
        <w:tc>
          <w:tcPr>
            <w:tcW w:w="8275" w:type="dxa"/>
            <w:tcBorders>
              <w:top w:val="single" w:sz="4" w:space="0" w:color="auto"/>
              <w:left w:val="single" w:sz="4" w:space="0" w:color="auto"/>
              <w:bottom w:val="single" w:sz="4" w:space="0" w:color="auto"/>
              <w:right w:val="single" w:sz="4" w:space="0" w:color="auto"/>
            </w:tcBorders>
            <w:shd w:val="clear" w:color="auto" w:fill="002060"/>
            <w:hideMark/>
          </w:tcPr>
          <w:p w14:paraId="416DA7AA" w14:textId="77777777" w:rsidR="006929C5" w:rsidRPr="00FC7278" w:rsidRDefault="006929C5" w:rsidP="00337F26">
            <w:pPr>
              <w:spacing w:line="360" w:lineRule="auto"/>
              <w:jc w:val="center"/>
              <w:rPr>
                <w:rFonts w:ascii="Times New Roman" w:hAnsi="Times New Roman" w:cs="Times New Roman"/>
                <w:color w:val="767171"/>
                <w:sz w:val="24"/>
                <w:szCs w:val="24"/>
              </w:rPr>
            </w:pPr>
            <w:proofErr w:type="spellStart"/>
            <w:r w:rsidRPr="00FC7278">
              <w:rPr>
                <w:rFonts w:ascii="Times New Roman" w:hAnsi="Times New Roman" w:cs="Times New Roman"/>
                <w:color w:val="FFFFFF" w:themeColor="background1"/>
                <w:sz w:val="24"/>
                <w:szCs w:val="24"/>
              </w:rPr>
              <w:t>Perfiles</w:t>
            </w:r>
            <w:proofErr w:type="spellEnd"/>
            <w:r w:rsidRPr="00FC7278">
              <w:rPr>
                <w:rFonts w:ascii="Times New Roman" w:hAnsi="Times New Roman" w:cs="Times New Roman"/>
                <w:color w:val="FFFFFF" w:themeColor="background1"/>
                <w:sz w:val="24"/>
                <w:szCs w:val="24"/>
              </w:rPr>
              <w:t xml:space="preserve"> de Zonas Franca</w:t>
            </w:r>
          </w:p>
        </w:tc>
      </w:tr>
      <w:tr w:rsidR="006929C5" w:rsidRPr="00FC7278" w14:paraId="22109D7B" w14:textId="77777777" w:rsidTr="00FC7278">
        <w:trPr>
          <w:trHeight w:val="1930"/>
        </w:trPr>
        <w:tc>
          <w:tcPr>
            <w:tcW w:w="8275" w:type="dxa"/>
            <w:tcBorders>
              <w:top w:val="single" w:sz="4" w:space="0" w:color="auto"/>
              <w:left w:val="single" w:sz="4" w:space="0" w:color="auto"/>
              <w:bottom w:val="single" w:sz="4" w:space="0" w:color="auto"/>
              <w:right w:val="single" w:sz="4" w:space="0" w:color="auto"/>
            </w:tcBorders>
            <w:hideMark/>
          </w:tcPr>
          <w:p w14:paraId="17152A9E" w14:textId="77777777" w:rsidR="006929C5" w:rsidRPr="00FC7278" w:rsidRDefault="006929C5" w:rsidP="00337F26">
            <w:pPr>
              <w:spacing w:line="360" w:lineRule="auto"/>
              <w:jc w:val="both"/>
              <w:rPr>
                <w:rFonts w:ascii="Times New Roman" w:hAnsi="Times New Roman" w:cs="Times New Roman"/>
                <w:b/>
                <w:color w:val="767171"/>
                <w:sz w:val="24"/>
                <w:szCs w:val="24"/>
                <w:lang w:val="es-DO"/>
              </w:rPr>
            </w:pPr>
            <w:r w:rsidRPr="00337F26">
              <w:rPr>
                <w:rFonts w:ascii="Times New Roman" w:hAnsi="Times New Roman" w:cs="Times New Roman"/>
                <w:iCs/>
                <w:color w:val="767171"/>
                <w:sz w:val="24"/>
                <w:szCs w:val="24"/>
                <w:lang w:val="es-DO"/>
              </w:rPr>
              <w:t xml:space="preserve">Zona Franca de Santiago, </w:t>
            </w:r>
            <w:r w:rsidRPr="00337F26">
              <w:rPr>
                <w:rFonts w:ascii="Times New Roman" w:hAnsi="Times New Roman" w:cs="Times New Roman"/>
                <w:color w:val="767171"/>
                <w:sz w:val="24"/>
                <w:szCs w:val="24"/>
                <w:lang w:val="es-DO"/>
              </w:rPr>
              <w:t>Zona Franca de Las Américas</w:t>
            </w:r>
            <w:r w:rsidRPr="00337F26">
              <w:rPr>
                <w:rFonts w:ascii="Times New Roman" w:hAnsi="Times New Roman" w:cs="Times New Roman"/>
                <w:iCs/>
                <w:color w:val="767171"/>
                <w:sz w:val="24"/>
                <w:szCs w:val="24"/>
                <w:lang w:val="es-DO"/>
              </w:rPr>
              <w:t xml:space="preserve">, Zona Franca de San Isidro, Zona Franca de San Pedro de Macorís, Zona Franca de Esperanza, Zona Franca de Tamboril, Zona Franca de PISANO, Zona Franca de La Romana I, Zona Franca de Nigua, Zona Franca de Dos Río, Zona Franca Excel, Zona Franca Gurabo, Zona Franca La </w:t>
            </w:r>
            <w:proofErr w:type="spellStart"/>
            <w:r w:rsidRPr="00337F26">
              <w:rPr>
                <w:rFonts w:ascii="Times New Roman" w:hAnsi="Times New Roman" w:cs="Times New Roman"/>
                <w:iCs/>
                <w:color w:val="767171"/>
                <w:sz w:val="24"/>
                <w:szCs w:val="24"/>
                <w:lang w:val="es-DO"/>
              </w:rPr>
              <w:t>Hispaniola</w:t>
            </w:r>
            <w:proofErr w:type="spellEnd"/>
            <w:r w:rsidRPr="00337F26">
              <w:rPr>
                <w:rFonts w:ascii="Times New Roman" w:hAnsi="Times New Roman" w:cs="Times New Roman"/>
                <w:iCs/>
                <w:color w:val="767171"/>
                <w:sz w:val="24"/>
                <w:szCs w:val="24"/>
                <w:lang w:val="es-DO"/>
              </w:rPr>
              <w:t xml:space="preserve">, Zona Franca La Vega, Zona Franca Llanos de </w:t>
            </w:r>
            <w:proofErr w:type="spellStart"/>
            <w:r w:rsidRPr="00337F26">
              <w:rPr>
                <w:rFonts w:ascii="Times New Roman" w:hAnsi="Times New Roman" w:cs="Times New Roman"/>
                <w:iCs/>
                <w:color w:val="767171"/>
                <w:sz w:val="24"/>
                <w:szCs w:val="24"/>
                <w:lang w:val="es-DO"/>
              </w:rPr>
              <w:t>Canca</w:t>
            </w:r>
            <w:proofErr w:type="spellEnd"/>
            <w:r w:rsidRPr="00337F26">
              <w:rPr>
                <w:rFonts w:ascii="Times New Roman" w:hAnsi="Times New Roman" w:cs="Times New Roman"/>
                <w:iCs/>
                <w:color w:val="767171"/>
                <w:sz w:val="24"/>
                <w:szCs w:val="24"/>
                <w:lang w:val="es-DO"/>
              </w:rPr>
              <w:t xml:space="preserve">, Zona Franca Navarrete, Zona Franca </w:t>
            </w:r>
            <w:proofErr w:type="gramStart"/>
            <w:r w:rsidRPr="00337F26">
              <w:rPr>
                <w:rFonts w:ascii="Times New Roman" w:hAnsi="Times New Roman" w:cs="Times New Roman"/>
                <w:iCs/>
                <w:color w:val="767171"/>
                <w:sz w:val="24"/>
                <w:szCs w:val="24"/>
                <w:lang w:val="es-DO"/>
              </w:rPr>
              <w:t>Nigua,  Zona</w:t>
            </w:r>
            <w:proofErr w:type="gramEnd"/>
            <w:r w:rsidRPr="00337F26">
              <w:rPr>
                <w:rFonts w:ascii="Times New Roman" w:hAnsi="Times New Roman" w:cs="Times New Roman"/>
                <w:iCs/>
                <w:color w:val="767171"/>
                <w:sz w:val="24"/>
                <w:szCs w:val="24"/>
                <w:lang w:val="es-DO"/>
              </w:rPr>
              <w:t xml:space="preserve"> Franca Palmarejo, Zona Franca Caribbean </w:t>
            </w:r>
            <w:proofErr w:type="spellStart"/>
            <w:r w:rsidRPr="00337F26">
              <w:rPr>
                <w:rFonts w:ascii="Times New Roman" w:hAnsi="Times New Roman" w:cs="Times New Roman"/>
                <w:iCs/>
                <w:color w:val="767171"/>
                <w:sz w:val="24"/>
                <w:szCs w:val="24"/>
                <w:lang w:val="es-DO"/>
              </w:rPr>
              <w:t>Ind</w:t>
            </w:r>
            <w:proofErr w:type="spellEnd"/>
            <w:r w:rsidRPr="00337F26">
              <w:rPr>
                <w:rFonts w:ascii="Times New Roman" w:hAnsi="Times New Roman" w:cs="Times New Roman"/>
                <w:iCs/>
                <w:color w:val="767171"/>
                <w:sz w:val="24"/>
                <w:szCs w:val="24"/>
                <w:lang w:val="es-DO"/>
              </w:rPr>
              <w:t xml:space="preserve">. </w:t>
            </w:r>
            <w:r w:rsidRPr="00FC7278">
              <w:rPr>
                <w:rFonts w:ascii="Times New Roman" w:hAnsi="Times New Roman" w:cs="Times New Roman"/>
                <w:iCs/>
                <w:color w:val="767171"/>
                <w:sz w:val="24"/>
                <w:szCs w:val="24"/>
                <w:lang w:val="es-DO"/>
              </w:rPr>
              <w:t>Park, Zona Franca Emilio Reyes, Zona Franca Navarrete.</w:t>
            </w:r>
          </w:p>
        </w:tc>
      </w:tr>
    </w:tbl>
    <w:p w14:paraId="618AA285" w14:textId="384E10FA" w:rsidR="00B9406A" w:rsidRPr="000E52EF" w:rsidRDefault="00B9406A"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13</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Intercambios Comerciales</w:t>
      </w:r>
    </w:p>
    <w:p w14:paraId="7276465B" w14:textId="77777777" w:rsidR="006929C5" w:rsidRPr="00FC7278" w:rsidRDefault="006929C5" w:rsidP="00337F26">
      <w:pPr>
        <w:spacing w:line="360" w:lineRule="auto"/>
        <w:rPr>
          <w:rFonts w:ascii="Times New Roman" w:hAnsi="Times New Roman" w:cs="Times New Roman"/>
          <w:b/>
          <w:color w:val="767171"/>
          <w:sz w:val="24"/>
          <w:szCs w:val="24"/>
          <w:lang w:val="es-DO"/>
        </w:rPr>
      </w:pPr>
    </w:p>
    <w:tbl>
      <w:tblPr>
        <w:tblpPr w:leftFromText="180" w:rightFromText="180" w:vertAnchor="text" w:horzAnchor="margin" w:tblpY="441"/>
        <w:tblOverlap w:val="neve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5"/>
      </w:tblGrid>
      <w:tr w:rsidR="006929C5" w:rsidRPr="00FC7278" w14:paraId="50E8DB73" w14:textId="77777777" w:rsidTr="0038200A">
        <w:tc>
          <w:tcPr>
            <w:tcW w:w="8275" w:type="dxa"/>
            <w:tcBorders>
              <w:top w:val="single" w:sz="4" w:space="0" w:color="auto"/>
              <w:left w:val="single" w:sz="4" w:space="0" w:color="auto"/>
              <w:bottom w:val="single" w:sz="4" w:space="0" w:color="auto"/>
              <w:right w:val="single" w:sz="4" w:space="0" w:color="auto"/>
            </w:tcBorders>
            <w:shd w:val="clear" w:color="auto" w:fill="002060"/>
            <w:hideMark/>
          </w:tcPr>
          <w:p w14:paraId="3E76069F" w14:textId="77777777" w:rsidR="006929C5" w:rsidRPr="00FC7278" w:rsidRDefault="006929C5" w:rsidP="00337F26">
            <w:pPr>
              <w:spacing w:line="360" w:lineRule="auto"/>
              <w:jc w:val="center"/>
              <w:rPr>
                <w:rFonts w:ascii="Times New Roman" w:hAnsi="Times New Roman" w:cs="Times New Roman"/>
                <w:color w:val="767171"/>
                <w:sz w:val="24"/>
                <w:szCs w:val="24"/>
              </w:rPr>
            </w:pPr>
            <w:proofErr w:type="spellStart"/>
            <w:r w:rsidRPr="00FC7278">
              <w:rPr>
                <w:rFonts w:ascii="Times New Roman" w:hAnsi="Times New Roman" w:cs="Times New Roman"/>
                <w:color w:val="FFFFFF" w:themeColor="background1"/>
                <w:sz w:val="24"/>
                <w:szCs w:val="24"/>
              </w:rPr>
              <w:t>Perfiles</w:t>
            </w:r>
            <w:proofErr w:type="spellEnd"/>
            <w:r w:rsidRPr="00FC7278">
              <w:rPr>
                <w:rFonts w:ascii="Times New Roman" w:hAnsi="Times New Roman" w:cs="Times New Roman"/>
                <w:color w:val="FFFFFF" w:themeColor="background1"/>
                <w:sz w:val="24"/>
                <w:szCs w:val="24"/>
              </w:rPr>
              <w:t xml:space="preserve"> de Empresas</w:t>
            </w:r>
          </w:p>
        </w:tc>
      </w:tr>
      <w:tr w:rsidR="006929C5" w:rsidRPr="00FC7278" w14:paraId="4422D702" w14:textId="77777777" w:rsidTr="0038200A">
        <w:trPr>
          <w:trHeight w:val="821"/>
        </w:trPr>
        <w:tc>
          <w:tcPr>
            <w:tcW w:w="8275" w:type="dxa"/>
            <w:tcBorders>
              <w:top w:val="single" w:sz="4" w:space="0" w:color="auto"/>
              <w:left w:val="single" w:sz="4" w:space="0" w:color="auto"/>
              <w:bottom w:val="single" w:sz="4" w:space="0" w:color="auto"/>
              <w:right w:val="single" w:sz="4" w:space="0" w:color="auto"/>
            </w:tcBorders>
            <w:hideMark/>
          </w:tcPr>
          <w:p w14:paraId="1037B4E1" w14:textId="77777777" w:rsidR="006929C5" w:rsidRPr="00FC7278" w:rsidRDefault="006929C5" w:rsidP="00337F26">
            <w:pPr>
              <w:spacing w:line="360" w:lineRule="auto"/>
              <w:rPr>
                <w:rFonts w:ascii="Times New Roman" w:hAnsi="Times New Roman" w:cs="Times New Roman"/>
                <w:b/>
                <w:color w:val="767171"/>
                <w:sz w:val="24"/>
                <w:szCs w:val="24"/>
              </w:rPr>
            </w:pPr>
            <w:proofErr w:type="spellStart"/>
            <w:r w:rsidRPr="00FC7278">
              <w:rPr>
                <w:rFonts w:ascii="Times New Roman" w:hAnsi="Times New Roman" w:cs="Times New Roman"/>
                <w:iCs/>
                <w:color w:val="767171"/>
                <w:sz w:val="24"/>
                <w:szCs w:val="24"/>
              </w:rPr>
              <w:t>Accumed</w:t>
            </w:r>
            <w:proofErr w:type="spellEnd"/>
            <w:r w:rsidRPr="00FC7278">
              <w:rPr>
                <w:rFonts w:ascii="Times New Roman" w:hAnsi="Times New Roman" w:cs="Times New Roman"/>
                <w:iCs/>
                <w:color w:val="767171"/>
                <w:sz w:val="24"/>
                <w:szCs w:val="24"/>
              </w:rPr>
              <w:t xml:space="preserve">, AJR International, Alza </w:t>
            </w:r>
            <w:proofErr w:type="spellStart"/>
            <w:r w:rsidRPr="00FC7278">
              <w:rPr>
                <w:rFonts w:ascii="Times New Roman" w:hAnsi="Times New Roman" w:cs="Times New Roman"/>
                <w:iCs/>
                <w:color w:val="767171"/>
                <w:sz w:val="24"/>
                <w:szCs w:val="24"/>
              </w:rPr>
              <w:t>Invesments</w:t>
            </w:r>
            <w:proofErr w:type="spellEnd"/>
            <w:r w:rsidRPr="00FC7278">
              <w:rPr>
                <w:rFonts w:ascii="Times New Roman" w:hAnsi="Times New Roman" w:cs="Times New Roman"/>
                <w:iCs/>
                <w:color w:val="767171"/>
                <w:sz w:val="24"/>
                <w:szCs w:val="24"/>
              </w:rPr>
              <w:t xml:space="preserve">, CCT Critical Care </w:t>
            </w:r>
            <w:proofErr w:type="spellStart"/>
            <w:r w:rsidRPr="00FC7278">
              <w:rPr>
                <w:rFonts w:ascii="Times New Roman" w:hAnsi="Times New Roman" w:cs="Times New Roman"/>
                <w:iCs/>
                <w:color w:val="767171"/>
                <w:sz w:val="24"/>
                <w:szCs w:val="24"/>
              </w:rPr>
              <w:t>Tecn</w:t>
            </w:r>
            <w:proofErr w:type="spellEnd"/>
            <w:r w:rsidRPr="00FC7278">
              <w:rPr>
                <w:rFonts w:ascii="Times New Roman" w:hAnsi="Times New Roman" w:cs="Times New Roman"/>
                <w:iCs/>
                <w:color w:val="767171"/>
                <w:sz w:val="24"/>
                <w:szCs w:val="24"/>
              </w:rPr>
              <w:t xml:space="preserve">, Cutler Hammer, Gildan, Mas </w:t>
            </w:r>
            <w:proofErr w:type="spellStart"/>
            <w:r w:rsidRPr="00FC7278">
              <w:rPr>
                <w:rFonts w:ascii="Times New Roman" w:hAnsi="Times New Roman" w:cs="Times New Roman"/>
                <w:iCs/>
                <w:color w:val="767171"/>
                <w:sz w:val="24"/>
                <w:szCs w:val="24"/>
              </w:rPr>
              <w:t>Arcoiris</w:t>
            </w:r>
            <w:proofErr w:type="spellEnd"/>
            <w:r w:rsidRPr="00FC7278">
              <w:rPr>
                <w:rFonts w:ascii="Times New Roman" w:hAnsi="Times New Roman" w:cs="Times New Roman"/>
                <w:iCs/>
                <w:color w:val="767171"/>
                <w:sz w:val="24"/>
                <w:szCs w:val="24"/>
              </w:rPr>
              <w:t xml:space="preserve">, </w:t>
            </w:r>
            <w:proofErr w:type="spellStart"/>
            <w:r w:rsidRPr="00FC7278">
              <w:rPr>
                <w:rFonts w:ascii="Times New Roman" w:hAnsi="Times New Roman" w:cs="Times New Roman"/>
                <w:iCs/>
                <w:color w:val="767171"/>
                <w:sz w:val="24"/>
                <w:szCs w:val="24"/>
              </w:rPr>
              <w:t>Wiric</w:t>
            </w:r>
            <w:proofErr w:type="spellEnd"/>
            <w:r w:rsidRPr="00FC7278">
              <w:rPr>
                <w:rFonts w:ascii="Times New Roman" w:hAnsi="Times New Roman" w:cs="Times New Roman"/>
                <w:iCs/>
                <w:color w:val="767171"/>
                <w:sz w:val="24"/>
                <w:szCs w:val="24"/>
              </w:rPr>
              <w:t xml:space="preserve"> </w:t>
            </w:r>
            <w:proofErr w:type="spellStart"/>
            <w:r w:rsidRPr="00FC7278">
              <w:rPr>
                <w:rFonts w:ascii="Times New Roman" w:hAnsi="Times New Roman" w:cs="Times New Roman"/>
                <w:iCs/>
                <w:color w:val="767171"/>
                <w:sz w:val="24"/>
                <w:szCs w:val="24"/>
              </w:rPr>
              <w:t>Dominincana</w:t>
            </w:r>
            <w:proofErr w:type="spellEnd"/>
            <w:r w:rsidRPr="00FC7278">
              <w:rPr>
                <w:rFonts w:ascii="Times New Roman" w:hAnsi="Times New Roman" w:cs="Times New Roman"/>
                <w:iCs/>
                <w:color w:val="767171"/>
                <w:sz w:val="24"/>
                <w:szCs w:val="24"/>
              </w:rPr>
              <w:t xml:space="preserve">. </w:t>
            </w:r>
          </w:p>
        </w:tc>
      </w:tr>
    </w:tbl>
    <w:tbl>
      <w:tblPr>
        <w:tblpPr w:leftFromText="180" w:rightFromText="180" w:vertAnchor="text" w:horzAnchor="margin" w:tblpY="-134"/>
        <w:tblOverlap w:val="never"/>
        <w:tblW w:w="8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5"/>
      </w:tblGrid>
      <w:tr w:rsidR="006929C5" w:rsidRPr="00FC7278" w14:paraId="274C4266" w14:textId="77777777" w:rsidTr="0038200A">
        <w:trPr>
          <w:trHeight w:val="270"/>
        </w:trPr>
        <w:tc>
          <w:tcPr>
            <w:tcW w:w="8275" w:type="dxa"/>
            <w:tcBorders>
              <w:top w:val="single" w:sz="4" w:space="0" w:color="auto"/>
              <w:left w:val="single" w:sz="4" w:space="0" w:color="auto"/>
              <w:bottom w:val="single" w:sz="4" w:space="0" w:color="auto"/>
              <w:right w:val="single" w:sz="4" w:space="0" w:color="auto"/>
            </w:tcBorders>
            <w:shd w:val="clear" w:color="auto" w:fill="002060"/>
            <w:hideMark/>
          </w:tcPr>
          <w:p w14:paraId="61C39587" w14:textId="77777777" w:rsidR="006929C5" w:rsidRPr="00FC7278" w:rsidRDefault="006929C5" w:rsidP="00337F26">
            <w:pPr>
              <w:spacing w:line="360" w:lineRule="auto"/>
              <w:jc w:val="center"/>
              <w:rPr>
                <w:rFonts w:ascii="Times New Roman" w:hAnsi="Times New Roman" w:cs="Times New Roman"/>
                <w:color w:val="767171"/>
                <w:sz w:val="24"/>
                <w:szCs w:val="24"/>
              </w:rPr>
            </w:pPr>
            <w:proofErr w:type="spellStart"/>
            <w:r w:rsidRPr="00FC7278">
              <w:rPr>
                <w:rFonts w:ascii="Times New Roman" w:hAnsi="Times New Roman" w:cs="Times New Roman"/>
                <w:color w:val="FFFFFF" w:themeColor="background1"/>
                <w:sz w:val="24"/>
                <w:szCs w:val="24"/>
              </w:rPr>
              <w:t>Perfiles</w:t>
            </w:r>
            <w:proofErr w:type="spellEnd"/>
            <w:r w:rsidRPr="00FC7278">
              <w:rPr>
                <w:rFonts w:ascii="Times New Roman" w:hAnsi="Times New Roman" w:cs="Times New Roman"/>
                <w:color w:val="FFFFFF" w:themeColor="background1"/>
                <w:sz w:val="24"/>
                <w:szCs w:val="24"/>
              </w:rPr>
              <w:t xml:space="preserve"> de </w:t>
            </w:r>
            <w:proofErr w:type="spellStart"/>
            <w:r w:rsidRPr="00FC7278">
              <w:rPr>
                <w:rFonts w:ascii="Times New Roman" w:hAnsi="Times New Roman" w:cs="Times New Roman"/>
                <w:color w:val="FFFFFF" w:themeColor="background1"/>
                <w:sz w:val="24"/>
                <w:szCs w:val="24"/>
              </w:rPr>
              <w:t>Provincias</w:t>
            </w:r>
            <w:proofErr w:type="spellEnd"/>
            <w:r w:rsidRPr="00FC7278">
              <w:rPr>
                <w:rFonts w:ascii="Times New Roman" w:hAnsi="Times New Roman" w:cs="Times New Roman"/>
                <w:color w:val="FFFFFF" w:themeColor="background1"/>
                <w:sz w:val="24"/>
                <w:szCs w:val="24"/>
              </w:rPr>
              <w:t xml:space="preserve"> </w:t>
            </w:r>
          </w:p>
        </w:tc>
      </w:tr>
      <w:tr w:rsidR="006929C5" w:rsidRPr="00A07C9A" w14:paraId="01FFC910" w14:textId="77777777" w:rsidTr="0038200A">
        <w:tc>
          <w:tcPr>
            <w:tcW w:w="8275" w:type="dxa"/>
            <w:tcBorders>
              <w:top w:val="single" w:sz="4" w:space="0" w:color="auto"/>
              <w:left w:val="single" w:sz="4" w:space="0" w:color="auto"/>
              <w:bottom w:val="single" w:sz="4" w:space="0" w:color="auto"/>
              <w:right w:val="single" w:sz="4" w:space="0" w:color="auto"/>
            </w:tcBorders>
            <w:hideMark/>
          </w:tcPr>
          <w:p w14:paraId="339BFB2D" w14:textId="77777777" w:rsidR="006929C5" w:rsidRPr="00FC7278" w:rsidRDefault="006929C5" w:rsidP="00337F26">
            <w:pPr>
              <w:spacing w:line="360" w:lineRule="auto"/>
              <w:rPr>
                <w:rFonts w:ascii="Times New Roman" w:hAnsi="Times New Roman" w:cs="Times New Roman"/>
                <w:b/>
                <w:color w:val="767171"/>
                <w:sz w:val="24"/>
                <w:szCs w:val="24"/>
                <w:lang w:val="es-DO"/>
              </w:rPr>
            </w:pPr>
            <w:r w:rsidRPr="00FC7278">
              <w:rPr>
                <w:rFonts w:ascii="Times New Roman" w:hAnsi="Times New Roman" w:cs="Times New Roman"/>
                <w:iCs/>
                <w:color w:val="767171"/>
                <w:sz w:val="24"/>
                <w:szCs w:val="24"/>
                <w:lang w:val="es-DO"/>
              </w:rPr>
              <w:t xml:space="preserve">Santiago, San Cristóbal, Santo Domingo, San Pedro de Macorís, La Romana. </w:t>
            </w:r>
          </w:p>
        </w:tc>
      </w:tr>
    </w:tbl>
    <w:p w14:paraId="3F679EF8" w14:textId="1559FD10" w:rsidR="00B9406A" w:rsidRPr="000E52EF" w:rsidRDefault="00B9406A"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14</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Perfiles de empresas</w:t>
      </w:r>
    </w:p>
    <w:p w14:paraId="31F08242" w14:textId="77777777" w:rsidR="006929C5" w:rsidRPr="00FC7278" w:rsidRDefault="006929C5" w:rsidP="00337F26">
      <w:pPr>
        <w:spacing w:line="360" w:lineRule="auto"/>
        <w:rPr>
          <w:rFonts w:ascii="Times New Roman" w:hAnsi="Times New Roman" w:cs="Times New Roman"/>
          <w:b/>
          <w:color w:val="767171"/>
          <w:sz w:val="24"/>
          <w:szCs w:val="24"/>
          <w:lang w:val="es-DO"/>
        </w:rPr>
      </w:pPr>
    </w:p>
    <w:p w14:paraId="72C1E24F" w14:textId="77777777" w:rsidR="006929C5" w:rsidRPr="00FC7278" w:rsidRDefault="006929C5" w:rsidP="00337F26">
      <w:pPr>
        <w:spacing w:line="360" w:lineRule="auto"/>
        <w:rPr>
          <w:rFonts w:ascii="Times New Roman" w:hAnsi="Times New Roman" w:cs="Times New Roman"/>
          <w:b/>
          <w:color w:val="767171"/>
          <w:sz w:val="24"/>
          <w:szCs w:val="24"/>
          <w:lang w:val="es-DO"/>
        </w:rPr>
      </w:pPr>
      <w:r w:rsidRPr="00FC7278">
        <w:rPr>
          <w:rFonts w:ascii="Times New Roman" w:hAnsi="Times New Roman" w:cs="Times New Roman"/>
          <w:b/>
          <w:color w:val="767171"/>
          <w:sz w:val="24"/>
          <w:szCs w:val="24"/>
          <w:lang w:val="es-DO"/>
        </w:rPr>
        <w:t>Asistencias</w:t>
      </w:r>
    </w:p>
    <w:p w14:paraId="1313E3B8" w14:textId="77777777" w:rsidR="006929C5" w:rsidRPr="00FC7278" w:rsidRDefault="006929C5" w:rsidP="00337F26">
      <w:pPr>
        <w:spacing w:line="360" w:lineRule="auto"/>
        <w:rPr>
          <w:rFonts w:ascii="Times New Roman" w:hAnsi="Times New Roman" w:cs="Times New Roman"/>
          <w:b/>
          <w:color w:val="767171"/>
          <w:sz w:val="24"/>
          <w:szCs w:val="24"/>
          <w:lang w:val="es-DO"/>
        </w:rPr>
      </w:pPr>
      <w:r w:rsidRPr="00FC7278">
        <w:rPr>
          <w:rFonts w:ascii="Times New Roman" w:hAnsi="Times New Roman" w:cs="Times New Roman"/>
          <w:b/>
          <w:color w:val="767171"/>
          <w:sz w:val="24"/>
          <w:szCs w:val="24"/>
          <w:lang w:val="es-DO"/>
        </w:rPr>
        <w:t>II.1</w:t>
      </w:r>
      <w:r w:rsidRPr="00FC7278">
        <w:rPr>
          <w:rFonts w:ascii="Times New Roman" w:hAnsi="Times New Roman" w:cs="Times New Roman"/>
          <w:b/>
          <w:color w:val="767171"/>
          <w:sz w:val="24"/>
          <w:szCs w:val="24"/>
          <w:lang w:val="es-DO"/>
        </w:rPr>
        <w:tab/>
        <w:t>Externa a Instituciones</w:t>
      </w:r>
    </w:p>
    <w:p w14:paraId="7D13B66C" w14:textId="77777777" w:rsidR="006929C5" w:rsidRPr="00FC7278" w:rsidRDefault="006929C5" w:rsidP="00337F26">
      <w:pPr>
        <w:numPr>
          <w:ilvl w:val="0"/>
          <w:numId w:val="1"/>
        </w:numPr>
        <w:spacing w:line="360" w:lineRule="auto"/>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Al MICM, asistencias durante todo el periodo enero-noviembre de 2025, sobre empleos, empresas, inversiones, empresas aprobadas, exportaciones</w:t>
      </w:r>
    </w:p>
    <w:p w14:paraId="784A505B" w14:textId="77777777" w:rsidR="006929C5" w:rsidRPr="00FC7278" w:rsidRDefault="006929C5" w:rsidP="00337F26">
      <w:pPr>
        <w:numPr>
          <w:ilvl w:val="0"/>
          <w:numId w:val="1"/>
        </w:numPr>
        <w:spacing w:line="360" w:lineRule="auto"/>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lastRenderedPageBreak/>
        <w:t>A la ONE, datos empleos y empresas por actividad, periodo enero-agosto 2025.</w:t>
      </w:r>
    </w:p>
    <w:p w14:paraId="55F9AE77" w14:textId="77777777" w:rsidR="006929C5" w:rsidRPr="00FC7278" w:rsidRDefault="006929C5" w:rsidP="00337F26">
      <w:pPr>
        <w:numPr>
          <w:ilvl w:val="0"/>
          <w:numId w:val="1"/>
        </w:numPr>
        <w:spacing w:line="360" w:lineRule="auto"/>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A la ONE, datos de empresas por parque, regiones, subregiones y por actividad, enero-agosto 2025.</w:t>
      </w:r>
    </w:p>
    <w:p w14:paraId="66A6EB5D" w14:textId="77777777" w:rsidR="006929C5" w:rsidRPr="00FC7278" w:rsidRDefault="006929C5" w:rsidP="00337F26">
      <w:pPr>
        <w:numPr>
          <w:ilvl w:val="0"/>
          <w:numId w:val="1"/>
        </w:numPr>
        <w:spacing w:line="360" w:lineRule="auto"/>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 xml:space="preserve">A PRODOMINICANA, listado de empresas por parque, regiones, subregiones, provincia, actividad y empleos periodo enero-noviembre 2025. </w:t>
      </w:r>
    </w:p>
    <w:p w14:paraId="2CA02A59" w14:textId="77777777" w:rsidR="006929C5" w:rsidRPr="00FC7278" w:rsidRDefault="006929C5" w:rsidP="00337F26">
      <w:pPr>
        <w:numPr>
          <w:ilvl w:val="0"/>
          <w:numId w:val="1"/>
        </w:numPr>
        <w:spacing w:line="360" w:lineRule="auto"/>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A PROINDUSTRIA, se elaboró el Boletín Estadístico de los parques públicos administrados por dicha institución, correspondiente al año 2024.</w:t>
      </w:r>
    </w:p>
    <w:p w14:paraId="178570D3" w14:textId="77777777" w:rsidR="006929C5" w:rsidRPr="00FC7278" w:rsidRDefault="006929C5" w:rsidP="00337F26">
      <w:pPr>
        <w:numPr>
          <w:ilvl w:val="0"/>
          <w:numId w:val="1"/>
        </w:numPr>
        <w:spacing w:line="360" w:lineRule="auto"/>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Al Banco Central, Dpto. Internacional, soporte durante todo el semestre en el acopio del Censo Mensual al Sector ZF</w:t>
      </w:r>
    </w:p>
    <w:p w14:paraId="754615FB" w14:textId="77777777" w:rsidR="006929C5" w:rsidRPr="00FC7278" w:rsidRDefault="006929C5" w:rsidP="00337F26">
      <w:pPr>
        <w:numPr>
          <w:ilvl w:val="0"/>
          <w:numId w:val="1"/>
        </w:numPr>
        <w:spacing w:line="360" w:lineRule="auto"/>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A la DGII, maestras de empresas con estado de operando y no operando (varios)</w:t>
      </w:r>
    </w:p>
    <w:p w14:paraId="1CC63B64" w14:textId="77777777" w:rsidR="006929C5" w:rsidRPr="00FC7278" w:rsidRDefault="006929C5" w:rsidP="00337F26">
      <w:pPr>
        <w:numPr>
          <w:ilvl w:val="0"/>
          <w:numId w:val="1"/>
        </w:numPr>
        <w:spacing w:line="360" w:lineRule="auto"/>
        <w:jc w:val="both"/>
        <w:rPr>
          <w:rFonts w:ascii="Times New Roman" w:hAnsi="Times New Roman" w:cs="Times New Roman"/>
          <w:iCs/>
          <w:color w:val="767171"/>
          <w:sz w:val="24"/>
          <w:szCs w:val="24"/>
          <w:lang w:val="es-DO"/>
        </w:rPr>
      </w:pPr>
      <w:r w:rsidRPr="00FC7278">
        <w:rPr>
          <w:rFonts w:ascii="Times New Roman" w:hAnsi="Times New Roman" w:cs="Times New Roman"/>
          <w:iCs/>
          <w:color w:val="767171"/>
          <w:sz w:val="24"/>
          <w:szCs w:val="24"/>
          <w:lang w:val="es-DO"/>
        </w:rPr>
        <w:t>A la DGA, maestras de empresas con estado de operando, proceso, cancelada y no operando (varios).</w:t>
      </w:r>
    </w:p>
    <w:p w14:paraId="0A47A96C" w14:textId="77777777" w:rsidR="00BA2402" w:rsidRDefault="00BA2402" w:rsidP="00553EF6">
      <w:pPr>
        <w:spacing w:line="360" w:lineRule="auto"/>
        <w:jc w:val="both"/>
        <w:rPr>
          <w:rFonts w:ascii="Times New Roman" w:hAnsi="Times New Roman" w:cs="Times New Roman"/>
          <w:color w:val="767171"/>
          <w:sz w:val="24"/>
          <w:szCs w:val="24"/>
          <w:lang w:val="es-DO"/>
        </w:rPr>
      </w:pPr>
    </w:p>
    <w:p w14:paraId="04C7AC63" w14:textId="77777777" w:rsidR="00685924" w:rsidRDefault="00685924" w:rsidP="00553EF6">
      <w:pPr>
        <w:spacing w:line="360" w:lineRule="auto"/>
        <w:jc w:val="both"/>
        <w:rPr>
          <w:rFonts w:ascii="Times New Roman" w:hAnsi="Times New Roman" w:cs="Times New Roman"/>
          <w:color w:val="767171"/>
          <w:sz w:val="24"/>
          <w:szCs w:val="24"/>
          <w:lang w:val="es-DO"/>
        </w:rPr>
      </w:pPr>
    </w:p>
    <w:p w14:paraId="2942AC06" w14:textId="77777777" w:rsidR="00337F26" w:rsidRDefault="00337F26" w:rsidP="00553EF6">
      <w:pPr>
        <w:spacing w:line="360" w:lineRule="auto"/>
        <w:jc w:val="both"/>
        <w:rPr>
          <w:rFonts w:ascii="Times New Roman" w:hAnsi="Times New Roman" w:cs="Times New Roman"/>
          <w:color w:val="767171"/>
          <w:sz w:val="24"/>
          <w:szCs w:val="24"/>
          <w:lang w:val="es-DO"/>
        </w:rPr>
      </w:pPr>
    </w:p>
    <w:p w14:paraId="3B1B5968" w14:textId="77777777" w:rsidR="00A07C9A" w:rsidRDefault="00A07C9A" w:rsidP="00553EF6">
      <w:pPr>
        <w:spacing w:line="360" w:lineRule="auto"/>
        <w:jc w:val="both"/>
        <w:rPr>
          <w:rFonts w:ascii="Times New Roman" w:hAnsi="Times New Roman" w:cs="Times New Roman"/>
          <w:color w:val="767171"/>
          <w:sz w:val="24"/>
          <w:szCs w:val="24"/>
          <w:lang w:val="es-DO"/>
        </w:rPr>
      </w:pPr>
    </w:p>
    <w:p w14:paraId="22602707" w14:textId="77777777" w:rsidR="00A07C9A" w:rsidRDefault="00A07C9A" w:rsidP="00553EF6">
      <w:pPr>
        <w:spacing w:line="360" w:lineRule="auto"/>
        <w:jc w:val="both"/>
        <w:rPr>
          <w:rFonts w:ascii="Times New Roman" w:hAnsi="Times New Roman" w:cs="Times New Roman"/>
          <w:color w:val="767171"/>
          <w:sz w:val="24"/>
          <w:szCs w:val="24"/>
          <w:lang w:val="es-DO"/>
        </w:rPr>
      </w:pPr>
    </w:p>
    <w:p w14:paraId="7A0D8A3A" w14:textId="77777777" w:rsidR="00A07C9A" w:rsidRDefault="00A07C9A" w:rsidP="00553EF6">
      <w:pPr>
        <w:spacing w:line="360" w:lineRule="auto"/>
        <w:jc w:val="both"/>
        <w:rPr>
          <w:rFonts w:ascii="Times New Roman" w:hAnsi="Times New Roman" w:cs="Times New Roman"/>
          <w:color w:val="767171"/>
          <w:sz w:val="24"/>
          <w:szCs w:val="24"/>
          <w:lang w:val="es-DO"/>
        </w:rPr>
      </w:pPr>
    </w:p>
    <w:p w14:paraId="3B2D7CE1" w14:textId="77777777" w:rsidR="00A07C9A" w:rsidRDefault="00A07C9A" w:rsidP="00553EF6">
      <w:pPr>
        <w:spacing w:line="360" w:lineRule="auto"/>
        <w:jc w:val="both"/>
        <w:rPr>
          <w:rFonts w:ascii="Times New Roman" w:hAnsi="Times New Roman" w:cs="Times New Roman"/>
          <w:color w:val="767171"/>
          <w:sz w:val="24"/>
          <w:szCs w:val="24"/>
          <w:lang w:val="es-DO"/>
        </w:rPr>
      </w:pPr>
    </w:p>
    <w:p w14:paraId="79B0687C" w14:textId="77777777" w:rsidR="00A07C9A" w:rsidRPr="00FC7278" w:rsidRDefault="00A07C9A" w:rsidP="00553EF6">
      <w:pPr>
        <w:spacing w:line="360" w:lineRule="auto"/>
        <w:jc w:val="both"/>
        <w:rPr>
          <w:rFonts w:ascii="Times New Roman" w:hAnsi="Times New Roman" w:cs="Times New Roman"/>
          <w:color w:val="767171"/>
          <w:sz w:val="24"/>
          <w:szCs w:val="24"/>
          <w:lang w:val="es-DO"/>
        </w:rPr>
      </w:pPr>
    </w:p>
    <w:p w14:paraId="53063D6B" w14:textId="7DB7797D" w:rsidR="00D40DEB" w:rsidRPr="00FC7278" w:rsidRDefault="00546862" w:rsidP="00546862">
      <w:pPr>
        <w:pStyle w:val="Ttulo1"/>
        <w:numPr>
          <w:ilvl w:val="0"/>
          <w:numId w:val="17"/>
        </w:numPr>
        <w:spacing w:line="360" w:lineRule="auto"/>
        <w:jc w:val="both"/>
        <w:rPr>
          <w:rFonts w:cs="Times New Roman"/>
          <w:b/>
          <w:color w:val="767171"/>
          <w:szCs w:val="28"/>
          <w:lang w:val="es-DO"/>
        </w:rPr>
      </w:pPr>
      <w:bookmarkStart w:id="100" w:name="_Toc216876572"/>
      <w:r w:rsidRPr="00FC7278">
        <w:rPr>
          <w:rFonts w:cs="Times New Roman"/>
          <w:b/>
          <w:color w:val="767171"/>
          <w:szCs w:val="28"/>
          <w:lang w:val="es-DO"/>
        </w:rPr>
        <w:lastRenderedPageBreak/>
        <w:t>RESULTADOS ÁREAS TRANSVERSALES Y DE APOYO</w:t>
      </w:r>
      <w:bookmarkEnd w:id="83"/>
      <w:bookmarkEnd w:id="84"/>
      <w:bookmarkEnd w:id="96"/>
      <w:bookmarkEnd w:id="97"/>
      <w:bookmarkEnd w:id="98"/>
      <w:bookmarkEnd w:id="99"/>
      <w:bookmarkEnd w:id="100"/>
    </w:p>
    <w:p w14:paraId="4400F194" w14:textId="1885A032" w:rsidR="00454B4A" w:rsidRPr="00FC7278" w:rsidRDefault="00454B4A" w:rsidP="00454B4A">
      <w:pPr>
        <w:tabs>
          <w:tab w:val="left" w:pos="1550"/>
        </w:tabs>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noProof/>
          <w:color w:val="767171"/>
          <w:sz w:val="24"/>
          <w:szCs w:val="24"/>
          <w:lang w:val="es-DO" w:eastAsia="es-DO"/>
        </w:rPr>
        <mc:AlternateContent>
          <mc:Choice Requires="wps">
            <w:drawing>
              <wp:anchor distT="0" distB="0" distL="114300" distR="114300" simplePos="0" relativeHeight="251710464" behindDoc="0" locked="0" layoutInCell="1" allowOverlap="1" wp14:anchorId="2E72FBB0" wp14:editId="7EFD8AC6">
                <wp:simplePos x="0" y="0"/>
                <wp:positionH relativeFrom="margin">
                  <wp:align>center</wp:align>
                </wp:positionH>
                <wp:positionV relativeFrom="paragraph">
                  <wp:posOffset>22225</wp:posOffset>
                </wp:positionV>
                <wp:extent cx="725805" cy="0"/>
                <wp:effectExtent l="0" t="19050" r="36195" b="19050"/>
                <wp:wrapNone/>
                <wp:docPr id="43" name="Conector recto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580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960E90" id="Conector recto 43" o:spid="_x0000_s1026" style="position:absolute;flip:y;z-index:251710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5pt" to="57.1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" strokecolor="#ee2a24" strokeweight="2.25pt">
                <v:stroke joinstyle="miter"/>
                <w10:wrap anchorx="margin"/>
              </v:line>
            </w:pict>
          </mc:Fallback>
        </mc:AlternateContent>
      </w:r>
    </w:p>
    <w:p w14:paraId="0F8AEF7A" w14:textId="5A8661EB" w:rsidR="00D40DEB" w:rsidRPr="00FC7278" w:rsidRDefault="006E7866" w:rsidP="00337F26">
      <w:pPr>
        <w:tabs>
          <w:tab w:val="left" w:pos="1550"/>
        </w:tabs>
        <w:spacing w:line="360" w:lineRule="auto"/>
        <w:jc w:val="center"/>
        <w:rPr>
          <w:rFonts w:ascii="Times New Roman" w:hAnsi="Times New Roman" w:cs="Times New Roman"/>
          <w:color w:val="767171"/>
          <w:sz w:val="24"/>
          <w:szCs w:val="24"/>
          <w:lang w:val="es-DO"/>
        </w:rPr>
      </w:pPr>
      <w:r w:rsidRPr="00F647C3">
        <w:rPr>
          <w:rFonts w:ascii="Times New Roman" w:hAnsi="Times New Roman" w:cs="Times New Roman"/>
          <w:color w:val="767171"/>
          <w:sz w:val="24"/>
          <w:szCs w:val="24"/>
          <w:lang w:val="es-DO"/>
        </w:rPr>
        <w:t xml:space="preserve">Memoria </w:t>
      </w:r>
      <w:r w:rsidR="00D96467" w:rsidRPr="00F647C3">
        <w:rPr>
          <w:rFonts w:ascii="Times New Roman" w:hAnsi="Times New Roman" w:cs="Times New Roman"/>
          <w:color w:val="767171"/>
          <w:sz w:val="24"/>
          <w:szCs w:val="24"/>
          <w:lang w:val="es-DO"/>
        </w:rPr>
        <w:t>i</w:t>
      </w:r>
      <w:r w:rsidRPr="00F647C3">
        <w:rPr>
          <w:rFonts w:ascii="Times New Roman" w:hAnsi="Times New Roman" w:cs="Times New Roman"/>
          <w:color w:val="767171"/>
          <w:sz w:val="24"/>
          <w:szCs w:val="24"/>
          <w:lang w:val="es-DO"/>
        </w:rPr>
        <w:t>nstitucional</w:t>
      </w:r>
      <w:r w:rsidR="000037A1" w:rsidRPr="00F647C3">
        <w:rPr>
          <w:rFonts w:ascii="Times New Roman" w:hAnsi="Times New Roman" w:cs="Times New Roman"/>
          <w:color w:val="767171"/>
          <w:sz w:val="24"/>
          <w:szCs w:val="24"/>
          <w:lang w:val="es-DO"/>
        </w:rPr>
        <w:t xml:space="preserve"> </w:t>
      </w:r>
      <w:r w:rsidR="00D40DEB" w:rsidRPr="00F647C3">
        <w:rPr>
          <w:rFonts w:ascii="Times New Roman" w:hAnsi="Times New Roman" w:cs="Times New Roman"/>
          <w:color w:val="767171"/>
          <w:sz w:val="24"/>
          <w:szCs w:val="24"/>
          <w:lang w:val="es-DO"/>
        </w:rPr>
        <w:t>202</w:t>
      </w:r>
      <w:r w:rsidR="00E909A4" w:rsidRPr="00F647C3">
        <w:rPr>
          <w:rFonts w:ascii="Times New Roman" w:hAnsi="Times New Roman" w:cs="Times New Roman"/>
          <w:color w:val="767171"/>
          <w:sz w:val="24"/>
          <w:szCs w:val="24"/>
          <w:lang w:val="es-DO"/>
        </w:rPr>
        <w:t>5</w:t>
      </w:r>
    </w:p>
    <w:p w14:paraId="13450761" w14:textId="77777777" w:rsidR="00537689" w:rsidRPr="00FC7278" w:rsidRDefault="00537689" w:rsidP="00337F26">
      <w:pPr>
        <w:spacing w:line="360" w:lineRule="auto"/>
        <w:rPr>
          <w:rFonts w:ascii="Times New Roman" w:hAnsi="Times New Roman" w:cs="Times New Roman"/>
          <w:b/>
          <w:bCs/>
          <w:color w:val="767171"/>
          <w:sz w:val="24"/>
          <w:szCs w:val="24"/>
          <w:lang w:val="es-ES"/>
        </w:rPr>
      </w:pPr>
      <w:bookmarkStart w:id="101" w:name="_Toc107216518"/>
    </w:p>
    <w:p w14:paraId="1C188F40" w14:textId="6DC0A9F5" w:rsidR="00966E53" w:rsidRPr="00573221" w:rsidRDefault="00D40DEB" w:rsidP="00337F26">
      <w:pPr>
        <w:spacing w:line="360" w:lineRule="auto"/>
        <w:rPr>
          <w:rFonts w:ascii="Times New Roman" w:hAnsi="Times New Roman" w:cs="Times New Roman"/>
          <w:b/>
          <w:bCs/>
          <w:color w:val="767171"/>
          <w:sz w:val="24"/>
          <w:szCs w:val="24"/>
          <w:lang w:val="es-ES"/>
        </w:rPr>
      </w:pPr>
      <w:r w:rsidRPr="00573221">
        <w:rPr>
          <w:rFonts w:ascii="Times New Roman" w:hAnsi="Times New Roman" w:cs="Times New Roman"/>
          <w:b/>
          <w:bCs/>
          <w:color w:val="767171"/>
          <w:sz w:val="24"/>
          <w:szCs w:val="24"/>
          <w:lang w:val="es-ES"/>
        </w:rPr>
        <w:t>Proceso de Apoyo: Gestión Administrativa y Financiera</w:t>
      </w:r>
      <w:bookmarkStart w:id="102" w:name="_Toc107216519"/>
      <w:bookmarkEnd w:id="101"/>
    </w:p>
    <w:p w14:paraId="281FE3CC" w14:textId="018BC51C" w:rsidR="00D40DEB" w:rsidRPr="00FC7278" w:rsidRDefault="00537689" w:rsidP="00337F26">
      <w:pPr>
        <w:pStyle w:val="Ttulo2"/>
        <w:spacing w:line="360" w:lineRule="auto"/>
        <w:rPr>
          <w:rFonts w:ascii="Times New Roman" w:hAnsi="Times New Roman" w:cs="Times New Roman"/>
          <w:b/>
          <w:bCs/>
          <w:color w:val="767171"/>
          <w:sz w:val="24"/>
          <w:szCs w:val="24"/>
          <w:lang w:val="es-ES"/>
        </w:rPr>
      </w:pPr>
      <w:bookmarkStart w:id="103" w:name="_Toc216876573"/>
      <w:r w:rsidRPr="00573221">
        <w:rPr>
          <w:rFonts w:ascii="Times New Roman" w:hAnsi="Times New Roman" w:cs="Times New Roman"/>
          <w:b/>
          <w:bCs/>
          <w:color w:val="767171"/>
          <w:sz w:val="24"/>
          <w:szCs w:val="24"/>
          <w:lang w:val="es-ES"/>
        </w:rPr>
        <w:t xml:space="preserve">4.1. </w:t>
      </w:r>
      <w:r w:rsidR="00D40DEB" w:rsidRPr="00573221">
        <w:rPr>
          <w:rFonts w:ascii="Times New Roman" w:hAnsi="Times New Roman" w:cs="Times New Roman"/>
          <w:b/>
          <w:bCs/>
          <w:color w:val="767171"/>
          <w:sz w:val="24"/>
          <w:szCs w:val="24"/>
          <w:lang w:val="es-ES"/>
        </w:rPr>
        <w:t>Desempeño Área Administrativa y Financiera</w:t>
      </w:r>
      <w:bookmarkEnd w:id="102"/>
      <w:bookmarkEnd w:id="103"/>
    </w:p>
    <w:p w14:paraId="6AB94821" w14:textId="77777777" w:rsidR="00406EF1" w:rsidRPr="00FC7278" w:rsidRDefault="00406EF1" w:rsidP="00337F26">
      <w:pPr>
        <w:spacing w:line="360" w:lineRule="auto"/>
        <w:rPr>
          <w:rFonts w:ascii="Times New Roman" w:hAnsi="Times New Roman" w:cs="Times New Roman"/>
          <w:color w:val="767171"/>
          <w:lang w:val="es-ES"/>
        </w:rPr>
      </w:pPr>
    </w:p>
    <w:p w14:paraId="49A68228" w14:textId="644C0A91" w:rsidR="00537689" w:rsidRPr="00FC7278" w:rsidRDefault="00406EF1" w:rsidP="00337F26">
      <w:pPr>
        <w:spacing w:line="360" w:lineRule="auto"/>
        <w:rPr>
          <w:rFonts w:ascii="Times New Roman" w:hAnsi="Times New Roman" w:cs="Times New Roman"/>
          <w:b/>
          <w:bCs/>
          <w:color w:val="767171"/>
          <w:sz w:val="24"/>
          <w:szCs w:val="24"/>
          <w:lang w:val="es-DO"/>
        </w:rPr>
      </w:pPr>
      <w:r w:rsidRPr="00FC7278">
        <w:rPr>
          <w:rFonts w:ascii="Times New Roman" w:hAnsi="Times New Roman" w:cs="Times New Roman"/>
          <w:b/>
          <w:bCs/>
          <w:color w:val="767171"/>
          <w:sz w:val="24"/>
          <w:szCs w:val="24"/>
          <w:lang w:val="es-DO"/>
        </w:rPr>
        <w:t>Informe acciones realizadas para el ahorro del gasto público</w:t>
      </w:r>
    </w:p>
    <w:p w14:paraId="2448CB90" w14:textId="77777777" w:rsidR="00270D66" w:rsidRPr="00FC7278" w:rsidRDefault="00270D66"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El Departamento Administrativo y Financiero de este Consejo Nacional de Zonas Francas de Exportación, en aras de mejorar la calidad del gasto público, ha implementado algunas acciones mediante las cuales busca promover la continua eficiencia y eficacia de éste.</w:t>
      </w:r>
    </w:p>
    <w:p w14:paraId="0B851568" w14:textId="77777777" w:rsidR="00FC7278" w:rsidRPr="00FC7278" w:rsidRDefault="00FC7278" w:rsidP="00337F26">
      <w:pPr>
        <w:spacing w:line="360" w:lineRule="auto"/>
        <w:jc w:val="both"/>
        <w:rPr>
          <w:rFonts w:ascii="Times New Roman" w:hAnsi="Times New Roman" w:cs="Times New Roman"/>
          <w:color w:val="767171"/>
          <w:sz w:val="24"/>
          <w:szCs w:val="24"/>
          <w:lang w:val="es-DO"/>
        </w:rPr>
      </w:pPr>
    </w:p>
    <w:p w14:paraId="3D57833F" w14:textId="77777777" w:rsidR="00270D66" w:rsidRPr="00FC7278" w:rsidRDefault="00270D66" w:rsidP="00337F26">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Entre las acciones llevadas a cabo, podemos mencionar:</w:t>
      </w:r>
    </w:p>
    <w:p w14:paraId="6152CDF1" w14:textId="77777777" w:rsidR="00270D66" w:rsidRPr="00FC7278" w:rsidRDefault="00270D66" w:rsidP="00337F26">
      <w:pPr>
        <w:pStyle w:val="Prrafodelista"/>
        <w:numPr>
          <w:ilvl w:val="0"/>
          <w:numId w:val="7"/>
        </w:numPr>
        <w:spacing w:line="360" w:lineRule="auto"/>
        <w:jc w:val="both"/>
        <w:rPr>
          <w:rFonts w:ascii="Times New Roman" w:hAnsi="Times New Roman"/>
          <w:color w:val="767171"/>
          <w:sz w:val="24"/>
          <w:szCs w:val="24"/>
        </w:rPr>
      </w:pPr>
      <w:r w:rsidRPr="00FC7278">
        <w:rPr>
          <w:rFonts w:ascii="Times New Roman" w:hAnsi="Times New Roman"/>
          <w:b/>
          <w:bCs/>
          <w:color w:val="767171"/>
          <w:sz w:val="24"/>
          <w:szCs w:val="24"/>
        </w:rPr>
        <w:t xml:space="preserve">Aumento en los controles en el despacho de mercancías, tanto de oficina como despensa. </w:t>
      </w:r>
      <w:r w:rsidRPr="00FC7278">
        <w:rPr>
          <w:rFonts w:ascii="Times New Roman" w:hAnsi="Times New Roman"/>
          <w:color w:val="767171"/>
          <w:sz w:val="24"/>
          <w:szCs w:val="24"/>
        </w:rPr>
        <w:t xml:space="preserve">La finalidad de aumentar los controles en el despacho de las mercancías, tanto en lo que concierne a materiales de oficina como materiales correspondientes a la despensa, es que se utilicen lo necesario sin que exista un dispendio de estos artículos.   </w:t>
      </w:r>
    </w:p>
    <w:p w14:paraId="40B39062" w14:textId="77777777" w:rsidR="00270D66" w:rsidRPr="00FC7278" w:rsidRDefault="00270D66" w:rsidP="00337F26">
      <w:pPr>
        <w:pStyle w:val="Prrafodelista"/>
        <w:numPr>
          <w:ilvl w:val="0"/>
          <w:numId w:val="7"/>
        </w:numPr>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t xml:space="preserve">Implementación de firma de documentos por </w:t>
      </w:r>
      <w:proofErr w:type="spellStart"/>
      <w:r w:rsidRPr="00FC7278">
        <w:rPr>
          <w:rFonts w:ascii="Times New Roman" w:hAnsi="Times New Roman"/>
          <w:b/>
          <w:bCs/>
          <w:color w:val="767171"/>
          <w:sz w:val="24"/>
          <w:szCs w:val="24"/>
        </w:rPr>
        <w:t>FirmaGOB</w:t>
      </w:r>
      <w:proofErr w:type="spellEnd"/>
      <w:r w:rsidRPr="00FC7278">
        <w:rPr>
          <w:rFonts w:ascii="Times New Roman" w:hAnsi="Times New Roman"/>
          <w:b/>
          <w:bCs/>
          <w:color w:val="767171"/>
          <w:sz w:val="24"/>
          <w:szCs w:val="24"/>
        </w:rPr>
        <w:t xml:space="preserve"> para reducir el uso del papel. </w:t>
      </w:r>
      <w:r w:rsidRPr="00FC7278">
        <w:rPr>
          <w:rFonts w:ascii="Times New Roman" w:hAnsi="Times New Roman"/>
          <w:color w:val="767171"/>
          <w:sz w:val="24"/>
          <w:szCs w:val="24"/>
        </w:rPr>
        <w:t xml:space="preserve">Con la finalidad de ahorrar tiempo, espacio y recursos, además de facilitar la firma y distribución de cada uno de estos documentos.  </w:t>
      </w:r>
    </w:p>
    <w:p w14:paraId="43B6E6C7" w14:textId="77777777" w:rsidR="00270D66" w:rsidRPr="00FC7278" w:rsidRDefault="00270D66" w:rsidP="00337F26">
      <w:pPr>
        <w:pStyle w:val="Prrafodelista"/>
        <w:numPr>
          <w:ilvl w:val="0"/>
          <w:numId w:val="7"/>
        </w:numPr>
        <w:spacing w:line="360" w:lineRule="auto"/>
        <w:jc w:val="both"/>
        <w:rPr>
          <w:rFonts w:ascii="Times New Roman" w:hAnsi="Times New Roman"/>
          <w:color w:val="767171"/>
          <w:sz w:val="24"/>
          <w:szCs w:val="24"/>
        </w:rPr>
      </w:pPr>
      <w:r w:rsidRPr="00FC7278">
        <w:rPr>
          <w:rFonts w:ascii="Times New Roman" w:hAnsi="Times New Roman"/>
          <w:b/>
          <w:bCs/>
          <w:color w:val="767171"/>
          <w:sz w:val="24"/>
          <w:szCs w:val="24"/>
        </w:rPr>
        <w:t>Elaboración rutas diarias para eficientizar el uso del combustible.</w:t>
      </w:r>
      <w:r w:rsidRPr="00FC7278">
        <w:rPr>
          <w:rFonts w:ascii="Times New Roman" w:hAnsi="Times New Roman"/>
          <w:color w:val="767171"/>
          <w:sz w:val="24"/>
          <w:szCs w:val="24"/>
        </w:rPr>
        <w:t xml:space="preserve"> Se ha diseñado rutas estratégicas diarias con los choferes de nuestra institución, con el objetivo de maximizar el rendimiento del combustible.</w:t>
      </w:r>
    </w:p>
    <w:p w14:paraId="74EBB306" w14:textId="54754C14" w:rsidR="007C203C" w:rsidRPr="00546862" w:rsidRDefault="00270D66" w:rsidP="00337F26">
      <w:pPr>
        <w:pStyle w:val="Prrafodelista"/>
        <w:numPr>
          <w:ilvl w:val="0"/>
          <w:numId w:val="7"/>
        </w:numPr>
        <w:spacing w:line="360" w:lineRule="auto"/>
        <w:jc w:val="both"/>
        <w:rPr>
          <w:rFonts w:ascii="Times New Roman" w:hAnsi="Times New Roman"/>
          <w:b/>
          <w:bCs/>
          <w:color w:val="767171"/>
          <w:sz w:val="24"/>
          <w:szCs w:val="24"/>
        </w:rPr>
      </w:pPr>
      <w:r w:rsidRPr="00FC7278">
        <w:rPr>
          <w:rFonts w:ascii="Times New Roman" w:hAnsi="Times New Roman"/>
          <w:b/>
          <w:bCs/>
          <w:color w:val="767171"/>
          <w:sz w:val="24"/>
          <w:szCs w:val="24"/>
        </w:rPr>
        <w:lastRenderedPageBreak/>
        <w:t xml:space="preserve">Almuerzo diario tipo buffet. </w:t>
      </w:r>
      <w:r w:rsidRPr="00FC7278">
        <w:rPr>
          <w:rFonts w:ascii="Times New Roman" w:hAnsi="Times New Roman"/>
          <w:color w:val="767171"/>
          <w:sz w:val="24"/>
          <w:szCs w:val="24"/>
        </w:rPr>
        <w:t xml:space="preserve">Otorgamos el almuerzo tipo buffet a los empleados de nuestra institución.  </w:t>
      </w:r>
      <w:bookmarkStart w:id="104" w:name="_Toc107216520"/>
    </w:p>
    <w:p w14:paraId="6A9E978D" w14:textId="77777777" w:rsidR="00546862" w:rsidRPr="00546862" w:rsidRDefault="00546862" w:rsidP="00337F26">
      <w:pPr>
        <w:pStyle w:val="Prrafodelista"/>
        <w:spacing w:line="360" w:lineRule="auto"/>
        <w:jc w:val="both"/>
        <w:rPr>
          <w:rFonts w:ascii="Times New Roman" w:hAnsi="Times New Roman"/>
          <w:b/>
          <w:bCs/>
          <w:color w:val="767171"/>
          <w:sz w:val="24"/>
          <w:szCs w:val="24"/>
        </w:rPr>
      </w:pPr>
    </w:p>
    <w:p w14:paraId="51D286E6" w14:textId="113FDD93" w:rsidR="00270D66" w:rsidRPr="007C203C" w:rsidRDefault="00270D66" w:rsidP="00337F26">
      <w:pPr>
        <w:spacing w:line="360" w:lineRule="auto"/>
        <w:jc w:val="center"/>
        <w:rPr>
          <w:rFonts w:ascii="Times New Roman" w:hAnsi="Times New Roman" w:cs="Times New Roman"/>
          <w:b/>
          <w:bCs/>
          <w:color w:val="767171"/>
          <w:sz w:val="24"/>
          <w:szCs w:val="24"/>
          <w:lang w:val="es-DO"/>
        </w:rPr>
      </w:pPr>
      <w:r w:rsidRPr="00573221">
        <w:rPr>
          <w:rFonts w:ascii="Times New Roman" w:hAnsi="Times New Roman" w:cs="Times New Roman"/>
          <w:b/>
          <w:bCs/>
          <w:color w:val="767171"/>
          <w:sz w:val="24"/>
          <w:szCs w:val="24"/>
          <w:lang w:val="es-DO"/>
        </w:rPr>
        <w:t>Desempeño Financiero</w:t>
      </w:r>
      <w:bookmarkEnd w:id="104"/>
    </w:p>
    <w:p w14:paraId="0AC4A85D" w14:textId="77777777" w:rsidR="00D55F03" w:rsidRPr="00FC7278" w:rsidRDefault="00D55F03" w:rsidP="00337F26">
      <w:pPr>
        <w:spacing w:line="360" w:lineRule="auto"/>
        <w:jc w:val="both"/>
        <w:rPr>
          <w:rFonts w:ascii="Times New Roman" w:hAnsi="Times New Roman" w:cs="Times New Roman"/>
          <w:color w:val="767171"/>
          <w:sz w:val="24"/>
          <w:szCs w:val="24"/>
          <w:lang w:val="es-DO"/>
        </w:rPr>
      </w:pPr>
      <w:bookmarkStart w:id="105" w:name="_Toc107216521"/>
      <w:r w:rsidRPr="00573221">
        <w:rPr>
          <w:rFonts w:ascii="Times New Roman" w:hAnsi="Times New Roman" w:cs="Times New Roman"/>
          <w:color w:val="767171"/>
          <w:sz w:val="24"/>
          <w:szCs w:val="24"/>
          <w:lang w:val="es-DO"/>
        </w:rPr>
        <w:t>Durante el periodo enero-noviembre 2025, los ingresos obtenidos por venta de servicios a las Zonas Francas de la República Dominicana, han sido por la suma de RD$ 163,776,740.11 resultado de la recuperación del sector. Como se puede visualizar en la gráfica siguiente:</w:t>
      </w:r>
    </w:p>
    <w:p w14:paraId="357BA56B" w14:textId="7FDC3801" w:rsidR="00D55F03" w:rsidRPr="00FC7278" w:rsidRDefault="00D55F03" w:rsidP="00D572D0">
      <w:pPr>
        <w:pStyle w:val="Descripcin"/>
        <w:spacing w:line="360" w:lineRule="auto"/>
        <w:jc w:val="center"/>
        <w:rPr>
          <w:rFonts w:ascii="Times New Roman" w:hAnsi="Times New Roman"/>
          <w:color w:val="767171"/>
          <w:sz w:val="24"/>
          <w:szCs w:val="24"/>
          <w:lang w:val="es-DO"/>
        </w:rPr>
      </w:pPr>
      <w:r w:rsidRPr="00FC7278">
        <w:rPr>
          <w:rFonts w:ascii="Times New Roman" w:hAnsi="Times New Roman"/>
          <w:color w:val="767171"/>
          <w:lang w:val="es-DO"/>
        </w:rPr>
        <w:t xml:space="preserve">Gráfico </w:t>
      </w:r>
      <w:r w:rsidRPr="00FC7278">
        <w:rPr>
          <w:rFonts w:ascii="Times New Roman" w:hAnsi="Times New Roman"/>
          <w:color w:val="767171"/>
        </w:rPr>
        <w:fldChar w:fldCharType="begin"/>
      </w:r>
      <w:r w:rsidRPr="00FC7278">
        <w:rPr>
          <w:rFonts w:ascii="Times New Roman" w:hAnsi="Times New Roman"/>
          <w:color w:val="767171"/>
          <w:lang w:val="es-DO"/>
        </w:rPr>
        <w:instrText xml:space="preserve"> SEQ Gráfico \* ARABIC </w:instrText>
      </w:r>
      <w:r w:rsidRPr="00FC7278">
        <w:rPr>
          <w:rFonts w:ascii="Times New Roman" w:hAnsi="Times New Roman"/>
          <w:color w:val="767171"/>
        </w:rPr>
        <w:fldChar w:fldCharType="separate"/>
      </w:r>
      <w:r w:rsidR="008A6BE5">
        <w:rPr>
          <w:rFonts w:ascii="Times New Roman" w:hAnsi="Times New Roman"/>
          <w:noProof/>
          <w:color w:val="767171"/>
          <w:lang w:val="es-DO"/>
        </w:rPr>
        <w:t>1</w:t>
      </w:r>
      <w:r w:rsidRPr="00FC7278">
        <w:rPr>
          <w:rFonts w:ascii="Times New Roman" w:hAnsi="Times New Roman"/>
          <w:color w:val="767171"/>
        </w:rPr>
        <w:fldChar w:fldCharType="end"/>
      </w:r>
      <w:r w:rsidRPr="00FC7278">
        <w:rPr>
          <w:rFonts w:ascii="Times New Roman" w:hAnsi="Times New Roman"/>
          <w:color w:val="767171"/>
          <w:lang w:val="es-DO"/>
        </w:rPr>
        <w:t>. Comparativo Enero-Noviembre Año 2024-Año 2025</w:t>
      </w:r>
    </w:p>
    <w:p w14:paraId="6385C519" w14:textId="77777777" w:rsidR="00D55F03" w:rsidRPr="00FC7278" w:rsidRDefault="00D55F03" w:rsidP="00D572D0">
      <w:pPr>
        <w:spacing w:line="360" w:lineRule="auto"/>
        <w:jc w:val="center"/>
        <w:rPr>
          <w:rFonts w:ascii="Times New Roman" w:hAnsi="Times New Roman" w:cs="Times New Roman"/>
          <w:color w:val="767171"/>
          <w:sz w:val="24"/>
          <w:szCs w:val="24"/>
        </w:rPr>
      </w:pPr>
      <w:r w:rsidRPr="00FC7278">
        <w:rPr>
          <w:rFonts w:ascii="Times New Roman" w:hAnsi="Times New Roman" w:cs="Times New Roman"/>
          <w:noProof/>
          <w:lang w:val="es-DO" w:eastAsia="es-DO"/>
        </w:rPr>
        <w:drawing>
          <wp:inline distT="0" distB="0" distL="0" distR="0" wp14:anchorId="46A5FD4A" wp14:editId="1D020A5D">
            <wp:extent cx="4781550" cy="2466975"/>
            <wp:effectExtent l="0" t="0" r="0" b="9525"/>
            <wp:docPr id="1003720206" name="Gráfico 1003720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DE73803" w14:textId="77777777" w:rsidR="00D55F03" w:rsidRPr="00FC7278" w:rsidRDefault="00D55F03" w:rsidP="00337F26">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18"/>
          <w:szCs w:val="18"/>
          <w:lang w:val="es-DO"/>
        </w:rPr>
        <w:t>Fuente: División de Contabilidad</w:t>
      </w:r>
    </w:p>
    <w:p w14:paraId="4A5C7C18" w14:textId="77777777" w:rsidR="00D55F03" w:rsidRDefault="00D55F0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Para noviembre 2025, los ingresos por venta de servicios ascendieron a RD$ 163,776,740.11 por otro lado, por concepto de gastos hemos ejecutado RD$239,602,482.07</w:t>
      </w:r>
    </w:p>
    <w:p w14:paraId="355C01E4" w14:textId="77777777" w:rsidR="007C203C" w:rsidRDefault="007C203C" w:rsidP="00337F26">
      <w:pPr>
        <w:spacing w:line="360" w:lineRule="auto"/>
        <w:jc w:val="both"/>
        <w:rPr>
          <w:rFonts w:ascii="Times New Roman" w:hAnsi="Times New Roman" w:cs="Times New Roman"/>
          <w:color w:val="767171"/>
          <w:sz w:val="24"/>
          <w:szCs w:val="24"/>
          <w:lang w:val="es-DO"/>
        </w:rPr>
      </w:pPr>
    </w:p>
    <w:p w14:paraId="7A6BEA28" w14:textId="77777777" w:rsidR="00546862" w:rsidRDefault="00546862" w:rsidP="00337F26">
      <w:pPr>
        <w:spacing w:line="360" w:lineRule="auto"/>
        <w:jc w:val="both"/>
        <w:rPr>
          <w:rFonts w:ascii="Times New Roman" w:hAnsi="Times New Roman" w:cs="Times New Roman"/>
          <w:color w:val="767171"/>
          <w:sz w:val="24"/>
          <w:szCs w:val="24"/>
          <w:lang w:val="es-DO"/>
        </w:rPr>
      </w:pPr>
    </w:p>
    <w:p w14:paraId="2342DDD7" w14:textId="77777777" w:rsidR="00546862" w:rsidRDefault="00546862" w:rsidP="00337F26">
      <w:pPr>
        <w:spacing w:line="360" w:lineRule="auto"/>
        <w:jc w:val="both"/>
        <w:rPr>
          <w:rFonts w:ascii="Times New Roman" w:hAnsi="Times New Roman" w:cs="Times New Roman"/>
          <w:color w:val="767171"/>
          <w:sz w:val="24"/>
          <w:szCs w:val="24"/>
          <w:lang w:val="es-DO"/>
        </w:rPr>
      </w:pPr>
    </w:p>
    <w:p w14:paraId="5911769D" w14:textId="77777777" w:rsidR="00D55F03" w:rsidRPr="00FC7278" w:rsidRDefault="00D55F0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lastRenderedPageBreak/>
        <w:t>Con relación a la ejecución presupuestaria al 30 de noviembre de 2025, hemos ejecutado el 55% del total del presupuesto equivalente a RD$239,602,482.07, fue realizada una reformulación por valor de RD$136,964,931.78 con la finalidad de automatizar la operación de la institución, del presupuesto inicial que era de RD$296,978,631.00</w:t>
      </w:r>
    </w:p>
    <w:p w14:paraId="0E005355" w14:textId="75E2F7B3" w:rsidR="00D55F03" w:rsidRPr="00FC7278" w:rsidRDefault="00D55F03" w:rsidP="00337F26">
      <w:pPr>
        <w:pStyle w:val="Descripcin"/>
        <w:spacing w:line="360" w:lineRule="auto"/>
        <w:jc w:val="center"/>
        <w:rPr>
          <w:rFonts w:ascii="Times New Roman" w:hAnsi="Times New Roman"/>
          <w:color w:val="767171"/>
          <w:sz w:val="24"/>
          <w:szCs w:val="24"/>
          <w:lang w:val="es-DO"/>
        </w:rPr>
      </w:pPr>
      <w:r w:rsidRPr="00FC7278">
        <w:rPr>
          <w:rFonts w:ascii="Times New Roman" w:hAnsi="Times New Roman"/>
          <w:color w:val="767171"/>
          <w:lang w:val="es-DO"/>
        </w:rPr>
        <w:t xml:space="preserve">Tabla </w:t>
      </w:r>
      <w:r w:rsidR="00B9406A" w:rsidRPr="00C772CB">
        <w:rPr>
          <w:rFonts w:ascii="Times New Roman" w:hAnsi="Times New Roman"/>
          <w:color w:val="767171"/>
          <w:lang w:val="es-DO"/>
        </w:rPr>
        <w:t>15</w:t>
      </w:r>
      <w:r w:rsidRPr="00FC7278">
        <w:rPr>
          <w:rFonts w:ascii="Times New Roman" w:hAnsi="Times New Roman"/>
          <w:color w:val="767171"/>
          <w:lang w:val="es-DO"/>
        </w:rPr>
        <w:t>. Ejecución Presupuestaria Enero-</w:t>
      </w:r>
      <w:proofErr w:type="gramStart"/>
      <w:r w:rsidRPr="00FC7278">
        <w:rPr>
          <w:rFonts w:ascii="Times New Roman" w:hAnsi="Times New Roman"/>
          <w:color w:val="767171"/>
          <w:lang w:val="es-DO"/>
        </w:rPr>
        <w:t>Noviembre</w:t>
      </w:r>
      <w:proofErr w:type="gramEnd"/>
      <w:r w:rsidRPr="00FC7278">
        <w:rPr>
          <w:rFonts w:ascii="Times New Roman" w:hAnsi="Times New Roman"/>
          <w:color w:val="767171"/>
          <w:lang w:val="es-DO"/>
        </w:rPr>
        <w:t xml:space="preserve"> 2025</w:t>
      </w:r>
    </w:p>
    <w:tbl>
      <w:tblPr>
        <w:tblW w:w="7912" w:type="dxa"/>
        <w:tblInd w:w="-10" w:type="dxa"/>
        <w:tblCellMar>
          <w:left w:w="70" w:type="dxa"/>
          <w:right w:w="70" w:type="dxa"/>
        </w:tblCellMar>
        <w:tblLook w:val="04A0" w:firstRow="1" w:lastRow="0" w:firstColumn="1" w:lastColumn="0" w:noHBand="0" w:noVBand="1"/>
      </w:tblPr>
      <w:tblGrid>
        <w:gridCol w:w="2354"/>
        <w:gridCol w:w="1716"/>
        <w:gridCol w:w="1445"/>
        <w:gridCol w:w="1412"/>
        <w:gridCol w:w="985"/>
      </w:tblGrid>
      <w:tr w:rsidR="00D55F03" w:rsidRPr="00FC7278" w14:paraId="2870164A" w14:textId="77777777" w:rsidTr="00870253">
        <w:trPr>
          <w:trHeight w:val="510"/>
          <w:tblHeader/>
        </w:trPr>
        <w:tc>
          <w:tcPr>
            <w:tcW w:w="2354" w:type="dxa"/>
            <w:tcBorders>
              <w:top w:val="single" w:sz="8" w:space="0" w:color="auto"/>
              <w:left w:val="single" w:sz="8" w:space="0" w:color="auto"/>
              <w:bottom w:val="single" w:sz="4" w:space="0" w:color="auto"/>
              <w:right w:val="single" w:sz="8" w:space="0" w:color="auto"/>
            </w:tcBorders>
            <w:shd w:val="clear" w:color="000000" w:fill="002060"/>
            <w:noWrap/>
            <w:vAlign w:val="center"/>
            <w:hideMark/>
          </w:tcPr>
          <w:p w14:paraId="3D89A5BE" w14:textId="77777777" w:rsidR="00D55F03" w:rsidRPr="00FC7278" w:rsidRDefault="00D55F03" w:rsidP="00337F26">
            <w:pPr>
              <w:spacing w:after="0" w:line="360" w:lineRule="auto"/>
              <w:ind w:left="930" w:hanging="930"/>
              <w:jc w:val="center"/>
              <w:rPr>
                <w:rFonts w:ascii="Times New Roman" w:eastAsia="Times New Roman" w:hAnsi="Times New Roman" w:cs="Times New Roman"/>
                <w:b/>
                <w:bCs/>
                <w:color w:val="FFFFFF" w:themeColor="background1"/>
                <w:sz w:val="20"/>
                <w:szCs w:val="20"/>
                <w:lang w:val="es-DO" w:eastAsia="es-DO"/>
              </w:rPr>
            </w:pPr>
            <w:r w:rsidRPr="00FC7278">
              <w:rPr>
                <w:rFonts w:ascii="Times New Roman" w:eastAsia="Times New Roman" w:hAnsi="Times New Roman" w:cs="Times New Roman"/>
                <w:b/>
                <w:bCs/>
                <w:color w:val="FFFFFF" w:themeColor="background1"/>
                <w:sz w:val="20"/>
                <w:szCs w:val="20"/>
                <w:lang w:val="es-DO" w:eastAsia="es-DO"/>
              </w:rPr>
              <w:t>Descripción</w:t>
            </w:r>
          </w:p>
        </w:tc>
        <w:tc>
          <w:tcPr>
            <w:tcW w:w="1716" w:type="dxa"/>
            <w:tcBorders>
              <w:top w:val="single" w:sz="8" w:space="0" w:color="auto"/>
              <w:left w:val="nil"/>
              <w:bottom w:val="single" w:sz="4" w:space="0" w:color="auto"/>
              <w:right w:val="single" w:sz="8" w:space="0" w:color="auto"/>
            </w:tcBorders>
            <w:shd w:val="clear" w:color="000000" w:fill="002060"/>
            <w:vAlign w:val="center"/>
            <w:hideMark/>
          </w:tcPr>
          <w:p w14:paraId="64A836E6" w14:textId="77777777" w:rsidR="00D55F03" w:rsidRPr="00FC7278" w:rsidRDefault="00D55F03" w:rsidP="00337F26">
            <w:pPr>
              <w:spacing w:after="0" w:line="360" w:lineRule="auto"/>
              <w:jc w:val="center"/>
              <w:rPr>
                <w:rFonts w:ascii="Times New Roman" w:eastAsia="Times New Roman" w:hAnsi="Times New Roman" w:cs="Times New Roman"/>
                <w:b/>
                <w:bCs/>
                <w:color w:val="FFFFFF" w:themeColor="background1"/>
                <w:sz w:val="20"/>
                <w:szCs w:val="20"/>
                <w:lang w:val="es-DO" w:eastAsia="es-DO"/>
              </w:rPr>
            </w:pPr>
            <w:r w:rsidRPr="00FC7278">
              <w:rPr>
                <w:rFonts w:ascii="Times New Roman" w:eastAsia="Times New Roman" w:hAnsi="Times New Roman" w:cs="Times New Roman"/>
                <w:b/>
                <w:bCs/>
                <w:color w:val="FFFFFF" w:themeColor="background1"/>
                <w:sz w:val="20"/>
                <w:szCs w:val="20"/>
                <w:lang w:val="es-DO" w:eastAsia="es-DO"/>
              </w:rPr>
              <w:t>Presupuesto Inicial</w:t>
            </w:r>
          </w:p>
        </w:tc>
        <w:tc>
          <w:tcPr>
            <w:tcW w:w="1445" w:type="dxa"/>
            <w:tcBorders>
              <w:top w:val="single" w:sz="8" w:space="0" w:color="auto"/>
              <w:left w:val="nil"/>
              <w:bottom w:val="single" w:sz="4" w:space="0" w:color="auto"/>
              <w:right w:val="single" w:sz="8" w:space="0" w:color="auto"/>
            </w:tcBorders>
            <w:shd w:val="clear" w:color="000000" w:fill="002060"/>
            <w:vAlign w:val="center"/>
            <w:hideMark/>
          </w:tcPr>
          <w:p w14:paraId="244EFD55" w14:textId="77777777" w:rsidR="00D55F03" w:rsidRPr="00FC7278" w:rsidRDefault="00D55F03" w:rsidP="00337F26">
            <w:pPr>
              <w:spacing w:after="0" w:line="360" w:lineRule="auto"/>
              <w:ind w:left="-411" w:firstLine="411"/>
              <w:jc w:val="center"/>
              <w:rPr>
                <w:rFonts w:ascii="Times New Roman" w:eastAsia="Times New Roman" w:hAnsi="Times New Roman" w:cs="Times New Roman"/>
                <w:b/>
                <w:bCs/>
                <w:color w:val="FFFFFF" w:themeColor="background1"/>
                <w:sz w:val="20"/>
                <w:szCs w:val="20"/>
                <w:lang w:val="es-DO" w:eastAsia="es-DO"/>
              </w:rPr>
            </w:pPr>
            <w:r w:rsidRPr="00FC7278">
              <w:rPr>
                <w:rFonts w:ascii="Times New Roman" w:eastAsia="Times New Roman" w:hAnsi="Times New Roman" w:cs="Times New Roman"/>
                <w:b/>
                <w:bCs/>
                <w:color w:val="FFFFFF" w:themeColor="background1"/>
                <w:sz w:val="20"/>
                <w:szCs w:val="20"/>
                <w:lang w:val="es-DO" w:eastAsia="es-DO"/>
              </w:rPr>
              <w:t>Reformulado</w:t>
            </w:r>
          </w:p>
        </w:tc>
        <w:tc>
          <w:tcPr>
            <w:tcW w:w="1412" w:type="dxa"/>
            <w:tcBorders>
              <w:top w:val="single" w:sz="8" w:space="0" w:color="auto"/>
              <w:left w:val="nil"/>
              <w:bottom w:val="single" w:sz="4" w:space="0" w:color="auto"/>
              <w:right w:val="single" w:sz="8" w:space="0" w:color="auto"/>
            </w:tcBorders>
            <w:shd w:val="clear" w:color="000000" w:fill="002060"/>
            <w:vAlign w:val="center"/>
            <w:hideMark/>
          </w:tcPr>
          <w:p w14:paraId="05596F50" w14:textId="77777777" w:rsidR="00D55F03" w:rsidRPr="00FC7278" w:rsidRDefault="00D55F03" w:rsidP="00337F26">
            <w:pPr>
              <w:spacing w:after="0" w:line="360" w:lineRule="auto"/>
              <w:jc w:val="center"/>
              <w:rPr>
                <w:rFonts w:ascii="Times New Roman" w:eastAsia="Times New Roman" w:hAnsi="Times New Roman" w:cs="Times New Roman"/>
                <w:b/>
                <w:bCs/>
                <w:color w:val="FFFFFF" w:themeColor="background1"/>
                <w:sz w:val="20"/>
                <w:szCs w:val="20"/>
                <w:lang w:val="es-DO" w:eastAsia="es-DO"/>
              </w:rPr>
            </w:pPr>
            <w:r w:rsidRPr="00FC7278">
              <w:rPr>
                <w:rFonts w:ascii="Times New Roman" w:eastAsia="Times New Roman" w:hAnsi="Times New Roman" w:cs="Times New Roman"/>
                <w:b/>
                <w:bCs/>
                <w:color w:val="FFFFFF" w:themeColor="background1"/>
                <w:sz w:val="20"/>
                <w:szCs w:val="20"/>
                <w:lang w:val="es-DO" w:eastAsia="es-DO"/>
              </w:rPr>
              <w:t>Presupuesto Ejecutado</w:t>
            </w:r>
          </w:p>
        </w:tc>
        <w:tc>
          <w:tcPr>
            <w:tcW w:w="985" w:type="dxa"/>
            <w:tcBorders>
              <w:top w:val="single" w:sz="8" w:space="0" w:color="auto"/>
              <w:left w:val="nil"/>
              <w:bottom w:val="single" w:sz="4" w:space="0" w:color="auto"/>
              <w:right w:val="single" w:sz="8" w:space="0" w:color="auto"/>
            </w:tcBorders>
            <w:shd w:val="clear" w:color="000000" w:fill="002060"/>
            <w:vAlign w:val="center"/>
            <w:hideMark/>
          </w:tcPr>
          <w:p w14:paraId="531003D6" w14:textId="77777777" w:rsidR="00D55F03" w:rsidRPr="00FC7278" w:rsidRDefault="00D55F03" w:rsidP="00337F26">
            <w:pPr>
              <w:spacing w:after="0" w:line="360" w:lineRule="auto"/>
              <w:jc w:val="center"/>
              <w:rPr>
                <w:rFonts w:ascii="Times New Roman" w:eastAsia="Times New Roman" w:hAnsi="Times New Roman" w:cs="Times New Roman"/>
                <w:b/>
                <w:bCs/>
                <w:color w:val="FFFFFF" w:themeColor="background1"/>
                <w:sz w:val="20"/>
                <w:szCs w:val="20"/>
                <w:lang w:val="es-DO" w:eastAsia="es-DO"/>
              </w:rPr>
            </w:pPr>
            <w:r w:rsidRPr="00FC7278">
              <w:rPr>
                <w:rFonts w:ascii="Times New Roman" w:eastAsia="Times New Roman" w:hAnsi="Times New Roman" w:cs="Times New Roman"/>
                <w:b/>
                <w:bCs/>
                <w:color w:val="FFFFFF" w:themeColor="background1"/>
                <w:sz w:val="20"/>
                <w:szCs w:val="20"/>
                <w:lang w:val="es-DO" w:eastAsia="es-DO"/>
              </w:rPr>
              <w:t xml:space="preserve">% de </w:t>
            </w:r>
            <w:proofErr w:type="spellStart"/>
            <w:r w:rsidRPr="00FC7278">
              <w:rPr>
                <w:rFonts w:ascii="Times New Roman" w:eastAsia="Times New Roman" w:hAnsi="Times New Roman" w:cs="Times New Roman"/>
                <w:b/>
                <w:bCs/>
                <w:color w:val="FFFFFF" w:themeColor="background1"/>
                <w:sz w:val="20"/>
                <w:szCs w:val="20"/>
                <w:lang w:val="es-DO" w:eastAsia="es-DO"/>
              </w:rPr>
              <w:t>Variac</w:t>
            </w:r>
            <w:proofErr w:type="spellEnd"/>
            <w:r w:rsidRPr="00FC7278">
              <w:rPr>
                <w:rFonts w:ascii="Times New Roman" w:eastAsia="Times New Roman" w:hAnsi="Times New Roman" w:cs="Times New Roman"/>
                <w:b/>
                <w:bCs/>
                <w:color w:val="FFFFFF" w:themeColor="background1"/>
                <w:sz w:val="20"/>
                <w:szCs w:val="20"/>
                <w:lang w:val="es-DO" w:eastAsia="es-DO"/>
              </w:rPr>
              <w:t xml:space="preserve"> Ejecución</w:t>
            </w:r>
          </w:p>
        </w:tc>
      </w:tr>
      <w:tr w:rsidR="00D55F03" w:rsidRPr="00FC7278" w14:paraId="2696C16C"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6F13DDC9"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Remuneraciones</w:t>
            </w:r>
          </w:p>
        </w:tc>
        <w:tc>
          <w:tcPr>
            <w:tcW w:w="1716" w:type="dxa"/>
            <w:tcBorders>
              <w:top w:val="nil"/>
              <w:left w:val="nil"/>
              <w:bottom w:val="single" w:sz="4" w:space="0" w:color="auto"/>
              <w:right w:val="single" w:sz="8" w:space="0" w:color="auto"/>
            </w:tcBorders>
            <w:noWrap/>
            <w:vAlign w:val="center"/>
          </w:tcPr>
          <w:p w14:paraId="68305E1B"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121,959,220.00</w:t>
            </w:r>
          </w:p>
        </w:tc>
        <w:tc>
          <w:tcPr>
            <w:tcW w:w="1445" w:type="dxa"/>
            <w:tcBorders>
              <w:top w:val="nil"/>
              <w:left w:val="nil"/>
              <w:bottom w:val="single" w:sz="4" w:space="0" w:color="auto"/>
              <w:right w:val="single" w:sz="8" w:space="0" w:color="auto"/>
            </w:tcBorders>
            <w:noWrap/>
            <w:vAlign w:val="center"/>
          </w:tcPr>
          <w:p w14:paraId="229715D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3,600,000.00</w:t>
            </w:r>
          </w:p>
        </w:tc>
        <w:tc>
          <w:tcPr>
            <w:tcW w:w="1412" w:type="dxa"/>
            <w:tcBorders>
              <w:top w:val="nil"/>
              <w:left w:val="nil"/>
              <w:bottom w:val="single" w:sz="8" w:space="0" w:color="auto"/>
              <w:right w:val="single" w:sz="8" w:space="0" w:color="auto"/>
            </w:tcBorders>
            <w:noWrap/>
            <w:vAlign w:val="center"/>
          </w:tcPr>
          <w:p w14:paraId="192D9F64"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92,098,494.32</w:t>
            </w:r>
          </w:p>
        </w:tc>
        <w:tc>
          <w:tcPr>
            <w:tcW w:w="985" w:type="dxa"/>
            <w:tcBorders>
              <w:top w:val="nil"/>
              <w:left w:val="nil"/>
              <w:bottom w:val="single" w:sz="8" w:space="0" w:color="auto"/>
              <w:right w:val="single" w:sz="8" w:space="0" w:color="auto"/>
            </w:tcBorders>
            <w:noWrap/>
            <w:vAlign w:val="center"/>
          </w:tcPr>
          <w:p w14:paraId="0648815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73%</w:t>
            </w:r>
          </w:p>
        </w:tc>
      </w:tr>
      <w:tr w:rsidR="00D55F03" w:rsidRPr="00FC7278" w14:paraId="68485E87"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00870569"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Sobresueldos</w:t>
            </w:r>
          </w:p>
        </w:tc>
        <w:tc>
          <w:tcPr>
            <w:tcW w:w="1716" w:type="dxa"/>
            <w:tcBorders>
              <w:top w:val="nil"/>
              <w:left w:val="nil"/>
              <w:bottom w:val="single" w:sz="4" w:space="0" w:color="auto"/>
              <w:right w:val="single" w:sz="8" w:space="0" w:color="auto"/>
            </w:tcBorders>
            <w:noWrap/>
            <w:vAlign w:val="center"/>
          </w:tcPr>
          <w:p w14:paraId="56E730F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51,728,640.00</w:t>
            </w:r>
          </w:p>
        </w:tc>
        <w:tc>
          <w:tcPr>
            <w:tcW w:w="1445" w:type="dxa"/>
            <w:tcBorders>
              <w:top w:val="nil"/>
              <w:left w:val="nil"/>
              <w:bottom w:val="single" w:sz="4" w:space="0" w:color="auto"/>
              <w:right w:val="single" w:sz="8" w:space="0" w:color="auto"/>
            </w:tcBorders>
            <w:noWrap/>
            <w:vAlign w:val="center"/>
          </w:tcPr>
          <w:p w14:paraId="7E4E207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13,520,000.00</w:t>
            </w:r>
          </w:p>
        </w:tc>
        <w:tc>
          <w:tcPr>
            <w:tcW w:w="1412" w:type="dxa"/>
            <w:tcBorders>
              <w:top w:val="nil"/>
              <w:left w:val="nil"/>
              <w:bottom w:val="single" w:sz="8" w:space="0" w:color="auto"/>
              <w:right w:val="single" w:sz="8" w:space="0" w:color="auto"/>
            </w:tcBorders>
            <w:noWrap/>
            <w:vAlign w:val="center"/>
          </w:tcPr>
          <w:p w14:paraId="1640450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30,269,274.25</w:t>
            </w:r>
          </w:p>
        </w:tc>
        <w:tc>
          <w:tcPr>
            <w:tcW w:w="985" w:type="dxa"/>
            <w:tcBorders>
              <w:top w:val="nil"/>
              <w:left w:val="nil"/>
              <w:bottom w:val="single" w:sz="8" w:space="0" w:color="auto"/>
              <w:right w:val="single" w:sz="8" w:space="0" w:color="auto"/>
            </w:tcBorders>
            <w:noWrap/>
            <w:vAlign w:val="center"/>
          </w:tcPr>
          <w:p w14:paraId="3AA5089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46%</w:t>
            </w:r>
          </w:p>
        </w:tc>
      </w:tr>
      <w:tr w:rsidR="00D55F03" w:rsidRPr="00FC7278" w14:paraId="64E512C2"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3B5F45AC"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Dietas Y Gastos De Representación</w:t>
            </w:r>
          </w:p>
        </w:tc>
        <w:tc>
          <w:tcPr>
            <w:tcW w:w="1716" w:type="dxa"/>
            <w:tcBorders>
              <w:top w:val="nil"/>
              <w:left w:val="nil"/>
              <w:bottom w:val="single" w:sz="4" w:space="0" w:color="auto"/>
              <w:right w:val="single" w:sz="8" w:space="0" w:color="auto"/>
            </w:tcBorders>
            <w:noWrap/>
            <w:vAlign w:val="center"/>
          </w:tcPr>
          <w:p w14:paraId="5100AF2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1,000,000.00</w:t>
            </w:r>
          </w:p>
        </w:tc>
        <w:tc>
          <w:tcPr>
            <w:tcW w:w="1445" w:type="dxa"/>
            <w:tcBorders>
              <w:top w:val="nil"/>
              <w:left w:val="nil"/>
              <w:bottom w:val="single" w:sz="4" w:space="0" w:color="auto"/>
              <w:right w:val="single" w:sz="8" w:space="0" w:color="auto"/>
            </w:tcBorders>
            <w:noWrap/>
            <w:vAlign w:val="center"/>
          </w:tcPr>
          <w:p w14:paraId="224C3294"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12" w:type="dxa"/>
            <w:tcBorders>
              <w:top w:val="nil"/>
              <w:left w:val="nil"/>
              <w:bottom w:val="single" w:sz="8" w:space="0" w:color="auto"/>
              <w:right w:val="single" w:sz="8" w:space="0" w:color="auto"/>
            </w:tcBorders>
            <w:noWrap/>
            <w:vAlign w:val="center"/>
          </w:tcPr>
          <w:p w14:paraId="603D0F3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328,521.87</w:t>
            </w:r>
          </w:p>
        </w:tc>
        <w:tc>
          <w:tcPr>
            <w:tcW w:w="985" w:type="dxa"/>
            <w:tcBorders>
              <w:top w:val="nil"/>
              <w:left w:val="nil"/>
              <w:bottom w:val="single" w:sz="8" w:space="0" w:color="auto"/>
              <w:right w:val="single" w:sz="8" w:space="0" w:color="auto"/>
            </w:tcBorders>
            <w:noWrap/>
            <w:vAlign w:val="center"/>
          </w:tcPr>
          <w:p w14:paraId="217D745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33%</w:t>
            </w:r>
          </w:p>
        </w:tc>
      </w:tr>
      <w:tr w:rsidR="00D55F03" w:rsidRPr="00FC7278" w14:paraId="59FB2397"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430D7E8F"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Gratificaciones y Bonificaciones</w:t>
            </w:r>
          </w:p>
        </w:tc>
        <w:tc>
          <w:tcPr>
            <w:tcW w:w="1716" w:type="dxa"/>
            <w:tcBorders>
              <w:top w:val="nil"/>
              <w:left w:val="nil"/>
              <w:bottom w:val="single" w:sz="4" w:space="0" w:color="auto"/>
              <w:right w:val="single" w:sz="8" w:space="0" w:color="auto"/>
            </w:tcBorders>
            <w:noWrap/>
            <w:vAlign w:val="center"/>
          </w:tcPr>
          <w:p w14:paraId="77BD04D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6,320,000.00</w:t>
            </w:r>
          </w:p>
        </w:tc>
        <w:tc>
          <w:tcPr>
            <w:tcW w:w="1445" w:type="dxa"/>
            <w:tcBorders>
              <w:top w:val="nil"/>
              <w:left w:val="nil"/>
              <w:bottom w:val="single" w:sz="4" w:space="0" w:color="auto"/>
              <w:right w:val="single" w:sz="8" w:space="0" w:color="auto"/>
            </w:tcBorders>
            <w:noWrap/>
            <w:vAlign w:val="center"/>
          </w:tcPr>
          <w:p w14:paraId="2970BF72"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-5,820,000.00</w:t>
            </w:r>
          </w:p>
        </w:tc>
        <w:tc>
          <w:tcPr>
            <w:tcW w:w="1412" w:type="dxa"/>
            <w:tcBorders>
              <w:top w:val="nil"/>
              <w:left w:val="nil"/>
              <w:bottom w:val="single" w:sz="8" w:space="0" w:color="auto"/>
              <w:right w:val="single" w:sz="8" w:space="0" w:color="auto"/>
            </w:tcBorders>
            <w:noWrap/>
            <w:vAlign w:val="center"/>
          </w:tcPr>
          <w:p w14:paraId="656D498F"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393,264.16</w:t>
            </w:r>
          </w:p>
        </w:tc>
        <w:tc>
          <w:tcPr>
            <w:tcW w:w="985" w:type="dxa"/>
            <w:tcBorders>
              <w:top w:val="nil"/>
              <w:left w:val="nil"/>
              <w:bottom w:val="single" w:sz="8" w:space="0" w:color="auto"/>
              <w:right w:val="single" w:sz="8" w:space="0" w:color="auto"/>
            </w:tcBorders>
            <w:noWrap/>
            <w:vAlign w:val="center"/>
          </w:tcPr>
          <w:p w14:paraId="2CABE84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79%</w:t>
            </w:r>
          </w:p>
        </w:tc>
      </w:tr>
      <w:tr w:rsidR="00D55F03" w:rsidRPr="00FC7278" w14:paraId="62B336C1"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1291475A"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Contribuciones A La Seguridad Social</w:t>
            </w:r>
          </w:p>
        </w:tc>
        <w:tc>
          <w:tcPr>
            <w:tcW w:w="1716" w:type="dxa"/>
            <w:tcBorders>
              <w:top w:val="nil"/>
              <w:left w:val="nil"/>
              <w:bottom w:val="single" w:sz="4" w:space="0" w:color="auto"/>
              <w:right w:val="single" w:sz="8" w:space="0" w:color="auto"/>
            </w:tcBorders>
            <w:noWrap/>
            <w:vAlign w:val="center"/>
          </w:tcPr>
          <w:p w14:paraId="6A6B05F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16,461,000.00</w:t>
            </w:r>
          </w:p>
        </w:tc>
        <w:tc>
          <w:tcPr>
            <w:tcW w:w="1445" w:type="dxa"/>
            <w:tcBorders>
              <w:top w:val="nil"/>
              <w:left w:val="nil"/>
              <w:bottom w:val="single" w:sz="4" w:space="0" w:color="auto"/>
              <w:right w:val="single" w:sz="8" w:space="0" w:color="auto"/>
            </w:tcBorders>
            <w:noWrap/>
            <w:vAlign w:val="center"/>
          </w:tcPr>
          <w:p w14:paraId="26D08609"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12" w:type="dxa"/>
            <w:tcBorders>
              <w:top w:val="nil"/>
              <w:left w:val="nil"/>
              <w:bottom w:val="single" w:sz="8" w:space="0" w:color="auto"/>
              <w:right w:val="single" w:sz="8" w:space="0" w:color="auto"/>
            </w:tcBorders>
            <w:noWrap/>
            <w:vAlign w:val="center"/>
          </w:tcPr>
          <w:p w14:paraId="28B2CEA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13,534,119.66</w:t>
            </w:r>
          </w:p>
        </w:tc>
        <w:tc>
          <w:tcPr>
            <w:tcW w:w="985" w:type="dxa"/>
            <w:tcBorders>
              <w:top w:val="nil"/>
              <w:left w:val="nil"/>
              <w:bottom w:val="single" w:sz="8" w:space="0" w:color="auto"/>
              <w:right w:val="single" w:sz="8" w:space="0" w:color="auto"/>
            </w:tcBorders>
            <w:noWrap/>
            <w:vAlign w:val="center"/>
          </w:tcPr>
          <w:p w14:paraId="6EAFA0A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82%</w:t>
            </w:r>
          </w:p>
        </w:tc>
      </w:tr>
      <w:tr w:rsidR="00D55F03" w:rsidRPr="00FC7278" w14:paraId="7A5767BF"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10486F58"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Servicios Básicos</w:t>
            </w:r>
          </w:p>
        </w:tc>
        <w:tc>
          <w:tcPr>
            <w:tcW w:w="1716" w:type="dxa"/>
            <w:tcBorders>
              <w:top w:val="nil"/>
              <w:left w:val="nil"/>
              <w:bottom w:val="single" w:sz="4" w:space="0" w:color="auto"/>
              <w:right w:val="single" w:sz="8" w:space="0" w:color="auto"/>
            </w:tcBorders>
            <w:noWrap/>
            <w:vAlign w:val="center"/>
          </w:tcPr>
          <w:p w14:paraId="45E445A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11,607,013.00</w:t>
            </w:r>
          </w:p>
        </w:tc>
        <w:tc>
          <w:tcPr>
            <w:tcW w:w="1445" w:type="dxa"/>
            <w:tcBorders>
              <w:top w:val="nil"/>
              <w:left w:val="nil"/>
              <w:bottom w:val="single" w:sz="4" w:space="0" w:color="auto"/>
              <w:right w:val="single" w:sz="8" w:space="0" w:color="auto"/>
            </w:tcBorders>
            <w:noWrap/>
            <w:vAlign w:val="center"/>
          </w:tcPr>
          <w:p w14:paraId="61510AD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1,625,000.00</w:t>
            </w:r>
          </w:p>
        </w:tc>
        <w:tc>
          <w:tcPr>
            <w:tcW w:w="1412" w:type="dxa"/>
            <w:tcBorders>
              <w:top w:val="nil"/>
              <w:left w:val="nil"/>
              <w:bottom w:val="single" w:sz="8" w:space="0" w:color="auto"/>
              <w:right w:val="single" w:sz="8" w:space="0" w:color="auto"/>
            </w:tcBorders>
            <w:noWrap/>
            <w:vAlign w:val="center"/>
          </w:tcPr>
          <w:p w14:paraId="7D196E2F"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10,517,776.96</w:t>
            </w:r>
          </w:p>
        </w:tc>
        <w:tc>
          <w:tcPr>
            <w:tcW w:w="985" w:type="dxa"/>
            <w:tcBorders>
              <w:top w:val="nil"/>
              <w:left w:val="nil"/>
              <w:bottom w:val="single" w:sz="8" w:space="0" w:color="auto"/>
              <w:right w:val="single" w:sz="8" w:space="0" w:color="auto"/>
            </w:tcBorders>
            <w:noWrap/>
            <w:vAlign w:val="center"/>
          </w:tcPr>
          <w:p w14:paraId="53A4F4FD"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79%</w:t>
            </w:r>
          </w:p>
        </w:tc>
      </w:tr>
      <w:tr w:rsidR="00D55F03" w:rsidRPr="00FC7278" w14:paraId="16A9D8BD"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0634026D"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Publicidad, Impresión Y Encuadernación</w:t>
            </w:r>
          </w:p>
        </w:tc>
        <w:tc>
          <w:tcPr>
            <w:tcW w:w="1716" w:type="dxa"/>
            <w:tcBorders>
              <w:top w:val="nil"/>
              <w:left w:val="nil"/>
              <w:bottom w:val="single" w:sz="4" w:space="0" w:color="auto"/>
              <w:right w:val="single" w:sz="8" w:space="0" w:color="auto"/>
            </w:tcBorders>
            <w:noWrap/>
            <w:vAlign w:val="center"/>
          </w:tcPr>
          <w:p w14:paraId="144DC2C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1,271,700.00</w:t>
            </w:r>
          </w:p>
        </w:tc>
        <w:tc>
          <w:tcPr>
            <w:tcW w:w="1445" w:type="dxa"/>
            <w:tcBorders>
              <w:top w:val="nil"/>
              <w:left w:val="nil"/>
              <w:bottom w:val="single" w:sz="4" w:space="0" w:color="auto"/>
              <w:right w:val="single" w:sz="8" w:space="0" w:color="auto"/>
            </w:tcBorders>
            <w:noWrap/>
            <w:vAlign w:val="center"/>
          </w:tcPr>
          <w:p w14:paraId="0636021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192,850.00</w:t>
            </w:r>
          </w:p>
        </w:tc>
        <w:tc>
          <w:tcPr>
            <w:tcW w:w="1412" w:type="dxa"/>
            <w:tcBorders>
              <w:top w:val="nil"/>
              <w:left w:val="nil"/>
              <w:bottom w:val="single" w:sz="8" w:space="0" w:color="auto"/>
              <w:right w:val="single" w:sz="8" w:space="0" w:color="auto"/>
            </w:tcBorders>
            <w:noWrap/>
            <w:vAlign w:val="center"/>
          </w:tcPr>
          <w:p w14:paraId="60FB163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1,065,425.14</w:t>
            </w:r>
          </w:p>
        </w:tc>
        <w:tc>
          <w:tcPr>
            <w:tcW w:w="985" w:type="dxa"/>
            <w:tcBorders>
              <w:top w:val="nil"/>
              <w:left w:val="nil"/>
              <w:bottom w:val="single" w:sz="8" w:space="0" w:color="auto"/>
              <w:right w:val="single" w:sz="8" w:space="0" w:color="auto"/>
            </w:tcBorders>
            <w:noWrap/>
            <w:vAlign w:val="center"/>
          </w:tcPr>
          <w:p w14:paraId="1B90A22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73%</w:t>
            </w:r>
          </w:p>
        </w:tc>
      </w:tr>
      <w:tr w:rsidR="00D55F03" w:rsidRPr="00FC7278" w14:paraId="4C30D27A"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0CEC75F9"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Viáticos</w:t>
            </w:r>
          </w:p>
        </w:tc>
        <w:tc>
          <w:tcPr>
            <w:tcW w:w="1716" w:type="dxa"/>
            <w:tcBorders>
              <w:top w:val="nil"/>
              <w:left w:val="nil"/>
              <w:bottom w:val="single" w:sz="4" w:space="0" w:color="auto"/>
              <w:right w:val="single" w:sz="8" w:space="0" w:color="auto"/>
            </w:tcBorders>
            <w:noWrap/>
            <w:vAlign w:val="center"/>
          </w:tcPr>
          <w:p w14:paraId="6676847B"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5,700,000.00</w:t>
            </w:r>
          </w:p>
        </w:tc>
        <w:tc>
          <w:tcPr>
            <w:tcW w:w="1445" w:type="dxa"/>
            <w:tcBorders>
              <w:top w:val="nil"/>
              <w:left w:val="nil"/>
              <w:bottom w:val="single" w:sz="4" w:space="0" w:color="auto"/>
              <w:right w:val="single" w:sz="8" w:space="0" w:color="auto"/>
            </w:tcBorders>
            <w:noWrap/>
            <w:vAlign w:val="center"/>
          </w:tcPr>
          <w:p w14:paraId="6BC5574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12" w:type="dxa"/>
            <w:tcBorders>
              <w:top w:val="nil"/>
              <w:left w:val="nil"/>
              <w:bottom w:val="single" w:sz="8" w:space="0" w:color="auto"/>
              <w:right w:val="single" w:sz="8" w:space="0" w:color="auto"/>
            </w:tcBorders>
            <w:noWrap/>
            <w:vAlign w:val="center"/>
          </w:tcPr>
          <w:p w14:paraId="0CB1E43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3,700,340.61</w:t>
            </w:r>
          </w:p>
        </w:tc>
        <w:tc>
          <w:tcPr>
            <w:tcW w:w="985" w:type="dxa"/>
            <w:tcBorders>
              <w:top w:val="nil"/>
              <w:left w:val="nil"/>
              <w:bottom w:val="single" w:sz="8" w:space="0" w:color="auto"/>
              <w:right w:val="single" w:sz="8" w:space="0" w:color="auto"/>
            </w:tcBorders>
            <w:noWrap/>
            <w:vAlign w:val="center"/>
          </w:tcPr>
          <w:p w14:paraId="1F8BAB21"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65%</w:t>
            </w:r>
          </w:p>
        </w:tc>
      </w:tr>
      <w:tr w:rsidR="00D55F03" w:rsidRPr="00FC7278" w14:paraId="0A3244C1"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080762B9"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Transporte Y Almacenaje</w:t>
            </w:r>
          </w:p>
        </w:tc>
        <w:tc>
          <w:tcPr>
            <w:tcW w:w="1716" w:type="dxa"/>
            <w:tcBorders>
              <w:top w:val="nil"/>
              <w:left w:val="nil"/>
              <w:bottom w:val="single" w:sz="4" w:space="0" w:color="auto"/>
              <w:right w:val="single" w:sz="8" w:space="0" w:color="auto"/>
            </w:tcBorders>
            <w:noWrap/>
            <w:vAlign w:val="center"/>
          </w:tcPr>
          <w:p w14:paraId="1E6302DD"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1,405,000.00</w:t>
            </w:r>
          </w:p>
        </w:tc>
        <w:tc>
          <w:tcPr>
            <w:tcW w:w="1445" w:type="dxa"/>
            <w:tcBorders>
              <w:top w:val="nil"/>
              <w:left w:val="nil"/>
              <w:bottom w:val="single" w:sz="4" w:space="0" w:color="auto"/>
              <w:right w:val="single" w:sz="8" w:space="0" w:color="auto"/>
            </w:tcBorders>
            <w:noWrap/>
            <w:vAlign w:val="center"/>
          </w:tcPr>
          <w:p w14:paraId="57719FD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700,000.00</w:t>
            </w:r>
          </w:p>
        </w:tc>
        <w:tc>
          <w:tcPr>
            <w:tcW w:w="1412" w:type="dxa"/>
            <w:tcBorders>
              <w:top w:val="nil"/>
              <w:left w:val="nil"/>
              <w:bottom w:val="single" w:sz="8" w:space="0" w:color="auto"/>
              <w:right w:val="single" w:sz="8" w:space="0" w:color="auto"/>
            </w:tcBorders>
            <w:noWrap/>
            <w:vAlign w:val="center"/>
          </w:tcPr>
          <w:p w14:paraId="3D0DE6D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1,441,681.39</w:t>
            </w:r>
          </w:p>
        </w:tc>
        <w:tc>
          <w:tcPr>
            <w:tcW w:w="985" w:type="dxa"/>
            <w:tcBorders>
              <w:top w:val="nil"/>
              <w:left w:val="nil"/>
              <w:bottom w:val="single" w:sz="8" w:space="0" w:color="auto"/>
              <w:right w:val="single" w:sz="8" w:space="0" w:color="auto"/>
            </w:tcBorders>
            <w:noWrap/>
            <w:vAlign w:val="center"/>
          </w:tcPr>
          <w:p w14:paraId="595E1AAD"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68%</w:t>
            </w:r>
          </w:p>
        </w:tc>
      </w:tr>
      <w:tr w:rsidR="00D55F03" w:rsidRPr="00FC7278" w14:paraId="15FE3684"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458454CA"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Alquileres Y Rentas</w:t>
            </w:r>
          </w:p>
        </w:tc>
        <w:tc>
          <w:tcPr>
            <w:tcW w:w="1716" w:type="dxa"/>
            <w:tcBorders>
              <w:top w:val="nil"/>
              <w:left w:val="nil"/>
              <w:bottom w:val="single" w:sz="4" w:space="0" w:color="auto"/>
              <w:right w:val="single" w:sz="8" w:space="0" w:color="auto"/>
            </w:tcBorders>
            <w:noWrap/>
            <w:vAlign w:val="center"/>
          </w:tcPr>
          <w:p w14:paraId="00B5977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4,725,000.00</w:t>
            </w:r>
          </w:p>
        </w:tc>
        <w:tc>
          <w:tcPr>
            <w:tcW w:w="1445" w:type="dxa"/>
            <w:tcBorders>
              <w:top w:val="nil"/>
              <w:left w:val="nil"/>
              <w:bottom w:val="single" w:sz="4" w:space="0" w:color="auto"/>
              <w:right w:val="single" w:sz="8" w:space="0" w:color="auto"/>
            </w:tcBorders>
            <w:noWrap/>
            <w:vAlign w:val="center"/>
          </w:tcPr>
          <w:p w14:paraId="518047AF"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6,343,500.00</w:t>
            </w:r>
          </w:p>
        </w:tc>
        <w:tc>
          <w:tcPr>
            <w:tcW w:w="1412" w:type="dxa"/>
            <w:tcBorders>
              <w:top w:val="nil"/>
              <w:left w:val="nil"/>
              <w:bottom w:val="single" w:sz="8" w:space="0" w:color="auto"/>
              <w:right w:val="single" w:sz="8" w:space="0" w:color="auto"/>
            </w:tcBorders>
            <w:noWrap/>
            <w:vAlign w:val="center"/>
          </w:tcPr>
          <w:p w14:paraId="414AD8CC"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6,524,577.53</w:t>
            </w:r>
          </w:p>
        </w:tc>
        <w:tc>
          <w:tcPr>
            <w:tcW w:w="985" w:type="dxa"/>
            <w:tcBorders>
              <w:top w:val="nil"/>
              <w:left w:val="nil"/>
              <w:bottom w:val="single" w:sz="8" w:space="0" w:color="auto"/>
              <w:right w:val="single" w:sz="8" w:space="0" w:color="auto"/>
            </w:tcBorders>
            <w:noWrap/>
            <w:vAlign w:val="center"/>
          </w:tcPr>
          <w:p w14:paraId="6F6BCF5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59%</w:t>
            </w:r>
          </w:p>
        </w:tc>
      </w:tr>
      <w:tr w:rsidR="00D55F03" w:rsidRPr="00FC7278" w14:paraId="54315E64"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547E2DCF"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Seguros</w:t>
            </w:r>
          </w:p>
        </w:tc>
        <w:tc>
          <w:tcPr>
            <w:tcW w:w="1716" w:type="dxa"/>
            <w:tcBorders>
              <w:top w:val="nil"/>
              <w:left w:val="nil"/>
              <w:bottom w:val="single" w:sz="4" w:space="0" w:color="auto"/>
              <w:right w:val="single" w:sz="8" w:space="0" w:color="auto"/>
            </w:tcBorders>
            <w:noWrap/>
            <w:vAlign w:val="center"/>
          </w:tcPr>
          <w:p w14:paraId="07B03F7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11,666,300.00</w:t>
            </w:r>
          </w:p>
        </w:tc>
        <w:tc>
          <w:tcPr>
            <w:tcW w:w="1445" w:type="dxa"/>
            <w:tcBorders>
              <w:top w:val="nil"/>
              <w:left w:val="nil"/>
              <w:bottom w:val="single" w:sz="4" w:space="0" w:color="auto"/>
              <w:right w:val="single" w:sz="8" w:space="0" w:color="auto"/>
            </w:tcBorders>
            <w:noWrap/>
            <w:vAlign w:val="center"/>
          </w:tcPr>
          <w:p w14:paraId="0F7F3C81"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16,239,665.08</w:t>
            </w:r>
          </w:p>
        </w:tc>
        <w:tc>
          <w:tcPr>
            <w:tcW w:w="1412" w:type="dxa"/>
            <w:tcBorders>
              <w:top w:val="nil"/>
              <w:left w:val="nil"/>
              <w:bottom w:val="single" w:sz="8" w:space="0" w:color="auto"/>
              <w:right w:val="single" w:sz="8" w:space="0" w:color="auto"/>
            </w:tcBorders>
            <w:noWrap/>
            <w:vAlign w:val="center"/>
          </w:tcPr>
          <w:p w14:paraId="1F40E1E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9,179,854.56</w:t>
            </w:r>
          </w:p>
        </w:tc>
        <w:tc>
          <w:tcPr>
            <w:tcW w:w="985" w:type="dxa"/>
            <w:tcBorders>
              <w:top w:val="nil"/>
              <w:left w:val="nil"/>
              <w:bottom w:val="single" w:sz="8" w:space="0" w:color="auto"/>
              <w:right w:val="single" w:sz="8" w:space="0" w:color="auto"/>
            </w:tcBorders>
            <w:noWrap/>
            <w:vAlign w:val="center"/>
          </w:tcPr>
          <w:p w14:paraId="172727DF"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33%</w:t>
            </w:r>
          </w:p>
        </w:tc>
      </w:tr>
      <w:tr w:rsidR="00D55F03" w:rsidRPr="00FC7278" w14:paraId="5DE7478C"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04FF0E01"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Servicios De Conservación, Reparaciones Menores E Instalaciones Temporales</w:t>
            </w:r>
          </w:p>
        </w:tc>
        <w:tc>
          <w:tcPr>
            <w:tcW w:w="1716" w:type="dxa"/>
            <w:tcBorders>
              <w:top w:val="nil"/>
              <w:left w:val="nil"/>
              <w:bottom w:val="single" w:sz="4" w:space="0" w:color="auto"/>
              <w:right w:val="single" w:sz="8" w:space="0" w:color="auto"/>
            </w:tcBorders>
            <w:noWrap/>
            <w:vAlign w:val="center"/>
          </w:tcPr>
          <w:p w14:paraId="47C8F083"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4,362,400.00</w:t>
            </w:r>
          </w:p>
        </w:tc>
        <w:tc>
          <w:tcPr>
            <w:tcW w:w="1445" w:type="dxa"/>
            <w:tcBorders>
              <w:top w:val="nil"/>
              <w:left w:val="nil"/>
              <w:bottom w:val="single" w:sz="4" w:space="0" w:color="auto"/>
              <w:right w:val="single" w:sz="8" w:space="0" w:color="auto"/>
            </w:tcBorders>
            <w:noWrap/>
            <w:vAlign w:val="center"/>
          </w:tcPr>
          <w:p w14:paraId="02BFBB9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16,085,000.00</w:t>
            </w:r>
          </w:p>
        </w:tc>
        <w:tc>
          <w:tcPr>
            <w:tcW w:w="1412" w:type="dxa"/>
            <w:tcBorders>
              <w:top w:val="nil"/>
              <w:left w:val="nil"/>
              <w:bottom w:val="single" w:sz="8" w:space="0" w:color="auto"/>
              <w:right w:val="single" w:sz="8" w:space="0" w:color="auto"/>
            </w:tcBorders>
            <w:noWrap/>
            <w:vAlign w:val="center"/>
          </w:tcPr>
          <w:p w14:paraId="108D50B4"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1,917,324.20</w:t>
            </w:r>
          </w:p>
        </w:tc>
        <w:tc>
          <w:tcPr>
            <w:tcW w:w="985" w:type="dxa"/>
            <w:tcBorders>
              <w:top w:val="nil"/>
              <w:left w:val="nil"/>
              <w:bottom w:val="single" w:sz="8" w:space="0" w:color="auto"/>
              <w:right w:val="single" w:sz="8" w:space="0" w:color="auto"/>
            </w:tcBorders>
            <w:noWrap/>
            <w:vAlign w:val="center"/>
          </w:tcPr>
          <w:p w14:paraId="185DB4A1"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9%</w:t>
            </w:r>
          </w:p>
        </w:tc>
      </w:tr>
      <w:tr w:rsidR="00D55F03" w:rsidRPr="00FC7278" w14:paraId="1D0F4F7F"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0CB0B582"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Otros Servicios No Incluidos En Conceptos Anteriores</w:t>
            </w:r>
          </w:p>
        </w:tc>
        <w:tc>
          <w:tcPr>
            <w:tcW w:w="1716" w:type="dxa"/>
            <w:tcBorders>
              <w:top w:val="nil"/>
              <w:left w:val="nil"/>
              <w:bottom w:val="single" w:sz="4" w:space="0" w:color="auto"/>
              <w:right w:val="single" w:sz="8" w:space="0" w:color="auto"/>
            </w:tcBorders>
            <w:noWrap/>
            <w:vAlign w:val="center"/>
          </w:tcPr>
          <w:p w14:paraId="722FE21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9,898,201.00</w:t>
            </w:r>
          </w:p>
        </w:tc>
        <w:tc>
          <w:tcPr>
            <w:tcW w:w="1445" w:type="dxa"/>
            <w:tcBorders>
              <w:top w:val="nil"/>
              <w:left w:val="nil"/>
              <w:bottom w:val="single" w:sz="4" w:space="0" w:color="auto"/>
              <w:right w:val="single" w:sz="8" w:space="0" w:color="auto"/>
            </w:tcBorders>
            <w:noWrap/>
            <w:vAlign w:val="center"/>
          </w:tcPr>
          <w:p w14:paraId="3200759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22,338,916.70</w:t>
            </w:r>
          </w:p>
        </w:tc>
        <w:tc>
          <w:tcPr>
            <w:tcW w:w="1412" w:type="dxa"/>
            <w:tcBorders>
              <w:top w:val="nil"/>
              <w:left w:val="nil"/>
              <w:bottom w:val="single" w:sz="8" w:space="0" w:color="auto"/>
              <w:right w:val="single" w:sz="8" w:space="0" w:color="auto"/>
            </w:tcBorders>
            <w:noWrap/>
            <w:vAlign w:val="center"/>
          </w:tcPr>
          <w:p w14:paraId="56AC5D1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9,590,031.91</w:t>
            </w:r>
          </w:p>
        </w:tc>
        <w:tc>
          <w:tcPr>
            <w:tcW w:w="985" w:type="dxa"/>
            <w:tcBorders>
              <w:top w:val="nil"/>
              <w:left w:val="nil"/>
              <w:bottom w:val="single" w:sz="8" w:space="0" w:color="auto"/>
              <w:right w:val="single" w:sz="8" w:space="0" w:color="auto"/>
            </w:tcBorders>
            <w:noWrap/>
            <w:vAlign w:val="center"/>
          </w:tcPr>
          <w:p w14:paraId="2D7C853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30%</w:t>
            </w:r>
          </w:p>
        </w:tc>
      </w:tr>
      <w:tr w:rsidR="00D55F03" w:rsidRPr="00FC7278" w14:paraId="567F80D3"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6F697DAC"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lastRenderedPageBreak/>
              <w:t>Otras Contrataciones De Servicios</w:t>
            </w:r>
          </w:p>
        </w:tc>
        <w:tc>
          <w:tcPr>
            <w:tcW w:w="1716" w:type="dxa"/>
            <w:tcBorders>
              <w:top w:val="nil"/>
              <w:left w:val="nil"/>
              <w:bottom w:val="single" w:sz="4" w:space="0" w:color="auto"/>
              <w:right w:val="single" w:sz="8" w:space="0" w:color="auto"/>
            </w:tcBorders>
            <w:noWrap/>
            <w:vAlign w:val="center"/>
          </w:tcPr>
          <w:p w14:paraId="3D0714B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8,525,000.00</w:t>
            </w:r>
          </w:p>
        </w:tc>
        <w:tc>
          <w:tcPr>
            <w:tcW w:w="1445" w:type="dxa"/>
            <w:tcBorders>
              <w:top w:val="nil"/>
              <w:left w:val="nil"/>
              <w:bottom w:val="single" w:sz="4" w:space="0" w:color="auto"/>
              <w:right w:val="single" w:sz="8" w:space="0" w:color="auto"/>
            </w:tcBorders>
            <w:noWrap/>
            <w:vAlign w:val="center"/>
          </w:tcPr>
          <w:p w14:paraId="53B2733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17,641,100.00</w:t>
            </w:r>
          </w:p>
        </w:tc>
        <w:tc>
          <w:tcPr>
            <w:tcW w:w="1412" w:type="dxa"/>
            <w:tcBorders>
              <w:top w:val="nil"/>
              <w:left w:val="nil"/>
              <w:bottom w:val="single" w:sz="8" w:space="0" w:color="auto"/>
              <w:right w:val="single" w:sz="8" w:space="0" w:color="auto"/>
            </w:tcBorders>
            <w:noWrap/>
            <w:vAlign w:val="center"/>
          </w:tcPr>
          <w:p w14:paraId="7FFBE54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9,066,098.95</w:t>
            </w:r>
          </w:p>
        </w:tc>
        <w:tc>
          <w:tcPr>
            <w:tcW w:w="985" w:type="dxa"/>
            <w:tcBorders>
              <w:top w:val="nil"/>
              <w:left w:val="nil"/>
              <w:bottom w:val="single" w:sz="8" w:space="0" w:color="auto"/>
              <w:right w:val="single" w:sz="8" w:space="0" w:color="auto"/>
            </w:tcBorders>
            <w:noWrap/>
            <w:vAlign w:val="center"/>
          </w:tcPr>
          <w:p w14:paraId="7D984AE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35%</w:t>
            </w:r>
          </w:p>
        </w:tc>
      </w:tr>
      <w:tr w:rsidR="00D55F03" w:rsidRPr="00FC7278" w14:paraId="1E814F18"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747DFBEF"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Alimentos Y Productos Agroforestales</w:t>
            </w:r>
          </w:p>
        </w:tc>
        <w:tc>
          <w:tcPr>
            <w:tcW w:w="1716" w:type="dxa"/>
            <w:tcBorders>
              <w:top w:val="nil"/>
              <w:left w:val="nil"/>
              <w:bottom w:val="single" w:sz="4" w:space="0" w:color="auto"/>
              <w:right w:val="single" w:sz="8" w:space="0" w:color="auto"/>
            </w:tcBorders>
            <w:noWrap/>
            <w:vAlign w:val="center"/>
          </w:tcPr>
          <w:p w14:paraId="2037058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1,770,980.00</w:t>
            </w:r>
          </w:p>
        </w:tc>
        <w:tc>
          <w:tcPr>
            <w:tcW w:w="1445" w:type="dxa"/>
            <w:tcBorders>
              <w:top w:val="nil"/>
              <w:left w:val="nil"/>
              <w:bottom w:val="single" w:sz="4" w:space="0" w:color="auto"/>
              <w:right w:val="single" w:sz="8" w:space="0" w:color="auto"/>
            </w:tcBorders>
            <w:noWrap/>
            <w:vAlign w:val="center"/>
          </w:tcPr>
          <w:p w14:paraId="79DAB4C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-49,500.00</w:t>
            </w:r>
          </w:p>
        </w:tc>
        <w:tc>
          <w:tcPr>
            <w:tcW w:w="1412" w:type="dxa"/>
            <w:tcBorders>
              <w:top w:val="nil"/>
              <w:left w:val="nil"/>
              <w:bottom w:val="single" w:sz="8" w:space="0" w:color="auto"/>
              <w:right w:val="single" w:sz="8" w:space="0" w:color="auto"/>
            </w:tcBorders>
            <w:noWrap/>
            <w:vAlign w:val="center"/>
          </w:tcPr>
          <w:p w14:paraId="5655EF63"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1,076,036.69</w:t>
            </w:r>
          </w:p>
        </w:tc>
        <w:tc>
          <w:tcPr>
            <w:tcW w:w="985" w:type="dxa"/>
            <w:tcBorders>
              <w:top w:val="nil"/>
              <w:left w:val="nil"/>
              <w:bottom w:val="single" w:sz="8" w:space="0" w:color="auto"/>
              <w:right w:val="single" w:sz="8" w:space="0" w:color="auto"/>
            </w:tcBorders>
            <w:noWrap/>
            <w:vAlign w:val="center"/>
          </w:tcPr>
          <w:p w14:paraId="39CD92B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63%</w:t>
            </w:r>
          </w:p>
        </w:tc>
      </w:tr>
      <w:tr w:rsidR="00D55F03" w:rsidRPr="00FC7278" w14:paraId="1124AE15"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61C4076F"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Textiles Y Vestuarios</w:t>
            </w:r>
          </w:p>
        </w:tc>
        <w:tc>
          <w:tcPr>
            <w:tcW w:w="1716" w:type="dxa"/>
            <w:tcBorders>
              <w:top w:val="nil"/>
              <w:left w:val="nil"/>
              <w:bottom w:val="single" w:sz="4" w:space="0" w:color="auto"/>
              <w:right w:val="single" w:sz="8" w:space="0" w:color="auto"/>
            </w:tcBorders>
            <w:noWrap/>
            <w:vAlign w:val="center"/>
          </w:tcPr>
          <w:p w14:paraId="385E249C"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705,000.00</w:t>
            </w:r>
          </w:p>
        </w:tc>
        <w:tc>
          <w:tcPr>
            <w:tcW w:w="1445" w:type="dxa"/>
            <w:tcBorders>
              <w:top w:val="nil"/>
              <w:left w:val="nil"/>
              <w:bottom w:val="single" w:sz="4" w:space="0" w:color="auto"/>
              <w:right w:val="single" w:sz="8" w:space="0" w:color="auto"/>
            </w:tcBorders>
            <w:noWrap/>
            <w:vAlign w:val="center"/>
          </w:tcPr>
          <w:p w14:paraId="0EAF551C"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-64,500.00</w:t>
            </w:r>
          </w:p>
        </w:tc>
        <w:tc>
          <w:tcPr>
            <w:tcW w:w="1412" w:type="dxa"/>
            <w:tcBorders>
              <w:top w:val="nil"/>
              <w:left w:val="nil"/>
              <w:bottom w:val="single" w:sz="8" w:space="0" w:color="auto"/>
              <w:right w:val="single" w:sz="8" w:space="0" w:color="auto"/>
            </w:tcBorders>
            <w:noWrap/>
            <w:vAlign w:val="center"/>
          </w:tcPr>
          <w:p w14:paraId="7760BDE1"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351,013.26</w:t>
            </w:r>
          </w:p>
        </w:tc>
        <w:tc>
          <w:tcPr>
            <w:tcW w:w="985" w:type="dxa"/>
            <w:tcBorders>
              <w:top w:val="nil"/>
              <w:left w:val="nil"/>
              <w:bottom w:val="single" w:sz="8" w:space="0" w:color="auto"/>
              <w:right w:val="single" w:sz="8" w:space="0" w:color="auto"/>
            </w:tcBorders>
            <w:noWrap/>
            <w:vAlign w:val="center"/>
          </w:tcPr>
          <w:p w14:paraId="55614F1B"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55%</w:t>
            </w:r>
          </w:p>
        </w:tc>
      </w:tr>
      <w:tr w:rsidR="00D55F03" w:rsidRPr="00FC7278" w14:paraId="2BD97CA2"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473704FD"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Papel, Cartón E Impresos</w:t>
            </w:r>
          </w:p>
        </w:tc>
        <w:tc>
          <w:tcPr>
            <w:tcW w:w="1716" w:type="dxa"/>
            <w:tcBorders>
              <w:top w:val="nil"/>
              <w:left w:val="nil"/>
              <w:bottom w:val="single" w:sz="4" w:space="0" w:color="auto"/>
              <w:right w:val="single" w:sz="8" w:space="0" w:color="auto"/>
            </w:tcBorders>
            <w:noWrap/>
            <w:vAlign w:val="center"/>
          </w:tcPr>
          <w:p w14:paraId="24C741F1"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2,658,480.00</w:t>
            </w:r>
          </w:p>
        </w:tc>
        <w:tc>
          <w:tcPr>
            <w:tcW w:w="1445" w:type="dxa"/>
            <w:tcBorders>
              <w:top w:val="nil"/>
              <w:left w:val="nil"/>
              <w:bottom w:val="single" w:sz="4" w:space="0" w:color="auto"/>
              <w:right w:val="single" w:sz="8" w:space="0" w:color="auto"/>
            </w:tcBorders>
            <w:noWrap/>
            <w:vAlign w:val="center"/>
          </w:tcPr>
          <w:p w14:paraId="0B3980D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1,624,000.00</w:t>
            </w:r>
          </w:p>
        </w:tc>
        <w:tc>
          <w:tcPr>
            <w:tcW w:w="1412" w:type="dxa"/>
            <w:tcBorders>
              <w:top w:val="nil"/>
              <w:left w:val="nil"/>
              <w:bottom w:val="single" w:sz="8" w:space="0" w:color="auto"/>
              <w:right w:val="single" w:sz="8" w:space="0" w:color="auto"/>
            </w:tcBorders>
            <w:noWrap/>
            <w:vAlign w:val="center"/>
          </w:tcPr>
          <w:p w14:paraId="381053C1"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2,292,205.03</w:t>
            </w:r>
          </w:p>
        </w:tc>
        <w:tc>
          <w:tcPr>
            <w:tcW w:w="985" w:type="dxa"/>
            <w:tcBorders>
              <w:top w:val="nil"/>
              <w:left w:val="nil"/>
              <w:bottom w:val="single" w:sz="8" w:space="0" w:color="auto"/>
              <w:right w:val="single" w:sz="8" w:space="0" w:color="auto"/>
            </w:tcBorders>
            <w:noWrap/>
            <w:vAlign w:val="center"/>
          </w:tcPr>
          <w:p w14:paraId="6569EDED"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54%</w:t>
            </w:r>
          </w:p>
        </w:tc>
      </w:tr>
      <w:tr w:rsidR="00D55F03" w:rsidRPr="00FC7278" w14:paraId="398BB16C"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518F1D08"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Productos Farmacéuticos</w:t>
            </w:r>
          </w:p>
        </w:tc>
        <w:tc>
          <w:tcPr>
            <w:tcW w:w="1716" w:type="dxa"/>
            <w:tcBorders>
              <w:top w:val="nil"/>
              <w:left w:val="nil"/>
              <w:bottom w:val="single" w:sz="4" w:space="0" w:color="auto"/>
              <w:right w:val="single" w:sz="8" w:space="0" w:color="auto"/>
            </w:tcBorders>
            <w:noWrap/>
            <w:vAlign w:val="center"/>
          </w:tcPr>
          <w:p w14:paraId="7A598F0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45" w:type="dxa"/>
            <w:tcBorders>
              <w:top w:val="nil"/>
              <w:left w:val="nil"/>
              <w:bottom w:val="single" w:sz="4" w:space="0" w:color="auto"/>
              <w:right w:val="single" w:sz="8" w:space="0" w:color="auto"/>
            </w:tcBorders>
            <w:noWrap/>
            <w:vAlign w:val="center"/>
          </w:tcPr>
          <w:p w14:paraId="58CFDDB2"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90,000.00</w:t>
            </w:r>
          </w:p>
        </w:tc>
        <w:tc>
          <w:tcPr>
            <w:tcW w:w="1412" w:type="dxa"/>
            <w:tcBorders>
              <w:top w:val="nil"/>
              <w:left w:val="nil"/>
              <w:bottom w:val="single" w:sz="8" w:space="0" w:color="auto"/>
              <w:right w:val="single" w:sz="8" w:space="0" w:color="auto"/>
            </w:tcBorders>
            <w:noWrap/>
            <w:vAlign w:val="center"/>
          </w:tcPr>
          <w:p w14:paraId="3978E8A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61,570.37</w:t>
            </w:r>
          </w:p>
        </w:tc>
        <w:tc>
          <w:tcPr>
            <w:tcW w:w="985" w:type="dxa"/>
            <w:tcBorders>
              <w:top w:val="nil"/>
              <w:left w:val="nil"/>
              <w:bottom w:val="single" w:sz="8" w:space="0" w:color="auto"/>
              <w:right w:val="single" w:sz="8" w:space="0" w:color="auto"/>
            </w:tcBorders>
            <w:noWrap/>
            <w:vAlign w:val="center"/>
          </w:tcPr>
          <w:p w14:paraId="6E832E14"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68%</w:t>
            </w:r>
          </w:p>
        </w:tc>
      </w:tr>
      <w:tr w:rsidR="00D55F03" w:rsidRPr="00FC7278" w14:paraId="0746FB89"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3F225553"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Cuero, Caucho Y Plástico</w:t>
            </w:r>
          </w:p>
        </w:tc>
        <w:tc>
          <w:tcPr>
            <w:tcW w:w="1716" w:type="dxa"/>
            <w:tcBorders>
              <w:top w:val="nil"/>
              <w:left w:val="nil"/>
              <w:bottom w:val="single" w:sz="4" w:space="0" w:color="auto"/>
              <w:right w:val="single" w:sz="8" w:space="0" w:color="auto"/>
            </w:tcBorders>
            <w:noWrap/>
            <w:vAlign w:val="center"/>
          </w:tcPr>
          <w:p w14:paraId="233029DF"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100,000.00</w:t>
            </w:r>
          </w:p>
        </w:tc>
        <w:tc>
          <w:tcPr>
            <w:tcW w:w="1445" w:type="dxa"/>
            <w:tcBorders>
              <w:top w:val="nil"/>
              <w:left w:val="nil"/>
              <w:bottom w:val="single" w:sz="4" w:space="0" w:color="auto"/>
              <w:right w:val="single" w:sz="8" w:space="0" w:color="auto"/>
            </w:tcBorders>
            <w:noWrap/>
            <w:vAlign w:val="center"/>
          </w:tcPr>
          <w:p w14:paraId="09C305E4"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120,000.00</w:t>
            </w:r>
          </w:p>
        </w:tc>
        <w:tc>
          <w:tcPr>
            <w:tcW w:w="1412" w:type="dxa"/>
            <w:tcBorders>
              <w:top w:val="nil"/>
              <w:left w:val="nil"/>
              <w:bottom w:val="single" w:sz="8" w:space="0" w:color="auto"/>
              <w:right w:val="single" w:sz="8" w:space="0" w:color="auto"/>
            </w:tcBorders>
            <w:noWrap/>
            <w:vAlign w:val="center"/>
          </w:tcPr>
          <w:p w14:paraId="19C59FF2"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30,115.70</w:t>
            </w:r>
          </w:p>
        </w:tc>
        <w:tc>
          <w:tcPr>
            <w:tcW w:w="985" w:type="dxa"/>
            <w:tcBorders>
              <w:top w:val="nil"/>
              <w:left w:val="nil"/>
              <w:bottom w:val="single" w:sz="8" w:space="0" w:color="auto"/>
              <w:right w:val="single" w:sz="8" w:space="0" w:color="auto"/>
            </w:tcBorders>
            <w:noWrap/>
            <w:vAlign w:val="center"/>
          </w:tcPr>
          <w:p w14:paraId="4D95CF8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14%</w:t>
            </w:r>
          </w:p>
        </w:tc>
      </w:tr>
      <w:tr w:rsidR="00D55F03" w:rsidRPr="00FC7278" w14:paraId="5101D000"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492C5E8E"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Productos De Minerales, Metálicos Y No Metálicos</w:t>
            </w:r>
          </w:p>
        </w:tc>
        <w:tc>
          <w:tcPr>
            <w:tcW w:w="1716" w:type="dxa"/>
            <w:tcBorders>
              <w:top w:val="nil"/>
              <w:left w:val="nil"/>
              <w:bottom w:val="single" w:sz="4" w:space="0" w:color="auto"/>
              <w:right w:val="single" w:sz="8" w:space="0" w:color="auto"/>
            </w:tcBorders>
            <w:noWrap/>
            <w:vAlign w:val="center"/>
          </w:tcPr>
          <w:p w14:paraId="463458BC"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188,200.00</w:t>
            </w:r>
          </w:p>
        </w:tc>
        <w:tc>
          <w:tcPr>
            <w:tcW w:w="1445" w:type="dxa"/>
            <w:tcBorders>
              <w:top w:val="nil"/>
              <w:left w:val="nil"/>
              <w:bottom w:val="single" w:sz="4" w:space="0" w:color="auto"/>
              <w:right w:val="single" w:sz="8" w:space="0" w:color="auto"/>
            </w:tcBorders>
            <w:noWrap/>
            <w:vAlign w:val="center"/>
          </w:tcPr>
          <w:p w14:paraId="613CF46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12" w:type="dxa"/>
            <w:tcBorders>
              <w:top w:val="nil"/>
              <w:left w:val="nil"/>
              <w:bottom w:val="single" w:sz="8" w:space="0" w:color="auto"/>
              <w:right w:val="single" w:sz="8" w:space="0" w:color="auto"/>
            </w:tcBorders>
            <w:noWrap/>
            <w:vAlign w:val="center"/>
          </w:tcPr>
          <w:p w14:paraId="7A78A732"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46,882.17</w:t>
            </w:r>
          </w:p>
        </w:tc>
        <w:tc>
          <w:tcPr>
            <w:tcW w:w="985" w:type="dxa"/>
            <w:tcBorders>
              <w:top w:val="nil"/>
              <w:left w:val="nil"/>
              <w:bottom w:val="single" w:sz="8" w:space="0" w:color="auto"/>
              <w:right w:val="single" w:sz="8" w:space="0" w:color="auto"/>
            </w:tcBorders>
            <w:noWrap/>
            <w:vAlign w:val="center"/>
          </w:tcPr>
          <w:p w14:paraId="01B32792"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25%</w:t>
            </w:r>
          </w:p>
        </w:tc>
      </w:tr>
      <w:tr w:rsidR="00D55F03" w:rsidRPr="00FC7278" w14:paraId="572BCE70"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4D95602D"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Combustibles, Lubricantes, Productos Químicos Y Conexos</w:t>
            </w:r>
          </w:p>
        </w:tc>
        <w:tc>
          <w:tcPr>
            <w:tcW w:w="1716" w:type="dxa"/>
            <w:tcBorders>
              <w:top w:val="nil"/>
              <w:left w:val="nil"/>
              <w:bottom w:val="single" w:sz="4" w:space="0" w:color="auto"/>
              <w:right w:val="single" w:sz="8" w:space="0" w:color="auto"/>
            </w:tcBorders>
            <w:noWrap/>
            <w:vAlign w:val="center"/>
          </w:tcPr>
          <w:p w14:paraId="7697767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12,750,000.00</w:t>
            </w:r>
          </w:p>
        </w:tc>
        <w:tc>
          <w:tcPr>
            <w:tcW w:w="1445" w:type="dxa"/>
            <w:tcBorders>
              <w:top w:val="nil"/>
              <w:left w:val="nil"/>
              <w:bottom w:val="single" w:sz="4" w:space="0" w:color="auto"/>
              <w:right w:val="single" w:sz="8" w:space="0" w:color="auto"/>
            </w:tcBorders>
            <w:noWrap/>
            <w:vAlign w:val="center"/>
          </w:tcPr>
          <w:p w14:paraId="2BA87E1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205,000.00</w:t>
            </w:r>
          </w:p>
        </w:tc>
        <w:tc>
          <w:tcPr>
            <w:tcW w:w="1412" w:type="dxa"/>
            <w:tcBorders>
              <w:top w:val="nil"/>
              <w:left w:val="nil"/>
              <w:bottom w:val="single" w:sz="8" w:space="0" w:color="auto"/>
              <w:right w:val="single" w:sz="8" w:space="0" w:color="auto"/>
            </w:tcBorders>
            <w:noWrap/>
            <w:vAlign w:val="center"/>
          </w:tcPr>
          <w:p w14:paraId="79F9D72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11,059,744.01</w:t>
            </w:r>
          </w:p>
        </w:tc>
        <w:tc>
          <w:tcPr>
            <w:tcW w:w="985" w:type="dxa"/>
            <w:tcBorders>
              <w:top w:val="nil"/>
              <w:left w:val="nil"/>
              <w:bottom w:val="single" w:sz="8" w:space="0" w:color="auto"/>
              <w:right w:val="single" w:sz="8" w:space="0" w:color="auto"/>
            </w:tcBorders>
            <w:noWrap/>
            <w:vAlign w:val="center"/>
          </w:tcPr>
          <w:p w14:paraId="00BFBFC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85%</w:t>
            </w:r>
          </w:p>
        </w:tc>
      </w:tr>
      <w:tr w:rsidR="00D55F03" w:rsidRPr="00FC7278" w14:paraId="736344F1"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469B868A"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Productos Y Útiles Varios</w:t>
            </w:r>
          </w:p>
        </w:tc>
        <w:tc>
          <w:tcPr>
            <w:tcW w:w="1716" w:type="dxa"/>
            <w:tcBorders>
              <w:top w:val="nil"/>
              <w:left w:val="nil"/>
              <w:bottom w:val="single" w:sz="4" w:space="0" w:color="auto"/>
              <w:right w:val="single" w:sz="8" w:space="0" w:color="auto"/>
            </w:tcBorders>
            <w:noWrap/>
            <w:vAlign w:val="center"/>
          </w:tcPr>
          <w:p w14:paraId="578537F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2,676,497.00</w:t>
            </w:r>
          </w:p>
        </w:tc>
        <w:tc>
          <w:tcPr>
            <w:tcW w:w="1445" w:type="dxa"/>
            <w:tcBorders>
              <w:top w:val="nil"/>
              <w:left w:val="nil"/>
              <w:bottom w:val="single" w:sz="4" w:space="0" w:color="auto"/>
              <w:right w:val="single" w:sz="8" w:space="0" w:color="auto"/>
            </w:tcBorders>
            <w:noWrap/>
            <w:vAlign w:val="center"/>
          </w:tcPr>
          <w:p w14:paraId="2CC1FFA3"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11,333,900.00</w:t>
            </w:r>
          </w:p>
        </w:tc>
        <w:tc>
          <w:tcPr>
            <w:tcW w:w="1412" w:type="dxa"/>
            <w:tcBorders>
              <w:top w:val="nil"/>
              <w:left w:val="nil"/>
              <w:bottom w:val="single" w:sz="8" w:space="0" w:color="auto"/>
              <w:right w:val="single" w:sz="8" w:space="0" w:color="auto"/>
            </w:tcBorders>
            <w:noWrap/>
            <w:vAlign w:val="center"/>
          </w:tcPr>
          <w:p w14:paraId="2978ED6D"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2,068,711.54</w:t>
            </w:r>
          </w:p>
        </w:tc>
        <w:tc>
          <w:tcPr>
            <w:tcW w:w="985" w:type="dxa"/>
            <w:tcBorders>
              <w:top w:val="nil"/>
              <w:left w:val="nil"/>
              <w:bottom w:val="single" w:sz="8" w:space="0" w:color="auto"/>
              <w:right w:val="single" w:sz="8" w:space="0" w:color="auto"/>
            </w:tcBorders>
            <w:noWrap/>
            <w:vAlign w:val="center"/>
          </w:tcPr>
          <w:p w14:paraId="1F3946F1"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15%</w:t>
            </w:r>
          </w:p>
        </w:tc>
      </w:tr>
      <w:tr w:rsidR="00D55F03" w:rsidRPr="00FC7278" w14:paraId="6867E35E"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4258D700"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Transferencias Corrientes Al Sector Privado</w:t>
            </w:r>
          </w:p>
        </w:tc>
        <w:tc>
          <w:tcPr>
            <w:tcW w:w="1716" w:type="dxa"/>
            <w:tcBorders>
              <w:top w:val="nil"/>
              <w:left w:val="nil"/>
              <w:bottom w:val="single" w:sz="4" w:space="0" w:color="auto"/>
              <w:right w:val="single" w:sz="8" w:space="0" w:color="auto"/>
            </w:tcBorders>
            <w:noWrap/>
            <w:vAlign w:val="center"/>
          </w:tcPr>
          <w:p w14:paraId="653CE1C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2,000,000.00</w:t>
            </w:r>
          </w:p>
        </w:tc>
        <w:tc>
          <w:tcPr>
            <w:tcW w:w="1445" w:type="dxa"/>
            <w:tcBorders>
              <w:top w:val="nil"/>
              <w:left w:val="nil"/>
              <w:bottom w:val="single" w:sz="4" w:space="0" w:color="auto"/>
              <w:right w:val="single" w:sz="8" w:space="0" w:color="auto"/>
            </w:tcBorders>
            <w:noWrap/>
            <w:vAlign w:val="center"/>
          </w:tcPr>
          <w:p w14:paraId="6BAF8EA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23,100,000.00</w:t>
            </w:r>
          </w:p>
        </w:tc>
        <w:tc>
          <w:tcPr>
            <w:tcW w:w="1412" w:type="dxa"/>
            <w:tcBorders>
              <w:top w:val="nil"/>
              <w:left w:val="nil"/>
              <w:bottom w:val="single" w:sz="8" w:space="0" w:color="auto"/>
              <w:right w:val="single" w:sz="8" w:space="0" w:color="auto"/>
            </w:tcBorders>
            <w:noWrap/>
            <w:vAlign w:val="center"/>
          </w:tcPr>
          <w:p w14:paraId="48FF7474"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17,934,047.19</w:t>
            </w:r>
          </w:p>
        </w:tc>
        <w:tc>
          <w:tcPr>
            <w:tcW w:w="985" w:type="dxa"/>
            <w:tcBorders>
              <w:top w:val="nil"/>
              <w:left w:val="nil"/>
              <w:bottom w:val="single" w:sz="8" w:space="0" w:color="auto"/>
              <w:right w:val="single" w:sz="8" w:space="0" w:color="auto"/>
            </w:tcBorders>
            <w:noWrap/>
            <w:vAlign w:val="center"/>
          </w:tcPr>
          <w:p w14:paraId="0B23686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71%</w:t>
            </w:r>
          </w:p>
        </w:tc>
      </w:tr>
      <w:tr w:rsidR="00D55F03" w:rsidRPr="00FC7278" w14:paraId="3943A1AE"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748A8BB3"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Transferencias Corrientes Al Sector Externo</w:t>
            </w:r>
          </w:p>
        </w:tc>
        <w:tc>
          <w:tcPr>
            <w:tcW w:w="1716" w:type="dxa"/>
            <w:tcBorders>
              <w:top w:val="nil"/>
              <w:left w:val="nil"/>
              <w:bottom w:val="single" w:sz="4" w:space="0" w:color="auto"/>
              <w:right w:val="single" w:sz="8" w:space="0" w:color="auto"/>
            </w:tcBorders>
            <w:noWrap/>
            <w:vAlign w:val="center"/>
          </w:tcPr>
          <w:p w14:paraId="021E4A3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1,000,000.00</w:t>
            </w:r>
          </w:p>
        </w:tc>
        <w:tc>
          <w:tcPr>
            <w:tcW w:w="1445" w:type="dxa"/>
            <w:tcBorders>
              <w:top w:val="nil"/>
              <w:left w:val="nil"/>
              <w:bottom w:val="single" w:sz="4" w:space="0" w:color="auto"/>
              <w:right w:val="single" w:sz="8" w:space="0" w:color="auto"/>
            </w:tcBorders>
            <w:noWrap/>
            <w:vAlign w:val="center"/>
          </w:tcPr>
          <w:p w14:paraId="5F11E0F1"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12" w:type="dxa"/>
            <w:tcBorders>
              <w:top w:val="nil"/>
              <w:left w:val="nil"/>
              <w:bottom w:val="single" w:sz="8" w:space="0" w:color="auto"/>
              <w:right w:val="single" w:sz="8" w:space="0" w:color="auto"/>
            </w:tcBorders>
            <w:noWrap/>
            <w:vAlign w:val="center"/>
          </w:tcPr>
          <w:p w14:paraId="4BEF69E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1,000,000.00</w:t>
            </w:r>
          </w:p>
        </w:tc>
        <w:tc>
          <w:tcPr>
            <w:tcW w:w="985" w:type="dxa"/>
            <w:tcBorders>
              <w:top w:val="nil"/>
              <w:left w:val="nil"/>
              <w:bottom w:val="single" w:sz="8" w:space="0" w:color="auto"/>
              <w:right w:val="single" w:sz="8" w:space="0" w:color="auto"/>
            </w:tcBorders>
            <w:noWrap/>
            <w:vAlign w:val="center"/>
          </w:tcPr>
          <w:p w14:paraId="3ABE800F"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100%</w:t>
            </w:r>
          </w:p>
        </w:tc>
      </w:tr>
      <w:tr w:rsidR="00D55F03" w:rsidRPr="00FC7278" w14:paraId="27CB81FA"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729E6F11"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Transferencias Corrientes a otras Instituciones Públicas</w:t>
            </w:r>
          </w:p>
        </w:tc>
        <w:tc>
          <w:tcPr>
            <w:tcW w:w="1716" w:type="dxa"/>
            <w:tcBorders>
              <w:top w:val="nil"/>
              <w:left w:val="nil"/>
              <w:bottom w:val="single" w:sz="4" w:space="0" w:color="auto"/>
              <w:right w:val="single" w:sz="8" w:space="0" w:color="auto"/>
            </w:tcBorders>
            <w:noWrap/>
            <w:vAlign w:val="center"/>
          </w:tcPr>
          <w:p w14:paraId="4317DDBB"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12,000,000.00</w:t>
            </w:r>
          </w:p>
        </w:tc>
        <w:tc>
          <w:tcPr>
            <w:tcW w:w="1445" w:type="dxa"/>
            <w:tcBorders>
              <w:top w:val="nil"/>
              <w:left w:val="nil"/>
              <w:bottom w:val="single" w:sz="4" w:space="0" w:color="auto"/>
              <w:right w:val="single" w:sz="8" w:space="0" w:color="auto"/>
            </w:tcBorders>
            <w:noWrap/>
            <w:vAlign w:val="center"/>
          </w:tcPr>
          <w:p w14:paraId="05A220D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-12,000,000.00</w:t>
            </w:r>
          </w:p>
        </w:tc>
        <w:tc>
          <w:tcPr>
            <w:tcW w:w="1412" w:type="dxa"/>
            <w:tcBorders>
              <w:top w:val="nil"/>
              <w:left w:val="nil"/>
              <w:bottom w:val="single" w:sz="8" w:space="0" w:color="auto"/>
              <w:right w:val="single" w:sz="8" w:space="0" w:color="auto"/>
            </w:tcBorders>
            <w:noWrap/>
            <w:vAlign w:val="center"/>
          </w:tcPr>
          <w:p w14:paraId="37D2535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985" w:type="dxa"/>
            <w:tcBorders>
              <w:top w:val="nil"/>
              <w:left w:val="nil"/>
              <w:bottom w:val="single" w:sz="8" w:space="0" w:color="auto"/>
              <w:right w:val="single" w:sz="8" w:space="0" w:color="auto"/>
            </w:tcBorders>
            <w:noWrap/>
            <w:vAlign w:val="center"/>
          </w:tcPr>
          <w:p w14:paraId="1AD2E5ED"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w:t>
            </w:r>
          </w:p>
        </w:tc>
      </w:tr>
      <w:tr w:rsidR="00D55F03" w:rsidRPr="00FC7278" w14:paraId="4886E2B4"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4546153C"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Mobiliario Y Equipo</w:t>
            </w:r>
          </w:p>
        </w:tc>
        <w:tc>
          <w:tcPr>
            <w:tcW w:w="1716" w:type="dxa"/>
            <w:tcBorders>
              <w:top w:val="nil"/>
              <w:left w:val="nil"/>
              <w:bottom w:val="single" w:sz="4" w:space="0" w:color="auto"/>
              <w:right w:val="single" w:sz="8" w:space="0" w:color="auto"/>
            </w:tcBorders>
            <w:noWrap/>
            <w:vAlign w:val="center"/>
          </w:tcPr>
          <w:p w14:paraId="2CA9683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4,195,000.00</w:t>
            </w:r>
          </w:p>
        </w:tc>
        <w:tc>
          <w:tcPr>
            <w:tcW w:w="1445" w:type="dxa"/>
            <w:tcBorders>
              <w:top w:val="nil"/>
              <w:left w:val="nil"/>
              <w:bottom w:val="single" w:sz="4" w:space="0" w:color="auto"/>
              <w:right w:val="single" w:sz="8" w:space="0" w:color="auto"/>
            </w:tcBorders>
            <w:noWrap/>
            <w:vAlign w:val="center"/>
          </w:tcPr>
          <w:p w14:paraId="7A10533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3,648,000.00</w:t>
            </w:r>
          </w:p>
        </w:tc>
        <w:tc>
          <w:tcPr>
            <w:tcW w:w="1412" w:type="dxa"/>
            <w:tcBorders>
              <w:top w:val="nil"/>
              <w:left w:val="nil"/>
              <w:bottom w:val="single" w:sz="8" w:space="0" w:color="auto"/>
              <w:right w:val="single" w:sz="8" w:space="0" w:color="auto"/>
            </w:tcBorders>
            <w:noWrap/>
            <w:vAlign w:val="center"/>
          </w:tcPr>
          <w:p w14:paraId="5F5505CC"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1,530,347.35</w:t>
            </w:r>
          </w:p>
        </w:tc>
        <w:tc>
          <w:tcPr>
            <w:tcW w:w="985" w:type="dxa"/>
            <w:tcBorders>
              <w:top w:val="nil"/>
              <w:left w:val="nil"/>
              <w:bottom w:val="single" w:sz="8" w:space="0" w:color="auto"/>
              <w:right w:val="single" w:sz="8" w:space="0" w:color="auto"/>
            </w:tcBorders>
            <w:noWrap/>
            <w:vAlign w:val="center"/>
          </w:tcPr>
          <w:p w14:paraId="5BCC528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20%</w:t>
            </w:r>
          </w:p>
        </w:tc>
      </w:tr>
      <w:tr w:rsidR="00D55F03" w:rsidRPr="00FC7278" w14:paraId="3EA2B432"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79B3EF2D"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Mobiliario Y Equipo De Audio, Audiovisual, Recreativo Y Educacional</w:t>
            </w:r>
          </w:p>
        </w:tc>
        <w:tc>
          <w:tcPr>
            <w:tcW w:w="1716" w:type="dxa"/>
            <w:tcBorders>
              <w:top w:val="nil"/>
              <w:left w:val="nil"/>
              <w:bottom w:val="single" w:sz="4" w:space="0" w:color="auto"/>
              <w:right w:val="single" w:sz="8" w:space="0" w:color="auto"/>
            </w:tcBorders>
            <w:noWrap/>
            <w:vAlign w:val="center"/>
          </w:tcPr>
          <w:p w14:paraId="06EB7EBF"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100,000.00</w:t>
            </w:r>
          </w:p>
        </w:tc>
        <w:tc>
          <w:tcPr>
            <w:tcW w:w="1445" w:type="dxa"/>
            <w:tcBorders>
              <w:top w:val="nil"/>
              <w:left w:val="nil"/>
              <w:bottom w:val="single" w:sz="4" w:space="0" w:color="auto"/>
              <w:right w:val="single" w:sz="8" w:space="0" w:color="auto"/>
            </w:tcBorders>
            <w:noWrap/>
            <w:vAlign w:val="center"/>
          </w:tcPr>
          <w:p w14:paraId="136A205C"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275,000.00</w:t>
            </w:r>
          </w:p>
        </w:tc>
        <w:tc>
          <w:tcPr>
            <w:tcW w:w="1412" w:type="dxa"/>
            <w:tcBorders>
              <w:top w:val="nil"/>
              <w:left w:val="nil"/>
              <w:bottom w:val="single" w:sz="8" w:space="0" w:color="auto"/>
              <w:right w:val="single" w:sz="8" w:space="0" w:color="auto"/>
            </w:tcBorders>
            <w:noWrap/>
            <w:vAlign w:val="center"/>
          </w:tcPr>
          <w:p w14:paraId="69681B0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190,302.14</w:t>
            </w:r>
          </w:p>
        </w:tc>
        <w:tc>
          <w:tcPr>
            <w:tcW w:w="985" w:type="dxa"/>
            <w:tcBorders>
              <w:top w:val="nil"/>
              <w:left w:val="nil"/>
              <w:bottom w:val="single" w:sz="8" w:space="0" w:color="auto"/>
              <w:right w:val="single" w:sz="8" w:space="0" w:color="auto"/>
            </w:tcBorders>
            <w:noWrap/>
            <w:vAlign w:val="center"/>
          </w:tcPr>
          <w:p w14:paraId="59E1987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51%</w:t>
            </w:r>
          </w:p>
        </w:tc>
      </w:tr>
      <w:tr w:rsidR="00D55F03" w:rsidRPr="00FC7278" w14:paraId="4671AB5F"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02E7A707"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Equipo e Instrumental, Científico y Laboratorio</w:t>
            </w:r>
          </w:p>
        </w:tc>
        <w:tc>
          <w:tcPr>
            <w:tcW w:w="1716" w:type="dxa"/>
            <w:tcBorders>
              <w:top w:val="nil"/>
              <w:left w:val="nil"/>
              <w:bottom w:val="single" w:sz="4" w:space="0" w:color="auto"/>
              <w:right w:val="single" w:sz="8" w:space="0" w:color="auto"/>
            </w:tcBorders>
            <w:noWrap/>
            <w:vAlign w:val="center"/>
          </w:tcPr>
          <w:p w14:paraId="0BFF684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45" w:type="dxa"/>
            <w:tcBorders>
              <w:top w:val="nil"/>
              <w:left w:val="nil"/>
              <w:bottom w:val="single" w:sz="4" w:space="0" w:color="auto"/>
              <w:right w:val="single" w:sz="8" w:space="0" w:color="auto"/>
            </w:tcBorders>
            <w:noWrap/>
            <w:vAlign w:val="center"/>
          </w:tcPr>
          <w:p w14:paraId="604F154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12" w:type="dxa"/>
            <w:tcBorders>
              <w:top w:val="nil"/>
              <w:left w:val="nil"/>
              <w:bottom w:val="single" w:sz="8" w:space="0" w:color="auto"/>
              <w:right w:val="single" w:sz="8" w:space="0" w:color="auto"/>
            </w:tcBorders>
            <w:noWrap/>
            <w:vAlign w:val="center"/>
          </w:tcPr>
          <w:p w14:paraId="54F00DD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985" w:type="dxa"/>
            <w:tcBorders>
              <w:top w:val="nil"/>
              <w:left w:val="nil"/>
              <w:bottom w:val="single" w:sz="8" w:space="0" w:color="auto"/>
              <w:right w:val="single" w:sz="8" w:space="0" w:color="auto"/>
            </w:tcBorders>
            <w:noWrap/>
            <w:vAlign w:val="center"/>
          </w:tcPr>
          <w:p w14:paraId="184FBF7C"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w:t>
            </w:r>
          </w:p>
        </w:tc>
      </w:tr>
      <w:tr w:rsidR="00D55F03" w:rsidRPr="00FC7278" w14:paraId="56BE2806"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11C8459D"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lastRenderedPageBreak/>
              <w:t>Vehículos Y Equipo De Transporte, Tracción Y Elevación</w:t>
            </w:r>
          </w:p>
        </w:tc>
        <w:tc>
          <w:tcPr>
            <w:tcW w:w="1716" w:type="dxa"/>
            <w:tcBorders>
              <w:top w:val="nil"/>
              <w:left w:val="nil"/>
              <w:bottom w:val="single" w:sz="4" w:space="0" w:color="auto"/>
              <w:right w:val="single" w:sz="8" w:space="0" w:color="auto"/>
            </w:tcBorders>
            <w:noWrap/>
            <w:vAlign w:val="center"/>
          </w:tcPr>
          <w:p w14:paraId="4B23534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45" w:type="dxa"/>
            <w:tcBorders>
              <w:top w:val="nil"/>
              <w:left w:val="nil"/>
              <w:bottom w:val="single" w:sz="4" w:space="0" w:color="auto"/>
              <w:right w:val="single" w:sz="8" w:space="0" w:color="auto"/>
            </w:tcBorders>
            <w:noWrap/>
            <w:vAlign w:val="center"/>
          </w:tcPr>
          <w:p w14:paraId="253FA4D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15,140,000.00</w:t>
            </w:r>
          </w:p>
        </w:tc>
        <w:tc>
          <w:tcPr>
            <w:tcW w:w="1412" w:type="dxa"/>
            <w:tcBorders>
              <w:top w:val="nil"/>
              <w:left w:val="nil"/>
              <w:bottom w:val="single" w:sz="8" w:space="0" w:color="auto"/>
              <w:right w:val="single" w:sz="8" w:space="0" w:color="auto"/>
            </w:tcBorders>
            <w:noWrap/>
            <w:vAlign w:val="center"/>
          </w:tcPr>
          <w:p w14:paraId="15A2925C"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11,243,713.20</w:t>
            </w:r>
          </w:p>
        </w:tc>
        <w:tc>
          <w:tcPr>
            <w:tcW w:w="985" w:type="dxa"/>
            <w:tcBorders>
              <w:top w:val="nil"/>
              <w:left w:val="nil"/>
              <w:bottom w:val="single" w:sz="8" w:space="0" w:color="auto"/>
              <w:right w:val="single" w:sz="8" w:space="0" w:color="auto"/>
            </w:tcBorders>
            <w:noWrap/>
            <w:vAlign w:val="center"/>
          </w:tcPr>
          <w:p w14:paraId="18D5A24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w:t>
            </w:r>
          </w:p>
        </w:tc>
      </w:tr>
      <w:tr w:rsidR="00D55F03" w:rsidRPr="00FC7278" w14:paraId="166EC55C"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58123F8D"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Maquinaria, Otros Equipos Y Herramientas</w:t>
            </w:r>
          </w:p>
        </w:tc>
        <w:tc>
          <w:tcPr>
            <w:tcW w:w="1716" w:type="dxa"/>
            <w:tcBorders>
              <w:top w:val="nil"/>
              <w:left w:val="nil"/>
              <w:bottom w:val="single" w:sz="4" w:space="0" w:color="auto"/>
              <w:right w:val="single" w:sz="8" w:space="0" w:color="auto"/>
            </w:tcBorders>
            <w:noWrap/>
            <w:vAlign w:val="center"/>
          </w:tcPr>
          <w:p w14:paraId="4F1CE81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205,000.00</w:t>
            </w:r>
          </w:p>
        </w:tc>
        <w:tc>
          <w:tcPr>
            <w:tcW w:w="1445" w:type="dxa"/>
            <w:tcBorders>
              <w:top w:val="nil"/>
              <w:left w:val="nil"/>
              <w:bottom w:val="single" w:sz="4" w:space="0" w:color="auto"/>
              <w:right w:val="single" w:sz="8" w:space="0" w:color="auto"/>
            </w:tcBorders>
            <w:noWrap/>
            <w:vAlign w:val="center"/>
          </w:tcPr>
          <w:p w14:paraId="23010C2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667,000.00</w:t>
            </w:r>
          </w:p>
        </w:tc>
        <w:tc>
          <w:tcPr>
            <w:tcW w:w="1412" w:type="dxa"/>
            <w:tcBorders>
              <w:top w:val="nil"/>
              <w:left w:val="nil"/>
              <w:bottom w:val="single" w:sz="8" w:space="0" w:color="auto"/>
              <w:right w:val="single" w:sz="8" w:space="0" w:color="auto"/>
            </w:tcBorders>
            <w:noWrap/>
            <w:vAlign w:val="center"/>
          </w:tcPr>
          <w:p w14:paraId="7A3C24C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694,001.91</w:t>
            </w:r>
          </w:p>
        </w:tc>
        <w:tc>
          <w:tcPr>
            <w:tcW w:w="985" w:type="dxa"/>
            <w:tcBorders>
              <w:top w:val="nil"/>
              <w:left w:val="nil"/>
              <w:bottom w:val="single" w:sz="8" w:space="0" w:color="auto"/>
              <w:right w:val="single" w:sz="8" w:space="0" w:color="auto"/>
            </w:tcBorders>
            <w:noWrap/>
            <w:vAlign w:val="center"/>
          </w:tcPr>
          <w:p w14:paraId="705C0D1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80%</w:t>
            </w:r>
          </w:p>
        </w:tc>
      </w:tr>
      <w:tr w:rsidR="00D55F03" w:rsidRPr="00FC7278" w14:paraId="4333E983"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32960F19"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Equipos de Defensas y Seguridad</w:t>
            </w:r>
          </w:p>
        </w:tc>
        <w:tc>
          <w:tcPr>
            <w:tcW w:w="1716" w:type="dxa"/>
            <w:tcBorders>
              <w:top w:val="nil"/>
              <w:left w:val="nil"/>
              <w:bottom w:val="single" w:sz="4" w:space="0" w:color="auto"/>
              <w:right w:val="single" w:sz="8" w:space="0" w:color="auto"/>
            </w:tcBorders>
            <w:noWrap/>
            <w:vAlign w:val="center"/>
          </w:tcPr>
          <w:p w14:paraId="41CE002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45" w:type="dxa"/>
            <w:tcBorders>
              <w:top w:val="nil"/>
              <w:left w:val="nil"/>
              <w:bottom w:val="single" w:sz="4" w:space="0" w:color="auto"/>
              <w:right w:val="single" w:sz="8" w:space="0" w:color="auto"/>
            </w:tcBorders>
            <w:noWrap/>
            <w:vAlign w:val="center"/>
          </w:tcPr>
          <w:p w14:paraId="16E8E2B7"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10,000.00</w:t>
            </w:r>
          </w:p>
        </w:tc>
        <w:tc>
          <w:tcPr>
            <w:tcW w:w="1412" w:type="dxa"/>
            <w:tcBorders>
              <w:top w:val="nil"/>
              <w:left w:val="nil"/>
              <w:bottom w:val="single" w:sz="8" w:space="0" w:color="auto"/>
              <w:right w:val="single" w:sz="8" w:space="0" w:color="auto"/>
            </w:tcBorders>
            <w:noWrap/>
            <w:vAlign w:val="center"/>
          </w:tcPr>
          <w:p w14:paraId="7F4E3455"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2,006.00</w:t>
            </w:r>
          </w:p>
        </w:tc>
        <w:tc>
          <w:tcPr>
            <w:tcW w:w="985" w:type="dxa"/>
            <w:tcBorders>
              <w:top w:val="nil"/>
              <w:left w:val="nil"/>
              <w:bottom w:val="single" w:sz="8" w:space="0" w:color="auto"/>
              <w:right w:val="single" w:sz="8" w:space="0" w:color="auto"/>
            </w:tcBorders>
            <w:noWrap/>
            <w:vAlign w:val="center"/>
          </w:tcPr>
          <w:p w14:paraId="763AA75F"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20%</w:t>
            </w:r>
          </w:p>
        </w:tc>
      </w:tr>
      <w:tr w:rsidR="00D55F03" w:rsidRPr="00FC7278" w14:paraId="7094AB57"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39922620"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Bienes Intangibles</w:t>
            </w:r>
          </w:p>
        </w:tc>
        <w:tc>
          <w:tcPr>
            <w:tcW w:w="1716" w:type="dxa"/>
            <w:tcBorders>
              <w:top w:val="nil"/>
              <w:left w:val="nil"/>
              <w:bottom w:val="single" w:sz="4" w:space="0" w:color="auto"/>
              <w:right w:val="single" w:sz="8" w:space="0" w:color="auto"/>
            </w:tcBorders>
            <w:noWrap/>
            <w:vAlign w:val="center"/>
          </w:tcPr>
          <w:p w14:paraId="36CD63C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45" w:type="dxa"/>
            <w:tcBorders>
              <w:top w:val="nil"/>
              <w:left w:val="nil"/>
              <w:bottom w:val="single" w:sz="4" w:space="0" w:color="auto"/>
              <w:right w:val="single" w:sz="8" w:space="0" w:color="auto"/>
            </w:tcBorders>
            <w:noWrap/>
            <w:vAlign w:val="center"/>
          </w:tcPr>
          <w:p w14:paraId="007AA8F0"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400,000.00</w:t>
            </w:r>
          </w:p>
        </w:tc>
        <w:tc>
          <w:tcPr>
            <w:tcW w:w="1412" w:type="dxa"/>
            <w:tcBorders>
              <w:top w:val="nil"/>
              <w:left w:val="nil"/>
              <w:bottom w:val="single" w:sz="8" w:space="0" w:color="auto"/>
              <w:right w:val="single" w:sz="8" w:space="0" w:color="auto"/>
            </w:tcBorders>
            <w:noWrap/>
            <w:vAlign w:val="center"/>
          </w:tcPr>
          <w:p w14:paraId="7CAF9D28"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395,000.00</w:t>
            </w:r>
          </w:p>
        </w:tc>
        <w:tc>
          <w:tcPr>
            <w:tcW w:w="985" w:type="dxa"/>
            <w:tcBorders>
              <w:top w:val="nil"/>
              <w:left w:val="nil"/>
              <w:bottom w:val="single" w:sz="8" w:space="0" w:color="auto"/>
              <w:right w:val="single" w:sz="8" w:space="0" w:color="auto"/>
            </w:tcBorders>
            <w:noWrap/>
            <w:vAlign w:val="center"/>
          </w:tcPr>
          <w:p w14:paraId="782CFA8B"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99%</w:t>
            </w:r>
          </w:p>
        </w:tc>
      </w:tr>
      <w:tr w:rsidR="00D55F03" w:rsidRPr="00FC7278" w14:paraId="4ED56394"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127E2AC2"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Obras de Edificaciones</w:t>
            </w:r>
          </w:p>
        </w:tc>
        <w:tc>
          <w:tcPr>
            <w:tcW w:w="1716" w:type="dxa"/>
            <w:tcBorders>
              <w:top w:val="nil"/>
              <w:left w:val="nil"/>
              <w:bottom w:val="single" w:sz="4" w:space="0" w:color="auto"/>
              <w:right w:val="single" w:sz="8" w:space="0" w:color="auto"/>
            </w:tcBorders>
            <w:noWrap/>
            <w:vAlign w:val="center"/>
          </w:tcPr>
          <w:p w14:paraId="0D3B1B96"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45" w:type="dxa"/>
            <w:tcBorders>
              <w:top w:val="nil"/>
              <w:left w:val="nil"/>
              <w:bottom w:val="single" w:sz="4" w:space="0" w:color="auto"/>
              <w:right w:val="single" w:sz="8" w:space="0" w:color="auto"/>
            </w:tcBorders>
            <w:noWrap/>
            <w:vAlign w:val="center"/>
          </w:tcPr>
          <w:p w14:paraId="2F9E0B6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1412" w:type="dxa"/>
            <w:tcBorders>
              <w:top w:val="nil"/>
              <w:left w:val="nil"/>
              <w:bottom w:val="single" w:sz="8" w:space="0" w:color="auto"/>
              <w:right w:val="single" w:sz="8" w:space="0" w:color="auto"/>
            </w:tcBorders>
            <w:noWrap/>
            <w:vAlign w:val="center"/>
          </w:tcPr>
          <w:p w14:paraId="5D294EC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0.00</w:t>
            </w:r>
          </w:p>
        </w:tc>
        <w:tc>
          <w:tcPr>
            <w:tcW w:w="985" w:type="dxa"/>
            <w:tcBorders>
              <w:top w:val="nil"/>
              <w:left w:val="nil"/>
              <w:bottom w:val="single" w:sz="8" w:space="0" w:color="auto"/>
              <w:right w:val="single" w:sz="8" w:space="0" w:color="auto"/>
            </w:tcBorders>
            <w:noWrap/>
            <w:vAlign w:val="center"/>
          </w:tcPr>
          <w:p w14:paraId="14C1187E"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0%</w:t>
            </w:r>
          </w:p>
        </w:tc>
      </w:tr>
      <w:tr w:rsidR="00D55F03" w:rsidRPr="00FC7278" w14:paraId="0765FB9F" w14:textId="77777777" w:rsidTr="00870253">
        <w:trPr>
          <w:trHeight w:val="300"/>
        </w:trPr>
        <w:tc>
          <w:tcPr>
            <w:tcW w:w="2354" w:type="dxa"/>
            <w:tcBorders>
              <w:top w:val="nil"/>
              <w:left w:val="single" w:sz="8" w:space="0" w:color="auto"/>
              <w:bottom w:val="single" w:sz="4" w:space="0" w:color="auto"/>
              <w:right w:val="single" w:sz="8" w:space="0" w:color="auto"/>
            </w:tcBorders>
            <w:vAlign w:val="center"/>
          </w:tcPr>
          <w:p w14:paraId="6B59FB61" w14:textId="77777777" w:rsidR="00D55F03" w:rsidRPr="00FC7278" w:rsidRDefault="00D55F03" w:rsidP="00337F26">
            <w:pPr>
              <w:spacing w:after="0" w:line="360" w:lineRule="auto"/>
              <w:rPr>
                <w:rFonts w:ascii="Times New Roman" w:eastAsia="Times New Roman" w:hAnsi="Times New Roman" w:cs="Times New Roman"/>
                <w:b/>
                <w:bCs/>
                <w:color w:val="767171"/>
                <w:sz w:val="20"/>
                <w:szCs w:val="20"/>
                <w:lang w:val="es-DO" w:eastAsia="es-DO"/>
              </w:rPr>
            </w:pPr>
            <w:r w:rsidRPr="00FC7278">
              <w:rPr>
                <w:rFonts w:ascii="Times New Roman" w:eastAsia="Times New Roman" w:hAnsi="Times New Roman" w:cs="Times New Roman"/>
                <w:b/>
                <w:bCs/>
                <w:color w:val="767171"/>
                <w:sz w:val="20"/>
                <w:szCs w:val="20"/>
                <w:lang w:val="es-DO" w:eastAsia="es-DO"/>
              </w:rPr>
              <w:t>Gastos Totales</w:t>
            </w:r>
          </w:p>
        </w:tc>
        <w:tc>
          <w:tcPr>
            <w:tcW w:w="1716" w:type="dxa"/>
            <w:tcBorders>
              <w:top w:val="nil"/>
              <w:left w:val="nil"/>
              <w:bottom w:val="single" w:sz="4" w:space="0" w:color="auto"/>
              <w:right w:val="single" w:sz="8" w:space="0" w:color="auto"/>
            </w:tcBorders>
            <w:noWrap/>
            <w:vAlign w:val="center"/>
          </w:tcPr>
          <w:p w14:paraId="760DB78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296,978,631.00</w:t>
            </w:r>
          </w:p>
        </w:tc>
        <w:tc>
          <w:tcPr>
            <w:tcW w:w="1445" w:type="dxa"/>
            <w:tcBorders>
              <w:top w:val="nil"/>
              <w:left w:val="nil"/>
              <w:bottom w:val="single" w:sz="4" w:space="0" w:color="auto"/>
              <w:right w:val="single" w:sz="8" w:space="0" w:color="auto"/>
            </w:tcBorders>
            <w:noWrap/>
            <w:vAlign w:val="center"/>
          </w:tcPr>
          <w:p w14:paraId="07471A5A"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136,964,931.78</w:t>
            </w:r>
          </w:p>
        </w:tc>
        <w:tc>
          <w:tcPr>
            <w:tcW w:w="1412" w:type="dxa"/>
            <w:tcBorders>
              <w:top w:val="nil"/>
              <w:left w:val="nil"/>
              <w:bottom w:val="single" w:sz="8" w:space="0" w:color="auto"/>
              <w:right w:val="single" w:sz="8" w:space="0" w:color="auto"/>
            </w:tcBorders>
            <w:noWrap/>
            <w:vAlign w:val="center"/>
          </w:tcPr>
          <w:p w14:paraId="4DCAB3DB"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239,602,482.07</w:t>
            </w:r>
          </w:p>
        </w:tc>
        <w:tc>
          <w:tcPr>
            <w:tcW w:w="985" w:type="dxa"/>
            <w:tcBorders>
              <w:top w:val="nil"/>
              <w:left w:val="nil"/>
              <w:bottom w:val="single" w:sz="8" w:space="0" w:color="auto"/>
              <w:right w:val="single" w:sz="8" w:space="0" w:color="auto"/>
            </w:tcBorders>
            <w:noWrap/>
            <w:vAlign w:val="center"/>
          </w:tcPr>
          <w:p w14:paraId="7462A522" w14:textId="77777777" w:rsidR="00D55F03" w:rsidRPr="00FC7278" w:rsidRDefault="00D55F03" w:rsidP="00337F26">
            <w:pPr>
              <w:spacing w:after="0" w:line="360" w:lineRule="auto"/>
              <w:jc w:val="center"/>
              <w:rPr>
                <w:rFonts w:ascii="Times New Roman" w:eastAsia="Times New Roman" w:hAnsi="Times New Roman" w:cs="Times New Roman"/>
                <w:color w:val="767171"/>
                <w:sz w:val="20"/>
                <w:szCs w:val="20"/>
                <w:lang w:val="es-DO" w:eastAsia="es-DO"/>
              </w:rPr>
            </w:pPr>
            <w:r w:rsidRPr="00FC7278">
              <w:rPr>
                <w:rFonts w:ascii="Times New Roman" w:eastAsia="Times New Roman" w:hAnsi="Times New Roman" w:cs="Times New Roman"/>
                <w:color w:val="767171"/>
                <w:sz w:val="20"/>
                <w:szCs w:val="20"/>
                <w:lang w:val="es-DO" w:eastAsia="es-DO"/>
              </w:rPr>
              <w:t>55%</w:t>
            </w:r>
          </w:p>
        </w:tc>
      </w:tr>
    </w:tbl>
    <w:p w14:paraId="6E72B663" w14:textId="77777777" w:rsidR="00D55F03" w:rsidRPr="00FC7278" w:rsidRDefault="00D55F03" w:rsidP="00337F26">
      <w:pPr>
        <w:spacing w:line="360" w:lineRule="auto"/>
        <w:jc w:val="both"/>
        <w:rPr>
          <w:rFonts w:ascii="Times New Roman" w:hAnsi="Times New Roman" w:cs="Times New Roman"/>
          <w:color w:val="767171"/>
          <w:sz w:val="24"/>
          <w:szCs w:val="24"/>
          <w:lang w:val="es-DO"/>
        </w:rPr>
      </w:pPr>
    </w:p>
    <w:p w14:paraId="41CBD393" w14:textId="77777777" w:rsidR="00D55F03" w:rsidRPr="00FC7278" w:rsidRDefault="00D55F0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En la siguiente gráfica, podemos visualizar de forma resumida lo detallado en el cuadro anterior.</w:t>
      </w:r>
    </w:p>
    <w:p w14:paraId="43807F8D" w14:textId="53076C8B" w:rsidR="00D55F03" w:rsidRPr="00FC7278" w:rsidRDefault="00D55F03" w:rsidP="00337F26">
      <w:pPr>
        <w:pStyle w:val="Descripcin"/>
        <w:spacing w:line="360" w:lineRule="auto"/>
        <w:jc w:val="center"/>
        <w:rPr>
          <w:rFonts w:ascii="Times New Roman" w:hAnsi="Times New Roman"/>
          <w:color w:val="767171"/>
          <w:lang w:val="es-DO"/>
        </w:rPr>
      </w:pPr>
      <w:r w:rsidRPr="00FC7278">
        <w:rPr>
          <w:rFonts w:ascii="Times New Roman" w:hAnsi="Times New Roman"/>
          <w:color w:val="767171"/>
          <w:lang w:val="es-DO"/>
        </w:rPr>
        <w:t xml:space="preserve">Gráfico </w:t>
      </w:r>
      <w:r w:rsidRPr="00FC7278">
        <w:rPr>
          <w:rFonts w:ascii="Times New Roman" w:hAnsi="Times New Roman"/>
          <w:color w:val="767171"/>
        </w:rPr>
        <w:fldChar w:fldCharType="begin"/>
      </w:r>
      <w:r w:rsidRPr="00FC7278">
        <w:rPr>
          <w:rFonts w:ascii="Times New Roman" w:hAnsi="Times New Roman"/>
          <w:color w:val="767171"/>
          <w:lang w:val="es-DO"/>
        </w:rPr>
        <w:instrText xml:space="preserve"> SEQ Gráfico \* ARABIC </w:instrText>
      </w:r>
      <w:r w:rsidRPr="00FC7278">
        <w:rPr>
          <w:rFonts w:ascii="Times New Roman" w:hAnsi="Times New Roman"/>
          <w:color w:val="767171"/>
        </w:rPr>
        <w:fldChar w:fldCharType="separate"/>
      </w:r>
      <w:r w:rsidR="008A6BE5">
        <w:rPr>
          <w:rFonts w:ascii="Times New Roman" w:hAnsi="Times New Roman"/>
          <w:noProof/>
          <w:color w:val="767171"/>
          <w:lang w:val="es-DO"/>
        </w:rPr>
        <w:t>2</w:t>
      </w:r>
      <w:r w:rsidRPr="00FC7278">
        <w:rPr>
          <w:rFonts w:ascii="Times New Roman" w:hAnsi="Times New Roman"/>
          <w:color w:val="767171"/>
        </w:rPr>
        <w:fldChar w:fldCharType="end"/>
      </w:r>
      <w:r w:rsidRPr="00FC7278">
        <w:rPr>
          <w:rFonts w:ascii="Times New Roman" w:hAnsi="Times New Roman"/>
          <w:color w:val="767171"/>
          <w:lang w:val="es-DO"/>
        </w:rPr>
        <w:t>. Ejecución Presupuestaria al 30 de noviembre, 2025</w:t>
      </w:r>
    </w:p>
    <w:p w14:paraId="33AA1333" w14:textId="77777777" w:rsidR="00D55F03" w:rsidRPr="00FC7278" w:rsidRDefault="00D55F03" w:rsidP="00D55F03">
      <w:pPr>
        <w:rPr>
          <w:rFonts w:ascii="Times New Roman" w:hAnsi="Times New Roman" w:cs="Times New Roman"/>
          <w:lang w:val="es-DO"/>
        </w:rPr>
      </w:pPr>
      <w:r w:rsidRPr="00FC7278">
        <w:rPr>
          <w:rFonts w:ascii="Times New Roman" w:hAnsi="Times New Roman" w:cs="Times New Roman"/>
          <w:noProof/>
        </w:rPr>
        <w:drawing>
          <wp:inline distT="0" distB="0" distL="0" distR="0" wp14:anchorId="49354D41" wp14:editId="443F3090">
            <wp:extent cx="5029200" cy="3058795"/>
            <wp:effectExtent l="0" t="0" r="0" b="8255"/>
            <wp:docPr id="1446230345" name="Gráfico 1">
              <a:extLst xmlns:a="http://schemas.openxmlformats.org/drawingml/2006/main">
                <a:ext uri="{FF2B5EF4-FFF2-40B4-BE49-F238E27FC236}">
                  <a16:creationId xmlns:a16="http://schemas.microsoft.com/office/drawing/2014/main" id="{7B8337E6-B5F4-F3D4-74D5-5B22E89799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04942A0" w14:textId="27E2FFD5" w:rsidR="000320AC" w:rsidRPr="00FC7278" w:rsidRDefault="00D55F03" w:rsidP="00270D66">
      <w:pPr>
        <w:spacing w:line="360" w:lineRule="auto"/>
        <w:rPr>
          <w:rFonts w:ascii="Times New Roman" w:hAnsi="Times New Roman" w:cs="Times New Roman"/>
          <w:noProof/>
          <w:color w:val="767171"/>
          <w:sz w:val="20"/>
          <w:szCs w:val="20"/>
          <w:lang w:val="es-DO"/>
        </w:rPr>
      </w:pPr>
      <w:r w:rsidRPr="00FC7278">
        <w:rPr>
          <w:rFonts w:ascii="Times New Roman" w:hAnsi="Times New Roman" w:cs="Times New Roman"/>
          <w:noProof/>
          <w:color w:val="767171"/>
          <w:sz w:val="20"/>
          <w:szCs w:val="20"/>
          <w:lang w:val="es-DO"/>
        </w:rPr>
        <w:t>Fuente: División de Presupuesto</w:t>
      </w:r>
    </w:p>
    <w:p w14:paraId="0F8431A6" w14:textId="77777777" w:rsidR="00270D66" w:rsidRPr="00573221" w:rsidRDefault="00270D66" w:rsidP="00337F26">
      <w:pPr>
        <w:pStyle w:val="Prrafodelista"/>
        <w:numPr>
          <w:ilvl w:val="0"/>
          <w:numId w:val="11"/>
        </w:numPr>
        <w:spacing w:line="360" w:lineRule="auto"/>
        <w:rPr>
          <w:rFonts w:ascii="Times New Roman" w:hAnsi="Times New Roman"/>
          <w:b/>
          <w:bCs/>
          <w:color w:val="767171"/>
          <w:sz w:val="24"/>
          <w:szCs w:val="24"/>
          <w:lang w:val="es-ES"/>
        </w:rPr>
      </w:pPr>
      <w:r w:rsidRPr="00573221">
        <w:rPr>
          <w:rFonts w:ascii="Times New Roman" w:hAnsi="Times New Roman"/>
          <w:b/>
          <w:bCs/>
          <w:color w:val="767171"/>
          <w:sz w:val="24"/>
          <w:szCs w:val="24"/>
          <w:lang w:val="es-ES"/>
        </w:rPr>
        <w:lastRenderedPageBreak/>
        <w:t>Gestión de Compras y Contrataciones</w:t>
      </w:r>
      <w:bookmarkEnd w:id="105"/>
    </w:p>
    <w:p w14:paraId="5D71553D" w14:textId="3FCED2A0" w:rsidR="00270D66" w:rsidRPr="00FC7278" w:rsidRDefault="00270D66" w:rsidP="00337F26">
      <w:pPr>
        <w:pStyle w:val="Descripcin"/>
        <w:spacing w:line="360" w:lineRule="auto"/>
        <w:jc w:val="center"/>
        <w:rPr>
          <w:rFonts w:ascii="Times New Roman" w:hAnsi="Times New Roman"/>
          <w:b/>
          <w:bCs/>
          <w:color w:val="767171"/>
          <w:sz w:val="24"/>
          <w:szCs w:val="24"/>
          <w:lang w:val="es-ES"/>
        </w:rPr>
      </w:pPr>
      <w:r w:rsidRPr="00573221">
        <w:rPr>
          <w:rFonts w:ascii="Times New Roman" w:hAnsi="Times New Roman"/>
          <w:color w:val="767171"/>
          <w:lang w:val="es-DO"/>
        </w:rPr>
        <w:t>Tabla</w:t>
      </w:r>
      <w:r w:rsidR="00B9406A" w:rsidRPr="00C772CB">
        <w:rPr>
          <w:rFonts w:ascii="Times New Roman" w:hAnsi="Times New Roman"/>
          <w:color w:val="767171"/>
          <w:lang w:val="es-DO"/>
        </w:rPr>
        <w:t xml:space="preserve"> 16</w:t>
      </w:r>
      <w:r w:rsidRPr="00573221">
        <w:rPr>
          <w:rFonts w:ascii="Times New Roman" w:hAnsi="Times New Roman"/>
          <w:color w:val="767171"/>
          <w:lang w:val="es-DO"/>
        </w:rPr>
        <w:t>. Relación de Procesos de Compras</w:t>
      </w:r>
    </w:p>
    <w:tbl>
      <w:tblPr>
        <w:tblW w:w="7525" w:type="dxa"/>
        <w:tblCellMar>
          <w:left w:w="70" w:type="dxa"/>
          <w:right w:w="70" w:type="dxa"/>
        </w:tblCellMar>
        <w:tblLook w:val="04A0" w:firstRow="1" w:lastRow="0" w:firstColumn="1" w:lastColumn="0" w:noHBand="0" w:noVBand="1"/>
      </w:tblPr>
      <w:tblGrid>
        <w:gridCol w:w="1641"/>
        <w:gridCol w:w="1021"/>
        <w:gridCol w:w="2578"/>
        <w:gridCol w:w="1110"/>
        <w:gridCol w:w="1175"/>
      </w:tblGrid>
      <w:tr w:rsidR="00635A4D" w:rsidRPr="00635A4D" w14:paraId="1FAA1946" w14:textId="77777777" w:rsidTr="00870253">
        <w:trPr>
          <w:trHeight w:val="960"/>
          <w:tblHeader/>
        </w:trPr>
        <w:tc>
          <w:tcPr>
            <w:tcW w:w="1641" w:type="dxa"/>
            <w:tcBorders>
              <w:top w:val="single" w:sz="4" w:space="0" w:color="auto"/>
              <w:left w:val="single" w:sz="4" w:space="0" w:color="auto"/>
              <w:bottom w:val="nil"/>
              <w:right w:val="single" w:sz="4" w:space="0" w:color="auto"/>
            </w:tcBorders>
            <w:shd w:val="clear" w:color="000000" w:fill="002060"/>
            <w:vAlign w:val="center"/>
            <w:hideMark/>
          </w:tcPr>
          <w:p w14:paraId="72F832A1" w14:textId="77777777" w:rsidR="00635A4D" w:rsidRPr="00635A4D" w:rsidRDefault="00635A4D" w:rsidP="00337F26">
            <w:pPr>
              <w:spacing w:after="0" w:line="360" w:lineRule="auto"/>
              <w:jc w:val="center"/>
              <w:rPr>
                <w:rFonts w:ascii="Times New Roman" w:eastAsia="Times New Roman" w:hAnsi="Times New Roman" w:cs="Times New Roman"/>
                <w:b/>
                <w:bCs/>
                <w:color w:val="FFFFFF"/>
                <w:sz w:val="18"/>
                <w:szCs w:val="18"/>
                <w:lang w:val="es-DO" w:eastAsia="es-DO"/>
              </w:rPr>
            </w:pPr>
            <w:r w:rsidRPr="00635A4D">
              <w:rPr>
                <w:rFonts w:ascii="Times New Roman" w:eastAsia="Times New Roman" w:hAnsi="Times New Roman" w:cs="Times New Roman"/>
                <w:b/>
                <w:bCs/>
                <w:color w:val="FFFFFF"/>
                <w:sz w:val="18"/>
                <w:szCs w:val="18"/>
                <w:lang w:val="es-DO" w:eastAsia="es-DO"/>
              </w:rPr>
              <w:t xml:space="preserve">PROCESO DE CONTRATACION NO. DE REFERENCIA </w:t>
            </w:r>
          </w:p>
        </w:tc>
        <w:tc>
          <w:tcPr>
            <w:tcW w:w="1021" w:type="dxa"/>
            <w:tcBorders>
              <w:top w:val="single" w:sz="4" w:space="0" w:color="auto"/>
              <w:left w:val="nil"/>
              <w:bottom w:val="nil"/>
              <w:right w:val="single" w:sz="4" w:space="0" w:color="auto"/>
            </w:tcBorders>
            <w:shd w:val="clear" w:color="000000" w:fill="002060"/>
            <w:vAlign w:val="center"/>
            <w:hideMark/>
          </w:tcPr>
          <w:p w14:paraId="36BB43F3" w14:textId="77777777" w:rsidR="00635A4D" w:rsidRPr="00635A4D" w:rsidRDefault="00635A4D" w:rsidP="00337F26">
            <w:pPr>
              <w:spacing w:after="0" w:line="360" w:lineRule="auto"/>
              <w:jc w:val="center"/>
              <w:rPr>
                <w:rFonts w:ascii="Times New Roman" w:eastAsia="Times New Roman" w:hAnsi="Times New Roman" w:cs="Times New Roman"/>
                <w:b/>
                <w:bCs/>
                <w:color w:val="FFFFFF"/>
                <w:sz w:val="18"/>
                <w:szCs w:val="18"/>
                <w:lang w:val="es-DO" w:eastAsia="es-DO"/>
              </w:rPr>
            </w:pPr>
            <w:r w:rsidRPr="00635A4D">
              <w:rPr>
                <w:rFonts w:ascii="Times New Roman" w:eastAsia="Times New Roman" w:hAnsi="Times New Roman" w:cs="Times New Roman"/>
                <w:b/>
                <w:bCs/>
                <w:color w:val="FFFFFF"/>
                <w:sz w:val="18"/>
                <w:szCs w:val="18"/>
                <w:lang w:val="es-DO" w:eastAsia="es-DO"/>
              </w:rPr>
              <w:t>TIPO DE EMPRESA</w:t>
            </w:r>
          </w:p>
        </w:tc>
        <w:tc>
          <w:tcPr>
            <w:tcW w:w="2578" w:type="dxa"/>
            <w:tcBorders>
              <w:top w:val="single" w:sz="4" w:space="0" w:color="auto"/>
              <w:left w:val="nil"/>
              <w:bottom w:val="nil"/>
              <w:right w:val="single" w:sz="4" w:space="0" w:color="auto"/>
            </w:tcBorders>
            <w:shd w:val="clear" w:color="000000" w:fill="002060"/>
            <w:vAlign w:val="center"/>
            <w:hideMark/>
          </w:tcPr>
          <w:p w14:paraId="492A85B0" w14:textId="77777777" w:rsidR="00635A4D" w:rsidRPr="00635A4D" w:rsidRDefault="00635A4D" w:rsidP="00337F26">
            <w:pPr>
              <w:spacing w:after="0" w:line="360" w:lineRule="auto"/>
              <w:jc w:val="center"/>
              <w:rPr>
                <w:rFonts w:ascii="Times New Roman" w:eastAsia="Times New Roman" w:hAnsi="Times New Roman" w:cs="Times New Roman"/>
                <w:b/>
                <w:bCs/>
                <w:color w:val="FFFFFF"/>
                <w:sz w:val="18"/>
                <w:szCs w:val="18"/>
                <w:lang w:val="es-DO" w:eastAsia="es-DO"/>
              </w:rPr>
            </w:pPr>
            <w:r w:rsidRPr="00635A4D">
              <w:rPr>
                <w:rFonts w:ascii="Times New Roman" w:eastAsia="Times New Roman" w:hAnsi="Times New Roman" w:cs="Times New Roman"/>
                <w:b/>
                <w:bCs/>
                <w:color w:val="FFFFFF"/>
                <w:sz w:val="18"/>
                <w:szCs w:val="18"/>
                <w:lang w:val="es-DO" w:eastAsia="es-DO"/>
              </w:rPr>
              <w:t xml:space="preserve">DESCRIPCION </w:t>
            </w:r>
          </w:p>
        </w:tc>
        <w:tc>
          <w:tcPr>
            <w:tcW w:w="1110" w:type="dxa"/>
            <w:tcBorders>
              <w:top w:val="single" w:sz="4" w:space="0" w:color="auto"/>
              <w:left w:val="nil"/>
              <w:bottom w:val="nil"/>
              <w:right w:val="single" w:sz="4" w:space="0" w:color="auto"/>
            </w:tcBorders>
            <w:shd w:val="clear" w:color="000000" w:fill="002060"/>
            <w:vAlign w:val="center"/>
            <w:hideMark/>
          </w:tcPr>
          <w:p w14:paraId="7F57848E" w14:textId="77777777" w:rsidR="00635A4D" w:rsidRPr="00635A4D" w:rsidRDefault="00635A4D" w:rsidP="00337F26">
            <w:pPr>
              <w:spacing w:after="0" w:line="360" w:lineRule="auto"/>
              <w:jc w:val="center"/>
              <w:rPr>
                <w:rFonts w:ascii="Times New Roman" w:eastAsia="Times New Roman" w:hAnsi="Times New Roman" w:cs="Times New Roman"/>
                <w:b/>
                <w:bCs/>
                <w:color w:val="FFFFFF"/>
                <w:sz w:val="18"/>
                <w:szCs w:val="18"/>
                <w:lang w:val="es-DO" w:eastAsia="es-DO"/>
              </w:rPr>
            </w:pPr>
            <w:r w:rsidRPr="00635A4D">
              <w:rPr>
                <w:rFonts w:ascii="Times New Roman" w:eastAsia="Times New Roman" w:hAnsi="Times New Roman" w:cs="Times New Roman"/>
                <w:b/>
                <w:bCs/>
                <w:color w:val="FFFFFF"/>
                <w:sz w:val="18"/>
                <w:szCs w:val="18"/>
                <w:lang w:val="es-DO" w:eastAsia="es-DO"/>
              </w:rPr>
              <w:t>TIPO DE PROCESO</w:t>
            </w:r>
          </w:p>
        </w:tc>
        <w:tc>
          <w:tcPr>
            <w:tcW w:w="1175" w:type="dxa"/>
            <w:tcBorders>
              <w:top w:val="single" w:sz="4" w:space="0" w:color="auto"/>
              <w:left w:val="nil"/>
              <w:bottom w:val="nil"/>
              <w:right w:val="nil"/>
            </w:tcBorders>
            <w:shd w:val="clear" w:color="000000" w:fill="002060"/>
            <w:vAlign w:val="center"/>
            <w:hideMark/>
          </w:tcPr>
          <w:p w14:paraId="5B8530B3" w14:textId="77777777" w:rsidR="00635A4D" w:rsidRPr="00635A4D" w:rsidRDefault="00635A4D" w:rsidP="00337F26">
            <w:pPr>
              <w:spacing w:after="0" w:line="360" w:lineRule="auto"/>
              <w:jc w:val="center"/>
              <w:rPr>
                <w:rFonts w:ascii="Times New Roman" w:eastAsia="Times New Roman" w:hAnsi="Times New Roman" w:cs="Times New Roman"/>
                <w:b/>
                <w:bCs/>
                <w:color w:val="FFFFFF"/>
                <w:sz w:val="18"/>
                <w:szCs w:val="18"/>
                <w:lang w:val="es-DO" w:eastAsia="es-DO"/>
              </w:rPr>
            </w:pPr>
            <w:proofErr w:type="gramStart"/>
            <w:r w:rsidRPr="00635A4D">
              <w:rPr>
                <w:rFonts w:ascii="Times New Roman" w:eastAsia="Times New Roman" w:hAnsi="Times New Roman" w:cs="Times New Roman"/>
                <w:b/>
                <w:bCs/>
                <w:color w:val="FFFFFF"/>
                <w:sz w:val="18"/>
                <w:szCs w:val="18"/>
                <w:lang w:val="es-DO" w:eastAsia="es-DO"/>
              </w:rPr>
              <w:t>TOTAL</w:t>
            </w:r>
            <w:proofErr w:type="gramEnd"/>
            <w:r w:rsidRPr="00635A4D">
              <w:rPr>
                <w:rFonts w:ascii="Times New Roman" w:eastAsia="Times New Roman" w:hAnsi="Times New Roman" w:cs="Times New Roman"/>
                <w:b/>
                <w:bCs/>
                <w:color w:val="FFFFFF"/>
                <w:sz w:val="18"/>
                <w:szCs w:val="18"/>
                <w:lang w:val="es-DO" w:eastAsia="es-DO"/>
              </w:rPr>
              <w:t xml:space="preserve"> RD$</w:t>
            </w:r>
          </w:p>
        </w:tc>
      </w:tr>
      <w:tr w:rsidR="00635A4D" w:rsidRPr="00635A4D" w14:paraId="4E591262" w14:textId="77777777" w:rsidTr="00870253">
        <w:trPr>
          <w:trHeight w:val="240"/>
        </w:trPr>
        <w:tc>
          <w:tcPr>
            <w:tcW w:w="1641"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5B98488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CNZFE-DAF-CM-2025-0001</w:t>
            </w:r>
          </w:p>
        </w:tc>
        <w:tc>
          <w:tcPr>
            <w:tcW w:w="1021" w:type="dxa"/>
            <w:tcBorders>
              <w:top w:val="single" w:sz="4" w:space="0" w:color="auto"/>
              <w:left w:val="nil"/>
              <w:bottom w:val="single" w:sz="4" w:space="0" w:color="auto"/>
              <w:right w:val="single" w:sz="4" w:space="0" w:color="auto"/>
            </w:tcBorders>
            <w:shd w:val="clear" w:color="000000" w:fill="FFFFFF"/>
            <w:vAlign w:val="center"/>
            <w:hideMark/>
          </w:tcPr>
          <w:p w14:paraId="7C23426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single" w:sz="4" w:space="0" w:color="auto"/>
              <w:left w:val="nil"/>
              <w:bottom w:val="single" w:sz="4" w:space="0" w:color="auto"/>
              <w:right w:val="single" w:sz="4" w:space="0" w:color="auto"/>
            </w:tcBorders>
            <w:shd w:val="clear" w:color="000000" w:fill="FFFFFF"/>
            <w:noWrap/>
            <w:vAlign w:val="center"/>
            <w:hideMark/>
          </w:tcPr>
          <w:p w14:paraId="6FB83233" w14:textId="1EA05578"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6B7849"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single" w:sz="4" w:space="0" w:color="auto"/>
              <w:left w:val="nil"/>
              <w:bottom w:val="single" w:sz="4" w:space="0" w:color="auto"/>
              <w:right w:val="single" w:sz="4" w:space="0" w:color="auto"/>
            </w:tcBorders>
            <w:shd w:val="clear" w:color="000000" w:fill="FFFFFF"/>
            <w:vAlign w:val="center"/>
            <w:hideMark/>
          </w:tcPr>
          <w:p w14:paraId="086AD03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single" w:sz="4" w:space="0" w:color="auto"/>
              <w:left w:val="nil"/>
              <w:bottom w:val="single" w:sz="4" w:space="0" w:color="auto"/>
              <w:right w:val="single" w:sz="4" w:space="0" w:color="auto"/>
            </w:tcBorders>
            <w:shd w:val="clear" w:color="000000" w:fill="FFFFFF"/>
            <w:vAlign w:val="center"/>
            <w:hideMark/>
          </w:tcPr>
          <w:p w14:paraId="04C32B1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102,660.00 </w:t>
            </w:r>
          </w:p>
        </w:tc>
      </w:tr>
      <w:tr w:rsidR="00635A4D" w:rsidRPr="00635A4D" w14:paraId="0DF930EA" w14:textId="77777777" w:rsidTr="00870253">
        <w:trPr>
          <w:trHeight w:val="240"/>
        </w:trPr>
        <w:tc>
          <w:tcPr>
            <w:tcW w:w="1641" w:type="dxa"/>
            <w:vMerge/>
            <w:tcBorders>
              <w:top w:val="single" w:sz="4" w:space="0" w:color="auto"/>
              <w:left w:val="single" w:sz="4" w:space="0" w:color="auto"/>
              <w:bottom w:val="single" w:sz="4" w:space="0" w:color="000000"/>
              <w:right w:val="single" w:sz="4" w:space="0" w:color="auto"/>
            </w:tcBorders>
            <w:vAlign w:val="center"/>
            <w:hideMark/>
          </w:tcPr>
          <w:p w14:paraId="4A230B33"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D7175F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4C6BDA0" w14:textId="5D040039"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6B7849"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17656E8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294D1A5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17,801.00 </w:t>
            </w:r>
          </w:p>
        </w:tc>
      </w:tr>
      <w:tr w:rsidR="00635A4D" w:rsidRPr="00635A4D" w14:paraId="432484C9" w14:textId="77777777" w:rsidTr="00870253">
        <w:trPr>
          <w:trHeight w:val="240"/>
        </w:trPr>
        <w:tc>
          <w:tcPr>
            <w:tcW w:w="1641" w:type="dxa"/>
            <w:vMerge/>
            <w:tcBorders>
              <w:top w:val="single" w:sz="4" w:space="0" w:color="auto"/>
              <w:left w:val="single" w:sz="4" w:space="0" w:color="auto"/>
              <w:bottom w:val="single" w:sz="4" w:space="0" w:color="000000"/>
              <w:right w:val="single" w:sz="4" w:space="0" w:color="auto"/>
            </w:tcBorders>
            <w:vAlign w:val="center"/>
            <w:hideMark/>
          </w:tcPr>
          <w:p w14:paraId="2BD62D4B"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5294572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1FDF98BB" w14:textId="5C474BDD"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6B7849"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5FF30E8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0A82488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25,944.00 </w:t>
            </w:r>
          </w:p>
        </w:tc>
      </w:tr>
      <w:tr w:rsidR="00635A4D" w:rsidRPr="00635A4D" w14:paraId="6CE72B07" w14:textId="77777777" w:rsidTr="00870253">
        <w:trPr>
          <w:trHeight w:val="240"/>
        </w:trPr>
        <w:tc>
          <w:tcPr>
            <w:tcW w:w="1641" w:type="dxa"/>
            <w:vMerge/>
            <w:tcBorders>
              <w:top w:val="single" w:sz="4" w:space="0" w:color="auto"/>
              <w:left w:val="single" w:sz="4" w:space="0" w:color="auto"/>
              <w:bottom w:val="single" w:sz="4" w:space="0" w:color="000000"/>
              <w:right w:val="single" w:sz="4" w:space="0" w:color="auto"/>
            </w:tcBorders>
            <w:vAlign w:val="center"/>
            <w:hideMark/>
          </w:tcPr>
          <w:p w14:paraId="6B06D986"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00D3E6F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5C5039D1" w14:textId="56D34C49"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6B7849"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0CC6E79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45AF309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52,770.00 </w:t>
            </w:r>
          </w:p>
        </w:tc>
      </w:tr>
      <w:tr w:rsidR="00635A4D" w:rsidRPr="00635A4D" w14:paraId="2D9D988C" w14:textId="77777777" w:rsidTr="00870253">
        <w:trPr>
          <w:trHeight w:val="240"/>
        </w:trPr>
        <w:tc>
          <w:tcPr>
            <w:tcW w:w="1641" w:type="dxa"/>
            <w:vMerge/>
            <w:tcBorders>
              <w:top w:val="single" w:sz="4" w:space="0" w:color="auto"/>
              <w:left w:val="single" w:sz="4" w:space="0" w:color="auto"/>
              <w:bottom w:val="single" w:sz="4" w:space="0" w:color="000000"/>
              <w:right w:val="single" w:sz="4" w:space="0" w:color="auto"/>
            </w:tcBorders>
            <w:vAlign w:val="center"/>
            <w:hideMark/>
          </w:tcPr>
          <w:p w14:paraId="7B6A8B26"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169285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7A3C7A79" w14:textId="2CB0CD99"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6B7849"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7D3365F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7DCD32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154,103.00 </w:t>
            </w:r>
          </w:p>
        </w:tc>
      </w:tr>
      <w:tr w:rsidR="00635A4D" w:rsidRPr="00635A4D" w14:paraId="0348DC93" w14:textId="77777777" w:rsidTr="00870253">
        <w:trPr>
          <w:trHeight w:val="240"/>
        </w:trPr>
        <w:tc>
          <w:tcPr>
            <w:tcW w:w="1641" w:type="dxa"/>
            <w:vMerge/>
            <w:tcBorders>
              <w:top w:val="single" w:sz="4" w:space="0" w:color="auto"/>
              <w:left w:val="single" w:sz="4" w:space="0" w:color="auto"/>
              <w:bottom w:val="single" w:sz="4" w:space="0" w:color="000000"/>
              <w:right w:val="single" w:sz="4" w:space="0" w:color="auto"/>
            </w:tcBorders>
            <w:vAlign w:val="center"/>
            <w:hideMark/>
          </w:tcPr>
          <w:p w14:paraId="11F205BC"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0CD2ACB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09393497" w14:textId="5D9D2962"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6B7849"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72A3303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97E748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24,400.00 </w:t>
            </w:r>
          </w:p>
        </w:tc>
      </w:tr>
      <w:tr w:rsidR="00635A4D" w:rsidRPr="00635A4D" w14:paraId="0AA8E92F"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1D42A72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CNZFE-DAF-CD-2025-0002</w:t>
            </w:r>
          </w:p>
        </w:tc>
        <w:tc>
          <w:tcPr>
            <w:tcW w:w="1021" w:type="dxa"/>
            <w:tcBorders>
              <w:top w:val="nil"/>
              <w:left w:val="nil"/>
              <w:bottom w:val="single" w:sz="4" w:space="0" w:color="auto"/>
              <w:right w:val="single" w:sz="4" w:space="0" w:color="auto"/>
            </w:tcBorders>
            <w:shd w:val="clear" w:color="000000" w:fill="FFFFFF"/>
            <w:vAlign w:val="center"/>
            <w:hideMark/>
          </w:tcPr>
          <w:p w14:paraId="211456E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24566F1A" w14:textId="7172902C"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materiales limpieza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22F0FF1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2776D4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174,762.00 </w:t>
            </w:r>
          </w:p>
        </w:tc>
      </w:tr>
      <w:tr w:rsidR="00635A4D" w:rsidRPr="00635A4D" w14:paraId="24901018"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D066B1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CNZFE-DAF-CD-2025-0003</w:t>
            </w:r>
          </w:p>
        </w:tc>
        <w:tc>
          <w:tcPr>
            <w:tcW w:w="1021" w:type="dxa"/>
            <w:tcBorders>
              <w:top w:val="nil"/>
              <w:left w:val="nil"/>
              <w:bottom w:val="single" w:sz="4" w:space="0" w:color="auto"/>
              <w:right w:val="single" w:sz="4" w:space="0" w:color="auto"/>
            </w:tcBorders>
            <w:shd w:val="clear" w:color="000000" w:fill="FFFFFF"/>
            <w:vAlign w:val="center"/>
            <w:hideMark/>
          </w:tcPr>
          <w:p w14:paraId="4A483CD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052968A" w14:textId="303E0B25"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r w:rsidR="006B7849" w:rsidRPr="00635A4D">
              <w:rPr>
                <w:rFonts w:ascii="Times New Roman" w:eastAsia="Times New Roman" w:hAnsi="Times New Roman" w:cs="Times New Roman"/>
                <w:color w:val="767171"/>
                <w:sz w:val="18"/>
                <w:szCs w:val="18"/>
                <w:lang w:val="es-DO" w:eastAsia="es-DO"/>
              </w:rPr>
              <w:t>artículos</w:t>
            </w:r>
            <w:r w:rsidRPr="00635A4D">
              <w:rPr>
                <w:rFonts w:ascii="Times New Roman" w:eastAsia="Times New Roman" w:hAnsi="Times New Roman" w:cs="Times New Roman"/>
                <w:color w:val="767171"/>
                <w:sz w:val="18"/>
                <w:szCs w:val="18"/>
                <w:lang w:val="es-DO" w:eastAsia="es-DO"/>
              </w:rPr>
              <w:t xml:space="preserve"> alimentos y bebida para uso institución </w:t>
            </w:r>
          </w:p>
        </w:tc>
        <w:tc>
          <w:tcPr>
            <w:tcW w:w="1110" w:type="dxa"/>
            <w:tcBorders>
              <w:top w:val="nil"/>
              <w:left w:val="nil"/>
              <w:bottom w:val="single" w:sz="4" w:space="0" w:color="auto"/>
              <w:right w:val="single" w:sz="4" w:space="0" w:color="auto"/>
            </w:tcBorders>
            <w:shd w:val="clear" w:color="000000" w:fill="FFFFFF"/>
            <w:vAlign w:val="center"/>
            <w:hideMark/>
          </w:tcPr>
          <w:p w14:paraId="0B65F9D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622E481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28,982.00 </w:t>
            </w:r>
          </w:p>
        </w:tc>
      </w:tr>
      <w:tr w:rsidR="00635A4D" w:rsidRPr="00635A4D" w14:paraId="7E0632C5"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45C6209D"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5CDE143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EBA01AE" w14:textId="7BC0EF50"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proofErr w:type="spellStart"/>
            <w:r w:rsidRPr="00635A4D">
              <w:rPr>
                <w:rFonts w:ascii="Times New Roman" w:eastAsia="Times New Roman" w:hAnsi="Times New Roman" w:cs="Times New Roman"/>
                <w:color w:val="767171"/>
                <w:sz w:val="18"/>
                <w:szCs w:val="18"/>
                <w:lang w:val="es-DO" w:eastAsia="es-DO"/>
              </w:rPr>
              <w:t>articulos</w:t>
            </w:r>
            <w:proofErr w:type="spellEnd"/>
            <w:r w:rsidRPr="00635A4D">
              <w:rPr>
                <w:rFonts w:ascii="Times New Roman" w:eastAsia="Times New Roman" w:hAnsi="Times New Roman" w:cs="Times New Roman"/>
                <w:color w:val="767171"/>
                <w:sz w:val="18"/>
                <w:szCs w:val="18"/>
                <w:lang w:val="es-DO" w:eastAsia="es-DO"/>
              </w:rPr>
              <w:t xml:space="preserve"> alimentos y bebida para uso institución </w:t>
            </w:r>
          </w:p>
        </w:tc>
        <w:tc>
          <w:tcPr>
            <w:tcW w:w="1110" w:type="dxa"/>
            <w:tcBorders>
              <w:top w:val="nil"/>
              <w:left w:val="nil"/>
              <w:bottom w:val="single" w:sz="4" w:space="0" w:color="auto"/>
              <w:right w:val="single" w:sz="4" w:space="0" w:color="auto"/>
            </w:tcBorders>
            <w:shd w:val="clear" w:color="000000" w:fill="FFFFFF"/>
            <w:vAlign w:val="center"/>
            <w:hideMark/>
          </w:tcPr>
          <w:p w14:paraId="50DF548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2BB144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54,900.00 </w:t>
            </w:r>
          </w:p>
        </w:tc>
      </w:tr>
      <w:tr w:rsidR="00635A4D" w:rsidRPr="00635A4D" w14:paraId="5548DA2A" w14:textId="77777777" w:rsidTr="00870253">
        <w:trPr>
          <w:trHeight w:val="24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ED6B23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CNZFE-CCC-CP-2025-0001</w:t>
            </w:r>
          </w:p>
        </w:tc>
        <w:tc>
          <w:tcPr>
            <w:tcW w:w="1021" w:type="dxa"/>
            <w:tcBorders>
              <w:top w:val="nil"/>
              <w:left w:val="nil"/>
              <w:bottom w:val="single" w:sz="4" w:space="0" w:color="auto"/>
              <w:right w:val="single" w:sz="4" w:space="0" w:color="auto"/>
            </w:tcBorders>
            <w:shd w:val="clear" w:color="000000" w:fill="FFFFFF"/>
            <w:vAlign w:val="center"/>
            <w:hideMark/>
          </w:tcPr>
          <w:p w14:paraId="1D80C5F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037A5F0" w14:textId="0FB60E19"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Adquisicion</w:t>
            </w:r>
            <w:proofErr w:type="spellEnd"/>
            <w:r w:rsidRPr="00635A4D">
              <w:rPr>
                <w:rFonts w:ascii="Times New Roman" w:eastAsia="Times New Roman" w:hAnsi="Times New Roman" w:cs="Times New Roman"/>
                <w:color w:val="767171"/>
                <w:sz w:val="18"/>
                <w:szCs w:val="18"/>
                <w:lang w:val="es-DO" w:eastAsia="es-DO"/>
              </w:rPr>
              <w:t xml:space="preserve"> combustible mediante tarjetas </w:t>
            </w:r>
            <w:r w:rsidR="006B7849" w:rsidRPr="00635A4D">
              <w:rPr>
                <w:rFonts w:ascii="Times New Roman" w:eastAsia="Times New Roman" w:hAnsi="Times New Roman" w:cs="Times New Roman"/>
                <w:color w:val="767171"/>
                <w:sz w:val="18"/>
                <w:szCs w:val="18"/>
                <w:lang w:val="es-DO" w:eastAsia="es-DO"/>
              </w:rPr>
              <w:t>electrónicas</w:t>
            </w:r>
            <w:r w:rsidRPr="00635A4D">
              <w:rPr>
                <w:rFonts w:ascii="Times New Roman" w:eastAsia="Times New Roman" w:hAnsi="Times New Roman" w:cs="Times New Roman"/>
                <w:color w:val="767171"/>
                <w:sz w:val="18"/>
                <w:szCs w:val="18"/>
                <w:lang w:val="es-DO" w:eastAsia="es-DO"/>
              </w:rPr>
              <w:t xml:space="preserve"> recargables </w:t>
            </w:r>
            <w:proofErr w:type="gramStart"/>
            <w:r w:rsidRPr="00635A4D">
              <w:rPr>
                <w:rFonts w:ascii="Times New Roman" w:eastAsia="Times New Roman" w:hAnsi="Times New Roman" w:cs="Times New Roman"/>
                <w:color w:val="767171"/>
                <w:sz w:val="18"/>
                <w:szCs w:val="18"/>
                <w:lang w:val="es-DO" w:eastAsia="es-DO"/>
              </w:rPr>
              <w:t>y  combustible</w:t>
            </w:r>
            <w:proofErr w:type="gramEnd"/>
            <w:r w:rsidRPr="00635A4D">
              <w:rPr>
                <w:rFonts w:ascii="Times New Roman" w:eastAsia="Times New Roman" w:hAnsi="Times New Roman" w:cs="Times New Roman"/>
                <w:color w:val="767171"/>
                <w:sz w:val="18"/>
                <w:szCs w:val="18"/>
                <w:lang w:val="es-DO" w:eastAsia="es-DO"/>
              </w:rPr>
              <w:t xml:space="preserve"> para planta </w:t>
            </w:r>
            <w:r w:rsidR="006B7849" w:rsidRPr="00635A4D">
              <w:rPr>
                <w:rFonts w:ascii="Times New Roman" w:eastAsia="Times New Roman" w:hAnsi="Times New Roman" w:cs="Times New Roman"/>
                <w:color w:val="767171"/>
                <w:sz w:val="18"/>
                <w:szCs w:val="18"/>
                <w:lang w:val="es-DO" w:eastAsia="es-DO"/>
              </w:rPr>
              <w:t>eléctrica</w:t>
            </w:r>
          </w:p>
        </w:tc>
        <w:tc>
          <w:tcPr>
            <w:tcW w:w="1110" w:type="dxa"/>
            <w:tcBorders>
              <w:top w:val="nil"/>
              <w:left w:val="nil"/>
              <w:bottom w:val="single" w:sz="4" w:space="0" w:color="auto"/>
              <w:right w:val="single" w:sz="4" w:space="0" w:color="auto"/>
            </w:tcBorders>
            <w:shd w:val="clear" w:color="000000" w:fill="FFFFFF"/>
            <w:vAlign w:val="center"/>
            <w:hideMark/>
          </w:tcPr>
          <w:p w14:paraId="21E5E92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Comparación de Precios</w:t>
            </w:r>
          </w:p>
        </w:tc>
        <w:tc>
          <w:tcPr>
            <w:tcW w:w="1175" w:type="dxa"/>
            <w:tcBorders>
              <w:top w:val="nil"/>
              <w:left w:val="nil"/>
              <w:bottom w:val="single" w:sz="4" w:space="0" w:color="auto"/>
              <w:right w:val="single" w:sz="4" w:space="0" w:color="auto"/>
            </w:tcBorders>
            <w:shd w:val="clear" w:color="000000" w:fill="FFFFFF"/>
            <w:vAlign w:val="center"/>
            <w:hideMark/>
          </w:tcPr>
          <w:p w14:paraId="0C2DD4C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499,500.00 </w:t>
            </w:r>
          </w:p>
        </w:tc>
      </w:tr>
      <w:tr w:rsidR="00635A4D" w:rsidRPr="00635A4D" w14:paraId="612AF237" w14:textId="77777777" w:rsidTr="00870253">
        <w:trPr>
          <w:trHeight w:val="240"/>
        </w:trPr>
        <w:tc>
          <w:tcPr>
            <w:tcW w:w="1641" w:type="dxa"/>
            <w:vMerge/>
            <w:tcBorders>
              <w:top w:val="nil"/>
              <w:left w:val="single" w:sz="4" w:space="0" w:color="auto"/>
              <w:bottom w:val="single" w:sz="4" w:space="0" w:color="000000"/>
              <w:right w:val="single" w:sz="4" w:space="0" w:color="auto"/>
            </w:tcBorders>
            <w:vAlign w:val="center"/>
            <w:hideMark/>
          </w:tcPr>
          <w:p w14:paraId="66E67178"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19BFE3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874FE04" w14:textId="37AEFCC3"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Adquisicion</w:t>
            </w:r>
            <w:proofErr w:type="spellEnd"/>
            <w:r w:rsidRPr="00635A4D">
              <w:rPr>
                <w:rFonts w:ascii="Times New Roman" w:eastAsia="Times New Roman" w:hAnsi="Times New Roman" w:cs="Times New Roman"/>
                <w:color w:val="767171"/>
                <w:sz w:val="18"/>
                <w:szCs w:val="18"/>
                <w:lang w:val="es-DO" w:eastAsia="es-DO"/>
              </w:rPr>
              <w:t xml:space="preserve"> combustible mediante tarjetas </w:t>
            </w:r>
            <w:r w:rsidR="006B7849" w:rsidRPr="00635A4D">
              <w:rPr>
                <w:rFonts w:ascii="Times New Roman" w:eastAsia="Times New Roman" w:hAnsi="Times New Roman" w:cs="Times New Roman"/>
                <w:color w:val="767171"/>
                <w:sz w:val="18"/>
                <w:szCs w:val="18"/>
                <w:lang w:val="es-DO" w:eastAsia="es-DO"/>
              </w:rPr>
              <w:t>electrónicas</w:t>
            </w:r>
            <w:r w:rsidRPr="00635A4D">
              <w:rPr>
                <w:rFonts w:ascii="Times New Roman" w:eastAsia="Times New Roman" w:hAnsi="Times New Roman" w:cs="Times New Roman"/>
                <w:color w:val="767171"/>
                <w:sz w:val="18"/>
                <w:szCs w:val="18"/>
                <w:lang w:val="es-DO" w:eastAsia="es-DO"/>
              </w:rPr>
              <w:t xml:space="preserve"> recargables </w:t>
            </w:r>
            <w:r w:rsidR="006B7849" w:rsidRPr="00635A4D">
              <w:rPr>
                <w:rFonts w:ascii="Times New Roman" w:eastAsia="Times New Roman" w:hAnsi="Times New Roman" w:cs="Times New Roman"/>
                <w:color w:val="767171"/>
                <w:sz w:val="18"/>
                <w:szCs w:val="18"/>
                <w:lang w:val="es-DO" w:eastAsia="es-DO"/>
              </w:rPr>
              <w:t>y combustible</w:t>
            </w:r>
            <w:r w:rsidRPr="00635A4D">
              <w:rPr>
                <w:rFonts w:ascii="Times New Roman" w:eastAsia="Times New Roman" w:hAnsi="Times New Roman" w:cs="Times New Roman"/>
                <w:color w:val="767171"/>
                <w:sz w:val="18"/>
                <w:szCs w:val="18"/>
                <w:lang w:val="es-DO" w:eastAsia="es-DO"/>
              </w:rPr>
              <w:t xml:space="preserve"> para planta </w:t>
            </w:r>
            <w:r w:rsidR="006B7849" w:rsidRPr="00635A4D">
              <w:rPr>
                <w:rFonts w:ascii="Times New Roman" w:eastAsia="Times New Roman" w:hAnsi="Times New Roman" w:cs="Times New Roman"/>
                <w:color w:val="767171"/>
                <w:sz w:val="18"/>
                <w:szCs w:val="18"/>
                <w:lang w:val="es-DO" w:eastAsia="es-DO"/>
              </w:rPr>
              <w:t>eléctrica</w:t>
            </w:r>
          </w:p>
        </w:tc>
        <w:tc>
          <w:tcPr>
            <w:tcW w:w="1110" w:type="dxa"/>
            <w:tcBorders>
              <w:top w:val="nil"/>
              <w:left w:val="nil"/>
              <w:bottom w:val="single" w:sz="4" w:space="0" w:color="auto"/>
              <w:right w:val="single" w:sz="4" w:space="0" w:color="auto"/>
            </w:tcBorders>
            <w:shd w:val="clear" w:color="000000" w:fill="FFFFFF"/>
            <w:vAlign w:val="center"/>
            <w:hideMark/>
          </w:tcPr>
          <w:p w14:paraId="4B41BE7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Comparación de Precios</w:t>
            </w:r>
          </w:p>
        </w:tc>
        <w:tc>
          <w:tcPr>
            <w:tcW w:w="1175" w:type="dxa"/>
            <w:tcBorders>
              <w:top w:val="nil"/>
              <w:left w:val="nil"/>
              <w:bottom w:val="single" w:sz="4" w:space="0" w:color="auto"/>
              <w:right w:val="single" w:sz="4" w:space="0" w:color="auto"/>
            </w:tcBorders>
            <w:shd w:val="clear" w:color="000000" w:fill="FFFFFF"/>
            <w:vAlign w:val="center"/>
            <w:hideMark/>
          </w:tcPr>
          <w:p w14:paraId="34349AF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4,800,000.00 </w:t>
            </w:r>
          </w:p>
        </w:tc>
      </w:tr>
      <w:tr w:rsidR="00635A4D" w:rsidRPr="00635A4D" w14:paraId="47D484A4"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79B100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lastRenderedPageBreak/>
              <w:t>CNZFE-DAF-CD-2025-0005</w:t>
            </w:r>
          </w:p>
        </w:tc>
        <w:tc>
          <w:tcPr>
            <w:tcW w:w="1021" w:type="dxa"/>
            <w:tcBorders>
              <w:top w:val="nil"/>
              <w:left w:val="nil"/>
              <w:bottom w:val="single" w:sz="4" w:space="0" w:color="auto"/>
              <w:right w:val="single" w:sz="4" w:space="0" w:color="auto"/>
            </w:tcBorders>
            <w:shd w:val="clear" w:color="000000" w:fill="FFFFFF"/>
            <w:vAlign w:val="center"/>
            <w:hideMark/>
          </w:tcPr>
          <w:p w14:paraId="22C3CE6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4CD19BFB" w14:textId="213E30E8"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Servicio de </w:t>
            </w:r>
            <w:r w:rsidR="006B7849" w:rsidRPr="00635A4D">
              <w:rPr>
                <w:rFonts w:ascii="Times New Roman" w:eastAsia="Times New Roman" w:hAnsi="Times New Roman" w:cs="Times New Roman"/>
                <w:color w:val="767171"/>
                <w:sz w:val="18"/>
                <w:szCs w:val="18"/>
                <w:lang w:val="es-DO" w:eastAsia="es-DO"/>
              </w:rPr>
              <w:t>fumigación</w:t>
            </w:r>
            <w:r w:rsidRPr="00635A4D">
              <w:rPr>
                <w:rFonts w:ascii="Times New Roman" w:eastAsia="Times New Roman" w:hAnsi="Times New Roman" w:cs="Times New Roman"/>
                <w:color w:val="767171"/>
                <w:sz w:val="18"/>
                <w:szCs w:val="18"/>
                <w:lang w:val="es-DO" w:eastAsia="es-DO"/>
              </w:rPr>
              <w:t xml:space="preserve"> durante un año oficinas del </w:t>
            </w:r>
            <w:proofErr w:type="spellStart"/>
            <w:r w:rsidRPr="00635A4D">
              <w:rPr>
                <w:rFonts w:ascii="Times New Roman" w:eastAsia="Times New Roman" w:hAnsi="Times New Roman" w:cs="Times New Roman"/>
                <w:color w:val="767171"/>
                <w:sz w:val="18"/>
                <w:szCs w:val="18"/>
                <w:lang w:val="es-DO" w:eastAsia="es-DO"/>
              </w:rPr>
              <w:t>cnzfe</w:t>
            </w:r>
            <w:proofErr w:type="spellEnd"/>
            <w:r w:rsidRPr="00635A4D">
              <w:rPr>
                <w:rFonts w:ascii="Times New Roman" w:eastAsia="Times New Roman" w:hAnsi="Times New Roman" w:cs="Times New Roman"/>
                <w:color w:val="767171"/>
                <w:sz w:val="18"/>
                <w:szCs w:val="18"/>
                <w:lang w:val="es-DO" w:eastAsia="es-DO"/>
              </w:rPr>
              <w:t xml:space="preserve"> santo domingo y </w:t>
            </w:r>
            <w:proofErr w:type="spellStart"/>
            <w:r w:rsidRPr="00635A4D">
              <w:rPr>
                <w:rFonts w:ascii="Times New Roman" w:eastAsia="Times New Roman" w:hAnsi="Times New Roman" w:cs="Times New Roman"/>
                <w:color w:val="767171"/>
                <w:sz w:val="18"/>
                <w:szCs w:val="18"/>
                <w:lang w:val="es-DO" w:eastAsia="es-DO"/>
              </w:rPr>
              <w:t>santiago</w:t>
            </w:r>
            <w:proofErr w:type="spellEnd"/>
          </w:p>
        </w:tc>
        <w:tc>
          <w:tcPr>
            <w:tcW w:w="1110" w:type="dxa"/>
            <w:tcBorders>
              <w:top w:val="nil"/>
              <w:left w:val="nil"/>
              <w:bottom w:val="single" w:sz="4" w:space="0" w:color="auto"/>
              <w:right w:val="single" w:sz="4" w:space="0" w:color="auto"/>
            </w:tcBorders>
            <w:shd w:val="clear" w:color="000000" w:fill="FFFFFF"/>
            <w:vAlign w:val="center"/>
            <w:hideMark/>
          </w:tcPr>
          <w:p w14:paraId="2059DB3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323C214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203,196.00 </w:t>
            </w:r>
          </w:p>
        </w:tc>
      </w:tr>
      <w:tr w:rsidR="00635A4D" w:rsidRPr="00635A4D" w14:paraId="065D6710"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EF1731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CNZFE-DAF-CD-2025-0001</w:t>
            </w:r>
          </w:p>
        </w:tc>
        <w:tc>
          <w:tcPr>
            <w:tcW w:w="1021" w:type="dxa"/>
            <w:tcBorders>
              <w:top w:val="nil"/>
              <w:left w:val="nil"/>
              <w:bottom w:val="single" w:sz="4" w:space="0" w:color="auto"/>
              <w:right w:val="single" w:sz="4" w:space="0" w:color="auto"/>
            </w:tcBorders>
            <w:shd w:val="clear" w:color="000000" w:fill="FFFFFF"/>
            <w:vAlign w:val="center"/>
            <w:hideMark/>
          </w:tcPr>
          <w:p w14:paraId="4FD9790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504A715" w14:textId="1A609BDD"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grabadora de audio digital</w:t>
            </w:r>
          </w:p>
        </w:tc>
        <w:tc>
          <w:tcPr>
            <w:tcW w:w="1110" w:type="dxa"/>
            <w:tcBorders>
              <w:top w:val="nil"/>
              <w:left w:val="nil"/>
              <w:bottom w:val="single" w:sz="4" w:space="0" w:color="auto"/>
              <w:right w:val="single" w:sz="4" w:space="0" w:color="auto"/>
            </w:tcBorders>
            <w:shd w:val="clear" w:color="000000" w:fill="FFFFFF"/>
            <w:vAlign w:val="center"/>
            <w:hideMark/>
          </w:tcPr>
          <w:p w14:paraId="7E8AAA8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8BD6F2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85,550.00 </w:t>
            </w:r>
          </w:p>
        </w:tc>
      </w:tr>
      <w:tr w:rsidR="00635A4D" w:rsidRPr="00635A4D" w14:paraId="6241BFB7"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847800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CNZFE-DAF-CM-2025-0002</w:t>
            </w:r>
          </w:p>
        </w:tc>
        <w:tc>
          <w:tcPr>
            <w:tcW w:w="1021" w:type="dxa"/>
            <w:tcBorders>
              <w:top w:val="nil"/>
              <w:left w:val="nil"/>
              <w:bottom w:val="single" w:sz="4" w:space="0" w:color="auto"/>
              <w:right w:val="single" w:sz="4" w:space="0" w:color="auto"/>
            </w:tcBorders>
            <w:shd w:val="clear" w:color="000000" w:fill="FFFFFF"/>
            <w:vAlign w:val="center"/>
            <w:hideMark/>
          </w:tcPr>
          <w:p w14:paraId="7A0703E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A2E7934" w14:textId="463896C9" w:rsidR="00635A4D" w:rsidRPr="00635A4D" w:rsidRDefault="006B7849"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w:t>
            </w:r>
            <w:r w:rsidR="00635A4D" w:rsidRPr="00635A4D">
              <w:rPr>
                <w:rFonts w:ascii="Times New Roman" w:eastAsia="Times New Roman" w:hAnsi="Times New Roman" w:cs="Times New Roman"/>
                <w:color w:val="767171"/>
                <w:sz w:val="18"/>
                <w:szCs w:val="18"/>
                <w:lang w:val="es-DO" w:eastAsia="es-DO"/>
              </w:rPr>
              <w:t xml:space="preserve"> servicios de catering para diferentes actividades en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63ECC57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0D61212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500,000.00 </w:t>
            </w:r>
          </w:p>
        </w:tc>
      </w:tr>
      <w:tr w:rsidR="00635A4D" w:rsidRPr="00635A4D" w14:paraId="5D8C21E2"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64B49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CNZFE-DAF-CD-2025-0004</w:t>
            </w:r>
          </w:p>
        </w:tc>
        <w:tc>
          <w:tcPr>
            <w:tcW w:w="1021" w:type="dxa"/>
            <w:tcBorders>
              <w:top w:val="nil"/>
              <w:left w:val="nil"/>
              <w:bottom w:val="single" w:sz="4" w:space="0" w:color="auto"/>
              <w:right w:val="single" w:sz="4" w:space="0" w:color="auto"/>
            </w:tcBorders>
            <w:shd w:val="clear" w:color="000000" w:fill="FFFFFF"/>
            <w:vAlign w:val="center"/>
            <w:hideMark/>
          </w:tcPr>
          <w:p w14:paraId="256FAD1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484F13DB" w14:textId="1F3A8A1A" w:rsidR="00635A4D" w:rsidRPr="00635A4D" w:rsidRDefault="00635A4D" w:rsidP="00337F26">
            <w:pPr>
              <w:spacing w:after="0" w:line="360" w:lineRule="auto"/>
              <w:jc w:val="both"/>
              <w:rPr>
                <w:rFonts w:ascii="Times New Roman" w:eastAsia="Times New Roman" w:hAnsi="Times New Roman" w:cs="Times New Roman"/>
                <w:color w:val="767171"/>
                <w:sz w:val="18"/>
                <w:szCs w:val="18"/>
                <w:lang w:eastAsia="es-DO"/>
              </w:rPr>
            </w:pPr>
            <w:r w:rsidRPr="00635A4D">
              <w:rPr>
                <w:rFonts w:ascii="Times New Roman" w:eastAsia="Times New Roman" w:hAnsi="Times New Roman" w:cs="Times New Roman"/>
                <w:color w:val="767171"/>
                <w:sz w:val="18"/>
                <w:szCs w:val="18"/>
                <w:lang w:eastAsia="es-DO"/>
              </w:rPr>
              <w:t xml:space="preserve">Renovación software </w:t>
            </w:r>
            <w:proofErr w:type="spellStart"/>
            <w:r w:rsidRPr="00635A4D">
              <w:rPr>
                <w:rFonts w:ascii="Times New Roman" w:eastAsia="Times New Roman" w:hAnsi="Times New Roman" w:cs="Times New Roman"/>
                <w:color w:val="767171"/>
                <w:sz w:val="18"/>
                <w:szCs w:val="18"/>
                <w:lang w:eastAsia="es-DO"/>
              </w:rPr>
              <w:t>forcepoint</w:t>
            </w:r>
            <w:proofErr w:type="spellEnd"/>
            <w:r w:rsidRPr="00635A4D">
              <w:rPr>
                <w:rFonts w:ascii="Times New Roman" w:eastAsia="Times New Roman" w:hAnsi="Times New Roman" w:cs="Times New Roman"/>
                <w:color w:val="767171"/>
                <w:sz w:val="18"/>
                <w:szCs w:val="18"/>
                <w:lang w:eastAsia="es-DO"/>
              </w:rPr>
              <w:t xml:space="preserve"> cloud security</w:t>
            </w:r>
          </w:p>
        </w:tc>
        <w:tc>
          <w:tcPr>
            <w:tcW w:w="1110" w:type="dxa"/>
            <w:tcBorders>
              <w:top w:val="nil"/>
              <w:left w:val="nil"/>
              <w:bottom w:val="single" w:sz="4" w:space="0" w:color="auto"/>
              <w:right w:val="single" w:sz="4" w:space="0" w:color="auto"/>
            </w:tcBorders>
            <w:shd w:val="clear" w:color="000000" w:fill="FFFFFF"/>
            <w:vAlign w:val="center"/>
            <w:hideMark/>
          </w:tcPr>
          <w:p w14:paraId="1CB9989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720B9F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238,080.00 </w:t>
            </w:r>
          </w:p>
        </w:tc>
      </w:tr>
      <w:tr w:rsidR="00635A4D" w:rsidRPr="00635A4D" w14:paraId="2620D1AF"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63FCC86C"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3A1B19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1D2716AC" w14:textId="110FE1F0"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Renovación licencias </w:t>
            </w:r>
            <w:r w:rsidR="006B7849" w:rsidRPr="00635A4D">
              <w:rPr>
                <w:rFonts w:ascii="Times New Roman" w:eastAsia="Times New Roman" w:hAnsi="Times New Roman" w:cs="Times New Roman"/>
                <w:color w:val="767171"/>
                <w:sz w:val="18"/>
                <w:szCs w:val="18"/>
                <w:lang w:val="es-DO" w:eastAsia="es-DO"/>
              </w:rPr>
              <w:t>informáticas</w:t>
            </w:r>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7F9D811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586E9A4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185,154.00 </w:t>
            </w:r>
          </w:p>
        </w:tc>
      </w:tr>
      <w:tr w:rsidR="00635A4D" w:rsidRPr="00635A4D" w14:paraId="28164979"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418FC24"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5D8DDB8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262C8E56" w14:textId="5ACFD6D6"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Renovación licencias </w:t>
            </w:r>
            <w:r w:rsidR="006B7849" w:rsidRPr="00635A4D">
              <w:rPr>
                <w:rFonts w:ascii="Times New Roman" w:eastAsia="Times New Roman" w:hAnsi="Times New Roman" w:cs="Times New Roman"/>
                <w:color w:val="767171"/>
                <w:sz w:val="18"/>
                <w:szCs w:val="18"/>
                <w:lang w:val="es-DO" w:eastAsia="es-DO"/>
              </w:rPr>
              <w:t>informáticas</w:t>
            </w:r>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165D321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058573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153,272.00 </w:t>
            </w:r>
          </w:p>
        </w:tc>
      </w:tr>
      <w:tr w:rsidR="00635A4D" w:rsidRPr="00635A4D" w14:paraId="3C0D5F8D"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7A0D69C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CNZFE-DAF-CM-2025-0003</w:t>
            </w:r>
          </w:p>
        </w:tc>
        <w:tc>
          <w:tcPr>
            <w:tcW w:w="1021" w:type="dxa"/>
            <w:tcBorders>
              <w:top w:val="nil"/>
              <w:left w:val="nil"/>
              <w:bottom w:val="single" w:sz="4" w:space="0" w:color="auto"/>
              <w:right w:val="single" w:sz="4" w:space="0" w:color="auto"/>
            </w:tcBorders>
            <w:shd w:val="clear" w:color="000000" w:fill="FFFFFF"/>
            <w:vAlign w:val="center"/>
            <w:hideMark/>
          </w:tcPr>
          <w:p w14:paraId="6FA06B7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78484CAF" w14:textId="1F1A01D0"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Publicaciones </w:t>
            </w:r>
            <w:r w:rsidR="006B7849" w:rsidRPr="00635A4D">
              <w:rPr>
                <w:rFonts w:ascii="Times New Roman" w:eastAsia="Times New Roman" w:hAnsi="Times New Roman" w:cs="Times New Roman"/>
                <w:color w:val="767171"/>
                <w:sz w:val="18"/>
                <w:szCs w:val="18"/>
                <w:lang w:val="es-DO" w:eastAsia="es-DO"/>
              </w:rPr>
              <w:t>periódicas</w:t>
            </w:r>
            <w:r w:rsidRPr="00635A4D">
              <w:rPr>
                <w:rFonts w:ascii="Times New Roman" w:eastAsia="Times New Roman" w:hAnsi="Times New Roman" w:cs="Times New Roman"/>
                <w:color w:val="767171"/>
                <w:sz w:val="18"/>
                <w:szCs w:val="18"/>
                <w:lang w:val="es-DO" w:eastAsia="es-DO"/>
              </w:rPr>
              <w:t xml:space="preserve"> en diarios de </w:t>
            </w:r>
            <w:r w:rsidR="006B7849" w:rsidRPr="00635A4D">
              <w:rPr>
                <w:rFonts w:ascii="Times New Roman" w:eastAsia="Times New Roman" w:hAnsi="Times New Roman" w:cs="Times New Roman"/>
                <w:color w:val="767171"/>
                <w:sz w:val="18"/>
                <w:szCs w:val="18"/>
                <w:lang w:val="es-DO" w:eastAsia="es-DO"/>
              </w:rPr>
              <w:t>circulación</w:t>
            </w:r>
            <w:r w:rsidRPr="00635A4D">
              <w:rPr>
                <w:rFonts w:ascii="Times New Roman" w:eastAsia="Times New Roman" w:hAnsi="Times New Roman" w:cs="Times New Roman"/>
                <w:color w:val="767171"/>
                <w:sz w:val="18"/>
                <w:szCs w:val="18"/>
                <w:lang w:val="es-DO" w:eastAsia="es-DO"/>
              </w:rPr>
              <w:t xml:space="preserve"> nacional</w:t>
            </w:r>
          </w:p>
        </w:tc>
        <w:tc>
          <w:tcPr>
            <w:tcW w:w="1110" w:type="dxa"/>
            <w:tcBorders>
              <w:top w:val="nil"/>
              <w:left w:val="nil"/>
              <w:bottom w:val="single" w:sz="4" w:space="0" w:color="auto"/>
              <w:right w:val="single" w:sz="4" w:space="0" w:color="auto"/>
            </w:tcBorders>
            <w:shd w:val="clear" w:color="000000" w:fill="FFFFFF"/>
            <w:vAlign w:val="center"/>
            <w:hideMark/>
          </w:tcPr>
          <w:p w14:paraId="08B2D14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4F138CC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595,310.00 </w:t>
            </w:r>
          </w:p>
        </w:tc>
      </w:tr>
      <w:tr w:rsidR="00635A4D" w:rsidRPr="00635A4D" w14:paraId="4B5BEFA1"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68177E3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CNZFE-DAF-CD-2025-0006</w:t>
            </w:r>
          </w:p>
        </w:tc>
        <w:tc>
          <w:tcPr>
            <w:tcW w:w="1021" w:type="dxa"/>
            <w:tcBorders>
              <w:top w:val="nil"/>
              <w:left w:val="nil"/>
              <w:bottom w:val="single" w:sz="4" w:space="0" w:color="auto"/>
              <w:right w:val="single" w:sz="4" w:space="0" w:color="auto"/>
            </w:tcBorders>
            <w:shd w:val="clear" w:color="000000" w:fill="FFFFFF"/>
            <w:vAlign w:val="center"/>
            <w:hideMark/>
          </w:tcPr>
          <w:p w14:paraId="6851BD3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22D52B38" w14:textId="62AA1B2C"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Contratación servicios cursos de </w:t>
            </w:r>
            <w:proofErr w:type="spellStart"/>
            <w:r w:rsidRPr="00635A4D">
              <w:rPr>
                <w:rFonts w:ascii="Times New Roman" w:eastAsia="Times New Roman" w:hAnsi="Times New Roman" w:cs="Times New Roman"/>
                <w:color w:val="767171"/>
                <w:sz w:val="18"/>
                <w:szCs w:val="18"/>
                <w:lang w:val="es-DO" w:eastAsia="es-DO"/>
              </w:rPr>
              <w:t>word</w:t>
            </w:r>
            <w:proofErr w:type="spellEnd"/>
            <w:r w:rsidRPr="00635A4D">
              <w:rPr>
                <w:rFonts w:ascii="Times New Roman" w:eastAsia="Times New Roman" w:hAnsi="Times New Roman" w:cs="Times New Roman"/>
                <w:color w:val="767171"/>
                <w:sz w:val="18"/>
                <w:szCs w:val="18"/>
                <w:lang w:val="es-DO" w:eastAsia="es-DO"/>
              </w:rPr>
              <w:t xml:space="preserve"> en la institución </w:t>
            </w:r>
          </w:p>
        </w:tc>
        <w:tc>
          <w:tcPr>
            <w:tcW w:w="1110" w:type="dxa"/>
            <w:tcBorders>
              <w:top w:val="nil"/>
              <w:left w:val="nil"/>
              <w:bottom w:val="single" w:sz="4" w:space="0" w:color="auto"/>
              <w:right w:val="single" w:sz="4" w:space="0" w:color="auto"/>
            </w:tcBorders>
            <w:shd w:val="clear" w:color="000000" w:fill="FFFFFF"/>
            <w:vAlign w:val="center"/>
            <w:hideMark/>
          </w:tcPr>
          <w:p w14:paraId="66E7D25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667C587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116,640.00 </w:t>
            </w:r>
          </w:p>
        </w:tc>
      </w:tr>
      <w:tr w:rsidR="00635A4D" w:rsidRPr="00635A4D" w14:paraId="12355E4D"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2104D81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CNZFE-DAF-CD-2025-0008</w:t>
            </w:r>
          </w:p>
        </w:tc>
        <w:tc>
          <w:tcPr>
            <w:tcW w:w="1021" w:type="dxa"/>
            <w:tcBorders>
              <w:top w:val="nil"/>
              <w:left w:val="nil"/>
              <w:bottom w:val="single" w:sz="4" w:space="0" w:color="auto"/>
              <w:right w:val="single" w:sz="4" w:space="0" w:color="auto"/>
            </w:tcBorders>
            <w:shd w:val="clear" w:color="000000" w:fill="FFFFFF"/>
            <w:vAlign w:val="center"/>
            <w:hideMark/>
          </w:tcPr>
          <w:p w14:paraId="51E3CE9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2B785816" w14:textId="09357129"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proofErr w:type="spellStart"/>
            <w:r w:rsidRPr="00635A4D">
              <w:rPr>
                <w:rFonts w:ascii="Times New Roman" w:eastAsia="Times New Roman" w:hAnsi="Times New Roman" w:cs="Times New Roman"/>
                <w:color w:val="767171"/>
                <w:sz w:val="18"/>
                <w:szCs w:val="18"/>
                <w:lang w:val="es-DO" w:eastAsia="es-DO"/>
              </w:rPr>
              <w:t>toners</w:t>
            </w:r>
            <w:proofErr w:type="spellEnd"/>
            <w:r w:rsidRPr="00635A4D">
              <w:rPr>
                <w:rFonts w:ascii="Times New Roman" w:eastAsia="Times New Roman" w:hAnsi="Times New Roman" w:cs="Times New Roman"/>
                <w:color w:val="767171"/>
                <w:sz w:val="18"/>
                <w:szCs w:val="18"/>
                <w:lang w:val="es-DO" w:eastAsia="es-DO"/>
              </w:rPr>
              <w:t xml:space="preserve"> para consumo de la institución </w:t>
            </w:r>
          </w:p>
        </w:tc>
        <w:tc>
          <w:tcPr>
            <w:tcW w:w="1110" w:type="dxa"/>
            <w:tcBorders>
              <w:top w:val="nil"/>
              <w:left w:val="nil"/>
              <w:bottom w:val="single" w:sz="4" w:space="0" w:color="auto"/>
              <w:right w:val="single" w:sz="4" w:space="0" w:color="auto"/>
            </w:tcBorders>
            <w:shd w:val="clear" w:color="000000" w:fill="FFFFFF"/>
            <w:vAlign w:val="center"/>
            <w:hideMark/>
          </w:tcPr>
          <w:p w14:paraId="42D7FB7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72D5E16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181,927.00 </w:t>
            </w:r>
          </w:p>
        </w:tc>
      </w:tr>
      <w:tr w:rsidR="00635A4D" w:rsidRPr="00635A4D" w14:paraId="5D6ABFFD"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246F6BD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CNZFE-DAF-CM-2025-0005</w:t>
            </w:r>
          </w:p>
        </w:tc>
        <w:tc>
          <w:tcPr>
            <w:tcW w:w="1021" w:type="dxa"/>
            <w:tcBorders>
              <w:top w:val="nil"/>
              <w:left w:val="nil"/>
              <w:bottom w:val="single" w:sz="4" w:space="0" w:color="auto"/>
              <w:right w:val="single" w:sz="4" w:space="0" w:color="auto"/>
            </w:tcBorders>
            <w:shd w:val="clear" w:color="000000" w:fill="FFFFFF"/>
            <w:vAlign w:val="center"/>
            <w:hideMark/>
          </w:tcPr>
          <w:p w14:paraId="6188F5F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5E50DCEB" w14:textId="7DE7EFBD"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Impresión</w:t>
            </w:r>
            <w:r w:rsidR="00635A4D" w:rsidRPr="00635A4D">
              <w:rPr>
                <w:rFonts w:ascii="Times New Roman" w:eastAsia="Times New Roman" w:hAnsi="Times New Roman" w:cs="Times New Roman"/>
                <w:color w:val="767171"/>
                <w:sz w:val="18"/>
                <w:szCs w:val="18"/>
                <w:lang w:val="es-DO" w:eastAsia="es-DO"/>
              </w:rPr>
              <w:t xml:space="preserve"> informe </w:t>
            </w:r>
            <w:r w:rsidRPr="00635A4D">
              <w:rPr>
                <w:rFonts w:ascii="Times New Roman" w:eastAsia="Times New Roman" w:hAnsi="Times New Roman" w:cs="Times New Roman"/>
                <w:color w:val="767171"/>
                <w:sz w:val="18"/>
                <w:szCs w:val="18"/>
                <w:lang w:val="es-DO" w:eastAsia="es-DO"/>
              </w:rPr>
              <w:t>estadístico</w:t>
            </w:r>
            <w:r w:rsidR="00635A4D" w:rsidRPr="00635A4D">
              <w:rPr>
                <w:rFonts w:ascii="Times New Roman" w:eastAsia="Times New Roman" w:hAnsi="Times New Roman" w:cs="Times New Roman"/>
                <w:color w:val="767171"/>
                <w:sz w:val="18"/>
                <w:szCs w:val="18"/>
                <w:lang w:val="es-DO" w:eastAsia="es-DO"/>
              </w:rPr>
              <w:t xml:space="preserve"> año 2024, sector zonas </w:t>
            </w:r>
            <w:proofErr w:type="gramStart"/>
            <w:r w:rsidR="00635A4D" w:rsidRPr="00635A4D">
              <w:rPr>
                <w:rFonts w:ascii="Times New Roman" w:eastAsia="Times New Roman" w:hAnsi="Times New Roman" w:cs="Times New Roman"/>
                <w:color w:val="767171"/>
                <w:sz w:val="18"/>
                <w:szCs w:val="18"/>
                <w:lang w:val="es-DO" w:eastAsia="es-DO"/>
              </w:rPr>
              <w:t>francas .</w:t>
            </w:r>
            <w:proofErr w:type="gramEnd"/>
          </w:p>
        </w:tc>
        <w:tc>
          <w:tcPr>
            <w:tcW w:w="1110" w:type="dxa"/>
            <w:tcBorders>
              <w:top w:val="nil"/>
              <w:left w:val="nil"/>
              <w:bottom w:val="single" w:sz="4" w:space="0" w:color="auto"/>
              <w:right w:val="single" w:sz="4" w:space="0" w:color="auto"/>
            </w:tcBorders>
            <w:shd w:val="clear" w:color="000000" w:fill="FFFFFF"/>
            <w:vAlign w:val="center"/>
            <w:hideMark/>
          </w:tcPr>
          <w:p w14:paraId="5F381B8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0685FDE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253,700.00 </w:t>
            </w:r>
          </w:p>
        </w:tc>
      </w:tr>
      <w:tr w:rsidR="00635A4D" w:rsidRPr="00635A4D" w14:paraId="2AA9DF40"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63543FC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CNZFE-DAF-CD-2025-0007</w:t>
            </w:r>
          </w:p>
        </w:tc>
        <w:tc>
          <w:tcPr>
            <w:tcW w:w="1021" w:type="dxa"/>
            <w:tcBorders>
              <w:top w:val="nil"/>
              <w:left w:val="nil"/>
              <w:bottom w:val="single" w:sz="4" w:space="0" w:color="auto"/>
              <w:right w:val="single" w:sz="4" w:space="0" w:color="auto"/>
            </w:tcBorders>
            <w:shd w:val="clear" w:color="000000" w:fill="FFFFFF"/>
            <w:vAlign w:val="center"/>
            <w:hideMark/>
          </w:tcPr>
          <w:p w14:paraId="321F7A3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7CA0E11A" w14:textId="2E2EE8CC"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Impresos tarjetas de presentación para colaboradores de la institución. </w:t>
            </w:r>
          </w:p>
        </w:tc>
        <w:tc>
          <w:tcPr>
            <w:tcW w:w="1110" w:type="dxa"/>
            <w:tcBorders>
              <w:top w:val="nil"/>
              <w:left w:val="nil"/>
              <w:bottom w:val="single" w:sz="4" w:space="0" w:color="auto"/>
              <w:right w:val="single" w:sz="4" w:space="0" w:color="auto"/>
            </w:tcBorders>
            <w:shd w:val="clear" w:color="000000" w:fill="FFFFFF"/>
            <w:vAlign w:val="center"/>
            <w:hideMark/>
          </w:tcPr>
          <w:p w14:paraId="42E8A11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71782ED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25,075.00 </w:t>
            </w:r>
          </w:p>
        </w:tc>
      </w:tr>
      <w:tr w:rsidR="00635A4D" w:rsidRPr="00635A4D" w14:paraId="189824CE"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1E6588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CNZFE-DAF-CD-2025-0009</w:t>
            </w:r>
          </w:p>
        </w:tc>
        <w:tc>
          <w:tcPr>
            <w:tcW w:w="1021" w:type="dxa"/>
            <w:tcBorders>
              <w:top w:val="nil"/>
              <w:left w:val="nil"/>
              <w:bottom w:val="single" w:sz="4" w:space="0" w:color="auto"/>
              <w:right w:val="single" w:sz="4" w:space="0" w:color="auto"/>
            </w:tcBorders>
            <w:shd w:val="clear" w:color="000000" w:fill="FFFFFF"/>
            <w:vAlign w:val="center"/>
            <w:hideMark/>
          </w:tcPr>
          <w:p w14:paraId="0CDE979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526B762B" w14:textId="344DA877"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Adquisicion</w:t>
            </w:r>
            <w:proofErr w:type="spellEnd"/>
            <w:r w:rsidRPr="00635A4D">
              <w:rPr>
                <w:rFonts w:ascii="Times New Roman" w:eastAsia="Times New Roman" w:hAnsi="Times New Roman" w:cs="Times New Roman"/>
                <w:color w:val="767171"/>
                <w:sz w:val="18"/>
                <w:szCs w:val="18"/>
                <w:lang w:val="es-DO" w:eastAsia="es-DO"/>
              </w:rPr>
              <w:t xml:space="preserve"> termostatos para </w:t>
            </w:r>
            <w:proofErr w:type="spellStart"/>
            <w:r w:rsidRPr="00635A4D">
              <w:rPr>
                <w:rFonts w:ascii="Times New Roman" w:eastAsia="Times New Roman" w:hAnsi="Times New Roman" w:cs="Times New Roman"/>
                <w:color w:val="767171"/>
                <w:sz w:val="18"/>
                <w:szCs w:val="18"/>
                <w:lang w:val="es-DO" w:eastAsia="es-DO"/>
              </w:rPr>
              <w:t>a/a</w:t>
            </w:r>
            <w:proofErr w:type="spellEnd"/>
            <w:r w:rsidRPr="00635A4D">
              <w:rPr>
                <w:rFonts w:ascii="Times New Roman" w:eastAsia="Times New Roman" w:hAnsi="Times New Roman" w:cs="Times New Roman"/>
                <w:color w:val="767171"/>
                <w:sz w:val="18"/>
                <w:szCs w:val="18"/>
                <w:lang w:val="es-DO" w:eastAsia="es-DO"/>
              </w:rPr>
              <w:t xml:space="preserve"> en la </w:t>
            </w:r>
            <w:r w:rsidR="006B7849"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7FA12D6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6558BEA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16,500.00 </w:t>
            </w:r>
          </w:p>
        </w:tc>
      </w:tr>
      <w:tr w:rsidR="00635A4D" w:rsidRPr="00635A4D" w14:paraId="67B7BB13"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FC8B58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CNZFE-DAF-CD-2025-0011</w:t>
            </w:r>
          </w:p>
        </w:tc>
        <w:tc>
          <w:tcPr>
            <w:tcW w:w="1021" w:type="dxa"/>
            <w:tcBorders>
              <w:top w:val="nil"/>
              <w:left w:val="nil"/>
              <w:bottom w:val="single" w:sz="4" w:space="0" w:color="auto"/>
              <w:right w:val="single" w:sz="4" w:space="0" w:color="auto"/>
            </w:tcBorders>
            <w:shd w:val="clear" w:color="000000" w:fill="FFFFFF"/>
            <w:vAlign w:val="center"/>
            <w:hideMark/>
          </w:tcPr>
          <w:p w14:paraId="71E8A27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04AE297F" w14:textId="0F178F51"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 servicios forestales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287A945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1990DE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118,000.00 </w:t>
            </w:r>
          </w:p>
        </w:tc>
      </w:tr>
      <w:tr w:rsidR="00635A4D" w:rsidRPr="00635A4D" w14:paraId="0EE0BFC7"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0E90A56B"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5E26ACD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0CC0E1EA" w14:textId="107906B3"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 servicios forestales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5EA7778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9A0F4E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118,000.00 </w:t>
            </w:r>
          </w:p>
        </w:tc>
      </w:tr>
      <w:tr w:rsidR="00635A4D" w:rsidRPr="00635A4D" w14:paraId="2A7C704D"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F29F80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CNZFE-DAF-CD-2025-0010</w:t>
            </w:r>
          </w:p>
        </w:tc>
        <w:tc>
          <w:tcPr>
            <w:tcW w:w="1021" w:type="dxa"/>
            <w:tcBorders>
              <w:top w:val="nil"/>
              <w:left w:val="nil"/>
              <w:bottom w:val="single" w:sz="4" w:space="0" w:color="auto"/>
              <w:right w:val="single" w:sz="4" w:space="0" w:color="auto"/>
            </w:tcBorders>
            <w:shd w:val="clear" w:color="000000" w:fill="FFFFFF"/>
            <w:vAlign w:val="center"/>
            <w:hideMark/>
          </w:tcPr>
          <w:p w14:paraId="681E04D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62AD223E" w14:textId="18FBC8BA"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Contratación servicios notariales documentos del </w:t>
            </w:r>
            <w:proofErr w:type="spellStart"/>
            <w:r w:rsidRPr="00635A4D">
              <w:rPr>
                <w:rFonts w:ascii="Times New Roman" w:eastAsia="Times New Roman" w:hAnsi="Times New Roman" w:cs="Times New Roman"/>
                <w:color w:val="767171"/>
                <w:sz w:val="18"/>
                <w:szCs w:val="18"/>
                <w:lang w:val="es-DO" w:eastAsia="es-DO"/>
              </w:rPr>
              <w:t>cnzfe</w:t>
            </w:r>
            <w:proofErr w:type="spellEnd"/>
          </w:p>
        </w:tc>
        <w:tc>
          <w:tcPr>
            <w:tcW w:w="1110" w:type="dxa"/>
            <w:tcBorders>
              <w:top w:val="nil"/>
              <w:left w:val="nil"/>
              <w:bottom w:val="single" w:sz="4" w:space="0" w:color="auto"/>
              <w:right w:val="single" w:sz="4" w:space="0" w:color="auto"/>
            </w:tcBorders>
            <w:shd w:val="clear" w:color="000000" w:fill="FFFFFF"/>
            <w:vAlign w:val="center"/>
            <w:hideMark/>
          </w:tcPr>
          <w:p w14:paraId="270798D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697E39C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102,500.00 </w:t>
            </w:r>
          </w:p>
        </w:tc>
      </w:tr>
      <w:tr w:rsidR="00635A4D" w:rsidRPr="00635A4D" w14:paraId="543E8FFB"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02ECF2F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CNZFE-DAF-CD-2025-0012</w:t>
            </w:r>
          </w:p>
        </w:tc>
        <w:tc>
          <w:tcPr>
            <w:tcW w:w="1021" w:type="dxa"/>
            <w:tcBorders>
              <w:top w:val="nil"/>
              <w:left w:val="nil"/>
              <w:bottom w:val="single" w:sz="4" w:space="0" w:color="auto"/>
              <w:right w:val="single" w:sz="4" w:space="0" w:color="auto"/>
            </w:tcBorders>
            <w:shd w:val="clear" w:color="000000" w:fill="FFFFFF"/>
            <w:vAlign w:val="center"/>
            <w:hideMark/>
          </w:tcPr>
          <w:p w14:paraId="5732DCE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5507F14" w14:textId="39BEECF6"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Encuadernación labor diaria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0C27FCD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751C282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6,903.00 </w:t>
            </w:r>
          </w:p>
        </w:tc>
      </w:tr>
      <w:tr w:rsidR="00635A4D" w:rsidRPr="00635A4D" w14:paraId="6B334074"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F26623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CNZFE-DAF-CM-2025-0008</w:t>
            </w:r>
          </w:p>
        </w:tc>
        <w:tc>
          <w:tcPr>
            <w:tcW w:w="1021" w:type="dxa"/>
            <w:tcBorders>
              <w:top w:val="nil"/>
              <w:left w:val="nil"/>
              <w:bottom w:val="single" w:sz="4" w:space="0" w:color="auto"/>
              <w:right w:val="single" w:sz="4" w:space="0" w:color="auto"/>
            </w:tcBorders>
            <w:shd w:val="clear" w:color="000000" w:fill="FFFFFF"/>
            <w:vAlign w:val="center"/>
            <w:hideMark/>
          </w:tcPr>
          <w:p w14:paraId="7E93474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323351A" w14:textId="38B1751F"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equipos y accesorios informáticos</w:t>
            </w:r>
          </w:p>
        </w:tc>
        <w:tc>
          <w:tcPr>
            <w:tcW w:w="1110" w:type="dxa"/>
            <w:tcBorders>
              <w:top w:val="nil"/>
              <w:left w:val="nil"/>
              <w:bottom w:val="single" w:sz="4" w:space="0" w:color="auto"/>
              <w:right w:val="single" w:sz="4" w:space="0" w:color="auto"/>
            </w:tcBorders>
            <w:shd w:val="clear" w:color="000000" w:fill="FFFFFF"/>
            <w:vAlign w:val="center"/>
            <w:hideMark/>
          </w:tcPr>
          <w:p w14:paraId="28B9287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2517CF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272,276.00 </w:t>
            </w:r>
          </w:p>
        </w:tc>
      </w:tr>
      <w:tr w:rsidR="00635A4D" w:rsidRPr="00635A4D" w14:paraId="67343243"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283C9B9A"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82A275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434A1AE" w14:textId="5A383FE9"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equipos y accesorios informáticos</w:t>
            </w:r>
          </w:p>
        </w:tc>
        <w:tc>
          <w:tcPr>
            <w:tcW w:w="1110" w:type="dxa"/>
            <w:tcBorders>
              <w:top w:val="nil"/>
              <w:left w:val="nil"/>
              <w:bottom w:val="single" w:sz="4" w:space="0" w:color="auto"/>
              <w:right w:val="single" w:sz="4" w:space="0" w:color="auto"/>
            </w:tcBorders>
            <w:shd w:val="clear" w:color="000000" w:fill="FFFFFF"/>
            <w:vAlign w:val="center"/>
            <w:hideMark/>
          </w:tcPr>
          <w:p w14:paraId="322B5EF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44E6D98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16,000.00 </w:t>
            </w:r>
          </w:p>
        </w:tc>
      </w:tr>
      <w:tr w:rsidR="00635A4D" w:rsidRPr="00635A4D" w14:paraId="78A39485"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87917D8"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8949BB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382600E3" w14:textId="71ED3E51"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equipos y accesorios informáticos</w:t>
            </w:r>
          </w:p>
        </w:tc>
        <w:tc>
          <w:tcPr>
            <w:tcW w:w="1110" w:type="dxa"/>
            <w:tcBorders>
              <w:top w:val="nil"/>
              <w:left w:val="nil"/>
              <w:bottom w:val="single" w:sz="4" w:space="0" w:color="auto"/>
              <w:right w:val="single" w:sz="4" w:space="0" w:color="auto"/>
            </w:tcBorders>
            <w:shd w:val="clear" w:color="000000" w:fill="FFFFFF"/>
            <w:vAlign w:val="center"/>
            <w:hideMark/>
          </w:tcPr>
          <w:p w14:paraId="24FCDCA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3A9EAD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156,114.00 </w:t>
            </w:r>
          </w:p>
        </w:tc>
      </w:tr>
      <w:tr w:rsidR="00635A4D" w:rsidRPr="00635A4D" w14:paraId="3D0B3289"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36859EAA"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F24AC6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7CF70B03" w14:textId="09CC5F84"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equipos y accesorios informáticos</w:t>
            </w:r>
          </w:p>
        </w:tc>
        <w:tc>
          <w:tcPr>
            <w:tcW w:w="1110" w:type="dxa"/>
            <w:tcBorders>
              <w:top w:val="nil"/>
              <w:left w:val="nil"/>
              <w:bottom w:val="single" w:sz="4" w:space="0" w:color="auto"/>
              <w:right w:val="single" w:sz="4" w:space="0" w:color="auto"/>
            </w:tcBorders>
            <w:shd w:val="clear" w:color="000000" w:fill="FFFFFF"/>
            <w:vAlign w:val="center"/>
            <w:hideMark/>
          </w:tcPr>
          <w:p w14:paraId="2C6E6E3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23883FF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22,860.00 </w:t>
            </w:r>
          </w:p>
        </w:tc>
      </w:tr>
      <w:tr w:rsidR="00635A4D" w:rsidRPr="00635A4D" w14:paraId="0F12C1D7"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719E8E01"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6ABAAD3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6939303" w14:textId="3D07B0A9"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equipos y accesorios informáticos</w:t>
            </w:r>
          </w:p>
        </w:tc>
        <w:tc>
          <w:tcPr>
            <w:tcW w:w="1110" w:type="dxa"/>
            <w:tcBorders>
              <w:top w:val="nil"/>
              <w:left w:val="nil"/>
              <w:bottom w:val="single" w:sz="4" w:space="0" w:color="auto"/>
              <w:right w:val="single" w:sz="4" w:space="0" w:color="auto"/>
            </w:tcBorders>
            <w:shd w:val="clear" w:color="000000" w:fill="FFFFFF"/>
            <w:vAlign w:val="center"/>
            <w:hideMark/>
          </w:tcPr>
          <w:p w14:paraId="367B9BE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F17CCA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23,813.00 </w:t>
            </w:r>
          </w:p>
        </w:tc>
      </w:tr>
      <w:tr w:rsidR="00635A4D" w:rsidRPr="00635A4D" w14:paraId="64E99800"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DA31E2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CNZFE-DAF-CD-2025-0014</w:t>
            </w:r>
          </w:p>
        </w:tc>
        <w:tc>
          <w:tcPr>
            <w:tcW w:w="1021" w:type="dxa"/>
            <w:tcBorders>
              <w:top w:val="nil"/>
              <w:left w:val="nil"/>
              <w:bottom w:val="single" w:sz="4" w:space="0" w:color="auto"/>
              <w:right w:val="single" w:sz="4" w:space="0" w:color="auto"/>
            </w:tcBorders>
            <w:shd w:val="clear" w:color="000000" w:fill="FFFFFF"/>
            <w:vAlign w:val="center"/>
            <w:hideMark/>
          </w:tcPr>
          <w:p w14:paraId="55C8E88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78E6B60" w14:textId="4E666424"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Neumáticos</w:t>
            </w:r>
            <w:r w:rsidR="00635A4D" w:rsidRPr="00635A4D">
              <w:rPr>
                <w:rFonts w:ascii="Times New Roman" w:eastAsia="Times New Roman" w:hAnsi="Times New Roman" w:cs="Times New Roman"/>
                <w:color w:val="767171"/>
                <w:sz w:val="18"/>
                <w:szCs w:val="18"/>
                <w:lang w:val="es-DO" w:eastAsia="es-DO"/>
              </w:rPr>
              <w:t xml:space="preserve"> para uso camioneta </w:t>
            </w:r>
            <w:proofErr w:type="spellStart"/>
            <w:r w:rsidR="00635A4D" w:rsidRPr="00635A4D">
              <w:rPr>
                <w:rFonts w:ascii="Times New Roman" w:eastAsia="Times New Roman" w:hAnsi="Times New Roman" w:cs="Times New Roman"/>
                <w:color w:val="767171"/>
                <w:sz w:val="18"/>
                <w:szCs w:val="18"/>
                <w:lang w:val="es-DO" w:eastAsia="es-DO"/>
              </w:rPr>
              <w:t>mazda</w:t>
            </w:r>
            <w:proofErr w:type="spellEnd"/>
            <w:r w:rsidR="00635A4D" w:rsidRPr="00635A4D">
              <w:rPr>
                <w:rFonts w:ascii="Times New Roman" w:eastAsia="Times New Roman" w:hAnsi="Times New Roman" w:cs="Times New Roman"/>
                <w:color w:val="767171"/>
                <w:sz w:val="18"/>
                <w:szCs w:val="18"/>
                <w:lang w:val="es-DO" w:eastAsia="es-DO"/>
              </w:rPr>
              <w:t xml:space="preserve"> placa l364695.</w:t>
            </w:r>
          </w:p>
        </w:tc>
        <w:tc>
          <w:tcPr>
            <w:tcW w:w="1110" w:type="dxa"/>
            <w:tcBorders>
              <w:top w:val="nil"/>
              <w:left w:val="nil"/>
              <w:bottom w:val="single" w:sz="4" w:space="0" w:color="auto"/>
              <w:right w:val="single" w:sz="4" w:space="0" w:color="auto"/>
            </w:tcBorders>
            <w:shd w:val="clear" w:color="000000" w:fill="FFFFFF"/>
            <w:vAlign w:val="center"/>
            <w:hideMark/>
          </w:tcPr>
          <w:p w14:paraId="4DBA08E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74F48D9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25,975.00 </w:t>
            </w:r>
          </w:p>
        </w:tc>
      </w:tr>
      <w:tr w:rsidR="00635A4D" w:rsidRPr="00635A4D" w14:paraId="45ADDB5E"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70791B6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CNZFE-DAF-CD-2025-0013</w:t>
            </w:r>
          </w:p>
        </w:tc>
        <w:tc>
          <w:tcPr>
            <w:tcW w:w="1021" w:type="dxa"/>
            <w:tcBorders>
              <w:top w:val="nil"/>
              <w:left w:val="nil"/>
              <w:bottom w:val="single" w:sz="4" w:space="0" w:color="auto"/>
              <w:right w:val="single" w:sz="4" w:space="0" w:color="auto"/>
            </w:tcBorders>
            <w:shd w:val="clear" w:color="000000" w:fill="FFFFFF"/>
            <w:vAlign w:val="center"/>
            <w:hideMark/>
          </w:tcPr>
          <w:p w14:paraId="711E263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2CAD3BD7" w14:textId="6E4194F5"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Camisas de uniforme para empleado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0CDD669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4B4C31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22,330.00 </w:t>
            </w:r>
          </w:p>
        </w:tc>
      </w:tr>
      <w:tr w:rsidR="00635A4D" w:rsidRPr="00635A4D" w14:paraId="0C8DF3BC"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9C588F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CNZFE-DAF-CD-2025-0015</w:t>
            </w:r>
          </w:p>
        </w:tc>
        <w:tc>
          <w:tcPr>
            <w:tcW w:w="1021" w:type="dxa"/>
            <w:tcBorders>
              <w:top w:val="nil"/>
              <w:left w:val="nil"/>
              <w:bottom w:val="single" w:sz="4" w:space="0" w:color="auto"/>
              <w:right w:val="single" w:sz="4" w:space="0" w:color="auto"/>
            </w:tcBorders>
            <w:shd w:val="clear" w:color="000000" w:fill="FFFFFF"/>
            <w:vAlign w:val="center"/>
            <w:hideMark/>
          </w:tcPr>
          <w:p w14:paraId="6A23D06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7AFE0DF9" w14:textId="680EECA9"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Adquisicion</w:t>
            </w:r>
            <w:proofErr w:type="spellEnd"/>
            <w:r w:rsidRPr="00635A4D">
              <w:rPr>
                <w:rFonts w:ascii="Times New Roman" w:eastAsia="Times New Roman" w:hAnsi="Times New Roman" w:cs="Times New Roman"/>
                <w:color w:val="767171"/>
                <w:sz w:val="18"/>
                <w:szCs w:val="18"/>
                <w:lang w:val="es-DO" w:eastAsia="es-DO"/>
              </w:rPr>
              <w:t xml:space="preserve"> </w:t>
            </w:r>
            <w:r w:rsidR="009B45AF" w:rsidRPr="00635A4D">
              <w:rPr>
                <w:rFonts w:ascii="Times New Roman" w:eastAsia="Times New Roman" w:hAnsi="Times New Roman" w:cs="Times New Roman"/>
                <w:color w:val="767171"/>
                <w:sz w:val="18"/>
                <w:szCs w:val="18"/>
                <w:lang w:val="es-DO" w:eastAsia="es-DO"/>
              </w:rPr>
              <w:t>teléfono</w:t>
            </w:r>
            <w:r w:rsidRPr="00635A4D">
              <w:rPr>
                <w:rFonts w:ascii="Times New Roman" w:eastAsia="Times New Roman" w:hAnsi="Times New Roman" w:cs="Times New Roman"/>
                <w:color w:val="767171"/>
                <w:sz w:val="18"/>
                <w:szCs w:val="18"/>
                <w:lang w:val="es-DO" w:eastAsia="es-DO"/>
              </w:rPr>
              <w:t xml:space="preserve"> </w:t>
            </w:r>
            <w:proofErr w:type="spellStart"/>
            <w:r w:rsidRPr="00635A4D">
              <w:rPr>
                <w:rFonts w:ascii="Times New Roman" w:eastAsia="Times New Roman" w:hAnsi="Times New Roman" w:cs="Times New Roman"/>
                <w:color w:val="767171"/>
                <w:sz w:val="18"/>
                <w:szCs w:val="18"/>
                <w:lang w:val="es-DO" w:eastAsia="es-DO"/>
              </w:rPr>
              <w:t>intercom</w:t>
            </w:r>
            <w:proofErr w:type="spellEnd"/>
            <w:r w:rsidRPr="00635A4D">
              <w:rPr>
                <w:rFonts w:ascii="Times New Roman" w:eastAsia="Times New Roman" w:hAnsi="Times New Roman" w:cs="Times New Roman"/>
                <w:color w:val="767171"/>
                <w:sz w:val="18"/>
                <w:szCs w:val="18"/>
                <w:lang w:val="es-DO" w:eastAsia="es-DO"/>
              </w:rPr>
              <w:t xml:space="preserve"> ascensor de la </w:t>
            </w:r>
            <w:r w:rsidR="009B45AF"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7F6B098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4858AA6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6,725.00 </w:t>
            </w:r>
          </w:p>
        </w:tc>
      </w:tr>
      <w:tr w:rsidR="00635A4D" w:rsidRPr="00635A4D" w14:paraId="253AE4FA"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CC1D4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CNZFE-DAF-CM-2025-0007</w:t>
            </w:r>
          </w:p>
        </w:tc>
        <w:tc>
          <w:tcPr>
            <w:tcW w:w="1021" w:type="dxa"/>
            <w:tcBorders>
              <w:top w:val="nil"/>
              <w:left w:val="nil"/>
              <w:bottom w:val="single" w:sz="4" w:space="0" w:color="auto"/>
              <w:right w:val="single" w:sz="4" w:space="0" w:color="auto"/>
            </w:tcBorders>
            <w:shd w:val="clear" w:color="000000" w:fill="FFFFFF"/>
            <w:vAlign w:val="center"/>
            <w:hideMark/>
          </w:tcPr>
          <w:p w14:paraId="7D8B3C0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18AA438" w14:textId="70C03B82"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Contratación servicios de mantenimiento y reparación </w:t>
            </w:r>
            <w:r w:rsidR="009B45AF" w:rsidRPr="00635A4D">
              <w:rPr>
                <w:rFonts w:ascii="Times New Roman" w:eastAsia="Times New Roman" w:hAnsi="Times New Roman" w:cs="Times New Roman"/>
                <w:color w:val="767171"/>
                <w:sz w:val="18"/>
                <w:szCs w:val="18"/>
                <w:lang w:val="es-DO" w:eastAsia="es-DO"/>
              </w:rPr>
              <w:t>vehículos</w:t>
            </w:r>
            <w:r w:rsidRPr="00635A4D">
              <w:rPr>
                <w:rFonts w:ascii="Times New Roman" w:eastAsia="Times New Roman" w:hAnsi="Times New Roman" w:cs="Times New Roman"/>
                <w:color w:val="767171"/>
                <w:sz w:val="18"/>
                <w:szCs w:val="18"/>
                <w:lang w:val="es-DO" w:eastAsia="es-DO"/>
              </w:rPr>
              <w:t xml:space="preserve"> de la institución </w:t>
            </w:r>
          </w:p>
        </w:tc>
        <w:tc>
          <w:tcPr>
            <w:tcW w:w="1110" w:type="dxa"/>
            <w:tcBorders>
              <w:top w:val="nil"/>
              <w:left w:val="nil"/>
              <w:bottom w:val="single" w:sz="4" w:space="0" w:color="auto"/>
              <w:right w:val="single" w:sz="4" w:space="0" w:color="auto"/>
            </w:tcBorders>
            <w:shd w:val="clear" w:color="000000" w:fill="FFFFFF"/>
            <w:vAlign w:val="center"/>
            <w:hideMark/>
          </w:tcPr>
          <w:p w14:paraId="1ECAE3D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894883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400,000.00 </w:t>
            </w:r>
          </w:p>
        </w:tc>
      </w:tr>
      <w:tr w:rsidR="00635A4D" w:rsidRPr="00635A4D" w14:paraId="25EB7446"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F6EFE5F"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0215B2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AB2BC6F" w14:textId="3B62210E"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Contratación servicios de mantenimiento y reparación </w:t>
            </w:r>
            <w:r w:rsidR="009B45AF" w:rsidRPr="00635A4D">
              <w:rPr>
                <w:rFonts w:ascii="Times New Roman" w:eastAsia="Times New Roman" w:hAnsi="Times New Roman" w:cs="Times New Roman"/>
                <w:color w:val="767171"/>
                <w:sz w:val="18"/>
                <w:szCs w:val="18"/>
                <w:lang w:val="es-DO" w:eastAsia="es-DO"/>
              </w:rPr>
              <w:t>vehículos</w:t>
            </w:r>
            <w:r w:rsidRPr="00635A4D">
              <w:rPr>
                <w:rFonts w:ascii="Times New Roman" w:eastAsia="Times New Roman" w:hAnsi="Times New Roman" w:cs="Times New Roman"/>
                <w:color w:val="767171"/>
                <w:sz w:val="18"/>
                <w:szCs w:val="18"/>
                <w:lang w:val="es-DO" w:eastAsia="es-DO"/>
              </w:rPr>
              <w:t xml:space="preserve"> de la institución </w:t>
            </w:r>
          </w:p>
        </w:tc>
        <w:tc>
          <w:tcPr>
            <w:tcW w:w="1110" w:type="dxa"/>
            <w:tcBorders>
              <w:top w:val="nil"/>
              <w:left w:val="nil"/>
              <w:bottom w:val="single" w:sz="4" w:space="0" w:color="auto"/>
              <w:right w:val="single" w:sz="4" w:space="0" w:color="auto"/>
            </w:tcBorders>
            <w:shd w:val="clear" w:color="000000" w:fill="FFFFFF"/>
            <w:vAlign w:val="center"/>
            <w:hideMark/>
          </w:tcPr>
          <w:p w14:paraId="15F3E34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4863561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949,900.00 </w:t>
            </w:r>
          </w:p>
        </w:tc>
      </w:tr>
      <w:tr w:rsidR="00635A4D" w:rsidRPr="00635A4D" w14:paraId="0D3609A8"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4D85DD2"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0B942A9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4E31B805" w14:textId="5A8E3646"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Contratación servicios de mantenimiento y reparación </w:t>
            </w:r>
            <w:r w:rsidR="009B45AF" w:rsidRPr="00635A4D">
              <w:rPr>
                <w:rFonts w:ascii="Times New Roman" w:eastAsia="Times New Roman" w:hAnsi="Times New Roman" w:cs="Times New Roman"/>
                <w:color w:val="767171"/>
                <w:sz w:val="18"/>
                <w:szCs w:val="18"/>
                <w:lang w:val="es-DO" w:eastAsia="es-DO"/>
              </w:rPr>
              <w:t>vehículos</w:t>
            </w:r>
            <w:r w:rsidRPr="00635A4D">
              <w:rPr>
                <w:rFonts w:ascii="Times New Roman" w:eastAsia="Times New Roman" w:hAnsi="Times New Roman" w:cs="Times New Roman"/>
                <w:color w:val="767171"/>
                <w:sz w:val="18"/>
                <w:szCs w:val="18"/>
                <w:lang w:val="es-DO" w:eastAsia="es-DO"/>
              </w:rPr>
              <w:t xml:space="preserve"> de la institución </w:t>
            </w:r>
          </w:p>
        </w:tc>
        <w:tc>
          <w:tcPr>
            <w:tcW w:w="1110" w:type="dxa"/>
            <w:tcBorders>
              <w:top w:val="nil"/>
              <w:left w:val="nil"/>
              <w:bottom w:val="single" w:sz="4" w:space="0" w:color="auto"/>
              <w:right w:val="single" w:sz="4" w:space="0" w:color="auto"/>
            </w:tcBorders>
            <w:shd w:val="clear" w:color="000000" w:fill="FFFFFF"/>
            <w:vAlign w:val="center"/>
            <w:hideMark/>
          </w:tcPr>
          <w:p w14:paraId="646D6C4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54DF150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150,000.00 </w:t>
            </w:r>
          </w:p>
        </w:tc>
      </w:tr>
      <w:tr w:rsidR="00635A4D" w:rsidRPr="00635A4D" w14:paraId="7358ADD6"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6D1D254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CNZFE-DAF-CD-2025-0016</w:t>
            </w:r>
          </w:p>
        </w:tc>
        <w:tc>
          <w:tcPr>
            <w:tcW w:w="1021" w:type="dxa"/>
            <w:tcBorders>
              <w:top w:val="nil"/>
              <w:left w:val="nil"/>
              <w:bottom w:val="single" w:sz="4" w:space="0" w:color="auto"/>
              <w:right w:val="single" w:sz="4" w:space="0" w:color="auto"/>
            </w:tcBorders>
            <w:shd w:val="clear" w:color="000000" w:fill="FFFFFF"/>
            <w:vAlign w:val="center"/>
            <w:hideMark/>
          </w:tcPr>
          <w:p w14:paraId="122C1E4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192BC59" w14:textId="34ABBE44"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Lavado y planchado </w:t>
            </w:r>
            <w:r w:rsidR="009B45AF" w:rsidRPr="00635A4D">
              <w:rPr>
                <w:rFonts w:ascii="Times New Roman" w:eastAsia="Times New Roman" w:hAnsi="Times New Roman" w:cs="Times New Roman"/>
                <w:color w:val="767171"/>
                <w:sz w:val="18"/>
                <w:szCs w:val="18"/>
                <w:lang w:val="es-DO" w:eastAsia="es-DO"/>
              </w:rPr>
              <w:t>mantelería</w:t>
            </w:r>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3550766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6ADB1F9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24,273.00 </w:t>
            </w:r>
          </w:p>
        </w:tc>
      </w:tr>
      <w:tr w:rsidR="00635A4D" w:rsidRPr="00635A4D" w14:paraId="1069B509"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2C11E8D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CNZFE-DAF-CD-2025-0017</w:t>
            </w:r>
          </w:p>
        </w:tc>
        <w:tc>
          <w:tcPr>
            <w:tcW w:w="1021" w:type="dxa"/>
            <w:tcBorders>
              <w:top w:val="nil"/>
              <w:left w:val="nil"/>
              <w:bottom w:val="single" w:sz="4" w:space="0" w:color="auto"/>
              <w:right w:val="single" w:sz="4" w:space="0" w:color="auto"/>
            </w:tcBorders>
            <w:shd w:val="clear" w:color="000000" w:fill="FFFFFF"/>
            <w:vAlign w:val="center"/>
            <w:hideMark/>
          </w:tcPr>
          <w:p w14:paraId="461E9B4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F37F9D1" w14:textId="67F5394A"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Levantamiento y diseño planos </w:t>
            </w:r>
            <w:r w:rsidR="009B45AF" w:rsidRPr="00635A4D">
              <w:rPr>
                <w:rFonts w:ascii="Times New Roman" w:eastAsia="Times New Roman" w:hAnsi="Times New Roman" w:cs="Times New Roman"/>
                <w:color w:val="767171"/>
                <w:sz w:val="18"/>
                <w:szCs w:val="18"/>
                <w:lang w:val="es-DO" w:eastAsia="es-DO"/>
              </w:rPr>
              <w:t>eléctricos</w:t>
            </w:r>
            <w:r w:rsidRPr="00635A4D">
              <w:rPr>
                <w:rFonts w:ascii="Times New Roman" w:eastAsia="Times New Roman" w:hAnsi="Times New Roman" w:cs="Times New Roman"/>
                <w:color w:val="767171"/>
                <w:sz w:val="18"/>
                <w:szCs w:val="18"/>
                <w:lang w:val="es-DO" w:eastAsia="es-DO"/>
              </w:rPr>
              <w:t xml:space="preserve"> oficinas del </w:t>
            </w:r>
            <w:proofErr w:type="spellStart"/>
            <w:r w:rsidRPr="00635A4D">
              <w:rPr>
                <w:rFonts w:ascii="Times New Roman" w:eastAsia="Times New Roman" w:hAnsi="Times New Roman" w:cs="Times New Roman"/>
                <w:color w:val="767171"/>
                <w:sz w:val="18"/>
                <w:szCs w:val="18"/>
                <w:lang w:val="es-DO" w:eastAsia="es-DO"/>
              </w:rPr>
              <w:t>cnzfe</w:t>
            </w:r>
            <w:proofErr w:type="spellEnd"/>
            <w:r w:rsidRPr="00635A4D">
              <w:rPr>
                <w:rFonts w:ascii="Times New Roman" w:eastAsia="Times New Roman" w:hAnsi="Times New Roman" w:cs="Times New Roman"/>
                <w:color w:val="767171"/>
                <w:sz w:val="18"/>
                <w:szCs w:val="18"/>
                <w:lang w:val="es-DO" w:eastAsia="es-DO"/>
              </w:rPr>
              <w:t xml:space="preserve">. </w:t>
            </w:r>
          </w:p>
        </w:tc>
        <w:tc>
          <w:tcPr>
            <w:tcW w:w="1110" w:type="dxa"/>
            <w:tcBorders>
              <w:top w:val="nil"/>
              <w:left w:val="nil"/>
              <w:bottom w:val="single" w:sz="4" w:space="0" w:color="auto"/>
              <w:right w:val="single" w:sz="4" w:space="0" w:color="auto"/>
            </w:tcBorders>
            <w:shd w:val="clear" w:color="000000" w:fill="FFFFFF"/>
            <w:vAlign w:val="center"/>
            <w:hideMark/>
          </w:tcPr>
          <w:p w14:paraId="4177868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1713E2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239,540.00 </w:t>
            </w:r>
          </w:p>
        </w:tc>
      </w:tr>
      <w:tr w:rsidR="00635A4D" w:rsidRPr="00635A4D" w14:paraId="5B0E1273"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252D87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CNZFE-DAF-CD-2025-0018</w:t>
            </w:r>
          </w:p>
        </w:tc>
        <w:tc>
          <w:tcPr>
            <w:tcW w:w="1021" w:type="dxa"/>
            <w:tcBorders>
              <w:top w:val="nil"/>
              <w:left w:val="nil"/>
              <w:bottom w:val="single" w:sz="4" w:space="0" w:color="auto"/>
              <w:right w:val="single" w:sz="4" w:space="0" w:color="auto"/>
            </w:tcBorders>
            <w:shd w:val="clear" w:color="000000" w:fill="FFFFFF"/>
            <w:vAlign w:val="center"/>
            <w:hideMark/>
          </w:tcPr>
          <w:p w14:paraId="7F46F79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0944134" w14:textId="2E7B6775"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Mantenimiento anual extintores de la </w:t>
            </w:r>
            <w:r w:rsidR="009B45AF"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3296455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49EE6E6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47,554.00 </w:t>
            </w:r>
          </w:p>
        </w:tc>
      </w:tr>
      <w:tr w:rsidR="00635A4D" w:rsidRPr="00635A4D" w14:paraId="166DF954"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5E6A5F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CNZFE-DAF-CD-2025-0019</w:t>
            </w:r>
          </w:p>
        </w:tc>
        <w:tc>
          <w:tcPr>
            <w:tcW w:w="1021" w:type="dxa"/>
            <w:tcBorders>
              <w:top w:val="nil"/>
              <w:left w:val="nil"/>
              <w:bottom w:val="single" w:sz="4" w:space="0" w:color="auto"/>
              <w:right w:val="single" w:sz="4" w:space="0" w:color="auto"/>
            </w:tcBorders>
            <w:shd w:val="clear" w:color="000000" w:fill="FFFFFF"/>
            <w:vAlign w:val="center"/>
            <w:hideMark/>
          </w:tcPr>
          <w:p w14:paraId="3C7A971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4602AEA3" w14:textId="4C337F09"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Uniformes conserjes de la </w:t>
            </w:r>
            <w:r w:rsidR="009B45AF"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6FF26AE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41FCB30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85,432.00 </w:t>
            </w:r>
          </w:p>
        </w:tc>
      </w:tr>
      <w:tr w:rsidR="00635A4D" w:rsidRPr="00635A4D" w14:paraId="131BFF28"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1402CBC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CNZFE-DAF-CD-2025-0021</w:t>
            </w:r>
          </w:p>
        </w:tc>
        <w:tc>
          <w:tcPr>
            <w:tcW w:w="1021" w:type="dxa"/>
            <w:tcBorders>
              <w:top w:val="nil"/>
              <w:left w:val="nil"/>
              <w:bottom w:val="single" w:sz="4" w:space="0" w:color="auto"/>
              <w:right w:val="single" w:sz="4" w:space="0" w:color="auto"/>
            </w:tcBorders>
            <w:shd w:val="clear" w:color="000000" w:fill="FFFFFF"/>
            <w:vAlign w:val="center"/>
            <w:hideMark/>
          </w:tcPr>
          <w:p w14:paraId="4A5171D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3188C39C" w14:textId="6E9D5C8D"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Medicamentos para uso </w:t>
            </w:r>
            <w:r w:rsidR="009B45AF" w:rsidRPr="00635A4D">
              <w:rPr>
                <w:rFonts w:ascii="Times New Roman" w:eastAsia="Times New Roman" w:hAnsi="Times New Roman" w:cs="Times New Roman"/>
                <w:color w:val="767171"/>
                <w:sz w:val="18"/>
                <w:szCs w:val="18"/>
                <w:lang w:val="es-DO" w:eastAsia="es-DO"/>
              </w:rPr>
              <w:t>botiquín</w:t>
            </w:r>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66C4F93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D9A4A2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25,317.00 </w:t>
            </w:r>
          </w:p>
        </w:tc>
      </w:tr>
      <w:tr w:rsidR="00635A4D" w:rsidRPr="00635A4D" w14:paraId="74B97950"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418697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CNZFE-DAF-CD-2025-0023</w:t>
            </w:r>
          </w:p>
        </w:tc>
        <w:tc>
          <w:tcPr>
            <w:tcW w:w="1021" w:type="dxa"/>
            <w:tcBorders>
              <w:top w:val="nil"/>
              <w:left w:val="nil"/>
              <w:bottom w:val="single" w:sz="4" w:space="0" w:color="auto"/>
              <w:right w:val="single" w:sz="4" w:space="0" w:color="auto"/>
            </w:tcBorders>
            <w:shd w:val="clear" w:color="000000" w:fill="FFFFFF"/>
            <w:vAlign w:val="center"/>
            <w:hideMark/>
          </w:tcPr>
          <w:p w14:paraId="2792BC1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4346B198" w14:textId="4C3851B1"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accesorios equipos de refrigeración</w:t>
            </w:r>
          </w:p>
        </w:tc>
        <w:tc>
          <w:tcPr>
            <w:tcW w:w="1110" w:type="dxa"/>
            <w:tcBorders>
              <w:top w:val="nil"/>
              <w:left w:val="nil"/>
              <w:bottom w:val="single" w:sz="4" w:space="0" w:color="auto"/>
              <w:right w:val="single" w:sz="4" w:space="0" w:color="auto"/>
            </w:tcBorders>
            <w:shd w:val="clear" w:color="000000" w:fill="FFFFFF"/>
            <w:vAlign w:val="center"/>
            <w:hideMark/>
          </w:tcPr>
          <w:p w14:paraId="0A17FC0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52B2F1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144,786.00 </w:t>
            </w:r>
          </w:p>
        </w:tc>
      </w:tr>
      <w:tr w:rsidR="00635A4D" w:rsidRPr="00635A4D" w14:paraId="4EA954F2"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A6FDF9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CNZFE-DAF-CD-2025-0024</w:t>
            </w:r>
          </w:p>
        </w:tc>
        <w:tc>
          <w:tcPr>
            <w:tcW w:w="1021" w:type="dxa"/>
            <w:tcBorders>
              <w:top w:val="nil"/>
              <w:left w:val="nil"/>
              <w:bottom w:val="single" w:sz="4" w:space="0" w:color="auto"/>
              <w:right w:val="single" w:sz="4" w:space="0" w:color="auto"/>
            </w:tcBorders>
            <w:shd w:val="clear" w:color="000000" w:fill="FFFFFF"/>
            <w:vAlign w:val="center"/>
            <w:hideMark/>
          </w:tcPr>
          <w:p w14:paraId="00E22CB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7FDAB93A" w14:textId="29856832"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 servicios de capacitación</w:t>
            </w:r>
          </w:p>
        </w:tc>
        <w:tc>
          <w:tcPr>
            <w:tcW w:w="1110" w:type="dxa"/>
            <w:tcBorders>
              <w:top w:val="nil"/>
              <w:left w:val="nil"/>
              <w:bottom w:val="single" w:sz="4" w:space="0" w:color="auto"/>
              <w:right w:val="single" w:sz="4" w:space="0" w:color="auto"/>
            </w:tcBorders>
            <w:shd w:val="clear" w:color="000000" w:fill="FFFFFF"/>
            <w:vAlign w:val="center"/>
            <w:hideMark/>
          </w:tcPr>
          <w:p w14:paraId="0500E83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ED9A55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135,200.00 </w:t>
            </w:r>
          </w:p>
        </w:tc>
      </w:tr>
      <w:tr w:rsidR="00635A4D" w:rsidRPr="00635A4D" w14:paraId="4A29B046"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512CAD4B"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A00E6D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FA5BD92" w14:textId="21F426FC"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 servicios de capacitación</w:t>
            </w:r>
          </w:p>
        </w:tc>
        <w:tc>
          <w:tcPr>
            <w:tcW w:w="1110" w:type="dxa"/>
            <w:tcBorders>
              <w:top w:val="nil"/>
              <w:left w:val="nil"/>
              <w:bottom w:val="single" w:sz="4" w:space="0" w:color="auto"/>
              <w:right w:val="single" w:sz="4" w:space="0" w:color="auto"/>
            </w:tcBorders>
            <w:shd w:val="clear" w:color="000000" w:fill="FFFFFF"/>
            <w:vAlign w:val="center"/>
            <w:hideMark/>
          </w:tcPr>
          <w:p w14:paraId="24666B9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83A931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80,000.00 </w:t>
            </w:r>
          </w:p>
        </w:tc>
      </w:tr>
      <w:tr w:rsidR="00635A4D" w:rsidRPr="00635A4D" w14:paraId="7C4EE21A"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C5C3BE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CNZFE-DAF-CD-2025-0026</w:t>
            </w:r>
          </w:p>
        </w:tc>
        <w:tc>
          <w:tcPr>
            <w:tcW w:w="1021" w:type="dxa"/>
            <w:tcBorders>
              <w:top w:val="nil"/>
              <w:left w:val="nil"/>
              <w:bottom w:val="single" w:sz="4" w:space="0" w:color="auto"/>
              <w:right w:val="single" w:sz="4" w:space="0" w:color="auto"/>
            </w:tcBorders>
            <w:shd w:val="clear" w:color="000000" w:fill="FFFFFF"/>
            <w:vAlign w:val="center"/>
            <w:hideMark/>
          </w:tcPr>
          <w:p w14:paraId="3972076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669293AB" w14:textId="63C816D9"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r w:rsidR="009B45AF" w:rsidRPr="00635A4D">
              <w:rPr>
                <w:rFonts w:ascii="Times New Roman" w:eastAsia="Times New Roman" w:hAnsi="Times New Roman" w:cs="Times New Roman"/>
                <w:color w:val="767171"/>
                <w:sz w:val="18"/>
                <w:szCs w:val="18"/>
                <w:lang w:val="es-DO" w:eastAsia="es-DO"/>
              </w:rPr>
              <w:t>artículos</w:t>
            </w:r>
            <w:r w:rsidRPr="00635A4D">
              <w:rPr>
                <w:rFonts w:ascii="Times New Roman" w:eastAsia="Times New Roman" w:hAnsi="Times New Roman" w:cs="Times New Roman"/>
                <w:color w:val="767171"/>
                <w:sz w:val="18"/>
                <w:szCs w:val="18"/>
                <w:lang w:val="es-DO" w:eastAsia="es-DO"/>
              </w:rPr>
              <w:t xml:space="preserve"> personales para madre y padres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2037E92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BF760F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234,112.00 </w:t>
            </w:r>
          </w:p>
        </w:tc>
      </w:tr>
      <w:tr w:rsidR="00635A4D" w:rsidRPr="00635A4D" w14:paraId="3FFFCEBF"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7944F68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CNZFE-DAF-CD-2025-0025</w:t>
            </w:r>
          </w:p>
        </w:tc>
        <w:tc>
          <w:tcPr>
            <w:tcW w:w="1021" w:type="dxa"/>
            <w:tcBorders>
              <w:top w:val="nil"/>
              <w:left w:val="nil"/>
              <w:bottom w:val="single" w:sz="4" w:space="0" w:color="auto"/>
              <w:right w:val="single" w:sz="4" w:space="0" w:color="auto"/>
            </w:tcBorders>
            <w:shd w:val="clear" w:color="000000" w:fill="FFFFFF"/>
            <w:vAlign w:val="center"/>
            <w:hideMark/>
          </w:tcPr>
          <w:p w14:paraId="65B1A4D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B0D3D7E" w14:textId="4296BEA6"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accesorios de videos y </w:t>
            </w:r>
            <w:r w:rsidR="009B45AF" w:rsidRPr="00635A4D">
              <w:rPr>
                <w:rFonts w:ascii="Times New Roman" w:eastAsia="Times New Roman" w:hAnsi="Times New Roman" w:cs="Times New Roman"/>
                <w:color w:val="767171"/>
                <w:sz w:val="18"/>
                <w:szCs w:val="18"/>
                <w:lang w:val="es-DO" w:eastAsia="es-DO"/>
              </w:rPr>
              <w:t>fotografía</w:t>
            </w:r>
          </w:p>
        </w:tc>
        <w:tc>
          <w:tcPr>
            <w:tcW w:w="1110" w:type="dxa"/>
            <w:tcBorders>
              <w:top w:val="nil"/>
              <w:left w:val="nil"/>
              <w:bottom w:val="single" w:sz="4" w:space="0" w:color="auto"/>
              <w:right w:val="single" w:sz="4" w:space="0" w:color="auto"/>
            </w:tcBorders>
            <w:shd w:val="clear" w:color="000000" w:fill="FFFFFF"/>
            <w:vAlign w:val="center"/>
            <w:hideMark/>
          </w:tcPr>
          <w:p w14:paraId="75FCFAD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530E64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142,493.00 </w:t>
            </w:r>
          </w:p>
        </w:tc>
      </w:tr>
      <w:tr w:rsidR="00635A4D" w:rsidRPr="00635A4D" w14:paraId="3F6B5D46"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3AB46C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lastRenderedPageBreak/>
              <w:t>CNZFE-DAF-CM-2025-0011</w:t>
            </w:r>
          </w:p>
        </w:tc>
        <w:tc>
          <w:tcPr>
            <w:tcW w:w="1021" w:type="dxa"/>
            <w:tcBorders>
              <w:top w:val="nil"/>
              <w:left w:val="nil"/>
              <w:bottom w:val="single" w:sz="4" w:space="0" w:color="auto"/>
              <w:right w:val="single" w:sz="4" w:space="0" w:color="auto"/>
            </w:tcBorders>
            <w:shd w:val="clear" w:color="000000" w:fill="FFFFFF"/>
            <w:vAlign w:val="center"/>
            <w:hideMark/>
          </w:tcPr>
          <w:p w14:paraId="6CC6645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1204D5C5" w14:textId="491FD535"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 servicios producción videos promocionales del sector zonas francas</w:t>
            </w:r>
          </w:p>
        </w:tc>
        <w:tc>
          <w:tcPr>
            <w:tcW w:w="1110" w:type="dxa"/>
            <w:tcBorders>
              <w:top w:val="nil"/>
              <w:left w:val="nil"/>
              <w:bottom w:val="single" w:sz="4" w:space="0" w:color="auto"/>
              <w:right w:val="single" w:sz="4" w:space="0" w:color="auto"/>
            </w:tcBorders>
            <w:shd w:val="clear" w:color="000000" w:fill="FFFFFF"/>
            <w:vAlign w:val="center"/>
            <w:hideMark/>
          </w:tcPr>
          <w:p w14:paraId="5E89B0D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351425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849,600.00 </w:t>
            </w:r>
          </w:p>
        </w:tc>
      </w:tr>
      <w:tr w:rsidR="00635A4D" w:rsidRPr="00635A4D" w14:paraId="4DB1CFE2"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E6137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CNZFE-DAF-CM-2025-0013</w:t>
            </w:r>
          </w:p>
        </w:tc>
        <w:tc>
          <w:tcPr>
            <w:tcW w:w="1021" w:type="dxa"/>
            <w:tcBorders>
              <w:top w:val="nil"/>
              <w:left w:val="nil"/>
              <w:bottom w:val="single" w:sz="4" w:space="0" w:color="auto"/>
              <w:right w:val="single" w:sz="4" w:space="0" w:color="auto"/>
            </w:tcBorders>
            <w:shd w:val="clear" w:color="000000" w:fill="FFFFFF"/>
            <w:vAlign w:val="center"/>
            <w:hideMark/>
          </w:tcPr>
          <w:p w14:paraId="59853ED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7C918BE" w14:textId="33068BF9"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Renovación licencias </w:t>
            </w:r>
            <w:r w:rsidR="009B45AF" w:rsidRPr="00635A4D">
              <w:rPr>
                <w:rFonts w:ascii="Times New Roman" w:eastAsia="Times New Roman" w:hAnsi="Times New Roman" w:cs="Times New Roman"/>
                <w:color w:val="767171"/>
                <w:sz w:val="18"/>
                <w:szCs w:val="18"/>
                <w:lang w:val="es-DO" w:eastAsia="es-DO"/>
              </w:rPr>
              <w:t>informáticas</w:t>
            </w:r>
            <w:r w:rsidRPr="00635A4D">
              <w:rPr>
                <w:rFonts w:ascii="Times New Roman" w:eastAsia="Times New Roman" w:hAnsi="Times New Roman" w:cs="Times New Roman"/>
                <w:color w:val="767171"/>
                <w:sz w:val="18"/>
                <w:szCs w:val="18"/>
                <w:lang w:val="es-DO" w:eastAsia="es-DO"/>
              </w:rPr>
              <w:t xml:space="preserve"> para uso institución</w:t>
            </w:r>
          </w:p>
        </w:tc>
        <w:tc>
          <w:tcPr>
            <w:tcW w:w="1110" w:type="dxa"/>
            <w:tcBorders>
              <w:top w:val="nil"/>
              <w:left w:val="nil"/>
              <w:bottom w:val="single" w:sz="4" w:space="0" w:color="auto"/>
              <w:right w:val="single" w:sz="4" w:space="0" w:color="auto"/>
            </w:tcBorders>
            <w:shd w:val="clear" w:color="000000" w:fill="FFFFFF"/>
            <w:vAlign w:val="center"/>
            <w:hideMark/>
          </w:tcPr>
          <w:p w14:paraId="28C7324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CE08DE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771,000.00 </w:t>
            </w:r>
          </w:p>
        </w:tc>
      </w:tr>
      <w:tr w:rsidR="00635A4D" w:rsidRPr="00635A4D" w14:paraId="657E7DFA"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3980E4A6"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20D07C1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9353247" w14:textId="7542F694"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Renovación licencias </w:t>
            </w:r>
            <w:r w:rsidR="009B45AF" w:rsidRPr="00635A4D">
              <w:rPr>
                <w:rFonts w:ascii="Times New Roman" w:eastAsia="Times New Roman" w:hAnsi="Times New Roman" w:cs="Times New Roman"/>
                <w:color w:val="767171"/>
                <w:sz w:val="18"/>
                <w:szCs w:val="18"/>
                <w:lang w:val="es-DO" w:eastAsia="es-DO"/>
              </w:rPr>
              <w:t>informáticas</w:t>
            </w:r>
            <w:r w:rsidRPr="00635A4D">
              <w:rPr>
                <w:rFonts w:ascii="Times New Roman" w:eastAsia="Times New Roman" w:hAnsi="Times New Roman" w:cs="Times New Roman"/>
                <w:color w:val="767171"/>
                <w:sz w:val="18"/>
                <w:szCs w:val="18"/>
                <w:lang w:val="es-DO" w:eastAsia="es-DO"/>
              </w:rPr>
              <w:t xml:space="preserve"> para uso institución</w:t>
            </w:r>
          </w:p>
        </w:tc>
        <w:tc>
          <w:tcPr>
            <w:tcW w:w="1110" w:type="dxa"/>
            <w:tcBorders>
              <w:top w:val="nil"/>
              <w:left w:val="nil"/>
              <w:bottom w:val="single" w:sz="4" w:space="0" w:color="auto"/>
              <w:right w:val="single" w:sz="4" w:space="0" w:color="auto"/>
            </w:tcBorders>
            <w:shd w:val="clear" w:color="000000" w:fill="FFFFFF"/>
            <w:vAlign w:val="center"/>
            <w:hideMark/>
          </w:tcPr>
          <w:p w14:paraId="08D6C94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2F4697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88,998.00 </w:t>
            </w:r>
          </w:p>
        </w:tc>
      </w:tr>
      <w:tr w:rsidR="00635A4D" w:rsidRPr="00635A4D" w14:paraId="3ABBEC9C"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0B3BCC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CNZFE-DAF-CD-2025-0020</w:t>
            </w:r>
          </w:p>
        </w:tc>
        <w:tc>
          <w:tcPr>
            <w:tcW w:w="1021" w:type="dxa"/>
            <w:tcBorders>
              <w:top w:val="nil"/>
              <w:left w:val="nil"/>
              <w:bottom w:val="single" w:sz="4" w:space="0" w:color="auto"/>
              <w:right w:val="single" w:sz="4" w:space="0" w:color="auto"/>
            </w:tcBorders>
            <w:shd w:val="clear" w:color="000000" w:fill="FFFFFF"/>
            <w:vAlign w:val="center"/>
            <w:hideMark/>
          </w:tcPr>
          <w:p w14:paraId="4A5F14A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3CA776F9" w14:textId="3E1345FD"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Contratación renovación soporte </w:t>
            </w:r>
            <w:r w:rsidR="009B45AF" w:rsidRPr="00635A4D">
              <w:rPr>
                <w:rFonts w:ascii="Times New Roman" w:eastAsia="Times New Roman" w:hAnsi="Times New Roman" w:cs="Times New Roman"/>
                <w:color w:val="767171"/>
                <w:sz w:val="18"/>
                <w:szCs w:val="18"/>
                <w:lang w:val="es-DO" w:eastAsia="es-DO"/>
              </w:rPr>
              <w:t>técnico</w:t>
            </w:r>
            <w:r w:rsidRPr="00635A4D">
              <w:rPr>
                <w:rFonts w:ascii="Times New Roman" w:eastAsia="Times New Roman" w:hAnsi="Times New Roman" w:cs="Times New Roman"/>
                <w:color w:val="767171"/>
                <w:sz w:val="18"/>
                <w:szCs w:val="18"/>
                <w:lang w:val="es-DO" w:eastAsia="es-DO"/>
              </w:rPr>
              <w:t xml:space="preserve"> experto </w:t>
            </w:r>
            <w:proofErr w:type="spellStart"/>
            <w:r w:rsidRPr="00635A4D">
              <w:rPr>
                <w:rFonts w:ascii="Times New Roman" w:eastAsia="Times New Roman" w:hAnsi="Times New Roman" w:cs="Times New Roman"/>
                <w:color w:val="767171"/>
                <w:sz w:val="18"/>
                <w:szCs w:val="18"/>
                <w:lang w:val="es-DO" w:eastAsia="es-DO"/>
              </w:rPr>
              <w:t>silver</w:t>
            </w:r>
            <w:proofErr w:type="spellEnd"/>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7F8C0C6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3AC5362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45,312.00 </w:t>
            </w:r>
          </w:p>
        </w:tc>
      </w:tr>
      <w:tr w:rsidR="00635A4D" w:rsidRPr="00635A4D" w14:paraId="19923B42"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670E01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CNZFE-DAF-CD-2025-0028</w:t>
            </w:r>
          </w:p>
        </w:tc>
        <w:tc>
          <w:tcPr>
            <w:tcW w:w="1021" w:type="dxa"/>
            <w:tcBorders>
              <w:top w:val="nil"/>
              <w:left w:val="nil"/>
              <w:bottom w:val="single" w:sz="4" w:space="0" w:color="auto"/>
              <w:right w:val="single" w:sz="4" w:space="0" w:color="auto"/>
            </w:tcBorders>
            <w:shd w:val="clear" w:color="000000" w:fill="FFFFFF"/>
            <w:vAlign w:val="center"/>
            <w:hideMark/>
          </w:tcPr>
          <w:p w14:paraId="435257E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4904236C" w14:textId="2EF6C231"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Impresos varios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3ECFB78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41C0B95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22,500.00 </w:t>
            </w:r>
          </w:p>
        </w:tc>
      </w:tr>
      <w:tr w:rsidR="00635A4D" w:rsidRPr="00635A4D" w14:paraId="72FF436B"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19F81CDC"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5E77DB2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371EEF43" w14:textId="3ABF6F81"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Impresos varios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38CDA87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44C5CAB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2,950.00 </w:t>
            </w:r>
          </w:p>
        </w:tc>
      </w:tr>
      <w:tr w:rsidR="00635A4D" w:rsidRPr="00635A4D" w14:paraId="3064ABE9"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5CA57C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CNZFE-DAF-CM-2025-0014</w:t>
            </w:r>
          </w:p>
        </w:tc>
        <w:tc>
          <w:tcPr>
            <w:tcW w:w="1021" w:type="dxa"/>
            <w:tcBorders>
              <w:top w:val="nil"/>
              <w:left w:val="nil"/>
              <w:bottom w:val="single" w:sz="4" w:space="0" w:color="auto"/>
              <w:right w:val="single" w:sz="4" w:space="0" w:color="auto"/>
            </w:tcBorders>
            <w:shd w:val="clear" w:color="000000" w:fill="FFFFFF"/>
            <w:vAlign w:val="center"/>
            <w:hideMark/>
          </w:tcPr>
          <w:p w14:paraId="7E9578E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74D18EE" w14:textId="3AF1724B"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ups y </w:t>
            </w:r>
            <w:r w:rsidR="009B45AF" w:rsidRPr="00635A4D">
              <w:rPr>
                <w:rFonts w:ascii="Times New Roman" w:eastAsia="Times New Roman" w:hAnsi="Times New Roman" w:cs="Times New Roman"/>
                <w:color w:val="767171"/>
                <w:sz w:val="18"/>
                <w:szCs w:val="18"/>
                <w:lang w:val="es-DO" w:eastAsia="es-DO"/>
              </w:rPr>
              <w:t>baterías</w:t>
            </w:r>
            <w:r w:rsidRPr="00635A4D">
              <w:rPr>
                <w:rFonts w:ascii="Times New Roman" w:eastAsia="Times New Roman" w:hAnsi="Times New Roman" w:cs="Times New Roman"/>
                <w:color w:val="767171"/>
                <w:sz w:val="18"/>
                <w:szCs w:val="18"/>
                <w:lang w:val="es-DO" w:eastAsia="es-DO"/>
              </w:rPr>
              <w:t xml:space="preserve"> para uso equipos </w:t>
            </w:r>
            <w:r w:rsidR="009B45AF" w:rsidRPr="00635A4D">
              <w:rPr>
                <w:rFonts w:ascii="Times New Roman" w:eastAsia="Times New Roman" w:hAnsi="Times New Roman" w:cs="Times New Roman"/>
                <w:color w:val="767171"/>
                <w:sz w:val="18"/>
                <w:szCs w:val="18"/>
                <w:lang w:val="es-DO" w:eastAsia="es-DO"/>
              </w:rPr>
              <w:t>informáticos</w:t>
            </w:r>
            <w:r w:rsidRPr="00635A4D">
              <w:rPr>
                <w:rFonts w:ascii="Times New Roman" w:eastAsia="Times New Roman" w:hAnsi="Times New Roman" w:cs="Times New Roman"/>
                <w:color w:val="767171"/>
                <w:sz w:val="18"/>
                <w:szCs w:val="18"/>
                <w:lang w:val="es-DO" w:eastAsia="es-DO"/>
              </w:rPr>
              <w:t xml:space="preserve"> </w:t>
            </w:r>
          </w:p>
        </w:tc>
        <w:tc>
          <w:tcPr>
            <w:tcW w:w="1110" w:type="dxa"/>
            <w:tcBorders>
              <w:top w:val="nil"/>
              <w:left w:val="nil"/>
              <w:bottom w:val="single" w:sz="4" w:space="0" w:color="auto"/>
              <w:right w:val="single" w:sz="4" w:space="0" w:color="auto"/>
            </w:tcBorders>
            <w:shd w:val="clear" w:color="000000" w:fill="FFFFFF"/>
            <w:vAlign w:val="center"/>
            <w:hideMark/>
          </w:tcPr>
          <w:p w14:paraId="73C22D9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B5CC0F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358,344.00 </w:t>
            </w:r>
          </w:p>
        </w:tc>
      </w:tr>
      <w:tr w:rsidR="00635A4D" w:rsidRPr="00635A4D" w14:paraId="6D8EE594"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2123E92E"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9B553E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3C6024ED" w14:textId="5C8F3ABE"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ups y </w:t>
            </w:r>
            <w:r w:rsidR="009B45AF" w:rsidRPr="00635A4D">
              <w:rPr>
                <w:rFonts w:ascii="Times New Roman" w:eastAsia="Times New Roman" w:hAnsi="Times New Roman" w:cs="Times New Roman"/>
                <w:color w:val="767171"/>
                <w:sz w:val="18"/>
                <w:szCs w:val="18"/>
                <w:lang w:val="es-DO" w:eastAsia="es-DO"/>
              </w:rPr>
              <w:t>baterías</w:t>
            </w:r>
            <w:r w:rsidRPr="00635A4D">
              <w:rPr>
                <w:rFonts w:ascii="Times New Roman" w:eastAsia="Times New Roman" w:hAnsi="Times New Roman" w:cs="Times New Roman"/>
                <w:color w:val="767171"/>
                <w:sz w:val="18"/>
                <w:szCs w:val="18"/>
                <w:lang w:val="es-DO" w:eastAsia="es-DO"/>
              </w:rPr>
              <w:t xml:space="preserve"> para uso equipos </w:t>
            </w:r>
            <w:r w:rsidR="009B45AF" w:rsidRPr="00635A4D">
              <w:rPr>
                <w:rFonts w:ascii="Times New Roman" w:eastAsia="Times New Roman" w:hAnsi="Times New Roman" w:cs="Times New Roman"/>
                <w:color w:val="767171"/>
                <w:sz w:val="18"/>
                <w:szCs w:val="18"/>
                <w:lang w:val="es-DO" w:eastAsia="es-DO"/>
              </w:rPr>
              <w:t>informáticos</w:t>
            </w:r>
            <w:r w:rsidRPr="00635A4D">
              <w:rPr>
                <w:rFonts w:ascii="Times New Roman" w:eastAsia="Times New Roman" w:hAnsi="Times New Roman" w:cs="Times New Roman"/>
                <w:color w:val="767171"/>
                <w:sz w:val="18"/>
                <w:szCs w:val="18"/>
                <w:lang w:val="es-DO" w:eastAsia="es-DO"/>
              </w:rPr>
              <w:t xml:space="preserve"> </w:t>
            </w:r>
          </w:p>
        </w:tc>
        <w:tc>
          <w:tcPr>
            <w:tcW w:w="1110" w:type="dxa"/>
            <w:tcBorders>
              <w:top w:val="nil"/>
              <w:left w:val="nil"/>
              <w:bottom w:val="single" w:sz="4" w:space="0" w:color="auto"/>
              <w:right w:val="single" w:sz="4" w:space="0" w:color="auto"/>
            </w:tcBorders>
            <w:shd w:val="clear" w:color="000000" w:fill="FFFFFF"/>
            <w:vAlign w:val="center"/>
            <w:hideMark/>
          </w:tcPr>
          <w:p w14:paraId="4F755C8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46ABAD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28,495.00 </w:t>
            </w:r>
          </w:p>
        </w:tc>
      </w:tr>
      <w:tr w:rsidR="00635A4D" w:rsidRPr="00635A4D" w14:paraId="00F2E0ED"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1E0A5B4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CNZFE-DAF-CD-2025-0027</w:t>
            </w:r>
          </w:p>
        </w:tc>
        <w:tc>
          <w:tcPr>
            <w:tcW w:w="1021" w:type="dxa"/>
            <w:tcBorders>
              <w:top w:val="nil"/>
              <w:left w:val="nil"/>
              <w:bottom w:val="single" w:sz="4" w:space="0" w:color="auto"/>
              <w:right w:val="single" w:sz="4" w:space="0" w:color="auto"/>
            </w:tcBorders>
            <w:shd w:val="clear" w:color="000000" w:fill="FFFFFF"/>
            <w:vAlign w:val="center"/>
            <w:hideMark/>
          </w:tcPr>
          <w:p w14:paraId="0E5D484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2BA9B0B1" w14:textId="1076198D"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Confección bolsas con logo institucional</w:t>
            </w:r>
          </w:p>
        </w:tc>
        <w:tc>
          <w:tcPr>
            <w:tcW w:w="1110" w:type="dxa"/>
            <w:tcBorders>
              <w:top w:val="nil"/>
              <w:left w:val="nil"/>
              <w:bottom w:val="single" w:sz="4" w:space="0" w:color="auto"/>
              <w:right w:val="single" w:sz="4" w:space="0" w:color="auto"/>
            </w:tcBorders>
            <w:shd w:val="clear" w:color="000000" w:fill="FFFFFF"/>
            <w:vAlign w:val="center"/>
            <w:hideMark/>
          </w:tcPr>
          <w:p w14:paraId="27EC504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FD1067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63,720.00 </w:t>
            </w:r>
          </w:p>
        </w:tc>
      </w:tr>
      <w:tr w:rsidR="00635A4D" w:rsidRPr="00635A4D" w14:paraId="0979A64D"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AB8CB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CNZFE-DAF-CM-2025-0015</w:t>
            </w:r>
          </w:p>
        </w:tc>
        <w:tc>
          <w:tcPr>
            <w:tcW w:w="1021" w:type="dxa"/>
            <w:tcBorders>
              <w:top w:val="nil"/>
              <w:left w:val="nil"/>
              <w:bottom w:val="single" w:sz="4" w:space="0" w:color="auto"/>
              <w:right w:val="single" w:sz="4" w:space="0" w:color="auto"/>
            </w:tcBorders>
            <w:shd w:val="clear" w:color="000000" w:fill="FFFFFF"/>
            <w:vAlign w:val="center"/>
            <w:hideMark/>
          </w:tcPr>
          <w:p w14:paraId="5041E6D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0B4127A6" w14:textId="46124A83"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9B45AF"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5D9AC14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4F4AC1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51,498.00 </w:t>
            </w:r>
          </w:p>
        </w:tc>
      </w:tr>
      <w:tr w:rsidR="00635A4D" w:rsidRPr="00635A4D" w14:paraId="0CDCDF47"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1AED8C33"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26284B2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2D81412" w14:textId="0263BF8F"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9B45AF"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6686EED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186D66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2,336.00 </w:t>
            </w:r>
          </w:p>
        </w:tc>
      </w:tr>
      <w:tr w:rsidR="00635A4D" w:rsidRPr="00635A4D" w14:paraId="1975C4E2"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106E6BCE"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72A7C7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33F62877" w14:textId="0F0A60C3"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9B45AF"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057B367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2E5803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10,128.00 </w:t>
            </w:r>
          </w:p>
        </w:tc>
      </w:tr>
      <w:tr w:rsidR="00635A4D" w:rsidRPr="00635A4D" w14:paraId="675A685C"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60EDD54"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134DC77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29E9116B" w14:textId="4DA2AB98"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9B45AF"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6D4E07C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58CD87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14,229.00 </w:t>
            </w:r>
          </w:p>
        </w:tc>
      </w:tr>
      <w:tr w:rsidR="00635A4D" w:rsidRPr="00635A4D" w14:paraId="73330F50"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126284AA"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68882F2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4B86746A" w14:textId="61EC5BFC"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9B45AF"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002CE0A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54B3077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400,572.00 </w:t>
            </w:r>
          </w:p>
        </w:tc>
      </w:tr>
      <w:tr w:rsidR="00635A4D" w:rsidRPr="00635A4D" w14:paraId="38328D68"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08DF748A"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F868B0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678F7A08" w14:textId="46A6229A"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9B45AF"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064968A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494005F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18,404.00 </w:t>
            </w:r>
          </w:p>
        </w:tc>
      </w:tr>
      <w:tr w:rsidR="00635A4D" w:rsidRPr="00635A4D" w14:paraId="6B6DFFDB"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0667A81A"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51A88E5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A696F7B" w14:textId="4AAE7328"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9B45AF"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49E68D4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2CC70DE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34,776.00 </w:t>
            </w:r>
          </w:p>
        </w:tc>
      </w:tr>
      <w:tr w:rsidR="00635A4D" w:rsidRPr="00635A4D" w14:paraId="427D150D"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75FD6EB0"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168C592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21446FA7" w14:textId="774D57E8"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w:t>
            </w:r>
            <w:r w:rsidR="009B45AF"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597C2EA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0C15FC4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22,808.00 </w:t>
            </w:r>
          </w:p>
        </w:tc>
      </w:tr>
      <w:tr w:rsidR="00635A4D" w:rsidRPr="00635A4D" w14:paraId="77388065"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39D6FF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CNZFE-DAF-CD-2025-0022</w:t>
            </w:r>
          </w:p>
        </w:tc>
        <w:tc>
          <w:tcPr>
            <w:tcW w:w="1021" w:type="dxa"/>
            <w:tcBorders>
              <w:top w:val="nil"/>
              <w:left w:val="nil"/>
              <w:bottom w:val="single" w:sz="4" w:space="0" w:color="auto"/>
              <w:right w:val="single" w:sz="4" w:space="0" w:color="auto"/>
            </w:tcBorders>
            <w:shd w:val="clear" w:color="000000" w:fill="FFFFFF"/>
            <w:vAlign w:val="center"/>
            <w:hideMark/>
          </w:tcPr>
          <w:p w14:paraId="59DCFAD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0D901F71" w14:textId="6A36253C"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mobiliario</w:t>
            </w:r>
            <w:proofErr w:type="gramEnd"/>
            <w:r w:rsidRPr="00635A4D">
              <w:rPr>
                <w:rFonts w:ascii="Times New Roman" w:eastAsia="Times New Roman" w:hAnsi="Times New Roman" w:cs="Times New Roman"/>
                <w:color w:val="767171"/>
                <w:sz w:val="18"/>
                <w:szCs w:val="18"/>
                <w:lang w:val="es-DO" w:eastAsia="es-DO"/>
              </w:rPr>
              <w:t xml:space="preserve"> de oficina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6D12E5E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90A9D1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111,058.00 </w:t>
            </w:r>
          </w:p>
        </w:tc>
      </w:tr>
      <w:tr w:rsidR="00635A4D" w:rsidRPr="00635A4D" w14:paraId="7C3CA5DB"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DA2A01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CNZFE-DAF-CM-2025-0017</w:t>
            </w:r>
          </w:p>
        </w:tc>
        <w:tc>
          <w:tcPr>
            <w:tcW w:w="1021" w:type="dxa"/>
            <w:tcBorders>
              <w:top w:val="nil"/>
              <w:left w:val="nil"/>
              <w:bottom w:val="single" w:sz="4" w:space="0" w:color="auto"/>
              <w:right w:val="single" w:sz="4" w:space="0" w:color="auto"/>
            </w:tcBorders>
            <w:shd w:val="clear" w:color="000000" w:fill="FFFFFF"/>
            <w:vAlign w:val="center"/>
            <w:hideMark/>
          </w:tcPr>
          <w:p w14:paraId="72E5A1C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6E7CF575" w14:textId="2CAF3A66"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 servicios de alquiler impresoras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4AE18E8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4A24AE3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930,548.00 </w:t>
            </w:r>
          </w:p>
        </w:tc>
      </w:tr>
      <w:tr w:rsidR="00635A4D" w:rsidRPr="00635A4D" w14:paraId="05ECEE8F"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DB3CB0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CNZFE-DAF-CM-2025-0018</w:t>
            </w:r>
          </w:p>
        </w:tc>
        <w:tc>
          <w:tcPr>
            <w:tcW w:w="1021" w:type="dxa"/>
            <w:tcBorders>
              <w:top w:val="nil"/>
              <w:left w:val="nil"/>
              <w:bottom w:val="single" w:sz="4" w:space="0" w:color="auto"/>
              <w:right w:val="single" w:sz="4" w:space="0" w:color="auto"/>
            </w:tcBorders>
            <w:shd w:val="clear" w:color="000000" w:fill="FFFFFF"/>
            <w:vAlign w:val="center"/>
            <w:hideMark/>
          </w:tcPr>
          <w:p w14:paraId="357FB65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7F83CED2" w14:textId="47F80AF7"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w:t>
            </w:r>
            <w:r w:rsidR="00635A4D" w:rsidRPr="00635A4D">
              <w:rPr>
                <w:rFonts w:ascii="Times New Roman" w:eastAsia="Times New Roman" w:hAnsi="Times New Roman" w:cs="Times New Roman"/>
                <w:color w:val="767171"/>
                <w:sz w:val="18"/>
                <w:szCs w:val="18"/>
                <w:lang w:val="es-DO" w:eastAsia="es-DO"/>
              </w:rPr>
              <w:t xml:space="preserve"> servicios de mantenimiento, </w:t>
            </w:r>
            <w:r w:rsidRPr="00635A4D">
              <w:rPr>
                <w:rFonts w:ascii="Times New Roman" w:eastAsia="Times New Roman" w:hAnsi="Times New Roman" w:cs="Times New Roman"/>
                <w:color w:val="767171"/>
                <w:sz w:val="18"/>
                <w:szCs w:val="18"/>
                <w:lang w:val="es-DO" w:eastAsia="es-DO"/>
              </w:rPr>
              <w:t>reparación</w:t>
            </w:r>
            <w:r w:rsidR="00635A4D" w:rsidRPr="00635A4D">
              <w:rPr>
                <w:rFonts w:ascii="Times New Roman" w:eastAsia="Times New Roman" w:hAnsi="Times New Roman" w:cs="Times New Roman"/>
                <w:color w:val="767171"/>
                <w:sz w:val="18"/>
                <w:szCs w:val="18"/>
                <w:lang w:val="es-DO" w:eastAsia="es-DO"/>
              </w:rPr>
              <w:t xml:space="preserve"> equipos </w:t>
            </w:r>
            <w:r w:rsidRPr="00635A4D">
              <w:rPr>
                <w:rFonts w:ascii="Times New Roman" w:eastAsia="Times New Roman" w:hAnsi="Times New Roman" w:cs="Times New Roman"/>
                <w:color w:val="767171"/>
                <w:sz w:val="18"/>
                <w:szCs w:val="18"/>
                <w:lang w:val="es-DO" w:eastAsia="es-DO"/>
              </w:rPr>
              <w:t>informáticos</w:t>
            </w:r>
            <w:r w:rsidR="00635A4D" w:rsidRPr="00635A4D">
              <w:rPr>
                <w:rFonts w:ascii="Times New Roman" w:eastAsia="Times New Roman" w:hAnsi="Times New Roman" w:cs="Times New Roman"/>
                <w:color w:val="767171"/>
                <w:sz w:val="18"/>
                <w:szCs w:val="18"/>
                <w:lang w:val="es-DO" w:eastAsia="es-DO"/>
              </w:rPr>
              <w:t xml:space="preserve">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 xml:space="preserve"> </w:t>
            </w:r>
          </w:p>
        </w:tc>
        <w:tc>
          <w:tcPr>
            <w:tcW w:w="1110" w:type="dxa"/>
            <w:tcBorders>
              <w:top w:val="nil"/>
              <w:left w:val="nil"/>
              <w:bottom w:val="single" w:sz="4" w:space="0" w:color="auto"/>
              <w:right w:val="single" w:sz="4" w:space="0" w:color="auto"/>
            </w:tcBorders>
            <w:shd w:val="clear" w:color="000000" w:fill="FFFFFF"/>
            <w:vAlign w:val="center"/>
            <w:hideMark/>
          </w:tcPr>
          <w:p w14:paraId="7EA2419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1BB9FC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708,000.00 </w:t>
            </w:r>
          </w:p>
        </w:tc>
      </w:tr>
      <w:tr w:rsidR="00635A4D" w:rsidRPr="00635A4D" w14:paraId="7B2CC9B8"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D889AF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CNZFE-DAF-CD-2025-0029</w:t>
            </w:r>
          </w:p>
        </w:tc>
        <w:tc>
          <w:tcPr>
            <w:tcW w:w="1021" w:type="dxa"/>
            <w:tcBorders>
              <w:top w:val="nil"/>
              <w:left w:val="nil"/>
              <w:bottom w:val="single" w:sz="4" w:space="0" w:color="auto"/>
              <w:right w:val="single" w:sz="4" w:space="0" w:color="auto"/>
            </w:tcBorders>
            <w:shd w:val="clear" w:color="000000" w:fill="FFFFFF"/>
            <w:vAlign w:val="center"/>
            <w:hideMark/>
          </w:tcPr>
          <w:p w14:paraId="2CAD1C3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081F5B65" w14:textId="77C5D183"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r w:rsidR="009B45AF" w:rsidRPr="00635A4D">
              <w:rPr>
                <w:rFonts w:ascii="Times New Roman" w:eastAsia="Times New Roman" w:hAnsi="Times New Roman" w:cs="Times New Roman"/>
                <w:color w:val="767171"/>
                <w:sz w:val="18"/>
                <w:szCs w:val="18"/>
                <w:lang w:val="es-DO" w:eastAsia="es-DO"/>
              </w:rPr>
              <w:t>artículos</w:t>
            </w:r>
            <w:r w:rsidRPr="00635A4D">
              <w:rPr>
                <w:rFonts w:ascii="Times New Roman" w:eastAsia="Times New Roman" w:hAnsi="Times New Roman" w:cs="Times New Roman"/>
                <w:color w:val="767171"/>
                <w:sz w:val="18"/>
                <w:szCs w:val="18"/>
                <w:lang w:val="es-DO" w:eastAsia="es-DO"/>
              </w:rPr>
              <w:t xml:space="preserve"> ferreteros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3601F22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3B2BDE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134,607.00 </w:t>
            </w:r>
          </w:p>
        </w:tc>
      </w:tr>
      <w:tr w:rsidR="00635A4D" w:rsidRPr="00635A4D" w14:paraId="11C2BA05"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00438086"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8A63EB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5CC0C880" w14:textId="53056E02"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r w:rsidR="009B45AF" w:rsidRPr="00635A4D">
              <w:rPr>
                <w:rFonts w:ascii="Times New Roman" w:eastAsia="Times New Roman" w:hAnsi="Times New Roman" w:cs="Times New Roman"/>
                <w:color w:val="767171"/>
                <w:sz w:val="18"/>
                <w:szCs w:val="18"/>
                <w:lang w:val="es-DO" w:eastAsia="es-DO"/>
              </w:rPr>
              <w:t>artículos</w:t>
            </w:r>
            <w:r w:rsidRPr="00635A4D">
              <w:rPr>
                <w:rFonts w:ascii="Times New Roman" w:eastAsia="Times New Roman" w:hAnsi="Times New Roman" w:cs="Times New Roman"/>
                <w:color w:val="767171"/>
                <w:sz w:val="18"/>
                <w:szCs w:val="18"/>
                <w:lang w:val="es-DO" w:eastAsia="es-DO"/>
              </w:rPr>
              <w:t xml:space="preserve"> ferreteros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6AD8AC7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55C520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104,550.00 </w:t>
            </w:r>
          </w:p>
        </w:tc>
      </w:tr>
      <w:tr w:rsidR="00635A4D" w:rsidRPr="00635A4D" w14:paraId="4137A00E"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76671A7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CNZFE-DAF-CD-2025-0030</w:t>
            </w:r>
          </w:p>
        </w:tc>
        <w:tc>
          <w:tcPr>
            <w:tcW w:w="1021" w:type="dxa"/>
            <w:tcBorders>
              <w:top w:val="nil"/>
              <w:left w:val="nil"/>
              <w:bottom w:val="single" w:sz="4" w:space="0" w:color="auto"/>
              <w:right w:val="single" w:sz="4" w:space="0" w:color="auto"/>
            </w:tcBorders>
            <w:shd w:val="clear" w:color="000000" w:fill="FFFFFF"/>
            <w:vAlign w:val="center"/>
            <w:hideMark/>
          </w:tcPr>
          <w:p w14:paraId="6C705B5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2D6C22E5" w14:textId="21006BC4"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limpieza e higiene para uso de la </w:t>
            </w:r>
            <w:r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2883776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6882D1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206,264.00 </w:t>
            </w:r>
          </w:p>
        </w:tc>
      </w:tr>
      <w:tr w:rsidR="00635A4D" w:rsidRPr="00635A4D" w14:paraId="46BFAF32"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0E040FD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CNZFE-DAF-CM-2025-0016</w:t>
            </w:r>
          </w:p>
        </w:tc>
        <w:tc>
          <w:tcPr>
            <w:tcW w:w="1021" w:type="dxa"/>
            <w:tcBorders>
              <w:top w:val="nil"/>
              <w:left w:val="nil"/>
              <w:bottom w:val="single" w:sz="4" w:space="0" w:color="auto"/>
              <w:right w:val="single" w:sz="4" w:space="0" w:color="auto"/>
            </w:tcBorders>
            <w:shd w:val="clear" w:color="000000" w:fill="FFFFFF"/>
            <w:vAlign w:val="center"/>
            <w:hideMark/>
          </w:tcPr>
          <w:p w14:paraId="4CE1051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F8C6C70" w14:textId="53D1EAF0"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 empresa multiservicios para mantenimientos varios en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7928E9E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1A29F2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521,739.00 </w:t>
            </w:r>
          </w:p>
        </w:tc>
      </w:tr>
      <w:tr w:rsidR="00635A4D" w:rsidRPr="00635A4D" w14:paraId="0FBC7DAD"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2B0F4D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CNZFE-DAF-CD-2025-0031</w:t>
            </w:r>
          </w:p>
        </w:tc>
        <w:tc>
          <w:tcPr>
            <w:tcW w:w="1021" w:type="dxa"/>
            <w:tcBorders>
              <w:top w:val="nil"/>
              <w:left w:val="nil"/>
              <w:bottom w:val="single" w:sz="4" w:space="0" w:color="auto"/>
              <w:right w:val="single" w:sz="4" w:space="0" w:color="auto"/>
            </w:tcBorders>
            <w:shd w:val="clear" w:color="000000" w:fill="FFFFFF"/>
            <w:vAlign w:val="center"/>
            <w:hideMark/>
          </w:tcPr>
          <w:p w14:paraId="19ACE61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903FD57" w14:textId="4B5166C2"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w:t>
            </w:r>
            <w:r w:rsidRPr="00635A4D">
              <w:rPr>
                <w:rFonts w:ascii="Times New Roman" w:eastAsia="Times New Roman" w:hAnsi="Times New Roman" w:cs="Times New Roman"/>
                <w:color w:val="767171"/>
                <w:sz w:val="18"/>
                <w:szCs w:val="18"/>
                <w:lang w:val="es-DO" w:eastAsia="es-DO"/>
              </w:rPr>
              <w:t>electrodomésticos</w:t>
            </w:r>
            <w:r w:rsidR="00635A4D" w:rsidRPr="00635A4D">
              <w:rPr>
                <w:rFonts w:ascii="Times New Roman" w:eastAsia="Times New Roman" w:hAnsi="Times New Roman" w:cs="Times New Roman"/>
                <w:color w:val="767171"/>
                <w:sz w:val="18"/>
                <w:szCs w:val="18"/>
                <w:lang w:val="es-DO" w:eastAsia="es-DO"/>
              </w:rPr>
              <w:t xml:space="preserve"> para uso oficina regional </w:t>
            </w:r>
            <w:proofErr w:type="spellStart"/>
            <w:r w:rsidR="00635A4D" w:rsidRPr="00635A4D">
              <w:rPr>
                <w:rFonts w:ascii="Times New Roman" w:eastAsia="Times New Roman" w:hAnsi="Times New Roman" w:cs="Times New Roman"/>
                <w:color w:val="767171"/>
                <w:sz w:val="18"/>
                <w:szCs w:val="18"/>
                <w:lang w:val="es-DO" w:eastAsia="es-DO"/>
              </w:rPr>
              <w:t>stgo</w:t>
            </w:r>
            <w:proofErr w:type="spellEnd"/>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491AA52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E3FC6D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34,285.00 </w:t>
            </w:r>
          </w:p>
        </w:tc>
      </w:tr>
      <w:tr w:rsidR="00635A4D" w:rsidRPr="00635A4D" w14:paraId="6470DDB5"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D2E1F9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CNZFE-DAF-CM-2025-0020</w:t>
            </w:r>
          </w:p>
        </w:tc>
        <w:tc>
          <w:tcPr>
            <w:tcW w:w="1021" w:type="dxa"/>
            <w:tcBorders>
              <w:top w:val="nil"/>
              <w:left w:val="nil"/>
              <w:bottom w:val="single" w:sz="4" w:space="0" w:color="auto"/>
              <w:right w:val="single" w:sz="4" w:space="0" w:color="auto"/>
            </w:tcBorders>
            <w:shd w:val="clear" w:color="000000" w:fill="FFFFFF"/>
            <w:vAlign w:val="center"/>
            <w:hideMark/>
          </w:tcPr>
          <w:p w14:paraId="7D7E406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F79FF91" w14:textId="1228E803"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w:t>
            </w:r>
            <w:r w:rsidR="00635A4D" w:rsidRPr="00635A4D">
              <w:rPr>
                <w:rFonts w:ascii="Times New Roman" w:eastAsia="Times New Roman" w:hAnsi="Times New Roman" w:cs="Times New Roman"/>
                <w:color w:val="767171"/>
                <w:sz w:val="18"/>
                <w:szCs w:val="18"/>
                <w:lang w:val="es-DO" w:eastAsia="es-DO"/>
              </w:rPr>
              <w:t xml:space="preserve"> durante un año, servicios de mantenimiento planta </w:t>
            </w:r>
            <w:r w:rsidRPr="00635A4D">
              <w:rPr>
                <w:rFonts w:ascii="Times New Roman" w:eastAsia="Times New Roman" w:hAnsi="Times New Roman" w:cs="Times New Roman"/>
                <w:color w:val="767171"/>
                <w:sz w:val="18"/>
                <w:szCs w:val="18"/>
                <w:lang w:val="es-DO" w:eastAsia="es-DO"/>
              </w:rPr>
              <w:t>eléctrica</w:t>
            </w:r>
            <w:r w:rsidR="00635A4D" w:rsidRPr="00635A4D">
              <w:rPr>
                <w:rFonts w:ascii="Times New Roman" w:eastAsia="Times New Roman" w:hAnsi="Times New Roman" w:cs="Times New Roman"/>
                <w:color w:val="767171"/>
                <w:sz w:val="18"/>
                <w:szCs w:val="18"/>
                <w:lang w:val="es-DO" w:eastAsia="es-DO"/>
              </w:rPr>
              <w:t xml:space="preserve">, ascensor y aires acondicionados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364E4E9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529ECD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909,296.00 </w:t>
            </w:r>
          </w:p>
        </w:tc>
      </w:tr>
      <w:tr w:rsidR="00635A4D" w:rsidRPr="00635A4D" w14:paraId="76DE24CB"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8F659AB"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DDAEB0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278748B" w14:textId="0ECE3171"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w:t>
            </w:r>
            <w:r w:rsidR="00635A4D" w:rsidRPr="00635A4D">
              <w:rPr>
                <w:rFonts w:ascii="Times New Roman" w:eastAsia="Times New Roman" w:hAnsi="Times New Roman" w:cs="Times New Roman"/>
                <w:color w:val="767171"/>
                <w:sz w:val="18"/>
                <w:szCs w:val="18"/>
                <w:lang w:val="es-DO" w:eastAsia="es-DO"/>
              </w:rPr>
              <w:t xml:space="preserve"> durante un año, servicios de mantenimiento planta </w:t>
            </w:r>
            <w:r w:rsidRPr="00635A4D">
              <w:rPr>
                <w:rFonts w:ascii="Times New Roman" w:eastAsia="Times New Roman" w:hAnsi="Times New Roman" w:cs="Times New Roman"/>
                <w:color w:val="767171"/>
                <w:sz w:val="18"/>
                <w:szCs w:val="18"/>
                <w:lang w:val="es-DO" w:eastAsia="es-DO"/>
              </w:rPr>
              <w:t>eléctrica</w:t>
            </w:r>
            <w:r w:rsidR="00635A4D" w:rsidRPr="00635A4D">
              <w:rPr>
                <w:rFonts w:ascii="Times New Roman" w:eastAsia="Times New Roman" w:hAnsi="Times New Roman" w:cs="Times New Roman"/>
                <w:color w:val="767171"/>
                <w:sz w:val="18"/>
                <w:szCs w:val="18"/>
                <w:lang w:val="es-DO" w:eastAsia="es-DO"/>
              </w:rPr>
              <w:t xml:space="preserve">, ascensor y aires acondicionados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721BC71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2EB1D25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77,880.00 </w:t>
            </w:r>
          </w:p>
        </w:tc>
      </w:tr>
      <w:tr w:rsidR="00635A4D" w:rsidRPr="00635A4D" w14:paraId="7BBBA592"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33688D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CNZFE-DAF-CD-2025-0032</w:t>
            </w:r>
          </w:p>
        </w:tc>
        <w:tc>
          <w:tcPr>
            <w:tcW w:w="1021" w:type="dxa"/>
            <w:tcBorders>
              <w:top w:val="nil"/>
              <w:left w:val="nil"/>
              <w:bottom w:val="single" w:sz="4" w:space="0" w:color="auto"/>
              <w:right w:val="single" w:sz="4" w:space="0" w:color="auto"/>
            </w:tcBorders>
            <w:shd w:val="clear" w:color="000000" w:fill="FFFFFF"/>
            <w:vAlign w:val="center"/>
            <w:hideMark/>
          </w:tcPr>
          <w:p w14:paraId="1E2D6FB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0236265" w14:textId="66DDAC6E"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Instalación analizador sistema </w:t>
            </w:r>
            <w:r w:rsidR="009B45AF" w:rsidRPr="00635A4D">
              <w:rPr>
                <w:rFonts w:ascii="Times New Roman" w:eastAsia="Times New Roman" w:hAnsi="Times New Roman" w:cs="Times New Roman"/>
                <w:color w:val="767171"/>
                <w:sz w:val="18"/>
                <w:szCs w:val="18"/>
                <w:lang w:val="es-DO" w:eastAsia="es-DO"/>
              </w:rPr>
              <w:t>eléctrico</w:t>
            </w:r>
            <w:r w:rsidRPr="00635A4D">
              <w:rPr>
                <w:rFonts w:ascii="Times New Roman" w:eastAsia="Times New Roman" w:hAnsi="Times New Roman" w:cs="Times New Roman"/>
                <w:color w:val="767171"/>
                <w:sz w:val="18"/>
                <w:szCs w:val="18"/>
                <w:lang w:val="es-DO" w:eastAsia="es-DO"/>
              </w:rPr>
              <w:t xml:space="preserve"> en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7882AF4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488A466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37,170.00 </w:t>
            </w:r>
          </w:p>
        </w:tc>
      </w:tr>
      <w:tr w:rsidR="00635A4D" w:rsidRPr="00635A4D" w14:paraId="0604F744"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8CBCF2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CNZFE-DAF-CM-2025-0019</w:t>
            </w:r>
          </w:p>
        </w:tc>
        <w:tc>
          <w:tcPr>
            <w:tcW w:w="1021" w:type="dxa"/>
            <w:tcBorders>
              <w:top w:val="nil"/>
              <w:left w:val="nil"/>
              <w:bottom w:val="single" w:sz="4" w:space="0" w:color="auto"/>
              <w:right w:val="single" w:sz="4" w:space="0" w:color="auto"/>
            </w:tcBorders>
            <w:shd w:val="clear" w:color="000000" w:fill="FFFFFF"/>
            <w:vAlign w:val="center"/>
            <w:hideMark/>
          </w:tcPr>
          <w:p w14:paraId="6DD78BA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01152FC8" w14:textId="740CFF0E"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equipos y accesorios </w:t>
            </w:r>
            <w:r w:rsidRPr="00635A4D">
              <w:rPr>
                <w:rFonts w:ascii="Times New Roman" w:eastAsia="Times New Roman" w:hAnsi="Times New Roman" w:cs="Times New Roman"/>
                <w:color w:val="767171"/>
                <w:sz w:val="18"/>
                <w:szCs w:val="18"/>
                <w:lang w:val="es-DO" w:eastAsia="es-DO"/>
              </w:rPr>
              <w:t>informáticos</w:t>
            </w:r>
          </w:p>
        </w:tc>
        <w:tc>
          <w:tcPr>
            <w:tcW w:w="1110" w:type="dxa"/>
            <w:tcBorders>
              <w:top w:val="nil"/>
              <w:left w:val="nil"/>
              <w:bottom w:val="single" w:sz="4" w:space="0" w:color="auto"/>
              <w:right w:val="single" w:sz="4" w:space="0" w:color="auto"/>
            </w:tcBorders>
            <w:shd w:val="clear" w:color="000000" w:fill="FFFFFF"/>
            <w:vAlign w:val="center"/>
            <w:hideMark/>
          </w:tcPr>
          <w:p w14:paraId="24D6C26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5DEDC75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98,931.00 </w:t>
            </w:r>
          </w:p>
        </w:tc>
      </w:tr>
      <w:tr w:rsidR="00635A4D" w:rsidRPr="00635A4D" w14:paraId="7FBDF95E"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078E8C60"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02ABF9D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1A9CAB70" w14:textId="0300D852"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equipos y accesorios </w:t>
            </w:r>
            <w:r w:rsidRPr="00635A4D">
              <w:rPr>
                <w:rFonts w:ascii="Times New Roman" w:eastAsia="Times New Roman" w:hAnsi="Times New Roman" w:cs="Times New Roman"/>
                <w:color w:val="767171"/>
                <w:sz w:val="18"/>
                <w:szCs w:val="18"/>
                <w:lang w:val="es-DO" w:eastAsia="es-DO"/>
              </w:rPr>
              <w:t>informáticos</w:t>
            </w:r>
          </w:p>
        </w:tc>
        <w:tc>
          <w:tcPr>
            <w:tcW w:w="1110" w:type="dxa"/>
            <w:tcBorders>
              <w:top w:val="nil"/>
              <w:left w:val="nil"/>
              <w:bottom w:val="single" w:sz="4" w:space="0" w:color="auto"/>
              <w:right w:val="single" w:sz="4" w:space="0" w:color="auto"/>
            </w:tcBorders>
            <w:shd w:val="clear" w:color="000000" w:fill="FFFFFF"/>
            <w:vAlign w:val="center"/>
            <w:hideMark/>
          </w:tcPr>
          <w:p w14:paraId="0769A49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ADCB2A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454,375.00 </w:t>
            </w:r>
          </w:p>
        </w:tc>
      </w:tr>
      <w:tr w:rsidR="00635A4D" w:rsidRPr="00635A4D" w14:paraId="52EDA0F0"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3614898E"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CEDD08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A665B08" w14:textId="6C4E1A39"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equipos y accesorios </w:t>
            </w:r>
            <w:r w:rsidRPr="00635A4D">
              <w:rPr>
                <w:rFonts w:ascii="Times New Roman" w:eastAsia="Times New Roman" w:hAnsi="Times New Roman" w:cs="Times New Roman"/>
                <w:color w:val="767171"/>
                <w:sz w:val="18"/>
                <w:szCs w:val="18"/>
                <w:lang w:val="es-DO" w:eastAsia="es-DO"/>
              </w:rPr>
              <w:t>informáticos</w:t>
            </w:r>
          </w:p>
        </w:tc>
        <w:tc>
          <w:tcPr>
            <w:tcW w:w="1110" w:type="dxa"/>
            <w:tcBorders>
              <w:top w:val="nil"/>
              <w:left w:val="nil"/>
              <w:bottom w:val="single" w:sz="4" w:space="0" w:color="auto"/>
              <w:right w:val="single" w:sz="4" w:space="0" w:color="auto"/>
            </w:tcBorders>
            <w:shd w:val="clear" w:color="000000" w:fill="FFFFFF"/>
            <w:vAlign w:val="center"/>
            <w:hideMark/>
          </w:tcPr>
          <w:p w14:paraId="23BF296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7A3688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234,600.00 </w:t>
            </w:r>
          </w:p>
        </w:tc>
      </w:tr>
      <w:tr w:rsidR="00635A4D" w:rsidRPr="00635A4D" w14:paraId="28B57FE0" w14:textId="77777777" w:rsidTr="00870253">
        <w:trPr>
          <w:trHeight w:val="323"/>
        </w:trPr>
        <w:tc>
          <w:tcPr>
            <w:tcW w:w="1641" w:type="dxa"/>
            <w:vMerge/>
            <w:tcBorders>
              <w:top w:val="nil"/>
              <w:left w:val="single" w:sz="4" w:space="0" w:color="auto"/>
              <w:bottom w:val="single" w:sz="4" w:space="0" w:color="000000"/>
              <w:right w:val="single" w:sz="4" w:space="0" w:color="auto"/>
            </w:tcBorders>
            <w:vAlign w:val="center"/>
            <w:hideMark/>
          </w:tcPr>
          <w:p w14:paraId="01440350"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293FCBA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0F74E3B2" w14:textId="621F0277"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equipos y accesorios </w:t>
            </w:r>
            <w:r w:rsidRPr="00635A4D">
              <w:rPr>
                <w:rFonts w:ascii="Times New Roman" w:eastAsia="Times New Roman" w:hAnsi="Times New Roman" w:cs="Times New Roman"/>
                <w:color w:val="767171"/>
                <w:sz w:val="18"/>
                <w:szCs w:val="18"/>
                <w:lang w:val="es-DO" w:eastAsia="es-DO"/>
              </w:rPr>
              <w:t>informáticos</w:t>
            </w:r>
          </w:p>
        </w:tc>
        <w:tc>
          <w:tcPr>
            <w:tcW w:w="1110" w:type="dxa"/>
            <w:tcBorders>
              <w:top w:val="nil"/>
              <w:left w:val="nil"/>
              <w:bottom w:val="single" w:sz="4" w:space="0" w:color="auto"/>
              <w:right w:val="single" w:sz="4" w:space="0" w:color="auto"/>
            </w:tcBorders>
            <w:shd w:val="clear" w:color="000000" w:fill="FFFFFF"/>
            <w:vAlign w:val="center"/>
            <w:hideMark/>
          </w:tcPr>
          <w:p w14:paraId="124FE5B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E2C689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350,306.00 </w:t>
            </w:r>
          </w:p>
        </w:tc>
      </w:tr>
      <w:tr w:rsidR="00635A4D" w:rsidRPr="00635A4D" w14:paraId="3839E1A4"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5F77EBE"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12C6105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536E6699" w14:textId="25E1B649"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equipos y accesorios </w:t>
            </w:r>
            <w:r w:rsidRPr="00635A4D">
              <w:rPr>
                <w:rFonts w:ascii="Times New Roman" w:eastAsia="Times New Roman" w:hAnsi="Times New Roman" w:cs="Times New Roman"/>
                <w:color w:val="767171"/>
                <w:sz w:val="18"/>
                <w:szCs w:val="18"/>
                <w:lang w:val="es-DO" w:eastAsia="es-DO"/>
              </w:rPr>
              <w:t>informáticos</w:t>
            </w:r>
          </w:p>
        </w:tc>
        <w:tc>
          <w:tcPr>
            <w:tcW w:w="1110" w:type="dxa"/>
            <w:tcBorders>
              <w:top w:val="nil"/>
              <w:left w:val="nil"/>
              <w:bottom w:val="single" w:sz="4" w:space="0" w:color="auto"/>
              <w:right w:val="single" w:sz="4" w:space="0" w:color="auto"/>
            </w:tcBorders>
            <w:shd w:val="clear" w:color="000000" w:fill="FFFFFF"/>
            <w:vAlign w:val="center"/>
            <w:hideMark/>
          </w:tcPr>
          <w:p w14:paraId="4D62D8D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4269BF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206,727.00 </w:t>
            </w:r>
          </w:p>
        </w:tc>
      </w:tr>
      <w:tr w:rsidR="00635A4D" w:rsidRPr="00635A4D" w14:paraId="2483680C"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1F92300A"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649B2D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45EDFB0" w14:textId="23E7F0A0" w:rsidR="00635A4D" w:rsidRPr="00635A4D" w:rsidRDefault="009B45AF"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equipos y accesorios </w:t>
            </w:r>
            <w:r w:rsidRPr="00635A4D">
              <w:rPr>
                <w:rFonts w:ascii="Times New Roman" w:eastAsia="Times New Roman" w:hAnsi="Times New Roman" w:cs="Times New Roman"/>
                <w:color w:val="767171"/>
                <w:sz w:val="18"/>
                <w:szCs w:val="18"/>
                <w:lang w:val="es-DO" w:eastAsia="es-DO"/>
              </w:rPr>
              <w:t>informáticos</w:t>
            </w:r>
          </w:p>
        </w:tc>
        <w:tc>
          <w:tcPr>
            <w:tcW w:w="1110" w:type="dxa"/>
            <w:tcBorders>
              <w:top w:val="nil"/>
              <w:left w:val="nil"/>
              <w:bottom w:val="single" w:sz="4" w:space="0" w:color="auto"/>
              <w:right w:val="single" w:sz="4" w:space="0" w:color="auto"/>
            </w:tcBorders>
            <w:shd w:val="clear" w:color="000000" w:fill="FFFFFF"/>
            <w:vAlign w:val="center"/>
            <w:hideMark/>
          </w:tcPr>
          <w:p w14:paraId="16B826E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1B915B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65,451.00 </w:t>
            </w:r>
          </w:p>
        </w:tc>
      </w:tr>
      <w:tr w:rsidR="00635A4D" w:rsidRPr="00635A4D" w14:paraId="1B6CA87C"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03B684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CNZFE-DAF-CD-2025-0033</w:t>
            </w:r>
          </w:p>
        </w:tc>
        <w:tc>
          <w:tcPr>
            <w:tcW w:w="1021" w:type="dxa"/>
            <w:tcBorders>
              <w:top w:val="nil"/>
              <w:left w:val="nil"/>
              <w:bottom w:val="single" w:sz="4" w:space="0" w:color="auto"/>
              <w:right w:val="single" w:sz="4" w:space="0" w:color="auto"/>
            </w:tcBorders>
            <w:shd w:val="clear" w:color="000000" w:fill="FFFFFF"/>
            <w:vAlign w:val="center"/>
            <w:hideMark/>
          </w:tcPr>
          <w:p w14:paraId="621C566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742C0C8D" w14:textId="723A2C75"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r w:rsidR="006A55B2" w:rsidRPr="00635A4D">
              <w:rPr>
                <w:rFonts w:ascii="Times New Roman" w:eastAsia="Times New Roman" w:hAnsi="Times New Roman" w:cs="Times New Roman"/>
                <w:color w:val="767171"/>
                <w:sz w:val="18"/>
                <w:szCs w:val="18"/>
                <w:lang w:val="es-DO" w:eastAsia="es-DO"/>
              </w:rPr>
              <w:t>artículos</w:t>
            </w:r>
            <w:r w:rsidRPr="00635A4D">
              <w:rPr>
                <w:rFonts w:ascii="Times New Roman" w:eastAsia="Times New Roman" w:hAnsi="Times New Roman" w:cs="Times New Roman"/>
                <w:color w:val="767171"/>
                <w:sz w:val="18"/>
                <w:szCs w:val="18"/>
                <w:lang w:val="es-DO" w:eastAsia="es-DO"/>
              </w:rPr>
              <w:t xml:space="preserve"> alimentos y bebida para uso institución </w:t>
            </w:r>
          </w:p>
        </w:tc>
        <w:tc>
          <w:tcPr>
            <w:tcW w:w="1110" w:type="dxa"/>
            <w:tcBorders>
              <w:top w:val="nil"/>
              <w:left w:val="nil"/>
              <w:bottom w:val="single" w:sz="4" w:space="0" w:color="auto"/>
              <w:right w:val="single" w:sz="4" w:space="0" w:color="auto"/>
            </w:tcBorders>
            <w:shd w:val="clear" w:color="000000" w:fill="FFFFFF"/>
            <w:vAlign w:val="center"/>
            <w:hideMark/>
          </w:tcPr>
          <w:p w14:paraId="58EA7A9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366D554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18,300.00 </w:t>
            </w:r>
          </w:p>
        </w:tc>
      </w:tr>
      <w:tr w:rsidR="00635A4D" w:rsidRPr="00635A4D" w14:paraId="2E822E95"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328858EA"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3C7E7D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71707D8" w14:textId="742D5EC6"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r w:rsidR="006A55B2" w:rsidRPr="00635A4D">
              <w:rPr>
                <w:rFonts w:ascii="Times New Roman" w:eastAsia="Times New Roman" w:hAnsi="Times New Roman" w:cs="Times New Roman"/>
                <w:color w:val="767171"/>
                <w:sz w:val="18"/>
                <w:szCs w:val="18"/>
                <w:lang w:val="es-DO" w:eastAsia="es-DO"/>
              </w:rPr>
              <w:t>artículos</w:t>
            </w:r>
            <w:r w:rsidRPr="00635A4D">
              <w:rPr>
                <w:rFonts w:ascii="Times New Roman" w:eastAsia="Times New Roman" w:hAnsi="Times New Roman" w:cs="Times New Roman"/>
                <w:color w:val="767171"/>
                <w:sz w:val="18"/>
                <w:szCs w:val="18"/>
                <w:lang w:val="es-DO" w:eastAsia="es-DO"/>
              </w:rPr>
              <w:t xml:space="preserve"> alimentos y bebida para uso institución </w:t>
            </w:r>
          </w:p>
        </w:tc>
        <w:tc>
          <w:tcPr>
            <w:tcW w:w="1110" w:type="dxa"/>
            <w:tcBorders>
              <w:top w:val="nil"/>
              <w:left w:val="nil"/>
              <w:bottom w:val="single" w:sz="4" w:space="0" w:color="auto"/>
              <w:right w:val="single" w:sz="4" w:space="0" w:color="auto"/>
            </w:tcBorders>
            <w:shd w:val="clear" w:color="000000" w:fill="FFFFFF"/>
            <w:vAlign w:val="center"/>
            <w:hideMark/>
          </w:tcPr>
          <w:p w14:paraId="699494E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4222F6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23,638.00 </w:t>
            </w:r>
          </w:p>
        </w:tc>
      </w:tr>
      <w:tr w:rsidR="00635A4D" w:rsidRPr="00635A4D" w14:paraId="683B9C40"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341D6A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CNZFE-DAF-CD-2025-0034</w:t>
            </w:r>
          </w:p>
        </w:tc>
        <w:tc>
          <w:tcPr>
            <w:tcW w:w="1021" w:type="dxa"/>
            <w:tcBorders>
              <w:top w:val="nil"/>
              <w:left w:val="nil"/>
              <w:bottom w:val="single" w:sz="4" w:space="0" w:color="auto"/>
              <w:right w:val="single" w:sz="4" w:space="0" w:color="auto"/>
            </w:tcBorders>
            <w:shd w:val="clear" w:color="000000" w:fill="FFFFFF"/>
            <w:vAlign w:val="center"/>
            <w:hideMark/>
          </w:tcPr>
          <w:p w14:paraId="1FD3C9C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AF1020F" w14:textId="34C6D27B"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Lavado y planchado </w:t>
            </w:r>
            <w:r w:rsidR="006A55B2" w:rsidRPr="00635A4D">
              <w:rPr>
                <w:rFonts w:ascii="Times New Roman" w:eastAsia="Times New Roman" w:hAnsi="Times New Roman" w:cs="Times New Roman"/>
                <w:color w:val="767171"/>
                <w:sz w:val="18"/>
                <w:szCs w:val="18"/>
                <w:lang w:val="es-DO" w:eastAsia="es-DO"/>
              </w:rPr>
              <w:t>mantelería</w:t>
            </w:r>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2AE8AB5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3B02747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22,444.00 </w:t>
            </w:r>
          </w:p>
        </w:tc>
      </w:tr>
      <w:tr w:rsidR="00635A4D" w:rsidRPr="00635A4D" w14:paraId="0E0DA3B9"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1E62FF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CNZFE-DAF-CD-2025-0035</w:t>
            </w:r>
          </w:p>
        </w:tc>
        <w:tc>
          <w:tcPr>
            <w:tcW w:w="1021" w:type="dxa"/>
            <w:tcBorders>
              <w:top w:val="nil"/>
              <w:left w:val="nil"/>
              <w:bottom w:val="single" w:sz="4" w:space="0" w:color="auto"/>
              <w:right w:val="single" w:sz="4" w:space="0" w:color="auto"/>
            </w:tcBorders>
            <w:shd w:val="clear" w:color="000000" w:fill="FFFFFF"/>
            <w:vAlign w:val="center"/>
            <w:hideMark/>
          </w:tcPr>
          <w:p w14:paraId="06CB2C7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3B749B61" w14:textId="0479F945"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Encuadernación</w:t>
            </w:r>
            <w:r w:rsidR="00635A4D" w:rsidRPr="00635A4D">
              <w:rPr>
                <w:rFonts w:ascii="Times New Roman" w:eastAsia="Times New Roman" w:hAnsi="Times New Roman" w:cs="Times New Roman"/>
                <w:color w:val="767171"/>
                <w:sz w:val="18"/>
                <w:szCs w:val="18"/>
                <w:lang w:val="es-DO" w:eastAsia="es-DO"/>
              </w:rPr>
              <w:t xml:space="preserve"> </w:t>
            </w:r>
            <w:r w:rsidRPr="00635A4D">
              <w:rPr>
                <w:rFonts w:ascii="Times New Roman" w:eastAsia="Times New Roman" w:hAnsi="Times New Roman" w:cs="Times New Roman"/>
                <w:color w:val="767171"/>
                <w:sz w:val="18"/>
                <w:szCs w:val="18"/>
                <w:lang w:val="es-DO" w:eastAsia="es-DO"/>
              </w:rPr>
              <w:t>diaria</w:t>
            </w:r>
            <w:r w:rsidR="00635A4D"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0379B82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6F9A507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2,655.00 </w:t>
            </w:r>
          </w:p>
        </w:tc>
      </w:tr>
      <w:tr w:rsidR="00635A4D" w:rsidRPr="00635A4D" w14:paraId="66F9DE70"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C4EB69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CNZFE-DAF-CM-2025-0021</w:t>
            </w:r>
          </w:p>
        </w:tc>
        <w:tc>
          <w:tcPr>
            <w:tcW w:w="1021" w:type="dxa"/>
            <w:tcBorders>
              <w:top w:val="nil"/>
              <w:left w:val="nil"/>
              <w:bottom w:val="single" w:sz="4" w:space="0" w:color="auto"/>
              <w:right w:val="single" w:sz="4" w:space="0" w:color="auto"/>
            </w:tcBorders>
            <w:shd w:val="clear" w:color="000000" w:fill="FFFFFF"/>
            <w:vAlign w:val="center"/>
            <w:hideMark/>
          </w:tcPr>
          <w:p w14:paraId="32BEA1A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64C80B9" w14:textId="5540503C"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Útiles</w:t>
            </w:r>
            <w:r w:rsidR="00635A4D" w:rsidRPr="00635A4D">
              <w:rPr>
                <w:rFonts w:ascii="Times New Roman" w:eastAsia="Times New Roman" w:hAnsi="Times New Roman" w:cs="Times New Roman"/>
                <w:color w:val="767171"/>
                <w:sz w:val="18"/>
                <w:szCs w:val="18"/>
                <w:lang w:val="es-DO" w:eastAsia="es-DO"/>
              </w:rPr>
              <w:t xml:space="preserve"> educativos para empleados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4FF3191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C175A8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1,700,000.00 </w:t>
            </w:r>
          </w:p>
        </w:tc>
      </w:tr>
      <w:tr w:rsidR="00635A4D" w:rsidRPr="00635A4D" w14:paraId="168C9499"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1AD75B4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lastRenderedPageBreak/>
              <w:t>CNZFE-CCC-CP-2025-0003</w:t>
            </w:r>
          </w:p>
        </w:tc>
        <w:tc>
          <w:tcPr>
            <w:tcW w:w="1021" w:type="dxa"/>
            <w:tcBorders>
              <w:top w:val="nil"/>
              <w:left w:val="nil"/>
              <w:bottom w:val="single" w:sz="4" w:space="0" w:color="auto"/>
              <w:right w:val="single" w:sz="4" w:space="0" w:color="auto"/>
            </w:tcBorders>
            <w:shd w:val="clear" w:color="000000" w:fill="FFFFFF"/>
            <w:vAlign w:val="center"/>
            <w:hideMark/>
          </w:tcPr>
          <w:p w14:paraId="52D4D46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9E49289" w14:textId="4C0B78B0"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w:t>
            </w:r>
            <w:r w:rsidRPr="00635A4D">
              <w:rPr>
                <w:rFonts w:ascii="Times New Roman" w:eastAsia="Times New Roman" w:hAnsi="Times New Roman" w:cs="Times New Roman"/>
                <w:color w:val="767171"/>
                <w:sz w:val="18"/>
                <w:szCs w:val="18"/>
                <w:lang w:val="es-DO" w:eastAsia="es-DO"/>
              </w:rPr>
              <w:t>vehículo</w:t>
            </w:r>
            <w:r w:rsidR="00635A4D" w:rsidRPr="00635A4D">
              <w:rPr>
                <w:rFonts w:ascii="Times New Roman" w:eastAsia="Times New Roman" w:hAnsi="Times New Roman" w:cs="Times New Roman"/>
                <w:color w:val="767171"/>
                <w:sz w:val="18"/>
                <w:szCs w:val="18"/>
                <w:lang w:val="es-DO" w:eastAsia="es-DO"/>
              </w:rPr>
              <w:t xml:space="preserve"> para uso del consejo nacional de zonas francas de </w:t>
            </w:r>
            <w:r w:rsidRPr="00635A4D">
              <w:rPr>
                <w:rFonts w:ascii="Times New Roman" w:eastAsia="Times New Roman" w:hAnsi="Times New Roman" w:cs="Times New Roman"/>
                <w:color w:val="767171"/>
                <w:sz w:val="18"/>
                <w:szCs w:val="18"/>
                <w:lang w:val="es-DO" w:eastAsia="es-DO"/>
              </w:rPr>
              <w:t>exportación</w:t>
            </w:r>
          </w:p>
        </w:tc>
        <w:tc>
          <w:tcPr>
            <w:tcW w:w="1110" w:type="dxa"/>
            <w:tcBorders>
              <w:top w:val="nil"/>
              <w:left w:val="nil"/>
              <w:bottom w:val="single" w:sz="4" w:space="0" w:color="auto"/>
              <w:right w:val="single" w:sz="4" w:space="0" w:color="auto"/>
            </w:tcBorders>
            <w:shd w:val="clear" w:color="000000" w:fill="FFFFFF"/>
            <w:vAlign w:val="center"/>
            <w:hideMark/>
          </w:tcPr>
          <w:p w14:paraId="60D670E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Comparación de Precios</w:t>
            </w:r>
          </w:p>
        </w:tc>
        <w:tc>
          <w:tcPr>
            <w:tcW w:w="1175" w:type="dxa"/>
            <w:tcBorders>
              <w:top w:val="nil"/>
              <w:left w:val="nil"/>
              <w:bottom w:val="single" w:sz="4" w:space="0" w:color="auto"/>
              <w:right w:val="single" w:sz="4" w:space="0" w:color="auto"/>
            </w:tcBorders>
            <w:shd w:val="clear" w:color="000000" w:fill="FFFFFF"/>
            <w:vAlign w:val="center"/>
            <w:hideMark/>
          </w:tcPr>
          <w:p w14:paraId="1DB7282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5,204,370.00 </w:t>
            </w:r>
          </w:p>
        </w:tc>
      </w:tr>
      <w:tr w:rsidR="00635A4D" w:rsidRPr="00635A4D" w14:paraId="4EAFCD2E"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2A2D740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CNZFE-CCC-CP-2025-0004</w:t>
            </w:r>
          </w:p>
        </w:tc>
        <w:tc>
          <w:tcPr>
            <w:tcW w:w="1021" w:type="dxa"/>
            <w:tcBorders>
              <w:top w:val="nil"/>
              <w:left w:val="nil"/>
              <w:bottom w:val="single" w:sz="4" w:space="0" w:color="auto"/>
              <w:right w:val="single" w:sz="4" w:space="0" w:color="auto"/>
            </w:tcBorders>
            <w:shd w:val="clear" w:color="000000" w:fill="FFFFFF"/>
            <w:vAlign w:val="center"/>
            <w:hideMark/>
          </w:tcPr>
          <w:p w14:paraId="2CC9A84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4F48B2C8" w14:textId="7DC1C4C0"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Contratación</w:t>
            </w:r>
            <w:r w:rsidR="00635A4D" w:rsidRPr="00635A4D">
              <w:rPr>
                <w:rFonts w:ascii="Times New Roman" w:eastAsia="Times New Roman" w:hAnsi="Times New Roman" w:cs="Times New Roman"/>
                <w:color w:val="767171"/>
                <w:sz w:val="18"/>
                <w:szCs w:val="18"/>
                <w:lang w:val="es-DO" w:eastAsia="es-DO"/>
              </w:rPr>
              <w:t xml:space="preserve"> firma privada para auditoria financiera interna periodo 1ro. Septiembre 2021 al 31 diciembre 2024.</w:t>
            </w:r>
          </w:p>
        </w:tc>
        <w:tc>
          <w:tcPr>
            <w:tcW w:w="1110" w:type="dxa"/>
            <w:tcBorders>
              <w:top w:val="nil"/>
              <w:left w:val="nil"/>
              <w:bottom w:val="single" w:sz="4" w:space="0" w:color="auto"/>
              <w:right w:val="single" w:sz="4" w:space="0" w:color="auto"/>
            </w:tcBorders>
            <w:shd w:val="clear" w:color="000000" w:fill="FFFFFF"/>
            <w:vAlign w:val="center"/>
            <w:hideMark/>
          </w:tcPr>
          <w:p w14:paraId="32FF957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Comparación de Precios</w:t>
            </w:r>
          </w:p>
        </w:tc>
        <w:tc>
          <w:tcPr>
            <w:tcW w:w="1175" w:type="dxa"/>
            <w:tcBorders>
              <w:top w:val="nil"/>
              <w:left w:val="nil"/>
              <w:bottom w:val="single" w:sz="4" w:space="0" w:color="auto"/>
              <w:right w:val="single" w:sz="4" w:space="0" w:color="auto"/>
            </w:tcBorders>
            <w:shd w:val="clear" w:color="000000" w:fill="FFFFFF"/>
            <w:vAlign w:val="center"/>
            <w:hideMark/>
          </w:tcPr>
          <w:p w14:paraId="12151AB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2,800,000.00 </w:t>
            </w:r>
          </w:p>
        </w:tc>
      </w:tr>
      <w:tr w:rsidR="00635A4D" w:rsidRPr="00635A4D" w14:paraId="6BC122F8"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95F359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CNZFE-DAF-CD-2025-0036</w:t>
            </w:r>
          </w:p>
        </w:tc>
        <w:tc>
          <w:tcPr>
            <w:tcW w:w="1021" w:type="dxa"/>
            <w:tcBorders>
              <w:top w:val="nil"/>
              <w:left w:val="nil"/>
              <w:bottom w:val="single" w:sz="4" w:space="0" w:color="auto"/>
              <w:right w:val="single" w:sz="4" w:space="0" w:color="auto"/>
            </w:tcBorders>
            <w:shd w:val="clear" w:color="000000" w:fill="FFFFFF"/>
            <w:vAlign w:val="center"/>
            <w:hideMark/>
          </w:tcPr>
          <w:p w14:paraId="6498314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3DA6826D" w14:textId="4F7992FB"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Contratación servicios </w:t>
            </w:r>
            <w:r w:rsidR="006A55B2" w:rsidRPr="00635A4D">
              <w:rPr>
                <w:rFonts w:ascii="Times New Roman" w:eastAsia="Times New Roman" w:hAnsi="Times New Roman" w:cs="Times New Roman"/>
                <w:color w:val="767171"/>
                <w:sz w:val="18"/>
                <w:szCs w:val="18"/>
                <w:lang w:val="es-DO" w:eastAsia="es-DO"/>
              </w:rPr>
              <w:t>técnicos</w:t>
            </w:r>
            <w:r w:rsidRPr="00635A4D">
              <w:rPr>
                <w:rFonts w:ascii="Times New Roman" w:eastAsia="Times New Roman" w:hAnsi="Times New Roman" w:cs="Times New Roman"/>
                <w:color w:val="767171"/>
                <w:sz w:val="18"/>
                <w:szCs w:val="18"/>
                <w:lang w:val="es-DO" w:eastAsia="es-DO"/>
              </w:rPr>
              <w:t xml:space="preserve"> profesionales</w:t>
            </w:r>
          </w:p>
        </w:tc>
        <w:tc>
          <w:tcPr>
            <w:tcW w:w="1110" w:type="dxa"/>
            <w:tcBorders>
              <w:top w:val="nil"/>
              <w:left w:val="nil"/>
              <w:bottom w:val="single" w:sz="4" w:space="0" w:color="auto"/>
              <w:right w:val="single" w:sz="4" w:space="0" w:color="auto"/>
            </w:tcBorders>
            <w:shd w:val="clear" w:color="000000" w:fill="FFFFFF"/>
            <w:vAlign w:val="center"/>
            <w:hideMark/>
          </w:tcPr>
          <w:p w14:paraId="37E6541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A34843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122,500.00 </w:t>
            </w:r>
          </w:p>
        </w:tc>
      </w:tr>
      <w:tr w:rsidR="00635A4D" w:rsidRPr="00635A4D" w14:paraId="0FA150F2"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6B6780F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CNZFE-DAF-CD-2025-0037</w:t>
            </w:r>
          </w:p>
        </w:tc>
        <w:tc>
          <w:tcPr>
            <w:tcW w:w="1021" w:type="dxa"/>
            <w:tcBorders>
              <w:top w:val="nil"/>
              <w:left w:val="nil"/>
              <w:bottom w:val="single" w:sz="4" w:space="0" w:color="auto"/>
              <w:right w:val="single" w:sz="4" w:space="0" w:color="auto"/>
            </w:tcBorders>
            <w:shd w:val="clear" w:color="000000" w:fill="FFFFFF"/>
            <w:vAlign w:val="center"/>
            <w:hideMark/>
          </w:tcPr>
          <w:p w14:paraId="7CCCAF0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5364354D" w14:textId="6E992C98"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Servicio de instalación cables de red y data</w:t>
            </w:r>
          </w:p>
        </w:tc>
        <w:tc>
          <w:tcPr>
            <w:tcW w:w="1110" w:type="dxa"/>
            <w:tcBorders>
              <w:top w:val="nil"/>
              <w:left w:val="nil"/>
              <w:bottom w:val="single" w:sz="4" w:space="0" w:color="auto"/>
              <w:right w:val="single" w:sz="4" w:space="0" w:color="auto"/>
            </w:tcBorders>
            <w:shd w:val="clear" w:color="000000" w:fill="FFFFFF"/>
            <w:vAlign w:val="center"/>
            <w:hideMark/>
          </w:tcPr>
          <w:p w14:paraId="465DB20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3827A7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12,167.00 </w:t>
            </w:r>
          </w:p>
        </w:tc>
      </w:tr>
      <w:tr w:rsidR="00635A4D" w:rsidRPr="00635A4D" w14:paraId="6E2CE7A7"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AAB175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CNZFE-DAF-CD-2025-0038</w:t>
            </w:r>
          </w:p>
        </w:tc>
        <w:tc>
          <w:tcPr>
            <w:tcW w:w="1021" w:type="dxa"/>
            <w:tcBorders>
              <w:top w:val="nil"/>
              <w:left w:val="nil"/>
              <w:bottom w:val="single" w:sz="4" w:space="0" w:color="auto"/>
              <w:right w:val="single" w:sz="4" w:space="0" w:color="auto"/>
            </w:tcBorders>
            <w:shd w:val="clear" w:color="000000" w:fill="FFFFFF"/>
            <w:vAlign w:val="center"/>
            <w:hideMark/>
          </w:tcPr>
          <w:p w14:paraId="50AB9D7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2C44919" w14:textId="02A00370"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folders institucionales </w:t>
            </w:r>
          </w:p>
        </w:tc>
        <w:tc>
          <w:tcPr>
            <w:tcW w:w="1110" w:type="dxa"/>
            <w:tcBorders>
              <w:top w:val="nil"/>
              <w:left w:val="nil"/>
              <w:bottom w:val="single" w:sz="4" w:space="0" w:color="auto"/>
              <w:right w:val="single" w:sz="4" w:space="0" w:color="auto"/>
            </w:tcBorders>
            <w:shd w:val="clear" w:color="000000" w:fill="FFFFFF"/>
            <w:vAlign w:val="center"/>
            <w:hideMark/>
          </w:tcPr>
          <w:p w14:paraId="1F353BB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841C4E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59,000.00 </w:t>
            </w:r>
          </w:p>
        </w:tc>
      </w:tr>
      <w:tr w:rsidR="00635A4D" w:rsidRPr="00635A4D" w14:paraId="486CA81F"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BBFE1E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CNZFE-CCC-LPN-2025-0001</w:t>
            </w:r>
          </w:p>
        </w:tc>
        <w:tc>
          <w:tcPr>
            <w:tcW w:w="1021" w:type="dxa"/>
            <w:tcBorders>
              <w:top w:val="nil"/>
              <w:left w:val="nil"/>
              <w:bottom w:val="single" w:sz="4" w:space="0" w:color="auto"/>
              <w:right w:val="single" w:sz="4" w:space="0" w:color="auto"/>
            </w:tcBorders>
            <w:shd w:val="clear" w:color="000000" w:fill="FFFFFF"/>
            <w:vAlign w:val="center"/>
            <w:hideMark/>
          </w:tcPr>
          <w:p w14:paraId="1B4A856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14EBBCFF" w14:textId="0DB5471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Servicios de almuerzo empresarial durante un año para colaboradores de la </w:t>
            </w:r>
            <w:r w:rsidR="006A55B2"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32BE458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Licitación Pública Nacional</w:t>
            </w:r>
          </w:p>
        </w:tc>
        <w:tc>
          <w:tcPr>
            <w:tcW w:w="1175" w:type="dxa"/>
            <w:tcBorders>
              <w:top w:val="nil"/>
              <w:left w:val="nil"/>
              <w:bottom w:val="single" w:sz="4" w:space="0" w:color="auto"/>
              <w:right w:val="single" w:sz="4" w:space="0" w:color="auto"/>
            </w:tcBorders>
            <w:shd w:val="clear" w:color="000000" w:fill="FFFFFF"/>
            <w:vAlign w:val="center"/>
            <w:hideMark/>
          </w:tcPr>
          <w:p w14:paraId="487EED9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10,470,000.00 </w:t>
            </w:r>
          </w:p>
        </w:tc>
      </w:tr>
      <w:tr w:rsidR="00635A4D" w:rsidRPr="00635A4D" w14:paraId="432C0EF6"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0B7A7BF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CNZFE-DAF-CD-2025-0039</w:t>
            </w:r>
          </w:p>
        </w:tc>
        <w:tc>
          <w:tcPr>
            <w:tcW w:w="1021" w:type="dxa"/>
            <w:tcBorders>
              <w:top w:val="nil"/>
              <w:left w:val="nil"/>
              <w:bottom w:val="single" w:sz="4" w:space="0" w:color="auto"/>
              <w:right w:val="single" w:sz="4" w:space="0" w:color="auto"/>
            </w:tcBorders>
            <w:shd w:val="clear" w:color="000000" w:fill="FFFFFF"/>
            <w:vAlign w:val="center"/>
            <w:hideMark/>
          </w:tcPr>
          <w:p w14:paraId="74F1756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6E313094" w14:textId="7C7CC1BB"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Medicamentos para </w:t>
            </w:r>
            <w:r w:rsidR="009B45AF" w:rsidRPr="00635A4D">
              <w:rPr>
                <w:rFonts w:ascii="Times New Roman" w:eastAsia="Times New Roman" w:hAnsi="Times New Roman" w:cs="Times New Roman"/>
                <w:color w:val="767171"/>
                <w:sz w:val="18"/>
                <w:szCs w:val="18"/>
                <w:lang w:val="es-DO" w:eastAsia="es-DO"/>
              </w:rPr>
              <w:t>botiquín</w:t>
            </w:r>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702180E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05AB70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25,683.00 </w:t>
            </w:r>
          </w:p>
        </w:tc>
      </w:tr>
      <w:tr w:rsidR="00635A4D" w:rsidRPr="00635A4D" w14:paraId="1D0897EB"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0C46CC8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CNZFE-DAF-CD-2025-0040</w:t>
            </w:r>
          </w:p>
        </w:tc>
        <w:tc>
          <w:tcPr>
            <w:tcW w:w="1021" w:type="dxa"/>
            <w:tcBorders>
              <w:top w:val="nil"/>
              <w:left w:val="nil"/>
              <w:bottom w:val="single" w:sz="4" w:space="0" w:color="auto"/>
              <w:right w:val="single" w:sz="4" w:space="0" w:color="auto"/>
            </w:tcBorders>
            <w:shd w:val="clear" w:color="000000" w:fill="FFFFFF"/>
            <w:vAlign w:val="center"/>
            <w:hideMark/>
          </w:tcPr>
          <w:p w14:paraId="13215D1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01FD137A" w14:textId="680E4420"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de alfombras institucional </w:t>
            </w:r>
            <w:r w:rsidR="006A55B2" w:rsidRPr="00635A4D">
              <w:rPr>
                <w:rFonts w:ascii="Times New Roman" w:eastAsia="Times New Roman" w:hAnsi="Times New Roman" w:cs="Times New Roman"/>
                <w:color w:val="767171"/>
                <w:sz w:val="18"/>
                <w:szCs w:val="18"/>
                <w:lang w:val="es-DO" w:eastAsia="es-DO"/>
              </w:rPr>
              <w:t>para ascensor</w:t>
            </w:r>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64E0D3C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02A97A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46,256.00 </w:t>
            </w:r>
          </w:p>
        </w:tc>
      </w:tr>
      <w:tr w:rsidR="00635A4D" w:rsidRPr="00635A4D" w14:paraId="43A90F0E"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6DB8D95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CNZFE-DAF-CD-2025-0041</w:t>
            </w:r>
          </w:p>
        </w:tc>
        <w:tc>
          <w:tcPr>
            <w:tcW w:w="1021" w:type="dxa"/>
            <w:tcBorders>
              <w:top w:val="nil"/>
              <w:left w:val="nil"/>
              <w:bottom w:val="single" w:sz="4" w:space="0" w:color="auto"/>
              <w:right w:val="single" w:sz="4" w:space="0" w:color="auto"/>
            </w:tcBorders>
            <w:shd w:val="clear" w:color="000000" w:fill="FFFFFF"/>
            <w:vAlign w:val="center"/>
            <w:hideMark/>
          </w:tcPr>
          <w:p w14:paraId="677645E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3F63A4FA" w14:textId="1D1DAEF2"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Servicio de </w:t>
            </w:r>
            <w:r w:rsidR="006A55B2" w:rsidRPr="00635A4D">
              <w:rPr>
                <w:rFonts w:ascii="Times New Roman" w:eastAsia="Times New Roman" w:hAnsi="Times New Roman" w:cs="Times New Roman"/>
                <w:color w:val="767171"/>
                <w:sz w:val="18"/>
                <w:szCs w:val="18"/>
                <w:lang w:val="es-DO" w:eastAsia="es-DO"/>
              </w:rPr>
              <w:t>reposición</w:t>
            </w:r>
            <w:r w:rsidRPr="00635A4D">
              <w:rPr>
                <w:rFonts w:ascii="Times New Roman" w:eastAsia="Times New Roman" w:hAnsi="Times New Roman" w:cs="Times New Roman"/>
                <w:color w:val="767171"/>
                <w:sz w:val="18"/>
                <w:szCs w:val="18"/>
                <w:lang w:val="es-DO" w:eastAsia="es-DO"/>
              </w:rPr>
              <w:t xml:space="preserve"> botellones de agua, consumo </w:t>
            </w:r>
            <w:r w:rsidR="006A55B2"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6CBCD54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34FB39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214,125.00 </w:t>
            </w:r>
          </w:p>
        </w:tc>
      </w:tr>
      <w:tr w:rsidR="00635A4D" w:rsidRPr="00635A4D" w14:paraId="2036E650"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7B3613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CNZFE-DAF-CD-2025-0042</w:t>
            </w:r>
          </w:p>
        </w:tc>
        <w:tc>
          <w:tcPr>
            <w:tcW w:w="1021" w:type="dxa"/>
            <w:tcBorders>
              <w:top w:val="nil"/>
              <w:left w:val="nil"/>
              <w:bottom w:val="single" w:sz="4" w:space="0" w:color="auto"/>
              <w:right w:val="single" w:sz="4" w:space="0" w:color="auto"/>
            </w:tcBorders>
            <w:shd w:val="clear" w:color="000000" w:fill="FFFFFF"/>
            <w:vAlign w:val="center"/>
            <w:hideMark/>
          </w:tcPr>
          <w:p w14:paraId="47A4EEE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1D6E7DD9" w14:textId="1E5B6E35"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Mantenimiento sistema de alarma data center</w:t>
            </w:r>
          </w:p>
        </w:tc>
        <w:tc>
          <w:tcPr>
            <w:tcW w:w="1110" w:type="dxa"/>
            <w:tcBorders>
              <w:top w:val="nil"/>
              <w:left w:val="nil"/>
              <w:bottom w:val="single" w:sz="4" w:space="0" w:color="auto"/>
              <w:right w:val="single" w:sz="4" w:space="0" w:color="auto"/>
            </w:tcBorders>
            <w:shd w:val="clear" w:color="000000" w:fill="FFFFFF"/>
            <w:vAlign w:val="center"/>
            <w:hideMark/>
          </w:tcPr>
          <w:p w14:paraId="32DEA47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257DFF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45,194.00 </w:t>
            </w:r>
          </w:p>
        </w:tc>
      </w:tr>
      <w:tr w:rsidR="00635A4D" w:rsidRPr="00635A4D" w14:paraId="6C29E2E4"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52E42A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CNZFE-DAF-CD-2025-0043</w:t>
            </w:r>
          </w:p>
        </w:tc>
        <w:tc>
          <w:tcPr>
            <w:tcW w:w="1021" w:type="dxa"/>
            <w:tcBorders>
              <w:top w:val="nil"/>
              <w:left w:val="nil"/>
              <w:bottom w:val="single" w:sz="4" w:space="0" w:color="auto"/>
              <w:right w:val="single" w:sz="4" w:space="0" w:color="auto"/>
            </w:tcBorders>
            <w:shd w:val="clear" w:color="000000" w:fill="FFFFFF"/>
            <w:vAlign w:val="center"/>
            <w:hideMark/>
          </w:tcPr>
          <w:p w14:paraId="0AC01EB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0766494A" w14:textId="6A2DC789"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Actualización servicio </w:t>
            </w:r>
            <w:proofErr w:type="spellStart"/>
            <w:r w:rsidRPr="00635A4D">
              <w:rPr>
                <w:rFonts w:ascii="Times New Roman" w:eastAsia="Times New Roman" w:hAnsi="Times New Roman" w:cs="Times New Roman"/>
                <w:color w:val="767171"/>
                <w:sz w:val="18"/>
                <w:szCs w:val="18"/>
                <w:lang w:val="es-DO" w:eastAsia="es-DO"/>
              </w:rPr>
              <w:t>watchguard</w:t>
            </w:r>
            <w:proofErr w:type="spellEnd"/>
            <w:r w:rsidRPr="00635A4D">
              <w:rPr>
                <w:rFonts w:ascii="Times New Roman" w:eastAsia="Times New Roman" w:hAnsi="Times New Roman" w:cs="Times New Roman"/>
                <w:color w:val="767171"/>
                <w:sz w:val="18"/>
                <w:szCs w:val="18"/>
                <w:lang w:val="es-DO" w:eastAsia="es-DO"/>
              </w:rPr>
              <w:t xml:space="preserve"> </w:t>
            </w:r>
            <w:proofErr w:type="spellStart"/>
            <w:r w:rsidRPr="00635A4D">
              <w:rPr>
                <w:rFonts w:ascii="Times New Roman" w:eastAsia="Times New Roman" w:hAnsi="Times New Roman" w:cs="Times New Roman"/>
                <w:color w:val="767171"/>
                <w:sz w:val="18"/>
                <w:szCs w:val="18"/>
                <w:lang w:val="es-DO" w:eastAsia="es-DO"/>
              </w:rPr>
              <w:t>securuty</w:t>
            </w:r>
            <w:proofErr w:type="spellEnd"/>
            <w:r w:rsidRPr="00635A4D">
              <w:rPr>
                <w:rFonts w:ascii="Times New Roman" w:eastAsia="Times New Roman" w:hAnsi="Times New Roman" w:cs="Times New Roman"/>
                <w:color w:val="767171"/>
                <w:sz w:val="18"/>
                <w:szCs w:val="18"/>
                <w:lang w:val="es-DO" w:eastAsia="es-DO"/>
              </w:rPr>
              <w:t xml:space="preserve"> y </w:t>
            </w:r>
            <w:proofErr w:type="gramStart"/>
            <w:r w:rsidRPr="00635A4D">
              <w:rPr>
                <w:rFonts w:ascii="Times New Roman" w:eastAsia="Times New Roman" w:hAnsi="Times New Roman" w:cs="Times New Roman"/>
                <w:color w:val="767171"/>
                <w:sz w:val="18"/>
                <w:szCs w:val="18"/>
                <w:lang w:val="es-DO" w:eastAsia="es-DO"/>
              </w:rPr>
              <w:t>zoom</w:t>
            </w:r>
            <w:proofErr w:type="gramEnd"/>
            <w:r w:rsidRPr="00635A4D">
              <w:rPr>
                <w:rFonts w:ascii="Times New Roman" w:eastAsia="Times New Roman" w:hAnsi="Times New Roman" w:cs="Times New Roman"/>
                <w:color w:val="767171"/>
                <w:sz w:val="18"/>
                <w:szCs w:val="18"/>
                <w:lang w:val="es-DO" w:eastAsia="es-DO"/>
              </w:rPr>
              <w:t xml:space="preserve"> </w:t>
            </w:r>
            <w:proofErr w:type="gramStart"/>
            <w:r w:rsidRPr="00635A4D">
              <w:rPr>
                <w:rFonts w:ascii="Times New Roman" w:eastAsia="Times New Roman" w:hAnsi="Times New Roman" w:cs="Times New Roman"/>
                <w:color w:val="767171"/>
                <w:sz w:val="18"/>
                <w:szCs w:val="18"/>
                <w:lang w:val="es-DO" w:eastAsia="es-DO"/>
              </w:rPr>
              <w:t>meetings</w:t>
            </w:r>
            <w:proofErr w:type="gramEnd"/>
            <w:r w:rsidRPr="00635A4D">
              <w:rPr>
                <w:rFonts w:ascii="Times New Roman" w:eastAsia="Times New Roman" w:hAnsi="Times New Roman" w:cs="Times New Roman"/>
                <w:color w:val="767171"/>
                <w:sz w:val="18"/>
                <w:szCs w:val="18"/>
                <w:lang w:val="es-DO" w:eastAsia="es-DO"/>
              </w:rPr>
              <w:t xml:space="preserve">. </w:t>
            </w:r>
            <w:proofErr w:type="gramStart"/>
            <w:r w:rsidRPr="00635A4D">
              <w:rPr>
                <w:rFonts w:ascii="Times New Roman" w:eastAsia="Times New Roman" w:hAnsi="Times New Roman" w:cs="Times New Roman"/>
                <w:color w:val="767171"/>
                <w:sz w:val="18"/>
                <w:szCs w:val="18"/>
                <w:lang w:val="es-DO" w:eastAsia="es-DO"/>
              </w:rPr>
              <w:t>( dirigido</w:t>
            </w:r>
            <w:proofErr w:type="gramEnd"/>
            <w:r w:rsidRPr="00635A4D">
              <w:rPr>
                <w:rFonts w:ascii="Times New Roman" w:eastAsia="Times New Roman" w:hAnsi="Times New Roman" w:cs="Times New Roman"/>
                <w:color w:val="767171"/>
                <w:sz w:val="18"/>
                <w:szCs w:val="18"/>
                <w:lang w:val="es-DO" w:eastAsia="es-DO"/>
              </w:rPr>
              <w:t xml:space="preserve"> a </w:t>
            </w:r>
            <w:proofErr w:type="spellStart"/>
            <w:r w:rsidRPr="00635A4D">
              <w:rPr>
                <w:rFonts w:ascii="Times New Roman" w:eastAsia="Times New Roman" w:hAnsi="Times New Roman" w:cs="Times New Roman"/>
                <w:color w:val="767171"/>
                <w:sz w:val="18"/>
                <w:szCs w:val="18"/>
                <w:lang w:val="es-DO" w:eastAsia="es-DO"/>
              </w:rPr>
              <w:t>mipymes</w:t>
            </w:r>
            <w:proofErr w:type="spellEnd"/>
            <w:r w:rsidRPr="00635A4D">
              <w:rPr>
                <w:rFonts w:ascii="Times New Roman" w:eastAsia="Times New Roman" w:hAnsi="Times New Roman" w:cs="Times New Roman"/>
                <w:color w:val="767171"/>
                <w:sz w:val="18"/>
                <w:szCs w:val="18"/>
                <w:lang w:val="es-DO" w:eastAsia="es-DO"/>
              </w:rPr>
              <w:t xml:space="preserve"> ).</w:t>
            </w:r>
          </w:p>
        </w:tc>
        <w:tc>
          <w:tcPr>
            <w:tcW w:w="1110" w:type="dxa"/>
            <w:tcBorders>
              <w:top w:val="nil"/>
              <w:left w:val="nil"/>
              <w:bottom w:val="single" w:sz="4" w:space="0" w:color="auto"/>
              <w:right w:val="single" w:sz="4" w:space="0" w:color="auto"/>
            </w:tcBorders>
            <w:shd w:val="clear" w:color="000000" w:fill="FFFFFF"/>
            <w:vAlign w:val="center"/>
            <w:hideMark/>
          </w:tcPr>
          <w:p w14:paraId="7A165F5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4753928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13,880.00 </w:t>
            </w:r>
          </w:p>
        </w:tc>
      </w:tr>
      <w:tr w:rsidR="00635A4D" w:rsidRPr="00635A4D" w14:paraId="6E32C2E4"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1DF24376"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212B87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533AB831" w14:textId="376B2E68"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Actualización servicio </w:t>
            </w:r>
            <w:proofErr w:type="spellStart"/>
            <w:r w:rsidRPr="00635A4D">
              <w:rPr>
                <w:rFonts w:ascii="Times New Roman" w:eastAsia="Times New Roman" w:hAnsi="Times New Roman" w:cs="Times New Roman"/>
                <w:color w:val="767171"/>
                <w:sz w:val="18"/>
                <w:szCs w:val="18"/>
                <w:lang w:val="es-DO" w:eastAsia="es-DO"/>
              </w:rPr>
              <w:t>watchguard</w:t>
            </w:r>
            <w:proofErr w:type="spellEnd"/>
            <w:r w:rsidRPr="00635A4D">
              <w:rPr>
                <w:rFonts w:ascii="Times New Roman" w:eastAsia="Times New Roman" w:hAnsi="Times New Roman" w:cs="Times New Roman"/>
                <w:color w:val="767171"/>
                <w:sz w:val="18"/>
                <w:szCs w:val="18"/>
                <w:lang w:val="es-DO" w:eastAsia="es-DO"/>
              </w:rPr>
              <w:t xml:space="preserve"> </w:t>
            </w:r>
            <w:proofErr w:type="spellStart"/>
            <w:r w:rsidRPr="00635A4D">
              <w:rPr>
                <w:rFonts w:ascii="Times New Roman" w:eastAsia="Times New Roman" w:hAnsi="Times New Roman" w:cs="Times New Roman"/>
                <w:color w:val="767171"/>
                <w:sz w:val="18"/>
                <w:szCs w:val="18"/>
                <w:lang w:val="es-DO" w:eastAsia="es-DO"/>
              </w:rPr>
              <w:t>secur</w:t>
            </w:r>
            <w:r w:rsidR="006A55B2">
              <w:rPr>
                <w:rFonts w:ascii="Times New Roman" w:eastAsia="Times New Roman" w:hAnsi="Times New Roman" w:cs="Times New Roman"/>
                <w:color w:val="767171"/>
                <w:sz w:val="18"/>
                <w:szCs w:val="18"/>
                <w:lang w:val="es-DO" w:eastAsia="es-DO"/>
              </w:rPr>
              <w:t>i</w:t>
            </w:r>
            <w:r w:rsidRPr="00635A4D">
              <w:rPr>
                <w:rFonts w:ascii="Times New Roman" w:eastAsia="Times New Roman" w:hAnsi="Times New Roman" w:cs="Times New Roman"/>
                <w:color w:val="767171"/>
                <w:sz w:val="18"/>
                <w:szCs w:val="18"/>
                <w:lang w:val="es-DO" w:eastAsia="es-DO"/>
              </w:rPr>
              <w:t>ty</w:t>
            </w:r>
            <w:proofErr w:type="spellEnd"/>
            <w:r w:rsidRPr="00635A4D">
              <w:rPr>
                <w:rFonts w:ascii="Times New Roman" w:eastAsia="Times New Roman" w:hAnsi="Times New Roman" w:cs="Times New Roman"/>
                <w:color w:val="767171"/>
                <w:sz w:val="18"/>
                <w:szCs w:val="18"/>
                <w:lang w:val="es-DO" w:eastAsia="es-DO"/>
              </w:rPr>
              <w:t xml:space="preserve"> y </w:t>
            </w:r>
            <w:proofErr w:type="gramStart"/>
            <w:r w:rsidRPr="00635A4D">
              <w:rPr>
                <w:rFonts w:ascii="Times New Roman" w:eastAsia="Times New Roman" w:hAnsi="Times New Roman" w:cs="Times New Roman"/>
                <w:color w:val="767171"/>
                <w:sz w:val="18"/>
                <w:szCs w:val="18"/>
                <w:lang w:val="es-DO" w:eastAsia="es-DO"/>
              </w:rPr>
              <w:t>zoom</w:t>
            </w:r>
            <w:proofErr w:type="gramEnd"/>
            <w:r w:rsidRPr="00635A4D">
              <w:rPr>
                <w:rFonts w:ascii="Times New Roman" w:eastAsia="Times New Roman" w:hAnsi="Times New Roman" w:cs="Times New Roman"/>
                <w:color w:val="767171"/>
                <w:sz w:val="18"/>
                <w:szCs w:val="18"/>
                <w:lang w:val="es-DO" w:eastAsia="es-DO"/>
              </w:rPr>
              <w:t xml:space="preserve"> </w:t>
            </w:r>
            <w:proofErr w:type="gramStart"/>
            <w:r w:rsidRPr="00635A4D">
              <w:rPr>
                <w:rFonts w:ascii="Times New Roman" w:eastAsia="Times New Roman" w:hAnsi="Times New Roman" w:cs="Times New Roman"/>
                <w:color w:val="767171"/>
                <w:sz w:val="18"/>
                <w:szCs w:val="18"/>
                <w:lang w:val="es-DO" w:eastAsia="es-DO"/>
              </w:rPr>
              <w:t>meetings</w:t>
            </w:r>
            <w:proofErr w:type="gramEnd"/>
            <w:r w:rsidRPr="00635A4D">
              <w:rPr>
                <w:rFonts w:ascii="Times New Roman" w:eastAsia="Times New Roman" w:hAnsi="Times New Roman" w:cs="Times New Roman"/>
                <w:color w:val="767171"/>
                <w:sz w:val="18"/>
                <w:szCs w:val="18"/>
                <w:lang w:val="es-DO" w:eastAsia="es-DO"/>
              </w:rPr>
              <w:t xml:space="preserve">. </w:t>
            </w:r>
            <w:proofErr w:type="gramStart"/>
            <w:r w:rsidRPr="00635A4D">
              <w:rPr>
                <w:rFonts w:ascii="Times New Roman" w:eastAsia="Times New Roman" w:hAnsi="Times New Roman" w:cs="Times New Roman"/>
                <w:color w:val="767171"/>
                <w:sz w:val="18"/>
                <w:szCs w:val="18"/>
                <w:lang w:val="es-DO" w:eastAsia="es-DO"/>
              </w:rPr>
              <w:t>( dirigido</w:t>
            </w:r>
            <w:proofErr w:type="gramEnd"/>
            <w:r w:rsidRPr="00635A4D">
              <w:rPr>
                <w:rFonts w:ascii="Times New Roman" w:eastAsia="Times New Roman" w:hAnsi="Times New Roman" w:cs="Times New Roman"/>
                <w:color w:val="767171"/>
                <w:sz w:val="18"/>
                <w:szCs w:val="18"/>
                <w:lang w:val="es-DO" w:eastAsia="es-DO"/>
              </w:rPr>
              <w:t xml:space="preserve"> a </w:t>
            </w:r>
            <w:proofErr w:type="spellStart"/>
            <w:r w:rsidRPr="00635A4D">
              <w:rPr>
                <w:rFonts w:ascii="Times New Roman" w:eastAsia="Times New Roman" w:hAnsi="Times New Roman" w:cs="Times New Roman"/>
                <w:color w:val="767171"/>
                <w:sz w:val="18"/>
                <w:szCs w:val="18"/>
                <w:lang w:val="es-DO" w:eastAsia="es-DO"/>
              </w:rPr>
              <w:t>mipymes</w:t>
            </w:r>
            <w:proofErr w:type="spellEnd"/>
            <w:r w:rsidRPr="00635A4D">
              <w:rPr>
                <w:rFonts w:ascii="Times New Roman" w:eastAsia="Times New Roman" w:hAnsi="Times New Roman" w:cs="Times New Roman"/>
                <w:color w:val="767171"/>
                <w:sz w:val="18"/>
                <w:szCs w:val="18"/>
                <w:lang w:val="es-DO" w:eastAsia="es-DO"/>
              </w:rPr>
              <w:t xml:space="preserve"> ).</w:t>
            </w:r>
          </w:p>
        </w:tc>
        <w:tc>
          <w:tcPr>
            <w:tcW w:w="1110" w:type="dxa"/>
            <w:tcBorders>
              <w:top w:val="nil"/>
              <w:left w:val="nil"/>
              <w:bottom w:val="single" w:sz="4" w:space="0" w:color="auto"/>
              <w:right w:val="single" w:sz="4" w:space="0" w:color="auto"/>
            </w:tcBorders>
            <w:shd w:val="clear" w:color="000000" w:fill="FFFFFF"/>
            <w:vAlign w:val="center"/>
            <w:hideMark/>
          </w:tcPr>
          <w:p w14:paraId="0EB9146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6D5197A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35,340.00 </w:t>
            </w:r>
          </w:p>
        </w:tc>
      </w:tr>
      <w:tr w:rsidR="00635A4D" w:rsidRPr="00635A4D" w14:paraId="09D891BB"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6BA91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CNZFE-DAF-CM-2025-0022</w:t>
            </w:r>
          </w:p>
        </w:tc>
        <w:tc>
          <w:tcPr>
            <w:tcW w:w="1021" w:type="dxa"/>
            <w:tcBorders>
              <w:top w:val="nil"/>
              <w:left w:val="nil"/>
              <w:bottom w:val="single" w:sz="4" w:space="0" w:color="auto"/>
              <w:right w:val="single" w:sz="4" w:space="0" w:color="auto"/>
            </w:tcBorders>
            <w:shd w:val="clear" w:color="000000" w:fill="FFFFFF"/>
            <w:vAlign w:val="center"/>
            <w:hideMark/>
          </w:tcPr>
          <w:p w14:paraId="39422EA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3B053E1F" w14:textId="22E21881"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Renovación licencias </w:t>
            </w:r>
            <w:r w:rsidR="006A55B2" w:rsidRPr="00635A4D">
              <w:rPr>
                <w:rFonts w:ascii="Times New Roman" w:eastAsia="Times New Roman" w:hAnsi="Times New Roman" w:cs="Times New Roman"/>
                <w:color w:val="767171"/>
                <w:sz w:val="18"/>
                <w:szCs w:val="18"/>
                <w:lang w:val="es-DO" w:eastAsia="es-DO"/>
              </w:rPr>
              <w:t>informáticas</w:t>
            </w:r>
            <w:r w:rsidRPr="00635A4D">
              <w:rPr>
                <w:rFonts w:ascii="Times New Roman" w:eastAsia="Times New Roman" w:hAnsi="Times New Roman" w:cs="Times New Roman"/>
                <w:color w:val="767171"/>
                <w:sz w:val="18"/>
                <w:szCs w:val="18"/>
                <w:lang w:val="es-DO" w:eastAsia="es-DO"/>
              </w:rPr>
              <w:t xml:space="preserve"> para la </w:t>
            </w:r>
            <w:r w:rsidR="006A55B2"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 durante un año</w:t>
            </w:r>
          </w:p>
        </w:tc>
        <w:tc>
          <w:tcPr>
            <w:tcW w:w="1110" w:type="dxa"/>
            <w:tcBorders>
              <w:top w:val="nil"/>
              <w:left w:val="nil"/>
              <w:bottom w:val="single" w:sz="4" w:space="0" w:color="auto"/>
              <w:right w:val="single" w:sz="4" w:space="0" w:color="auto"/>
            </w:tcBorders>
            <w:shd w:val="clear" w:color="000000" w:fill="FFFFFF"/>
            <w:vAlign w:val="center"/>
            <w:hideMark/>
          </w:tcPr>
          <w:p w14:paraId="532D099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01D6005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1,412,425.00 </w:t>
            </w:r>
          </w:p>
        </w:tc>
      </w:tr>
      <w:tr w:rsidR="00635A4D" w:rsidRPr="00635A4D" w14:paraId="7C4A52ED"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45B7146"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5315800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ADE90BE" w14:textId="159207F3"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Renovación licencias </w:t>
            </w:r>
            <w:r w:rsidR="006A55B2" w:rsidRPr="00635A4D">
              <w:rPr>
                <w:rFonts w:ascii="Times New Roman" w:eastAsia="Times New Roman" w:hAnsi="Times New Roman" w:cs="Times New Roman"/>
                <w:color w:val="767171"/>
                <w:sz w:val="18"/>
                <w:szCs w:val="18"/>
                <w:lang w:val="es-DO" w:eastAsia="es-DO"/>
              </w:rPr>
              <w:t>informáticas</w:t>
            </w:r>
            <w:r w:rsidRPr="00635A4D">
              <w:rPr>
                <w:rFonts w:ascii="Times New Roman" w:eastAsia="Times New Roman" w:hAnsi="Times New Roman" w:cs="Times New Roman"/>
                <w:color w:val="767171"/>
                <w:sz w:val="18"/>
                <w:szCs w:val="18"/>
                <w:lang w:val="es-DO" w:eastAsia="es-DO"/>
              </w:rPr>
              <w:t xml:space="preserve"> para la </w:t>
            </w:r>
            <w:r w:rsidR="006A55B2"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 durante un año</w:t>
            </w:r>
          </w:p>
        </w:tc>
        <w:tc>
          <w:tcPr>
            <w:tcW w:w="1110" w:type="dxa"/>
            <w:tcBorders>
              <w:top w:val="nil"/>
              <w:left w:val="nil"/>
              <w:bottom w:val="single" w:sz="4" w:space="0" w:color="auto"/>
              <w:right w:val="single" w:sz="4" w:space="0" w:color="auto"/>
            </w:tcBorders>
            <w:shd w:val="clear" w:color="000000" w:fill="FFFFFF"/>
            <w:vAlign w:val="center"/>
            <w:hideMark/>
          </w:tcPr>
          <w:p w14:paraId="4763CC4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5AA1627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19,340.00 </w:t>
            </w:r>
          </w:p>
        </w:tc>
      </w:tr>
      <w:tr w:rsidR="00635A4D" w:rsidRPr="00635A4D" w14:paraId="6E40E6FA"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4A5C520C"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52C46B4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54536EBC" w14:textId="01F826DC"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Renovación licencias </w:t>
            </w:r>
            <w:r w:rsidR="006A55B2" w:rsidRPr="00635A4D">
              <w:rPr>
                <w:rFonts w:ascii="Times New Roman" w:eastAsia="Times New Roman" w:hAnsi="Times New Roman" w:cs="Times New Roman"/>
                <w:color w:val="767171"/>
                <w:sz w:val="18"/>
                <w:szCs w:val="18"/>
                <w:lang w:val="es-DO" w:eastAsia="es-DO"/>
              </w:rPr>
              <w:t>informáticas</w:t>
            </w:r>
            <w:r w:rsidRPr="00635A4D">
              <w:rPr>
                <w:rFonts w:ascii="Times New Roman" w:eastAsia="Times New Roman" w:hAnsi="Times New Roman" w:cs="Times New Roman"/>
                <w:color w:val="767171"/>
                <w:sz w:val="18"/>
                <w:szCs w:val="18"/>
                <w:lang w:val="es-DO" w:eastAsia="es-DO"/>
              </w:rPr>
              <w:t xml:space="preserve"> para la </w:t>
            </w:r>
            <w:r w:rsidR="006A55B2" w:rsidRPr="00635A4D">
              <w:rPr>
                <w:rFonts w:ascii="Times New Roman" w:eastAsia="Times New Roman" w:hAnsi="Times New Roman" w:cs="Times New Roman"/>
                <w:color w:val="767171"/>
                <w:sz w:val="18"/>
                <w:szCs w:val="18"/>
                <w:lang w:val="es-DO" w:eastAsia="es-DO"/>
              </w:rPr>
              <w:t>institución</w:t>
            </w:r>
            <w:r w:rsidRPr="00635A4D">
              <w:rPr>
                <w:rFonts w:ascii="Times New Roman" w:eastAsia="Times New Roman" w:hAnsi="Times New Roman" w:cs="Times New Roman"/>
                <w:color w:val="767171"/>
                <w:sz w:val="18"/>
                <w:szCs w:val="18"/>
                <w:lang w:val="es-DO" w:eastAsia="es-DO"/>
              </w:rPr>
              <w:t>, durante un año</w:t>
            </w:r>
          </w:p>
        </w:tc>
        <w:tc>
          <w:tcPr>
            <w:tcW w:w="1110" w:type="dxa"/>
            <w:tcBorders>
              <w:top w:val="nil"/>
              <w:left w:val="nil"/>
              <w:bottom w:val="single" w:sz="4" w:space="0" w:color="auto"/>
              <w:right w:val="single" w:sz="4" w:space="0" w:color="auto"/>
            </w:tcBorders>
            <w:shd w:val="clear" w:color="000000" w:fill="FFFFFF"/>
            <w:vAlign w:val="center"/>
            <w:hideMark/>
          </w:tcPr>
          <w:p w14:paraId="1FCBFF2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007973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131,518.00 </w:t>
            </w:r>
          </w:p>
        </w:tc>
      </w:tr>
      <w:tr w:rsidR="00635A4D" w:rsidRPr="00635A4D" w14:paraId="0CC7E0A1"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AEA087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CNZFE-DAF-CD-2025-0044</w:t>
            </w:r>
          </w:p>
        </w:tc>
        <w:tc>
          <w:tcPr>
            <w:tcW w:w="1021" w:type="dxa"/>
            <w:tcBorders>
              <w:top w:val="nil"/>
              <w:left w:val="nil"/>
              <w:bottom w:val="single" w:sz="4" w:space="0" w:color="auto"/>
              <w:right w:val="single" w:sz="4" w:space="0" w:color="auto"/>
            </w:tcBorders>
            <w:shd w:val="clear" w:color="000000" w:fill="FFFFFF"/>
            <w:vAlign w:val="center"/>
            <w:hideMark/>
          </w:tcPr>
          <w:p w14:paraId="0F53C2F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B6BD36E" w14:textId="5907F19C"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Publicación convocatoria licitación </w:t>
            </w:r>
            <w:r w:rsidR="006A55B2" w:rsidRPr="00635A4D">
              <w:rPr>
                <w:rFonts w:ascii="Times New Roman" w:eastAsia="Times New Roman" w:hAnsi="Times New Roman" w:cs="Times New Roman"/>
                <w:color w:val="767171"/>
                <w:sz w:val="18"/>
                <w:szCs w:val="18"/>
                <w:lang w:val="es-DO" w:eastAsia="es-DO"/>
              </w:rPr>
              <w:t>pública</w:t>
            </w:r>
            <w:r w:rsidRPr="00635A4D">
              <w:rPr>
                <w:rFonts w:ascii="Times New Roman" w:eastAsia="Times New Roman" w:hAnsi="Times New Roman" w:cs="Times New Roman"/>
                <w:color w:val="767171"/>
                <w:sz w:val="18"/>
                <w:szCs w:val="18"/>
                <w:lang w:val="es-DO" w:eastAsia="es-DO"/>
              </w:rPr>
              <w:t xml:space="preserve"> nacional</w:t>
            </w:r>
          </w:p>
        </w:tc>
        <w:tc>
          <w:tcPr>
            <w:tcW w:w="1110" w:type="dxa"/>
            <w:tcBorders>
              <w:top w:val="nil"/>
              <w:left w:val="nil"/>
              <w:bottom w:val="single" w:sz="4" w:space="0" w:color="auto"/>
              <w:right w:val="single" w:sz="4" w:space="0" w:color="auto"/>
            </w:tcBorders>
            <w:shd w:val="clear" w:color="000000" w:fill="FFFFFF"/>
            <w:vAlign w:val="center"/>
            <w:hideMark/>
          </w:tcPr>
          <w:p w14:paraId="129AD7F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95AD5C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17,098.00 </w:t>
            </w:r>
          </w:p>
        </w:tc>
      </w:tr>
      <w:tr w:rsidR="00635A4D" w:rsidRPr="00635A4D" w14:paraId="4DD86505"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6B012FD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CNZFE-DAF-CD-2025-0045</w:t>
            </w:r>
          </w:p>
        </w:tc>
        <w:tc>
          <w:tcPr>
            <w:tcW w:w="1021" w:type="dxa"/>
            <w:tcBorders>
              <w:top w:val="nil"/>
              <w:left w:val="nil"/>
              <w:bottom w:val="single" w:sz="4" w:space="0" w:color="auto"/>
              <w:right w:val="single" w:sz="4" w:space="0" w:color="auto"/>
            </w:tcBorders>
            <w:shd w:val="clear" w:color="000000" w:fill="FFFFFF"/>
            <w:vAlign w:val="center"/>
            <w:hideMark/>
          </w:tcPr>
          <w:p w14:paraId="2795438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244BF4E6" w14:textId="6F44ADC3"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Cambio de impresión letreros en </w:t>
            </w:r>
            <w:r w:rsidR="006A55B2" w:rsidRPr="00635A4D">
              <w:rPr>
                <w:rFonts w:ascii="Times New Roman" w:eastAsia="Times New Roman" w:hAnsi="Times New Roman" w:cs="Times New Roman"/>
                <w:color w:val="767171"/>
                <w:sz w:val="18"/>
                <w:szCs w:val="18"/>
                <w:lang w:val="es-DO" w:eastAsia="es-DO"/>
              </w:rPr>
              <w:t>acrílico</w:t>
            </w:r>
          </w:p>
        </w:tc>
        <w:tc>
          <w:tcPr>
            <w:tcW w:w="1110" w:type="dxa"/>
            <w:tcBorders>
              <w:top w:val="nil"/>
              <w:left w:val="nil"/>
              <w:bottom w:val="single" w:sz="4" w:space="0" w:color="auto"/>
              <w:right w:val="single" w:sz="4" w:space="0" w:color="auto"/>
            </w:tcBorders>
            <w:shd w:val="clear" w:color="000000" w:fill="FFFFFF"/>
            <w:vAlign w:val="center"/>
            <w:hideMark/>
          </w:tcPr>
          <w:p w14:paraId="10FEDC2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C5040F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33,158.00 </w:t>
            </w:r>
          </w:p>
        </w:tc>
      </w:tr>
      <w:tr w:rsidR="00635A4D" w:rsidRPr="00635A4D" w14:paraId="557CBD4D"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01A85A3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CNZFE-DAF-CM-2025-0023</w:t>
            </w:r>
          </w:p>
        </w:tc>
        <w:tc>
          <w:tcPr>
            <w:tcW w:w="1021" w:type="dxa"/>
            <w:tcBorders>
              <w:top w:val="nil"/>
              <w:left w:val="nil"/>
              <w:bottom w:val="single" w:sz="4" w:space="0" w:color="auto"/>
              <w:right w:val="single" w:sz="4" w:space="0" w:color="auto"/>
            </w:tcBorders>
            <w:shd w:val="clear" w:color="000000" w:fill="FFFFFF"/>
            <w:vAlign w:val="center"/>
            <w:hideMark/>
          </w:tcPr>
          <w:p w14:paraId="329AC5C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6A33C09" w14:textId="7430A34A"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equipos de refrigeración para uso de la institución </w:t>
            </w:r>
          </w:p>
        </w:tc>
        <w:tc>
          <w:tcPr>
            <w:tcW w:w="1110" w:type="dxa"/>
            <w:tcBorders>
              <w:top w:val="nil"/>
              <w:left w:val="nil"/>
              <w:bottom w:val="single" w:sz="4" w:space="0" w:color="auto"/>
              <w:right w:val="single" w:sz="4" w:space="0" w:color="auto"/>
            </w:tcBorders>
            <w:shd w:val="clear" w:color="000000" w:fill="FFFFFF"/>
            <w:vAlign w:val="center"/>
            <w:hideMark/>
          </w:tcPr>
          <w:p w14:paraId="6F43268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E2B12C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389,376.00 </w:t>
            </w:r>
          </w:p>
        </w:tc>
      </w:tr>
      <w:tr w:rsidR="00635A4D" w:rsidRPr="00635A4D" w14:paraId="473A4B1D"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D771EC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CNZFE-DAF-CD-2025-0046</w:t>
            </w:r>
          </w:p>
        </w:tc>
        <w:tc>
          <w:tcPr>
            <w:tcW w:w="1021" w:type="dxa"/>
            <w:tcBorders>
              <w:top w:val="nil"/>
              <w:left w:val="nil"/>
              <w:bottom w:val="single" w:sz="4" w:space="0" w:color="auto"/>
              <w:right w:val="single" w:sz="4" w:space="0" w:color="auto"/>
            </w:tcBorders>
            <w:shd w:val="clear" w:color="000000" w:fill="FFFFFF"/>
            <w:vAlign w:val="center"/>
            <w:hideMark/>
          </w:tcPr>
          <w:p w14:paraId="4DE53A3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DF671F1" w14:textId="094ADF33"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Actualización servicio </w:t>
            </w:r>
            <w:proofErr w:type="spellStart"/>
            <w:r w:rsidRPr="00635A4D">
              <w:rPr>
                <w:rFonts w:ascii="Times New Roman" w:eastAsia="Times New Roman" w:hAnsi="Times New Roman" w:cs="Times New Roman"/>
                <w:color w:val="767171"/>
                <w:sz w:val="18"/>
                <w:szCs w:val="18"/>
                <w:lang w:val="es-DO" w:eastAsia="es-DO"/>
              </w:rPr>
              <w:t>watchguard</w:t>
            </w:r>
            <w:proofErr w:type="spellEnd"/>
            <w:r w:rsidRPr="00635A4D">
              <w:rPr>
                <w:rFonts w:ascii="Times New Roman" w:eastAsia="Times New Roman" w:hAnsi="Times New Roman" w:cs="Times New Roman"/>
                <w:color w:val="767171"/>
                <w:sz w:val="18"/>
                <w:szCs w:val="18"/>
                <w:lang w:val="es-DO" w:eastAsia="es-DO"/>
              </w:rPr>
              <w:t xml:space="preserve"> </w:t>
            </w:r>
            <w:proofErr w:type="spellStart"/>
            <w:r w:rsidRPr="00635A4D">
              <w:rPr>
                <w:rFonts w:ascii="Times New Roman" w:eastAsia="Times New Roman" w:hAnsi="Times New Roman" w:cs="Times New Roman"/>
                <w:color w:val="767171"/>
                <w:sz w:val="18"/>
                <w:szCs w:val="18"/>
                <w:lang w:val="es-DO" w:eastAsia="es-DO"/>
              </w:rPr>
              <w:t>secur</w:t>
            </w:r>
            <w:r w:rsidR="006A55B2">
              <w:rPr>
                <w:rFonts w:ascii="Times New Roman" w:eastAsia="Times New Roman" w:hAnsi="Times New Roman" w:cs="Times New Roman"/>
                <w:color w:val="767171"/>
                <w:sz w:val="18"/>
                <w:szCs w:val="18"/>
                <w:lang w:val="es-DO" w:eastAsia="es-DO"/>
              </w:rPr>
              <w:t>i</w:t>
            </w:r>
            <w:r w:rsidRPr="00635A4D">
              <w:rPr>
                <w:rFonts w:ascii="Times New Roman" w:eastAsia="Times New Roman" w:hAnsi="Times New Roman" w:cs="Times New Roman"/>
                <w:color w:val="767171"/>
                <w:sz w:val="18"/>
                <w:szCs w:val="18"/>
                <w:lang w:val="es-DO" w:eastAsia="es-DO"/>
              </w:rPr>
              <w:t>ty</w:t>
            </w:r>
            <w:proofErr w:type="spellEnd"/>
            <w:r w:rsidRPr="00635A4D">
              <w:rPr>
                <w:rFonts w:ascii="Times New Roman" w:eastAsia="Times New Roman" w:hAnsi="Times New Roman" w:cs="Times New Roman"/>
                <w:color w:val="767171"/>
                <w:sz w:val="18"/>
                <w:szCs w:val="18"/>
                <w:lang w:val="es-DO" w:eastAsia="es-DO"/>
              </w:rPr>
              <w:t xml:space="preserve"> y </w:t>
            </w:r>
            <w:proofErr w:type="gramStart"/>
            <w:r w:rsidRPr="00635A4D">
              <w:rPr>
                <w:rFonts w:ascii="Times New Roman" w:eastAsia="Times New Roman" w:hAnsi="Times New Roman" w:cs="Times New Roman"/>
                <w:color w:val="767171"/>
                <w:sz w:val="18"/>
                <w:szCs w:val="18"/>
                <w:lang w:val="es-DO" w:eastAsia="es-DO"/>
              </w:rPr>
              <w:t>zoom</w:t>
            </w:r>
            <w:proofErr w:type="gramEnd"/>
            <w:r w:rsidRPr="00635A4D">
              <w:rPr>
                <w:rFonts w:ascii="Times New Roman" w:eastAsia="Times New Roman" w:hAnsi="Times New Roman" w:cs="Times New Roman"/>
                <w:color w:val="767171"/>
                <w:sz w:val="18"/>
                <w:szCs w:val="18"/>
                <w:lang w:val="es-DO" w:eastAsia="es-DO"/>
              </w:rPr>
              <w:t xml:space="preserve"> </w:t>
            </w:r>
            <w:proofErr w:type="gramStart"/>
            <w:r w:rsidRPr="00635A4D">
              <w:rPr>
                <w:rFonts w:ascii="Times New Roman" w:eastAsia="Times New Roman" w:hAnsi="Times New Roman" w:cs="Times New Roman"/>
                <w:color w:val="767171"/>
                <w:sz w:val="18"/>
                <w:szCs w:val="18"/>
                <w:lang w:val="es-DO" w:eastAsia="es-DO"/>
              </w:rPr>
              <w:t>meetings</w:t>
            </w:r>
            <w:proofErr w:type="gramEnd"/>
            <w:r w:rsidRPr="00635A4D">
              <w:rPr>
                <w:rFonts w:ascii="Times New Roman" w:eastAsia="Times New Roman" w:hAnsi="Times New Roman" w:cs="Times New Roman"/>
                <w:color w:val="767171"/>
                <w:sz w:val="18"/>
                <w:szCs w:val="18"/>
                <w:lang w:val="es-DO" w:eastAsia="es-DO"/>
              </w:rPr>
              <w:t xml:space="preserve">. </w:t>
            </w:r>
            <w:r w:rsidR="006A55B2" w:rsidRPr="00635A4D">
              <w:rPr>
                <w:rFonts w:ascii="Times New Roman" w:eastAsia="Times New Roman" w:hAnsi="Times New Roman" w:cs="Times New Roman"/>
                <w:color w:val="767171"/>
                <w:sz w:val="18"/>
                <w:szCs w:val="18"/>
                <w:lang w:val="es-DO" w:eastAsia="es-DO"/>
              </w:rPr>
              <w:t>(dirigido</w:t>
            </w:r>
            <w:r w:rsidRPr="00635A4D">
              <w:rPr>
                <w:rFonts w:ascii="Times New Roman" w:eastAsia="Times New Roman" w:hAnsi="Times New Roman" w:cs="Times New Roman"/>
                <w:color w:val="767171"/>
                <w:sz w:val="18"/>
                <w:szCs w:val="18"/>
                <w:lang w:val="es-DO" w:eastAsia="es-DO"/>
              </w:rPr>
              <w:t xml:space="preserve"> a </w:t>
            </w:r>
            <w:proofErr w:type="spellStart"/>
            <w:r w:rsidRPr="00635A4D">
              <w:rPr>
                <w:rFonts w:ascii="Times New Roman" w:eastAsia="Times New Roman" w:hAnsi="Times New Roman" w:cs="Times New Roman"/>
                <w:color w:val="767171"/>
                <w:sz w:val="18"/>
                <w:szCs w:val="18"/>
                <w:lang w:val="es-DO" w:eastAsia="es-DO"/>
              </w:rPr>
              <w:t>mipymes</w:t>
            </w:r>
            <w:proofErr w:type="spellEnd"/>
            <w:r w:rsidRPr="00635A4D">
              <w:rPr>
                <w:rFonts w:ascii="Times New Roman" w:eastAsia="Times New Roman" w:hAnsi="Times New Roman" w:cs="Times New Roman"/>
                <w:color w:val="767171"/>
                <w:sz w:val="18"/>
                <w:szCs w:val="18"/>
                <w:lang w:val="es-DO" w:eastAsia="es-DO"/>
              </w:rPr>
              <w:t xml:space="preserve"> ).</w:t>
            </w:r>
          </w:p>
        </w:tc>
        <w:tc>
          <w:tcPr>
            <w:tcW w:w="1110" w:type="dxa"/>
            <w:tcBorders>
              <w:top w:val="nil"/>
              <w:left w:val="nil"/>
              <w:bottom w:val="single" w:sz="4" w:space="0" w:color="auto"/>
              <w:right w:val="single" w:sz="4" w:space="0" w:color="auto"/>
            </w:tcBorders>
            <w:shd w:val="clear" w:color="000000" w:fill="FFFFFF"/>
            <w:vAlign w:val="center"/>
            <w:hideMark/>
          </w:tcPr>
          <w:p w14:paraId="227E2C5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D775D1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35,340.00 </w:t>
            </w:r>
          </w:p>
        </w:tc>
      </w:tr>
      <w:tr w:rsidR="00635A4D" w:rsidRPr="00635A4D" w14:paraId="4F34194C"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22606DA1"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685A880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7420C2B6" w14:textId="4DBCBD0E"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Actualización servicio </w:t>
            </w:r>
            <w:proofErr w:type="spellStart"/>
            <w:r w:rsidRPr="00635A4D">
              <w:rPr>
                <w:rFonts w:ascii="Times New Roman" w:eastAsia="Times New Roman" w:hAnsi="Times New Roman" w:cs="Times New Roman"/>
                <w:color w:val="767171"/>
                <w:sz w:val="18"/>
                <w:szCs w:val="18"/>
                <w:lang w:val="es-DO" w:eastAsia="es-DO"/>
              </w:rPr>
              <w:t>watchguard</w:t>
            </w:r>
            <w:proofErr w:type="spellEnd"/>
            <w:r w:rsidRPr="00635A4D">
              <w:rPr>
                <w:rFonts w:ascii="Times New Roman" w:eastAsia="Times New Roman" w:hAnsi="Times New Roman" w:cs="Times New Roman"/>
                <w:color w:val="767171"/>
                <w:sz w:val="18"/>
                <w:szCs w:val="18"/>
                <w:lang w:val="es-DO" w:eastAsia="es-DO"/>
              </w:rPr>
              <w:t xml:space="preserve"> </w:t>
            </w:r>
            <w:proofErr w:type="spellStart"/>
            <w:r w:rsidRPr="00635A4D">
              <w:rPr>
                <w:rFonts w:ascii="Times New Roman" w:eastAsia="Times New Roman" w:hAnsi="Times New Roman" w:cs="Times New Roman"/>
                <w:color w:val="767171"/>
                <w:sz w:val="18"/>
                <w:szCs w:val="18"/>
                <w:lang w:val="es-DO" w:eastAsia="es-DO"/>
              </w:rPr>
              <w:t>secur</w:t>
            </w:r>
            <w:r w:rsidR="006A55B2">
              <w:rPr>
                <w:rFonts w:ascii="Times New Roman" w:eastAsia="Times New Roman" w:hAnsi="Times New Roman" w:cs="Times New Roman"/>
                <w:color w:val="767171"/>
                <w:sz w:val="18"/>
                <w:szCs w:val="18"/>
                <w:lang w:val="es-DO" w:eastAsia="es-DO"/>
              </w:rPr>
              <w:t>i</w:t>
            </w:r>
            <w:r w:rsidRPr="00635A4D">
              <w:rPr>
                <w:rFonts w:ascii="Times New Roman" w:eastAsia="Times New Roman" w:hAnsi="Times New Roman" w:cs="Times New Roman"/>
                <w:color w:val="767171"/>
                <w:sz w:val="18"/>
                <w:szCs w:val="18"/>
                <w:lang w:val="es-DO" w:eastAsia="es-DO"/>
              </w:rPr>
              <w:t>ty</w:t>
            </w:r>
            <w:proofErr w:type="spellEnd"/>
            <w:r w:rsidRPr="00635A4D">
              <w:rPr>
                <w:rFonts w:ascii="Times New Roman" w:eastAsia="Times New Roman" w:hAnsi="Times New Roman" w:cs="Times New Roman"/>
                <w:color w:val="767171"/>
                <w:sz w:val="18"/>
                <w:szCs w:val="18"/>
                <w:lang w:val="es-DO" w:eastAsia="es-DO"/>
              </w:rPr>
              <w:t xml:space="preserve"> y </w:t>
            </w:r>
            <w:proofErr w:type="gramStart"/>
            <w:r w:rsidRPr="00635A4D">
              <w:rPr>
                <w:rFonts w:ascii="Times New Roman" w:eastAsia="Times New Roman" w:hAnsi="Times New Roman" w:cs="Times New Roman"/>
                <w:color w:val="767171"/>
                <w:sz w:val="18"/>
                <w:szCs w:val="18"/>
                <w:lang w:val="es-DO" w:eastAsia="es-DO"/>
              </w:rPr>
              <w:t>zoom</w:t>
            </w:r>
            <w:proofErr w:type="gramEnd"/>
            <w:r w:rsidRPr="00635A4D">
              <w:rPr>
                <w:rFonts w:ascii="Times New Roman" w:eastAsia="Times New Roman" w:hAnsi="Times New Roman" w:cs="Times New Roman"/>
                <w:color w:val="767171"/>
                <w:sz w:val="18"/>
                <w:szCs w:val="18"/>
                <w:lang w:val="es-DO" w:eastAsia="es-DO"/>
              </w:rPr>
              <w:t xml:space="preserve"> </w:t>
            </w:r>
            <w:proofErr w:type="gramStart"/>
            <w:r w:rsidRPr="00635A4D">
              <w:rPr>
                <w:rFonts w:ascii="Times New Roman" w:eastAsia="Times New Roman" w:hAnsi="Times New Roman" w:cs="Times New Roman"/>
                <w:color w:val="767171"/>
                <w:sz w:val="18"/>
                <w:szCs w:val="18"/>
                <w:lang w:val="es-DO" w:eastAsia="es-DO"/>
              </w:rPr>
              <w:t>meetings</w:t>
            </w:r>
            <w:proofErr w:type="gramEnd"/>
            <w:r w:rsidRPr="00635A4D">
              <w:rPr>
                <w:rFonts w:ascii="Times New Roman" w:eastAsia="Times New Roman" w:hAnsi="Times New Roman" w:cs="Times New Roman"/>
                <w:color w:val="767171"/>
                <w:sz w:val="18"/>
                <w:szCs w:val="18"/>
                <w:lang w:val="es-DO" w:eastAsia="es-DO"/>
              </w:rPr>
              <w:t xml:space="preserve">. </w:t>
            </w:r>
            <w:r w:rsidR="006A55B2" w:rsidRPr="00635A4D">
              <w:rPr>
                <w:rFonts w:ascii="Times New Roman" w:eastAsia="Times New Roman" w:hAnsi="Times New Roman" w:cs="Times New Roman"/>
                <w:color w:val="767171"/>
                <w:sz w:val="18"/>
                <w:szCs w:val="18"/>
                <w:lang w:val="es-DO" w:eastAsia="es-DO"/>
              </w:rPr>
              <w:t>(dirigido</w:t>
            </w:r>
            <w:r w:rsidRPr="00635A4D">
              <w:rPr>
                <w:rFonts w:ascii="Times New Roman" w:eastAsia="Times New Roman" w:hAnsi="Times New Roman" w:cs="Times New Roman"/>
                <w:color w:val="767171"/>
                <w:sz w:val="18"/>
                <w:szCs w:val="18"/>
                <w:lang w:val="es-DO" w:eastAsia="es-DO"/>
              </w:rPr>
              <w:t xml:space="preserve"> a </w:t>
            </w:r>
            <w:proofErr w:type="spellStart"/>
            <w:r w:rsidRPr="00635A4D">
              <w:rPr>
                <w:rFonts w:ascii="Times New Roman" w:eastAsia="Times New Roman" w:hAnsi="Times New Roman" w:cs="Times New Roman"/>
                <w:color w:val="767171"/>
                <w:sz w:val="18"/>
                <w:szCs w:val="18"/>
                <w:lang w:val="es-DO" w:eastAsia="es-DO"/>
              </w:rPr>
              <w:t>mipymes</w:t>
            </w:r>
            <w:proofErr w:type="spellEnd"/>
            <w:r w:rsidRPr="00635A4D">
              <w:rPr>
                <w:rFonts w:ascii="Times New Roman" w:eastAsia="Times New Roman" w:hAnsi="Times New Roman" w:cs="Times New Roman"/>
                <w:color w:val="767171"/>
                <w:sz w:val="18"/>
                <w:szCs w:val="18"/>
                <w:lang w:val="es-DO" w:eastAsia="es-DO"/>
              </w:rPr>
              <w:t xml:space="preserve"> ).</w:t>
            </w:r>
          </w:p>
        </w:tc>
        <w:tc>
          <w:tcPr>
            <w:tcW w:w="1110" w:type="dxa"/>
            <w:tcBorders>
              <w:top w:val="nil"/>
              <w:left w:val="nil"/>
              <w:bottom w:val="single" w:sz="4" w:space="0" w:color="auto"/>
              <w:right w:val="single" w:sz="4" w:space="0" w:color="auto"/>
            </w:tcBorders>
            <w:shd w:val="clear" w:color="000000" w:fill="FFFFFF"/>
            <w:vAlign w:val="center"/>
            <w:hideMark/>
          </w:tcPr>
          <w:p w14:paraId="27DAC85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F446DC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13,880.00 </w:t>
            </w:r>
          </w:p>
        </w:tc>
      </w:tr>
      <w:tr w:rsidR="00635A4D" w:rsidRPr="00635A4D" w14:paraId="20584E36"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1CBB66A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CNZFE-CCC-PEPU-2025-0001</w:t>
            </w:r>
          </w:p>
        </w:tc>
        <w:tc>
          <w:tcPr>
            <w:tcW w:w="1021" w:type="dxa"/>
            <w:tcBorders>
              <w:top w:val="nil"/>
              <w:left w:val="nil"/>
              <w:bottom w:val="single" w:sz="4" w:space="0" w:color="auto"/>
              <w:right w:val="single" w:sz="4" w:space="0" w:color="auto"/>
            </w:tcBorders>
            <w:shd w:val="clear" w:color="000000" w:fill="FFFFFF"/>
            <w:vAlign w:val="center"/>
            <w:hideMark/>
          </w:tcPr>
          <w:p w14:paraId="5C5EF48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1D7DEA5" w14:textId="0EB05D54" w:rsidR="00635A4D" w:rsidRPr="00635A4D" w:rsidRDefault="006A55B2"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Renovación</w:t>
            </w:r>
            <w:r w:rsidR="00635A4D" w:rsidRPr="00635A4D">
              <w:rPr>
                <w:rFonts w:ascii="Times New Roman" w:eastAsia="Times New Roman" w:hAnsi="Times New Roman" w:cs="Times New Roman"/>
                <w:color w:val="767171"/>
                <w:sz w:val="18"/>
                <w:szCs w:val="18"/>
                <w:lang w:val="es-DO" w:eastAsia="es-DO"/>
              </w:rPr>
              <w:t xml:space="preserve"> licenciamiento plataforma </w:t>
            </w:r>
            <w:proofErr w:type="spellStart"/>
            <w:r w:rsidR="00635A4D" w:rsidRPr="00635A4D">
              <w:rPr>
                <w:rFonts w:ascii="Times New Roman" w:eastAsia="Times New Roman" w:hAnsi="Times New Roman" w:cs="Times New Roman"/>
                <w:color w:val="767171"/>
                <w:sz w:val="18"/>
                <w:szCs w:val="18"/>
                <w:lang w:val="es-DO" w:eastAsia="es-DO"/>
              </w:rPr>
              <w:t>low-code</w:t>
            </w:r>
            <w:proofErr w:type="spellEnd"/>
            <w:r w:rsidR="00635A4D" w:rsidRPr="00635A4D">
              <w:rPr>
                <w:rFonts w:ascii="Times New Roman" w:eastAsia="Times New Roman" w:hAnsi="Times New Roman" w:cs="Times New Roman"/>
                <w:color w:val="767171"/>
                <w:sz w:val="18"/>
                <w:szCs w:val="18"/>
                <w:lang w:val="es-DO" w:eastAsia="es-DO"/>
              </w:rPr>
              <w:t xml:space="preserve">, </w:t>
            </w:r>
            <w:r w:rsidRPr="00635A4D">
              <w:rPr>
                <w:rFonts w:ascii="Times New Roman" w:eastAsia="Times New Roman" w:hAnsi="Times New Roman" w:cs="Times New Roman"/>
                <w:color w:val="767171"/>
                <w:sz w:val="18"/>
                <w:szCs w:val="18"/>
                <w:lang w:val="es-DO" w:eastAsia="es-DO"/>
              </w:rPr>
              <w:t>soporte y</w:t>
            </w:r>
            <w:r w:rsidR="00635A4D" w:rsidRPr="00635A4D">
              <w:rPr>
                <w:rFonts w:ascii="Times New Roman" w:eastAsia="Times New Roman" w:hAnsi="Times New Roman" w:cs="Times New Roman"/>
                <w:color w:val="767171"/>
                <w:sz w:val="18"/>
                <w:szCs w:val="18"/>
                <w:lang w:val="es-DO" w:eastAsia="es-DO"/>
              </w:rPr>
              <w:t xml:space="preserve"> servicios de alojamiento en la nube </w:t>
            </w:r>
            <w:proofErr w:type="spellStart"/>
            <w:r w:rsidR="00635A4D" w:rsidRPr="00635A4D">
              <w:rPr>
                <w:rFonts w:ascii="Times New Roman" w:eastAsia="Times New Roman" w:hAnsi="Times New Roman" w:cs="Times New Roman"/>
                <w:color w:val="767171"/>
                <w:sz w:val="18"/>
                <w:szCs w:val="18"/>
                <w:lang w:val="es-DO" w:eastAsia="es-DO"/>
              </w:rPr>
              <w:t>aws</w:t>
            </w:r>
            <w:proofErr w:type="spellEnd"/>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1185469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Procesos de Excepción</w:t>
            </w:r>
          </w:p>
        </w:tc>
        <w:tc>
          <w:tcPr>
            <w:tcW w:w="1175" w:type="dxa"/>
            <w:tcBorders>
              <w:top w:val="nil"/>
              <w:left w:val="nil"/>
              <w:bottom w:val="single" w:sz="4" w:space="0" w:color="auto"/>
              <w:right w:val="single" w:sz="4" w:space="0" w:color="auto"/>
            </w:tcBorders>
            <w:shd w:val="clear" w:color="000000" w:fill="FFFFFF"/>
            <w:vAlign w:val="center"/>
            <w:hideMark/>
          </w:tcPr>
          <w:p w14:paraId="40F2093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3,600,000.00 </w:t>
            </w:r>
          </w:p>
        </w:tc>
      </w:tr>
      <w:tr w:rsidR="00635A4D" w:rsidRPr="00635A4D" w14:paraId="76C2FB09"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76BD2F2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CNZFE-DAF-CM-2025-0025</w:t>
            </w:r>
          </w:p>
        </w:tc>
        <w:tc>
          <w:tcPr>
            <w:tcW w:w="1021" w:type="dxa"/>
            <w:tcBorders>
              <w:top w:val="nil"/>
              <w:left w:val="nil"/>
              <w:bottom w:val="single" w:sz="4" w:space="0" w:color="auto"/>
              <w:right w:val="single" w:sz="4" w:space="0" w:color="auto"/>
            </w:tcBorders>
            <w:shd w:val="clear" w:color="000000" w:fill="FFFFFF"/>
            <w:vAlign w:val="center"/>
            <w:hideMark/>
          </w:tcPr>
          <w:p w14:paraId="52C7CF1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6600450" w14:textId="55A4FD12"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Contratación servicio de mantenimiento preventivo y correctivo plantas </w:t>
            </w:r>
            <w:r w:rsidR="006A55B2" w:rsidRPr="00635A4D">
              <w:rPr>
                <w:rFonts w:ascii="Times New Roman" w:eastAsia="Times New Roman" w:hAnsi="Times New Roman" w:cs="Times New Roman"/>
                <w:color w:val="767171"/>
                <w:sz w:val="18"/>
                <w:szCs w:val="18"/>
                <w:lang w:val="es-DO" w:eastAsia="es-DO"/>
              </w:rPr>
              <w:t>eléctricas</w:t>
            </w:r>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3C9246E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52B7F87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350,000.00 </w:t>
            </w:r>
          </w:p>
        </w:tc>
      </w:tr>
      <w:tr w:rsidR="00635A4D" w:rsidRPr="00635A4D" w14:paraId="73F5EBA7"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1258F5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lastRenderedPageBreak/>
              <w:t>CNZFE-DAF-CD-2025-0048</w:t>
            </w:r>
          </w:p>
        </w:tc>
        <w:tc>
          <w:tcPr>
            <w:tcW w:w="1021" w:type="dxa"/>
            <w:tcBorders>
              <w:top w:val="nil"/>
              <w:left w:val="nil"/>
              <w:bottom w:val="single" w:sz="4" w:space="0" w:color="auto"/>
              <w:right w:val="single" w:sz="4" w:space="0" w:color="auto"/>
            </w:tcBorders>
            <w:shd w:val="clear" w:color="000000" w:fill="FFFFFF"/>
            <w:vAlign w:val="center"/>
            <w:hideMark/>
          </w:tcPr>
          <w:p w14:paraId="08F9CFC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72A5F6B0" w14:textId="60792064"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Servicios diseño </w:t>
            </w:r>
            <w:r w:rsidR="006A55B2" w:rsidRPr="00635A4D">
              <w:rPr>
                <w:rFonts w:ascii="Times New Roman" w:eastAsia="Times New Roman" w:hAnsi="Times New Roman" w:cs="Times New Roman"/>
                <w:color w:val="767171"/>
                <w:sz w:val="18"/>
                <w:szCs w:val="18"/>
                <w:lang w:val="es-DO" w:eastAsia="es-DO"/>
              </w:rPr>
              <w:t>adecuación</w:t>
            </w:r>
            <w:r w:rsidRPr="00635A4D">
              <w:rPr>
                <w:rFonts w:ascii="Times New Roman" w:eastAsia="Times New Roman" w:hAnsi="Times New Roman" w:cs="Times New Roman"/>
                <w:color w:val="767171"/>
                <w:sz w:val="18"/>
                <w:szCs w:val="18"/>
                <w:lang w:val="es-DO" w:eastAsia="es-DO"/>
              </w:rPr>
              <w:t xml:space="preserve"> </w:t>
            </w:r>
            <w:r w:rsidR="006A55B2" w:rsidRPr="00635A4D">
              <w:rPr>
                <w:rFonts w:ascii="Times New Roman" w:eastAsia="Times New Roman" w:hAnsi="Times New Roman" w:cs="Times New Roman"/>
                <w:color w:val="767171"/>
                <w:sz w:val="18"/>
                <w:szCs w:val="18"/>
                <w:lang w:val="es-DO" w:eastAsia="es-DO"/>
              </w:rPr>
              <w:t>recepción</w:t>
            </w:r>
            <w:r w:rsidRPr="00635A4D">
              <w:rPr>
                <w:rFonts w:ascii="Times New Roman" w:eastAsia="Times New Roman" w:hAnsi="Times New Roman" w:cs="Times New Roman"/>
                <w:color w:val="767171"/>
                <w:sz w:val="18"/>
                <w:szCs w:val="18"/>
                <w:lang w:val="es-DO" w:eastAsia="es-DO"/>
              </w:rPr>
              <w:t xml:space="preserve"> y kitchenette oficinas </w:t>
            </w:r>
            <w:proofErr w:type="spellStart"/>
            <w:r w:rsidRPr="00635A4D">
              <w:rPr>
                <w:rFonts w:ascii="Times New Roman" w:eastAsia="Times New Roman" w:hAnsi="Times New Roman" w:cs="Times New Roman"/>
                <w:color w:val="767171"/>
                <w:sz w:val="18"/>
                <w:szCs w:val="18"/>
                <w:lang w:val="es-DO" w:eastAsia="es-DO"/>
              </w:rPr>
              <w:t>cnzfe</w:t>
            </w:r>
            <w:proofErr w:type="spellEnd"/>
          </w:p>
        </w:tc>
        <w:tc>
          <w:tcPr>
            <w:tcW w:w="1110" w:type="dxa"/>
            <w:tcBorders>
              <w:top w:val="nil"/>
              <w:left w:val="nil"/>
              <w:bottom w:val="single" w:sz="4" w:space="0" w:color="auto"/>
              <w:right w:val="single" w:sz="4" w:space="0" w:color="auto"/>
            </w:tcBorders>
            <w:shd w:val="clear" w:color="000000" w:fill="FFFFFF"/>
            <w:vAlign w:val="center"/>
            <w:hideMark/>
          </w:tcPr>
          <w:p w14:paraId="63F5AA8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629B1EB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106,082.00 </w:t>
            </w:r>
          </w:p>
        </w:tc>
      </w:tr>
      <w:tr w:rsidR="00635A4D" w:rsidRPr="00635A4D" w14:paraId="7D270E53"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C5E671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CNZFE-DAF-CM-2025-0026</w:t>
            </w:r>
          </w:p>
        </w:tc>
        <w:tc>
          <w:tcPr>
            <w:tcW w:w="1021" w:type="dxa"/>
            <w:tcBorders>
              <w:top w:val="nil"/>
              <w:left w:val="nil"/>
              <w:bottom w:val="single" w:sz="4" w:space="0" w:color="auto"/>
              <w:right w:val="single" w:sz="4" w:space="0" w:color="auto"/>
            </w:tcBorders>
            <w:shd w:val="clear" w:color="000000" w:fill="FFFFFF"/>
            <w:vAlign w:val="center"/>
            <w:hideMark/>
          </w:tcPr>
          <w:p w14:paraId="0CA4EBB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2DF2AA16" w14:textId="72B42AB8" w:rsidR="00635A4D" w:rsidRPr="00635A4D" w:rsidRDefault="006A55B2"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5173DE1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51BF8D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1,812.00 </w:t>
            </w:r>
          </w:p>
        </w:tc>
      </w:tr>
      <w:tr w:rsidR="00635A4D" w:rsidRPr="00635A4D" w14:paraId="05AD4668"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E5D7066"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1ADE8C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47C7C71A" w14:textId="1E371F44"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562DFBB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D1FBD4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779.00 </w:t>
            </w:r>
          </w:p>
        </w:tc>
      </w:tr>
      <w:tr w:rsidR="00635A4D" w:rsidRPr="00635A4D" w14:paraId="6DA7AF8E"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6372AFB0"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1CADDB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1EA862BD" w14:textId="19E65D53"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3CE0BB6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482815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320,475.00 </w:t>
            </w:r>
          </w:p>
        </w:tc>
      </w:tr>
      <w:tr w:rsidR="00635A4D" w:rsidRPr="00635A4D" w14:paraId="283B94A1"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5506BE17"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EB75A9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5B1B0B5A" w14:textId="537C987D"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378F540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097BD0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25,401.00 </w:t>
            </w:r>
          </w:p>
        </w:tc>
      </w:tr>
      <w:tr w:rsidR="00635A4D" w:rsidRPr="00635A4D" w14:paraId="18470769"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10C1AB39"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0D26F2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53FF86B5" w14:textId="7C145FA1"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0CDFAFB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C63B5E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5,000.00 </w:t>
            </w:r>
          </w:p>
        </w:tc>
      </w:tr>
      <w:tr w:rsidR="00635A4D" w:rsidRPr="00635A4D" w14:paraId="778AB717"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77F4178A"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6A38058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02386084" w14:textId="7BDE538B"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47DB46F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423E9FF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4,963.00 </w:t>
            </w:r>
          </w:p>
        </w:tc>
      </w:tr>
      <w:tr w:rsidR="00635A4D" w:rsidRPr="00635A4D" w14:paraId="7B7523F3"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1F9EE5B1"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2DDE865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CD4F65F" w14:textId="417617F1"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w:t>
            </w:r>
            <w:r w:rsidRPr="00635A4D">
              <w:rPr>
                <w:rFonts w:ascii="Times New Roman" w:eastAsia="Times New Roman" w:hAnsi="Times New Roman" w:cs="Times New Roman"/>
                <w:color w:val="767171"/>
                <w:sz w:val="18"/>
                <w:szCs w:val="18"/>
                <w:lang w:val="es-DO" w:eastAsia="es-DO"/>
              </w:rPr>
              <w:t>institución</w:t>
            </w:r>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20FC85E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2A9141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6,313.00 </w:t>
            </w:r>
          </w:p>
        </w:tc>
      </w:tr>
      <w:tr w:rsidR="00635A4D" w:rsidRPr="00635A4D" w14:paraId="5A719C74"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7F120C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CNZFE-DAF-CD-2025-0049</w:t>
            </w:r>
          </w:p>
        </w:tc>
        <w:tc>
          <w:tcPr>
            <w:tcW w:w="1021" w:type="dxa"/>
            <w:tcBorders>
              <w:top w:val="nil"/>
              <w:left w:val="nil"/>
              <w:bottom w:val="single" w:sz="4" w:space="0" w:color="auto"/>
              <w:right w:val="single" w:sz="4" w:space="0" w:color="auto"/>
            </w:tcBorders>
            <w:shd w:val="clear" w:color="000000" w:fill="FFFFFF"/>
            <w:vAlign w:val="center"/>
            <w:hideMark/>
          </w:tcPr>
          <w:p w14:paraId="58845EA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6930AC2C" w14:textId="28AB226A"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mobiliari</w:t>
            </w:r>
            <w:r>
              <w:rPr>
                <w:rFonts w:ascii="Times New Roman" w:eastAsia="Times New Roman" w:hAnsi="Times New Roman" w:cs="Times New Roman"/>
                <w:color w:val="767171"/>
                <w:sz w:val="18"/>
                <w:szCs w:val="18"/>
                <w:lang w:val="es-DO" w:eastAsia="es-DO"/>
              </w:rPr>
              <w:t>os</w:t>
            </w:r>
            <w:r w:rsidR="00635A4D" w:rsidRPr="00635A4D">
              <w:rPr>
                <w:rFonts w:ascii="Times New Roman" w:eastAsia="Times New Roman" w:hAnsi="Times New Roman" w:cs="Times New Roman"/>
                <w:color w:val="767171"/>
                <w:sz w:val="18"/>
                <w:szCs w:val="18"/>
                <w:lang w:val="es-DO" w:eastAsia="es-DO"/>
              </w:rPr>
              <w:t xml:space="preserve"> de </w:t>
            </w:r>
            <w:proofErr w:type="gramStart"/>
            <w:r w:rsidR="00635A4D" w:rsidRPr="00635A4D">
              <w:rPr>
                <w:rFonts w:ascii="Times New Roman" w:eastAsia="Times New Roman" w:hAnsi="Times New Roman" w:cs="Times New Roman"/>
                <w:color w:val="767171"/>
                <w:sz w:val="18"/>
                <w:szCs w:val="18"/>
                <w:lang w:val="es-DO" w:eastAsia="es-DO"/>
              </w:rPr>
              <w:t>oficina  para</w:t>
            </w:r>
            <w:proofErr w:type="gramEnd"/>
            <w:r w:rsidR="00635A4D" w:rsidRPr="00635A4D">
              <w:rPr>
                <w:rFonts w:ascii="Times New Roman" w:eastAsia="Times New Roman" w:hAnsi="Times New Roman" w:cs="Times New Roman"/>
                <w:color w:val="767171"/>
                <w:sz w:val="18"/>
                <w:szCs w:val="18"/>
                <w:lang w:val="es-DO" w:eastAsia="es-DO"/>
              </w:rPr>
              <w:t xml:space="preserve"> uso de la institución, dirigido a </w:t>
            </w:r>
            <w:proofErr w:type="spellStart"/>
            <w:r w:rsidR="00635A4D" w:rsidRPr="00635A4D">
              <w:rPr>
                <w:rFonts w:ascii="Times New Roman" w:eastAsia="Times New Roman" w:hAnsi="Times New Roman" w:cs="Times New Roman"/>
                <w:color w:val="767171"/>
                <w:sz w:val="18"/>
                <w:szCs w:val="18"/>
                <w:lang w:val="es-DO" w:eastAsia="es-DO"/>
              </w:rPr>
              <w:t>mipymes</w:t>
            </w:r>
            <w:proofErr w:type="spellEnd"/>
            <w:r w:rsidR="00635A4D"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0B49FCF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307A2F3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140,446.00 </w:t>
            </w:r>
          </w:p>
        </w:tc>
      </w:tr>
      <w:tr w:rsidR="00635A4D" w:rsidRPr="00635A4D" w14:paraId="5CDE9127"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38C01A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CNZFE-DAF-CM-2025-0027</w:t>
            </w:r>
          </w:p>
        </w:tc>
        <w:tc>
          <w:tcPr>
            <w:tcW w:w="1021" w:type="dxa"/>
            <w:tcBorders>
              <w:top w:val="nil"/>
              <w:left w:val="nil"/>
              <w:bottom w:val="single" w:sz="4" w:space="0" w:color="auto"/>
              <w:right w:val="single" w:sz="4" w:space="0" w:color="auto"/>
            </w:tcBorders>
            <w:shd w:val="clear" w:color="000000" w:fill="FFFFFF"/>
            <w:vAlign w:val="center"/>
            <w:hideMark/>
          </w:tcPr>
          <w:p w14:paraId="3D294D7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48EE071" w14:textId="7890694F"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materiales</w:t>
            </w:r>
            <w:proofErr w:type="gramEnd"/>
            <w:r w:rsidR="00635A4D" w:rsidRPr="00635A4D">
              <w:rPr>
                <w:rFonts w:ascii="Times New Roman" w:eastAsia="Times New Roman" w:hAnsi="Times New Roman" w:cs="Times New Roman"/>
                <w:color w:val="767171"/>
                <w:sz w:val="18"/>
                <w:szCs w:val="18"/>
                <w:lang w:val="es-DO" w:eastAsia="es-DO"/>
              </w:rPr>
              <w:t xml:space="preserve"> de limpieza e higiene para uso de la </w:t>
            </w:r>
            <w:r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2845510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06433F4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153,247.00 </w:t>
            </w:r>
          </w:p>
        </w:tc>
      </w:tr>
      <w:tr w:rsidR="00635A4D" w:rsidRPr="00635A4D" w14:paraId="3CDEAC60"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61737EA0"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26CDAAD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3B1F2D4E" w14:textId="45E1D38B"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materiales</w:t>
            </w:r>
            <w:proofErr w:type="gramEnd"/>
            <w:r w:rsidR="00635A4D" w:rsidRPr="00635A4D">
              <w:rPr>
                <w:rFonts w:ascii="Times New Roman" w:eastAsia="Times New Roman" w:hAnsi="Times New Roman" w:cs="Times New Roman"/>
                <w:color w:val="767171"/>
                <w:sz w:val="18"/>
                <w:szCs w:val="18"/>
                <w:lang w:val="es-DO" w:eastAsia="es-DO"/>
              </w:rPr>
              <w:t xml:space="preserve"> de limpieza e higiene para uso de la </w:t>
            </w:r>
            <w:r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3619DC3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921B30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11,139.00 </w:t>
            </w:r>
          </w:p>
        </w:tc>
      </w:tr>
      <w:tr w:rsidR="00635A4D" w:rsidRPr="00635A4D" w14:paraId="61A0CC9C"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4587B09F"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018FA42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E98035D" w14:textId="4CFF3C5D"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materiales</w:t>
            </w:r>
            <w:proofErr w:type="gramEnd"/>
            <w:r w:rsidR="00635A4D" w:rsidRPr="00635A4D">
              <w:rPr>
                <w:rFonts w:ascii="Times New Roman" w:eastAsia="Times New Roman" w:hAnsi="Times New Roman" w:cs="Times New Roman"/>
                <w:color w:val="767171"/>
                <w:sz w:val="18"/>
                <w:szCs w:val="18"/>
                <w:lang w:val="es-DO" w:eastAsia="es-DO"/>
              </w:rPr>
              <w:t xml:space="preserve"> de limpieza e higiene para uso de la </w:t>
            </w:r>
            <w:r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28C5F94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4DF8ECC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21,032.00 </w:t>
            </w:r>
          </w:p>
        </w:tc>
      </w:tr>
      <w:tr w:rsidR="00635A4D" w:rsidRPr="00635A4D" w14:paraId="6B546CFD"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70D66498"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6BDE18F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426FF453" w14:textId="40F0CADC"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materiales</w:t>
            </w:r>
            <w:proofErr w:type="gramEnd"/>
            <w:r w:rsidR="00635A4D" w:rsidRPr="00635A4D">
              <w:rPr>
                <w:rFonts w:ascii="Times New Roman" w:eastAsia="Times New Roman" w:hAnsi="Times New Roman" w:cs="Times New Roman"/>
                <w:color w:val="767171"/>
                <w:sz w:val="18"/>
                <w:szCs w:val="18"/>
                <w:lang w:val="es-DO" w:eastAsia="es-DO"/>
              </w:rPr>
              <w:t xml:space="preserve"> de limpieza e higiene para uso de la </w:t>
            </w:r>
            <w:r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5BFCEA1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0AD81A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6,652.00 </w:t>
            </w:r>
          </w:p>
        </w:tc>
      </w:tr>
      <w:tr w:rsidR="00635A4D" w:rsidRPr="00635A4D" w14:paraId="3D5A13AE"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20E60705"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3A80DE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51293A04" w14:textId="0DBD01E0"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w:t>
            </w:r>
            <w:r w:rsidR="00635A4D" w:rsidRPr="00635A4D">
              <w:rPr>
                <w:rFonts w:ascii="Times New Roman" w:eastAsia="Times New Roman" w:hAnsi="Times New Roman" w:cs="Times New Roman"/>
                <w:color w:val="767171"/>
                <w:sz w:val="18"/>
                <w:szCs w:val="18"/>
                <w:lang w:val="es-DO" w:eastAsia="es-DO"/>
              </w:rPr>
              <w:t xml:space="preserve"> materiales</w:t>
            </w:r>
            <w:proofErr w:type="gramEnd"/>
            <w:r w:rsidR="00635A4D" w:rsidRPr="00635A4D">
              <w:rPr>
                <w:rFonts w:ascii="Times New Roman" w:eastAsia="Times New Roman" w:hAnsi="Times New Roman" w:cs="Times New Roman"/>
                <w:color w:val="767171"/>
                <w:sz w:val="18"/>
                <w:szCs w:val="18"/>
                <w:lang w:val="es-DO" w:eastAsia="es-DO"/>
              </w:rPr>
              <w:t xml:space="preserve"> de limpieza e higiene para uso de la </w:t>
            </w:r>
            <w:r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35A39E0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0F1F53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7,912.00 </w:t>
            </w:r>
          </w:p>
        </w:tc>
      </w:tr>
      <w:tr w:rsidR="00635A4D" w:rsidRPr="00635A4D" w14:paraId="762C1A06"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3B1D0F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lastRenderedPageBreak/>
              <w:t>CNZFE-DAF-CD-2025-0050</w:t>
            </w:r>
          </w:p>
        </w:tc>
        <w:tc>
          <w:tcPr>
            <w:tcW w:w="1021" w:type="dxa"/>
            <w:tcBorders>
              <w:top w:val="nil"/>
              <w:left w:val="nil"/>
              <w:bottom w:val="single" w:sz="4" w:space="0" w:color="auto"/>
              <w:right w:val="single" w:sz="4" w:space="0" w:color="auto"/>
            </w:tcBorders>
            <w:shd w:val="clear" w:color="000000" w:fill="FFFFFF"/>
            <w:vAlign w:val="center"/>
            <w:hideMark/>
          </w:tcPr>
          <w:p w14:paraId="17AAEDB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36DAE91" w14:textId="6EA6924A"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Contratación servicios de </w:t>
            </w:r>
            <w:r w:rsidR="006A55B2" w:rsidRPr="00635A4D">
              <w:rPr>
                <w:rFonts w:ascii="Times New Roman" w:eastAsia="Times New Roman" w:hAnsi="Times New Roman" w:cs="Times New Roman"/>
                <w:color w:val="767171"/>
                <w:sz w:val="18"/>
                <w:szCs w:val="18"/>
                <w:lang w:val="es-DO" w:eastAsia="es-DO"/>
              </w:rPr>
              <w:t>capacitación</w:t>
            </w:r>
            <w:r w:rsidRPr="00635A4D">
              <w:rPr>
                <w:rFonts w:ascii="Times New Roman" w:eastAsia="Times New Roman" w:hAnsi="Times New Roman" w:cs="Times New Roman"/>
                <w:color w:val="767171"/>
                <w:sz w:val="18"/>
                <w:szCs w:val="18"/>
                <w:lang w:val="es-DO" w:eastAsia="es-DO"/>
              </w:rPr>
              <w:t xml:space="preserve"> para empleados de la institución </w:t>
            </w:r>
          </w:p>
        </w:tc>
        <w:tc>
          <w:tcPr>
            <w:tcW w:w="1110" w:type="dxa"/>
            <w:tcBorders>
              <w:top w:val="nil"/>
              <w:left w:val="nil"/>
              <w:bottom w:val="single" w:sz="4" w:space="0" w:color="auto"/>
              <w:right w:val="single" w:sz="4" w:space="0" w:color="auto"/>
            </w:tcBorders>
            <w:shd w:val="clear" w:color="000000" w:fill="FFFFFF"/>
            <w:vAlign w:val="center"/>
            <w:hideMark/>
          </w:tcPr>
          <w:p w14:paraId="71CEAF8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1312A2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127,500.00 </w:t>
            </w:r>
          </w:p>
        </w:tc>
      </w:tr>
      <w:tr w:rsidR="00635A4D" w:rsidRPr="00635A4D" w14:paraId="20A66924"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4EF46E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CNZFE-DAF-CD-2025-0051</w:t>
            </w:r>
          </w:p>
        </w:tc>
        <w:tc>
          <w:tcPr>
            <w:tcW w:w="1021" w:type="dxa"/>
            <w:tcBorders>
              <w:top w:val="nil"/>
              <w:left w:val="nil"/>
              <w:bottom w:val="single" w:sz="4" w:space="0" w:color="auto"/>
              <w:right w:val="single" w:sz="4" w:space="0" w:color="auto"/>
            </w:tcBorders>
            <w:shd w:val="clear" w:color="000000" w:fill="FFFFFF"/>
            <w:vAlign w:val="center"/>
            <w:hideMark/>
          </w:tcPr>
          <w:p w14:paraId="3A80B78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770EAB08" w14:textId="6FF5D533"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r w:rsidR="006A55B2" w:rsidRPr="00635A4D">
              <w:rPr>
                <w:rFonts w:ascii="Times New Roman" w:eastAsia="Times New Roman" w:hAnsi="Times New Roman" w:cs="Times New Roman"/>
                <w:color w:val="767171"/>
                <w:sz w:val="18"/>
                <w:szCs w:val="18"/>
                <w:lang w:val="es-DO" w:eastAsia="es-DO"/>
              </w:rPr>
              <w:t>artículos</w:t>
            </w:r>
            <w:r w:rsidRPr="00635A4D">
              <w:rPr>
                <w:rFonts w:ascii="Times New Roman" w:eastAsia="Times New Roman" w:hAnsi="Times New Roman" w:cs="Times New Roman"/>
                <w:color w:val="767171"/>
                <w:sz w:val="18"/>
                <w:szCs w:val="18"/>
                <w:lang w:val="es-DO" w:eastAsia="es-DO"/>
              </w:rPr>
              <w:t xml:space="preserve"> alimentos y bebida para uso institución</w:t>
            </w:r>
          </w:p>
        </w:tc>
        <w:tc>
          <w:tcPr>
            <w:tcW w:w="1110" w:type="dxa"/>
            <w:tcBorders>
              <w:top w:val="nil"/>
              <w:left w:val="nil"/>
              <w:bottom w:val="single" w:sz="4" w:space="0" w:color="auto"/>
              <w:right w:val="single" w:sz="4" w:space="0" w:color="auto"/>
            </w:tcBorders>
            <w:shd w:val="clear" w:color="000000" w:fill="FFFFFF"/>
            <w:vAlign w:val="center"/>
            <w:hideMark/>
          </w:tcPr>
          <w:p w14:paraId="08C45A0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6FBF803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21,754.00 </w:t>
            </w:r>
          </w:p>
        </w:tc>
      </w:tr>
      <w:tr w:rsidR="00635A4D" w:rsidRPr="00635A4D" w14:paraId="5653456B"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2B1C5588"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90A18D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3691462" w14:textId="4B6269DB"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r w:rsidR="006A55B2" w:rsidRPr="00635A4D">
              <w:rPr>
                <w:rFonts w:ascii="Times New Roman" w:eastAsia="Times New Roman" w:hAnsi="Times New Roman" w:cs="Times New Roman"/>
                <w:color w:val="767171"/>
                <w:sz w:val="18"/>
                <w:szCs w:val="18"/>
                <w:lang w:val="es-DO" w:eastAsia="es-DO"/>
              </w:rPr>
              <w:t>artículos</w:t>
            </w:r>
            <w:r w:rsidRPr="00635A4D">
              <w:rPr>
                <w:rFonts w:ascii="Times New Roman" w:eastAsia="Times New Roman" w:hAnsi="Times New Roman" w:cs="Times New Roman"/>
                <w:color w:val="767171"/>
                <w:sz w:val="18"/>
                <w:szCs w:val="18"/>
                <w:lang w:val="es-DO" w:eastAsia="es-DO"/>
              </w:rPr>
              <w:t xml:space="preserve"> alimentos y bebida para uso institución</w:t>
            </w:r>
          </w:p>
        </w:tc>
        <w:tc>
          <w:tcPr>
            <w:tcW w:w="1110" w:type="dxa"/>
            <w:tcBorders>
              <w:top w:val="nil"/>
              <w:left w:val="nil"/>
              <w:bottom w:val="single" w:sz="4" w:space="0" w:color="auto"/>
              <w:right w:val="single" w:sz="4" w:space="0" w:color="auto"/>
            </w:tcBorders>
            <w:shd w:val="clear" w:color="000000" w:fill="FFFFFF"/>
            <w:vAlign w:val="center"/>
            <w:hideMark/>
          </w:tcPr>
          <w:p w14:paraId="413FA05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40F6C79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48,800.00 </w:t>
            </w:r>
          </w:p>
        </w:tc>
      </w:tr>
      <w:tr w:rsidR="00635A4D" w:rsidRPr="00635A4D" w14:paraId="1D56EE33"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39AECB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CNZFE-DAF-CD-2025-0053</w:t>
            </w:r>
          </w:p>
        </w:tc>
        <w:tc>
          <w:tcPr>
            <w:tcW w:w="1021" w:type="dxa"/>
            <w:tcBorders>
              <w:top w:val="nil"/>
              <w:left w:val="nil"/>
              <w:bottom w:val="single" w:sz="4" w:space="0" w:color="auto"/>
              <w:right w:val="single" w:sz="4" w:space="0" w:color="auto"/>
            </w:tcBorders>
            <w:shd w:val="clear" w:color="000000" w:fill="FFFFFF"/>
            <w:vAlign w:val="center"/>
            <w:hideMark/>
          </w:tcPr>
          <w:p w14:paraId="79790AD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33A0CCF1" w14:textId="4E2BB64F" w:rsidR="00635A4D" w:rsidRPr="00635A4D" w:rsidRDefault="006A55B2"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Encuadernación</w:t>
            </w:r>
            <w:r w:rsidR="00635A4D" w:rsidRPr="00635A4D">
              <w:rPr>
                <w:rFonts w:ascii="Times New Roman" w:eastAsia="Times New Roman" w:hAnsi="Times New Roman" w:cs="Times New Roman"/>
                <w:color w:val="767171"/>
                <w:sz w:val="18"/>
                <w:szCs w:val="18"/>
                <w:lang w:val="es-DO" w:eastAsia="es-DO"/>
              </w:rPr>
              <w:t xml:space="preserve"> </w:t>
            </w:r>
            <w:r w:rsidRPr="00635A4D">
              <w:rPr>
                <w:rFonts w:ascii="Times New Roman" w:eastAsia="Times New Roman" w:hAnsi="Times New Roman" w:cs="Times New Roman"/>
                <w:color w:val="767171"/>
                <w:sz w:val="18"/>
                <w:szCs w:val="18"/>
                <w:lang w:val="es-DO" w:eastAsia="es-DO"/>
              </w:rPr>
              <w:t>diaria</w:t>
            </w:r>
            <w:r w:rsidR="00635A4D"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3AE30B4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333542F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2,301.00 </w:t>
            </w:r>
          </w:p>
        </w:tc>
      </w:tr>
      <w:tr w:rsidR="00635A4D" w:rsidRPr="00635A4D" w14:paraId="21C96427"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2AFCE6A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CNZFE-DAF-CD-2025-0052</w:t>
            </w:r>
          </w:p>
        </w:tc>
        <w:tc>
          <w:tcPr>
            <w:tcW w:w="1021" w:type="dxa"/>
            <w:tcBorders>
              <w:top w:val="nil"/>
              <w:left w:val="nil"/>
              <w:bottom w:val="single" w:sz="4" w:space="0" w:color="auto"/>
              <w:right w:val="single" w:sz="4" w:space="0" w:color="auto"/>
            </w:tcBorders>
            <w:shd w:val="clear" w:color="000000" w:fill="FFFFFF"/>
            <w:vAlign w:val="center"/>
            <w:hideMark/>
          </w:tcPr>
          <w:p w14:paraId="4329837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2AA61EB0" w14:textId="517C9D2B"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Lavado y planchado </w:t>
            </w:r>
            <w:r w:rsidR="006A55B2" w:rsidRPr="00635A4D">
              <w:rPr>
                <w:rFonts w:ascii="Times New Roman" w:eastAsia="Times New Roman" w:hAnsi="Times New Roman" w:cs="Times New Roman"/>
                <w:color w:val="767171"/>
                <w:sz w:val="18"/>
                <w:szCs w:val="18"/>
                <w:lang w:val="es-DO" w:eastAsia="es-DO"/>
              </w:rPr>
              <w:t>mantelería</w:t>
            </w:r>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41F41C5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4CEFACE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13,015.00 </w:t>
            </w:r>
          </w:p>
        </w:tc>
      </w:tr>
      <w:tr w:rsidR="00635A4D" w:rsidRPr="00635A4D" w14:paraId="27E05E07"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4613E92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CNZFE-DAF-CD-2025-0054</w:t>
            </w:r>
          </w:p>
        </w:tc>
        <w:tc>
          <w:tcPr>
            <w:tcW w:w="1021" w:type="dxa"/>
            <w:tcBorders>
              <w:top w:val="nil"/>
              <w:left w:val="nil"/>
              <w:bottom w:val="single" w:sz="4" w:space="0" w:color="auto"/>
              <w:right w:val="single" w:sz="4" w:space="0" w:color="auto"/>
            </w:tcBorders>
            <w:shd w:val="clear" w:color="000000" w:fill="FFFFFF"/>
            <w:vAlign w:val="center"/>
            <w:hideMark/>
          </w:tcPr>
          <w:p w14:paraId="04E49E3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51957E8A" w14:textId="5E7275B2"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toallas, souvenir lucha contra el </w:t>
            </w:r>
            <w:r w:rsidR="006A55B2" w:rsidRPr="00635A4D">
              <w:rPr>
                <w:rFonts w:ascii="Times New Roman" w:eastAsia="Times New Roman" w:hAnsi="Times New Roman" w:cs="Times New Roman"/>
                <w:color w:val="767171"/>
                <w:sz w:val="18"/>
                <w:szCs w:val="18"/>
                <w:lang w:val="es-DO" w:eastAsia="es-DO"/>
              </w:rPr>
              <w:t>cáncer</w:t>
            </w:r>
            <w:r w:rsidRPr="00635A4D">
              <w:rPr>
                <w:rFonts w:ascii="Times New Roman" w:eastAsia="Times New Roman" w:hAnsi="Times New Roman" w:cs="Times New Roman"/>
                <w:color w:val="767171"/>
                <w:sz w:val="18"/>
                <w:szCs w:val="18"/>
                <w:lang w:val="es-DO" w:eastAsia="es-DO"/>
              </w:rPr>
              <w:t xml:space="preserve"> </w:t>
            </w:r>
          </w:p>
        </w:tc>
        <w:tc>
          <w:tcPr>
            <w:tcW w:w="1110" w:type="dxa"/>
            <w:tcBorders>
              <w:top w:val="nil"/>
              <w:left w:val="nil"/>
              <w:bottom w:val="single" w:sz="4" w:space="0" w:color="auto"/>
              <w:right w:val="single" w:sz="4" w:space="0" w:color="auto"/>
            </w:tcBorders>
            <w:shd w:val="clear" w:color="000000" w:fill="FFFFFF"/>
            <w:vAlign w:val="center"/>
            <w:hideMark/>
          </w:tcPr>
          <w:p w14:paraId="6F244B9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E741F4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73,915.00 </w:t>
            </w:r>
          </w:p>
        </w:tc>
      </w:tr>
      <w:tr w:rsidR="00635A4D" w:rsidRPr="00635A4D" w14:paraId="22C7ACCD"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8402B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CNZFE-DAF-CD-2025-0055</w:t>
            </w:r>
          </w:p>
        </w:tc>
        <w:tc>
          <w:tcPr>
            <w:tcW w:w="1021" w:type="dxa"/>
            <w:tcBorders>
              <w:top w:val="nil"/>
              <w:left w:val="nil"/>
              <w:bottom w:val="single" w:sz="4" w:space="0" w:color="auto"/>
              <w:right w:val="single" w:sz="4" w:space="0" w:color="auto"/>
            </w:tcBorders>
            <w:shd w:val="clear" w:color="000000" w:fill="FFFFFF"/>
            <w:vAlign w:val="center"/>
            <w:hideMark/>
          </w:tcPr>
          <w:p w14:paraId="14690DF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D4943ED" w14:textId="31D56D2D"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Suscripción anual </w:t>
            </w:r>
            <w:r w:rsidR="006A55B2" w:rsidRPr="00635A4D">
              <w:rPr>
                <w:rFonts w:ascii="Times New Roman" w:eastAsia="Times New Roman" w:hAnsi="Times New Roman" w:cs="Times New Roman"/>
                <w:color w:val="767171"/>
                <w:sz w:val="18"/>
                <w:szCs w:val="18"/>
                <w:lang w:val="es-DO" w:eastAsia="es-DO"/>
              </w:rPr>
              <w:t>periódico</w:t>
            </w:r>
            <w:r w:rsidRPr="00635A4D">
              <w:rPr>
                <w:rFonts w:ascii="Times New Roman" w:eastAsia="Times New Roman" w:hAnsi="Times New Roman" w:cs="Times New Roman"/>
                <w:color w:val="767171"/>
                <w:sz w:val="18"/>
                <w:szCs w:val="18"/>
                <w:lang w:val="es-DO" w:eastAsia="es-DO"/>
              </w:rPr>
              <w:t xml:space="preserve"> de </w:t>
            </w:r>
            <w:r w:rsidR="006A55B2" w:rsidRPr="00635A4D">
              <w:rPr>
                <w:rFonts w:ascii="Times New Roman" w:eastAsia="Times New Roman" w:hAnsi="Times New Roman" w:cs="Times New Roman"/>
                <w:color w:val="767171"/>
                <w:sz w:val="18"/>
                <w:szCs w:val="18"/>
                <w:lang w:val="es-DO" w:eastAsia="es-DO"/>
              </w:rPr>
              <w:t>circulación</w:t>
            </w:r>
            <w:r w:rsidRPr="00635A4D">
              <w:rPr>
                <w:rFonts w:ascii="Times New Roman" w:eastAsia="Times New Roman" w:hAnsi="Times New Roman" w:cs="Times New Roman"/>
                <w:color w:val="767171"/>
                <w:sz w:val="18"/>
                <w:szCs w:val="18"/>
                <w:lang w:val="es-DO" w:eastAsia="es-DO"/>
              </w:rPr>
              <w:t xml:space="preserve"> nacional</w:t>
            </w:r>
          </w:p>
        </w:tc>
        <w:tc>
          <w:tcPr>
            <w:tcW w:w="1110" w:type="dxa"/>
            <w:tcBorders>
              <w:top w:val="nil"/>
              <w:left w:val="nil"/>
              <w:bottom w:val="single" w:sz="4" w:space="0" w:color="auto"/>
              <w:right w:val="single" w:sz="4" w:space="0" w:color="auto"/>
            </w:tcBorders>
            <w:shd w:val="clear" w:color="000000" w:fill="FFFFFF"/>
            <w:vAlign w:val="center"/>
            <w:hideMark/>
          </w:tcPr>
          <w:p w14:paraId="1EBF9F5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3851521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3,100.00 </w:t>
            </w:r>
          </w:p>
        </w:tc>
      </w:tr>
      <w:tr w:rsidR="00635A4D" w:rsidRPr="00635A4D" w14:paraId="70C05D5E"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613D09E4"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DB14C5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5CB7224" w14:textId="5DA2DD8F"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camioneta para uso de la </w:t>
            </w:r>
            <w:r w:rsidR="006A55B2"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38E6875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Comparación de Precios</w:t>
            </w:r>
          </w:p>
        </w:tc>
        <w:tc>
          <w:tcPr>
            <w:tcW w:w="1175" w:type="dxa"/>
            <w:tcBorders>
              <w:top w:val="nil"/>
              <w:left w:val="nil"/>
              <w:bottom w:val="single" w:sz="4" w:space="0" w:color="auto"/>
              <w:right w:val="single" w:sz="4" w:space="0" w:color="auto"/>
            </w:tcBorders>
            <w:shd w:val="clear" w:color="000000" w:fill="FFFFFF"/>
            <w:vAlign w:val="center"/>
            <w:hideMark/>
          </w:tcPr>
          <w:p w14:paraId="7EE34AF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3,480,000.00 </w:t>
            </w:r>
          </w:p>
        </w:tc>
      </w:tr>
      <w:tr w:rsidR="00635A4D" w:rsidRPr="00635A4D" w14:paraId="30C93D11"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1ECAC56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CNZFE-DAF-CD-2025-0056</w:t>
            </w:r>
          </w:p>
        </w:tc>
        <w:tc>
          <w:tcPr>
            <w:tcW w:w="1021" w:type="dxa"/>
            <w:tcBorders>
              <w:top w:val="nil"/>
              <w:left w:val="nil"/>
              <w:bottom w:val="single" w:sz="4" w:space="0" w:color="auto"/>
              <w:right w:val="single" w:sz="4" w:space="0" w:color="auto"/>
            </w:tcBorders>
            <w:shd w:val="clear" w:color="000000" w:fill="FFFFFF"/>
            <w:vAlign w:val="center"/>
            <w:hideMark/>
          </w:tcPr>
          <w:p w14:paraId="6404BE3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25011E3E" w14:textId="70BF902B" w:rsidR="00635A4D" w:rsidRPr="00635A4D" w:rsidRDefault="006A55B2"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Renovación</w:t>
            </w:r>
            <w:r w:rsidR="00635A4D" w:rsidRPr="00635A4D">
              <w:rPr>
                <w:rFonts w:ascii="Times New Roman" w:eastAsia="Times New Roman" w:hAnsi="Times New Roman" w:cs="Times New Roman"/>
                <w:color w:val="767171"/>
                <w:sz w:val="18"/>
                <w:szCs w:val="18"/>
                <w:lang w:val="es-DO" w:eastAsia="es-DO"/>
              </w:rPr>
              <w:t xml:space="preserve"> </w:t>
            </w:r>
            <w:r w:rsidRPr="00635A4D">
              <w:rPr>
                <w:rFonts w:ascii="Times New Roman" w:eastAsia="Times New Roman" w:hAnsi="Times New Roman" w:cs="Times New Roman"/>
                <w:color w:val="767171"/>
                <w:sz w:val="18"/>
                <w:szCs w:val="18"/>
                <w:lang w:val="es-DO" w:eastAsia="es-DO"/>
              </w:rPr>
              <w:t xml:space="preserve">licencia </w:t>
            </w:r>
            <w:proofErr w:type="spellStart"/>
            <w:r w:rsidRPr="00635A4D">
              <w:rPr>
                <w:rFonts w:ascii="Times New Roman" w:eastAsia="Times New Roman" w:hAnsi="Times New Roman" w:cs="Times New Roman"/>
                <w:color w:val="767171"/>
                <w:sz w:val="18"/>
                <w:szCs w:val="18"/>
                <w:lang w:val="es-DO" w:eastAsia="es-DO"/>
              </w:rPr>
              <w:t>watchguard</w:t>
            </w:r>
            <w:proofErr w:type="spellEnd"/>
            <w:r w:rsidR="00635A4D" w:rsidRPr="00635A4D">
              <w:rPr>
                <w:rFonts w:ascii="Times New Roman" w:eastAsia="Times New Roman" w:hAnsi="Times New Roman" w:cs="Times New Roman"/>
                <w:color w:val="767171"/>
                <w:sz w:val="18"/>
                <w:szCs w:val="18"/>
                <w:lang w:val="es-DO" w:eastAsia="es-DO"/>
              </w:rPr>
              <w:t xml:space="preserve">, dirigido a </w:t>
            </w:r>
            <w:proofErr w:type="spellStart"/>
            <w:r w:rsidR="00635A4D" w:rsidRPr="00635A4D">
              <w:rPr>
                <w:rFonts w:ascii="Times New Roman" w:eastAsia="Times New Roman" w:hAnsi="Times New Roman" w:cs="Times New Roman"/>
                <w:color w:val="767171"/>
                <w:sz w:val="18"/>
                <w:szCs w:val="18"/>
                <w:lang w:val="es-DO" w:eastAsia="es-DO"/>
              </w:rPr>
              <w:t>mipymes</w:t>
            </w:r>
            <w:proofErr w:type="spellEnd"/>
          </w:p>
        </w:tc>
        <w:tc>
          <w:tcPr>
            <w:tcW w:w="1110" w:type="dxa"/>
            <w:tcBorders>
              <w:top w:val="nil"/>
              <w:left w:val="nil"/>
              <w:bottom w:val="single" w:sz="4" w:space="0" w:color="auto"/>
              <w:right w:val="single" w:sz="4" w:space="0" w:color="auto"/>
            </w:tcBorders>
            <w:shd w:val="clear" w:color="000000" w:fill="FFFFFF"/>
            <w:vAlign w:val="center"/>
            <w:hideMark/>
          </w:tcPr>
          <w:p w14:paraId="36F1EC1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79FB17B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200,000.00 </w:t>
            </w:r>
          </w:p>
        </w:tc>
      </w:tr>
      <w:tr w:rsidR="00635A4D" w:rsidRPr="00635A4D" w14:paraId="68225D92"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338859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CNZFE-DAF-CD-2025-0057</w:t>
            </w:r>
          </w:p>
        </w:tc>
        <w:tc>
          <w:tcPr>
            <w:tcW w:w="1021" w:type="dxa"/>
            <w:tcBorders>
              <w:top w:val="nil"/>
              <w:left w:val="nil"/>
              <w:bottom w:val="single" w:sz="4" w:space="0" w:color="auto"/>
              <w:right w:val="single" w:sz="4" w:space="0" w:color="auto"/>
            </w:tcBorders>
            <w:shd w:val="clear" w:color="000000" w:fill="FFFFFF"/>
            <w:vAlign w:val="center"/>
            <w:hideMark/>
          </w:tcPr>
          <w:p w14:paraId="1A692E6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026ACCA" w14:textId="385B8628"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r w:rsidR="006A55B2" w:rsidRPr="00635A4D">
              <w:rPr>
                <w:rFonts w:ascii="Times New Roman" w:eastAsia="Times New Roman" w:hAnsi="Times New Roman" w:cs="Times New Roman"/>
                <w:color w:val="767171"/>
                <w:sz w:val="18"/>
                <w:szCs w:val="18"/>
                <w:lang w:val="es-DO" w:eastAsia="es-DO"/>
              </w:rPr>
              <w:t>artículos</w:t>
            </w:r>
            <w:r w:rsidRPr="00635A4D">
              <w:rPr>
                <w:rFonts w:ascii="Times New Roman" w:eastAsia="Times New Roman" w:hAnsi="Times New Roman" w:cs="Times New Roman"/>
                <w:color w:val="767171"/>
                <w:sz w:val="18"/>
                <w:szCs w:val="18"/>
                <w:lang w:val="es-DO" w:eastAsia="es-DO"/>
              </w:rPr>
              <w:t xml:space="preserve"> ferreteros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76BFAD2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3261AC7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99,900.00 </w:t>
            </w:r>
          </w:p>
        </w:tc>
      </w:tr>
      <w:tr w:rsidR="00635A4D" w:rsidRPr="00635A4D" w14:paraId="5F23C51B"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096C8C0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CNZFE-DAF-CD-2025-0058</w:t>
            </w:r>
          </w:p>
        </w:tc>
        <w:tc>
          <w:tcPr>
            <w:tcW w:w="1021" w:type="dxa"/>
            <w:tcBorders>
              <w:top w:val="nil"/>
              <w:left w:val="nil"/>
              <w:bottom w:val="single" w:sz="4" w:space="0" w:color="auto"/>
              <w:right w:val="single" w:sz="4" w:space="0" w:color="auto"/>
            </w:tcBorders>
            <w:shd w:val="clear" w:color="000000" w:fill="FFFFFF"/>
            <w:vAlign w:val="center"/>
            <w:hideMark/>
          </w:tcPr>
          <w:p w14:paraId="2445725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173F4B9E" w14:textId="6D595AE5"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Impresos varios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7244BD1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217339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33,469.00 </w:t>
            </w:r>
          </w:p>
        </w:tc>
      </w:tr>
      <w:tr w:rsidR="00635A4D" w:rsidRPr="00635A4D" w14:paraId="07CAB5A9"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7A4D8A0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CNZFE-DAF-CD-2025-0060</w:t>
            </w:r>
          </w:p>
        </w:tc>
        <w:tc>
          <w:tcPr>
            <w:tcW w:w="1021" w:type="dxa"/>
            <w:tcBorders>
              <w:top w:val="nil"/>
              <w:left w:val="nil"/>
              <w:bottom w:val="single" w:sz="4" w:space="0" w:color="auto"/>
              <w:right w:val="single" w:sz="4" w:space="0" w:color="auto"/>
            </w:tcBorders>
            <w:shd w:val="clear" w:color="000000" w:fill="FFFFFF"/>
            <w:vAlign w:val="center"/>
            <w:hideMark/>
          </w:tcPr>
          <w:p w14:paraId="0BB60E7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625664F7" w14:textId="09B0DF9B"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Medicamentos para </w:t>
            </w:r>
            <w:r w:rsidR="006A55B2" w:rsidRPr="00635A4D">
              <w:rPr>
                <w:rFonts w:ascii="Times New Roman" w:eastAsia="Times New Roman" w:hAnsi="Times New Roman" w:cs="Times New Roman"/>
                <w:color w:val="767171"/>
                <w:sz w:val="18"/>
                <w:szCs w:val="18"/>
                <w:lang w:val="es-DO" w:eastAsia="es-DO"/>
              </w:rPr>
              <w:t>botiquín</w:t>
            </w:r>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276C413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7F0F44A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12,415.00 </w:t>
            </w:r>
          </w:p>
        </w:tc>
      </w:tr>
      <w:tr w:rsidR="00635A4D" w:rsidRPr="00635A4D" w14:paraId="4F95ACB2"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06A7BDF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lastRenderedPageBreak/>
              <w:t>CNZFE-DAF-CM-2025-0028</w:t>
            </w:r>
          </w:p>
        </w:tc>
        <w:tc>
          <w:tcPr>
            <w:tcW w:w="1021" w:type="dxa"/>
            <w:tcBorders>
              <w:top w:val="nil"/>
              <w:left w:val="nil"/>
              <w:bottom w:val="single" w:sz="4" w:space="0" w:color="auto"/>
              <w:right w:val="single" w:sz="4" w:space="0" w:color="auto"/>
            </w:tcBorders>
            <w:shd w:val="clear" w:color="000000" w:fill="FFFFFF"/>
            <w:vAlign w:val="center"/>
            <w:hideMark/>
          </w:tcPr>
          <w:p w14:paraId="6C3018C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0C328466" w14:textId="08C5FE10"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Actividad de motivación y crecimiento laboral para colaboradores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090E004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92D07E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494,302.00 </w:t>
            </w:r>
          </w:p>
        </w:tc>
      </w:tr>
      <w:tr w:rsidR="00635A4D" w:rsidRPr="00635A4D" w14:paraId="3EA48E68"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3C0EF8E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CNZFE-DAF-CD-2025-0061</w:t>
            </w:r>
          </w:p>
        </w:tc>
        <w:tc>
          <w:tcPr>
            <w:tcW w:w="1021" w:type="dxa"/>
            <w:tcBorders>
              <w:top w:val="nil"/>
              <w:left w:val="nil"/>
              <w:bottom w:val="single" w:sz="4" w:space="0" w:color="auto"/>
              <w:right w:val="single" w:sz="4" w:space="0" w:color="auto"/>
            </w:tcBorders>
            <w:shd w:val="clear" w:color="000000" w:fill="FFFFFF"/>
            <w:vAlign w:val="center"/>
            <w:hideMark/>
          </w:tcPr>
          <w:p w14:paraId="256FF11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280CF27" w14:textId="3E449711"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Placas de reconocimiento colaboradores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3297F62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ACB91C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25,488.00 </w:t>
            </w:r>
          </w:p>
        </w:tc>
      </w:tr>
      <w:tr w:rsidR="00635A4D" w:rsidRPr="00635A4D" w14:paraId="0F970A63"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9F8031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CNZFE-DAF-CM-2025-0029</w:t>
            </w:r>
          </w:p>
        </w:tc>
        <w:tc>
          <w:tcPr>
            <w:tcW w:w="1021" w:type="dxa"/>
            <w:tcBorders>
              <w:top w:val="nil"/>
              <w:left w:val="nil"/>
              <w:bottom w:val="single" w:sz="4" w:space="0" w:color="auto"/>
              <w:right w:val="single" w:sz="4" w:space="0" w:color="auto"/>
            </w:tcBorders>
            <w:shd w:val="clear" w:color="000000" w:fill="FFFFFF"/>
            <w:vAlign w:val="center"/>
            <w:hideMark/>
          </w:tcPr>
          <w:p w14:paraId="4A9ABAD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2CFE496F" w14:textId="0294E25C"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Renovación licencias </w:t>
            </w:r>
            <w:r w:rsidR="006A55B2" w:rsidRPr="00635A4D">
              <w:rPr>
                <w:rFonts w:ascii="Times New Roman" w:eastAsia="Times New Roman" w:hAnsi="Times New Roman" w:cs="Times New Roman"/>
                <w:color w:val="767171"/>
                <w:sz w:val="18"/>
                <w:szCs w:val="18"/>
                <w:lang w:val="es-DO" w:eastAsia="es-DO"/>
              </w:rPr>
              <w:t>informáticas</w:t>
            </w:r>
            <w:r w:rsidRPr="00635A4D">
              <w:rPr>
                <w:rFonts w:ascii="Times New Roman" w:eastAsia="Times New Roman" w:hAnsi="Times New Roman" w:cs="Times New Roman"/>
                <w:color w:val="767171"/>
                <w:sz w:val="18"/>
                <w:szCs w:val="18"/>
                <w:lang w:val="es-DO" w:eastAsia="es-DO"/>
              </w:rPr>
              <w:t xml:space="preserve">, dirigido a </w:t>
            </w:r>
            <w:proofErr w:type="spellStart"/>
            <w:r w:rsidRPr="00635A4D">
              <w:rPr>
                <w:rFonts w:ascii="Times New Roman" w:eastAsia="Times New Roman" w:hAnsi="Times New Roman" w:cs="Times New Roman"/>
                <w:color w:val="767171"/>
                <w:sz w:val="18"/>
                <w:szCs w:val="18"/>
                <w:lang w:val="es-DO" w:eastAsia="es-DO"/>
              </w:rPr>
              <w:t>mipymes</w:t>
            </w:r>
            <w:proofErr w:type="spellEnd"/>
          </w:p>
        </w:tc>
        <w:tc>
          <w:tcPr>
            <w:tcW w:w="1110" w:type="dxa"/>
            <w:tcBorders>
              <w:top w:val="nil"/>
              <w:left w:val="nil"/>
              <w:bottom w:val="single" w:sz="4" w:space="0" w:color="auto"/>
              <w:right w:val="single" w:sz="4" w:space="0" w:color="auto"/>
            </w:tcBorders>
            <w:shd w:val="clear" w:color="000000" w:fill="FFFFFF"/>
            <w:vAlign w:val="center"/>
            <w:hideMark/>
          </w:tcPr>
          <w:p w14:paraId="3253E8D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581743F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126,522.00 </w:t>
            </w:r>
          </w:p>
        </w:tc>
      </w:tr>
      <w:tr w:rsidR="00635A4D" w:rsidRPr="00635A4D" w14:paraId="0585338C"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30763F86"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36FBD1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30B4F04C" w14:textId="2ACF7E11"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Renovación licencias </w:t>
            </w:r>
            <w:r w:rsidR="006A55B2" w:rsidRPr="00635A4D">
              <w:rPr>
                <w:rFonts w:ascii="Times New Roman" w:eastAsia="Times New Roman" w:hAnsi="Times New Roman" w:cs="Times New Roman"/>
                <w:color w:val="767171"/>
                <w:sz w:val="18"/>
                <w:szCs w:val="18"/>
                <w:lang w:val="es-DO" w:eastAsia="es-DO"/>
              </w:rPr>
              <w:t>informáticas</w:t>
            </w:r>
            <w:r w:rsidRPr="00635A4D">
              <w:rPr>
                <w:rFonts w:ascii="Times New Roman" w:eastAsia="Times New Roman" w:hAnsi="Times New Roman" w:cs="Times New Roman"/>
                <w:color w:val="767171"/>
                <w:sz w:val="18"/>
                <w:szCs w:val="18"/>
                <w:lang w:val="es-DO" w:eastAsia="es-DO"/>
              </w:rPr>
              <w:t xml:space="preserve">, dirigido a </w:t>
            </w:r>
            <w:proofErr w:type="spellStart"/>
            <w:r w:rsidRPr="00635A4D">
              <w:rPr>
                <w:rFonts w:ascii="Times New Roman" w:eastAsia="Times New Roman" w:hAnsi="Times New Roman" w:cs="Times New Roman"/>
                <w:color w:val="767171"/>
                <w:sz w:val="18"/>
                <w:szCs w:val="18"/>
                <w:lang w:val="es-DO" w:eastAsia="es-DO"/>
              </w:rPr>
              <w:t>mipymes</w:t>
            </w:r>
            <w:proofErr w:type="spellEnd"/>
          </w:p>
        </w:tc>
        <w:tc>
          <w:tcPr>
            <w:tcW w:w="1110" w:type="dxa"/>
            <w:tcBorders>
              <w:top w:val="nil"/>
              <w:left w:val="nil"/>
              <w:bottom w:val="single" w:sz="4" w:space="0" w:color="auto"/>
              <w:right w:val="single" w:sz="4" w:space="0" w:color="auto"/>
            </w:tcBorders>
            <w:shd w:val="clear" w:color="000000" w:fill="FFFFFF"/>
            <w:vAlign w:val="center"/>
            <w:hideMark/>
          </w:tcPr>
          <w:p w14:paraId="2873532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B49B3D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817,080.00 </w:t>
            </w:r>
          </w:p>
        </w:tc>
      </w:tr>
      <w:tr w:rsidR="00635A4D" w:rsidRPr="00635A4D" w14:paraId="66641486"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62173FD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CNZFE-DAF-CD-2025-0063</w:t>
            </w:r>
          </w:p>
        </w:tc>
        <w:tc>
          <w:tcPr>
            <w:tcW w:w="1021" w:type="dxa"/>
            <w:tcBorders>
              <w:top w:val="nil"/>
              <w:left w:val="nil"/>
              <w:bottom w:val="single" w:sz="4" w:space="0" w:color="auto"/>
              <w:right w:val="single" w:sz="4" w:space="0" w:color="auto"/>
            </w:tcBorders>
            <w:shd w:val="clear" w:color="000000" w:fill="FFFFFF"/>
            <w:vAlign w:val="center"/>
            <w:hideMark/>
          </w:tcPr>
          <w:p w14:paraId="30F863C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419D417" w14:textId="391ABD37" w:rsidR="00635A4D" w:rsidRPr="00635A4D" w:rsidRDefault="006A55B2"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Renovación</w:t>
            </w:r>
            <w:r w:rsidR="00635A4D" w:rsidRPr="00635A4D">
              <w:rPr>
                <w:rFonts w:ascii="Times New Roman" w:eastAsia="Times New Roman" w:hAnsi="Times New Roman" w:cs="Times New Roman"/>
                <w:color w:val="767171"/>
                <w:sz w:val="18"/>
                <w:szCs w:val="18"/>
                <w:lang w:val="es-DO" w:eastAsia="es-DO"/>
              </w:rPr>
              <w:t xml:space="preserve"> </w:t>
            </w:r>
            <w:r w:rsidRPr="00635A4D">
              <w:rPr>
                <w:rFonts w:ascii="Times New Roman" w:eastAsia="Times New Roman" w:hAnsi="Times New Roman" w:cs="Times New Roman"/>
                <w:color w:val="767171"/>
                <w:sz w:val="18"/>
                <w:szCs w:val="18"/>
                <w:lang w:val="es-DO" w:eastAsia="es-DO"/>
              </w:rPr>
              <w:t>licencia para</w:t>
            </w:r>
            <w:r w:rsidR="00635A4D" w:rsidRPr="00635A4D">
              <w:rPr>
                <w:rFonts w:ascii="Times New Roman" w:eastAsia="Times New Roman" w:hAnsi="Times New Roman" w:cs="Times New Roman"/>
                <w:color w:val="767171"/>
                <w:sz w:val="18"/>
                <w:szCs w:val="18"/>
                <w:lang w:val="es-DO" w:eastAsia="es-DO"/>
              </w:rPr>
              <w:t xml:space="preserve"> la solución de gestión del sistema de calidad bajo la norma </w:t>
            </w:r>
            <w:proofErr w:type="spellStart"/>
            <w:r w:rsidR="00635A4D" w:rsidRPr="00635A4D">
              <w:rPr>
                <w:rFonts w:ascii="Times New Roman" w:eastAsia="Times New Roman" w:hAnsi="Times New Roman" w:cs="Times New Roman"/>
                <w:color w:val="767171"/>
                <w:sz w:val="18"/>
                <w:szCs w:val="18"/>
                <w:lang w:val="es-DO" w:eastAsia="es-DO"/>
              </w:rPr>
              <w:t>iso</w:t>
            </w:r>
            <w:proofErr w:type="spellEnd"/>
            <w:r w:rsidR="00635A4D" w:rsidRPr="00635A4D">
              <w:rPr>
                <w:rFonts w:ascii="Times New Roman" w:eastAsia="Times New Roman" w:hAnsi="Times New Roman" w:cs="Times New Roman"/>
                <w:color w:val="767171"/>
                <w:sz w:val="18"/>
                <w:szCs w:val="18"/>
                <w:lang w:val="es-DO" w:eastAsia="es-DO"/>
              </w:rPr>
              <w:t xml:space="preserve"> 9001:2015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2DEA52A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1723B9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235,000.00 </w:t>
            </w:r>
          </w:p>
        </w:tc>
      </w:tr>
      <w:tr w:rsidR="00635A4D" w:rsidRPr="00635A4D" w14:paraId="1572C2F1"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874334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CNZFE-DAF-CM-2025-0030</w:t>
            </w:r>
          </w:p>
        </w:tc>
        <w:tc>
          <w:tcPr>
            <w:tcW w:w="1021" w:type="dxa"/>
            <w:tcBorders>
              <w:top w:val="nil"/>
              <w:left w:val="nil"/>
              <w:bottom w:val="single" w:sz="4" w:space="0" w:color="auto"/>
              <w:right w:val="single" w:sz="4" w:space="0" w:color="auto"/>
            </w:tcBorders>
            <w:shd w:val="clear" w:color="000000" w:fill="FFFFFF"/>
            <w:vAlign w:val="center"/>
            <w:hideMark/>
          </w:tcPr>
          <w:p w14:paraId="0CDFA8B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p>
        </w:tc>
        <w:tc>
          <w:tcPr>
            <w:tcW w:w="2578" w:type="dxa"/>
            <w:tcBorders>
              <w:top w:val="nil"/>
              <w:left w:val="nil"/>
              <w:bottom w:val="single" w:sz="4" w:space="0" w:color="auto"/>
              <w:right w:val="single" w:sz="4" w:space="0" w:color="auto"/>
            </w:tcBorders>
            <w:shd w:val="clear" w:color="000000" w:fill="FFFFFF"/>
            <w:noWrap/>
            <w:vAlign w:val="center"/>
            <w:hideMark/>
          </w:tcPr>
          <w:p w14:paraId="7B578B34" w14:textId="47F56A1B"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pc y memorias </w:t>
            </w:r>
            <w:proofErr w:type="spellStart"/>
            <w:r w:rsidRPr="00635A4D">
              <w:rPr>
                <w:rFonts w:ascii="Times New Roman" w:eastAsia="Times New Roman" w:hAnsi="Times New Roman" w:cs="Times New Roman"/>
                <w:color w:val="767171"/>
                <w:sz w:val="18"/>
                <w:szCs w:val="18"/>
                <w:lang w:val="es-DO" w:eastAsia="es-DO"/>
              </w:rPr>
              <w:t>usb</w:t>
            </w:r>
            <w:proofErr w:type="spellEnd"/>
            <w:r w:rsidRPr="00635A4D">
              <w:rPr>
                <w:rFonts w:ascii="Times New Roman" w:eastAsia="Times New Roman" w:hAnsi="Times New Roman" w:cs="Times New Roman"/>
                <w:color w:val="767171"/>
                <w:sz w:val="18"/>
                <w:szCs w:val="18"/>
                <w:lang w:val="es-DO" w:eastAsia="es-DO"/>
              </w:rPr>
              <w:t xml:space="preserve">, (dirigido a </w:t>
            </w: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6884423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4ED7A1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150,613.00 </w:t>
            </w:r>
          </w:p>
        </w:tc>
      </w:tr>
      <w:tr w:rsidR="00635A4D" w:rsidRPr="00635A4D" w14:paraId="0A1EB699"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6EAD5C8F"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0BC4BEF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15DE6ACA" w14:textId="381952E4"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pc y memorias </w:t>
            </w:r>
            <w:proofErr w:type="spellStart"/>
            <w:r w:rsidRPr="00635A4D">
              <w:rPr>
                <w:rFonts w:ascii="Times New Roman" w:eastAsia="Times New Roman" w:hAnsi="Times New Roman" w:cs="Times New Roman"/>
                <w:color w:val="767171"/>
                <w:sz w:val="18"/>
                <w:szCs w:val="18"/>
                <w:lang w:val="es-DO" w:eastAsia="es-DO"/>
              </w:rPr>
              <w:t>usb</w:t>
            </w:r>
            <w:proofErr w:type="spellEnd"/>
            <w:r w:rsidRPr="00635A4D">
              <w:rPr>
                <w:rFonts w:ascii="Times New Roman" w:eastAsia="Times New Roman" w:hAnsi="Times New Roman" w:cs="Times New Roman"/>
                <w:color w:val="767171"/>
                <w:sz w:val="18"/>
                <w:szCs w:val="18"/>
                <w:lang w:val="es-DO" w:eastAsia="es-DO"/>
              </w:rPr>
              <w:t xml:space="preserve">, (dirigido a </w:t>
            </w: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10B37A3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50633CC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63,720.00 </w:t>
            </w:r>
          </w:p>
        </w:tc>
      </w:tr>
      <w:tr w:rsidR="00635A4D" w:rsidRPr="00635A4D" w14:paraId="5DCC94AD"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74FB01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CNZFE-DAF-CD-2025-0059</w:t>
            </w:r>
          </w:p>
        </w:tc>
        <w:tc>
          <w:tcPr>
            <w:tcW w:w="1021" w:type="dxa"/>
            <w:tcBorders>
              <w:top w:val="nil"/>
              <w:left w:val="nil"/>
              <w:bottom w:val="single" w:sz="4" w:space="0" w:color="auto"/>
              <w:right w:val="single" w:sz="4" w:space="0" w:color="auto"/>
            </w:tcBorders>
            <w:shd w:val="clear" w:color="000000" w:fill="FFFFFF"/>
            <w:vAlign w:val="center"/>
            <w:hideMark/>
          </w:tcPr>
          <w:p w14:paraId="27228DF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2578" w:type="dxa"/>
            <w:tcBorders>
              <w:top w:val="nil"/>
              <w:left w:val="nil"/>
              <w:bottom w:val="single" w:sz="4" w:space="0" w:color="auto"/>
              <w:right w:val="single" w:sz="4" w:space="0" w:color="auto"/>
            </w:tcBorders>
            <w:shd w:val="clear" w:color="000000" w:fill="FFFFFF"/>
            <w:noWrap/>
            <w:vAlign w:val="center"/>
            <w:hideMark/>
          </w:tcPr>
          <w:p w14:paraId="73ADE884" w14:textId="1FBA3464"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Adquisición t-</w:t>
            </w:r>
            <w:proofErr w:type="spellStart"/>
            <w:r w:rsidRPr="00635A4D">
              <w:rPr>
                <w:rFonts w:ascii="Times New Roman" w:eastAsia="Times New Roman" w:hAnsi="Times New Roman" w:cs="Times New Roman"/>
                <w:color w:val="767171"/>
                <w:sz w:val="18"/>
                <w:szCs w:val="18"/>
                <w:lang w:val="es-DO" w:eastAsia="es-DO"/>
              </w:rPr>
              <w:t>shirt</w:t>
            </w:r>
            <w:proofErr w:type="spellEnd"/>
            <w:r w:rsidRPr="00635A4D">
              <w:rPr>
                <w:rFonts w:ascii="Times New Roman" w:eastAsia="Times New Roman" w:hAnsi="Times New Roman" w:cs="Times New Roman"/>
                <w:color w:val="767171"/>
                <w:sz w:val="18"/>
                <w:szCs w:val="18"/>
                <w:lang w:val="es-DO" w:eastAsia="es-DO"/>
              </w:rPr>
              <w:t xml:space="preserve"> para uso del personal de la institución, dirigido a </w:t>
            </w:r>
            <w:proofErr w:type="spellStart"/>
            <w:r w:rsidRPr="00635A4D">
              <w:rPr>
                <w:rFonts w:ascii="Times New Roman" w:eastAsia="Times New Roman" w:hAnsi="Times New Roman" w:cs="Times New Roman"/>
                <w:color w:val="767171"/>
                <w:sz w:val="18"/>
                <w:szCs w:val="18"/>
                <w:lang w:val="es-DO" w:eastAsia="es-DO"/>
              </w:rPr>
              <w:t>mipymes</w:t>
            </w:r>
            <w:proofErr w:type="spellEnd"/>
            <w:r w:rsidRPr="00635A4D">
              <w:rPr>
                <w:rFonts w:ascii="Times New Roman" w:eastAsia="Times New Roman" w:hAnsi="Times New Roman" w:cs="Times New Roman"/>
                <w:color w:val="767171"/>
                <w:sz w:val="18"/>
                <w:szCs w:val="18"/>
                <w:lang w:val="es-DO" w:eastAsia="es-DO"/>
              </w:rPr>
              <w:t xml:space="preserve"> mujer.</w:t>
            </w:r>
          </w:p>
        </w:tc>
        <w:tc>
          <w:tcPr>
            <w:tcW w:w="1110" w:type="dxa"/>
            <w:tcBorders>
              <w:top w:val="nil"/>
              <w:left w:val="nil"/>
              <w:bottom w:val="single" w:sz="4" w:space="0" w:color="auto"/>
              <w:right w:val="single" w:sz="4" w:space="0" w:color="auto"/>
            </w:tcBorders>
            <w:shd w:val="clear" w:color="000000" w:fill="FFFFFF"/>
            <w:vAlign w:val="center"/>
            <w:hideMark/>
          </w:tcPr>
          <w:p w14:paraId="71BE065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2206112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94,400.00 </w:t>
            </w:r>
          </w:p>
        </w:tc>
      </w:tr>
      <w:tr w:rsidR="00635A4D" w:rsidRPr="00635A4D" w14:paraId="4DA7D638"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0C70A1B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CNZFE-DAF-CD-2025-0065</w:t>
            </w:r>
          </w:p>
        </w:tc>
        <w:tc>
          <w:tcPr>
            <w:tcW w:w="1021" w:type="dxa"/>
            <w:tcBorders>
              <w:top w:val="nil"/>
              <w:left w:val="nil"/>
              <w:bottom w:val="single" w:sz="4" w:space="0" w:color="auto"/>
              <w:right w:val="single" w:sz="4" w:space="0" w:color="auto"/>
            </w:tcBorders>
            <w:shd w:val="clear" w:color="000000" w:fill="FFFFFF"/>
            <w:vAlign w:val="center"/>
            <w:hideMark/>
          </w:tcPr>
          <w:p w14:paraId="57F7CBE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8565D7E" w14:textId="46997243"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Servicios </w:t>
            </w:r>
            <w:r w:rsidR="006A55B2" w:rsidRPr="00635A4D">
              <w:rPr>
                <w:rFonts w:ascii="Times New Roman" w:eastAsia="Times New Roman" w:hAnsi="Times New Roman" w:cs="Times New Roman"/>
                <w:color w:val="767171"/>
                <w:sz w:val="18"/>
                <w:szCs w:val="18"/>
                <w:lang w:val="es-DO" w:eastAsia="es-DO"/>
              </w:rPr>
              <w:t>eléctricos</w:t>
            </w:r>
            <w:r w:rsidRPr="00635A4D">
              <w:rPr>
                <w:rFonts w:ascii="Times New Roman" w:eastAsia="Times New Roman" w:hAnsi="Times New Roman" w:cs="Times New Roman"/>
                <w:color w:val="767171"/>
                <w:sz w:val="18"/>
                <w:szCs w:val="18"/>
                <w:lang w:val="es-DO" w:eastAsia="es-DO"/>
              </w:rPr>
              <w:t xml:space="preserve"> en transformador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044D9F4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30E49EA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59,000.00 </w:t>
            </w:r>
          </w:p>
        </w:tc>
      </w:tr>
      <w:tr w:rsidR="00635A4D" w:rsidRPr="00635A4D" w14:paraId="09771310"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AD202D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CNZFE-DAF-CM-2025-0032</w:t>
            </w:r>
          </w:p>
        </w:tc>
        <w:tc>
          <w:tcPr>
            <w:tcW w:w="1021" w:type="dxa"/>
            <w:tcBorders>
              <w:top w:val="nil"/>
              <w:left w:val="nil"/>
              <w:bottom w:val="single" w:sz="4" w:space="0" w:color="auto"/>
              <w:right w:val="single" w:sz="4" w:space="0" w:color="auto"/>
            </w:tcBorders>
            <w:shd w:val="clear" w:color="000000" w:fill="FFFFFF"/>
            <w:vAlign w:val="center"/>
            <w:hideMark/>
          </w:tcPr>
          <w:p w14:paraId="25C43D3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746E110B" w14:textId="150C4A4E" w:rsidR="00635A4D" w:rsidRPr="00635A4D" w:rsidRDefault="006A55B2"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limpieza e higiene para uso de la </w:t>
            </w:r>
            <w:r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3D90C29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584F9F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107,343.42 </w:t>
            </w:r>
          </w:p>
        </w:tc>
      </w:tr>
      <w:tr w:rsidR="00635A4D" w:rsidRPr="00635A4D" w14:paraId="1C8E054E"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38231079"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343BCC9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7525C15B" w14:textId="3D8B36B1" w:rsidR="00635A4D" w:rsidRPr="00635A4D" w:rsidRDefault="006A55B2"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limpieza e higiene para uso de la </w:t>
            </w:r>
            <w:r w:rsidRPr="00635A4D">
              <w:rPr>
                <w:rFonts w:ascii="Times New Roman" w:eastAsia="Times New Roman" w:hAnsi="Times New Roman" w:cs="Times New Roman"/>
                <w:color w:val="767171"/>
                <w:sz w:val="18"/>
                <w:szCs w:val="18"/>
                <w:lang w:val="es-DO" w:eastAsia="es-DO"/>
              </w:rPr>
              <w:t>institución</w:t>
            </w:r>
          </w:p>
        </w:tc>
        <w:tc>
          <w:tcPr>
            <w:tcW w:w="1110" w:type="dxa"/>
            <w:tcBorders>
              <w:top w:val="nil"/>
              <w:left w:val="nil"/>
              <w:bottom w:val="single" w:sz="4" w:space="0" w:color="auto"/>
              <w:right w:val="single" w:sz="4" w:space="0" w:color="auto"/>
            </w:tcBorders>
            <w:shd w:val="clear" w:color="000000" w:fill="FFFFFF"/>
            <w:vAlign w:val="center"/>
            <w:hideMark/>
          </w:tcPr>
          <w:p w14:paraId="4477B8D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3FFB08D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27,102.24 </w:t>
            </w:r>
          </w:p>
        </w:tc>
      </w:tr>
      <w:tr w:rsidR="00635A4D" w:rsidRPr="00635A4D" w14:paraId="0FF15894"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0F6E50D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CNZFE-DAF-CM-2025-0033</w:t>
            </w:r>
          </w:p>
        </w:tc>
        <w:tc>
          <w:tcPr>
            <w:tcW w:w="1021" w:type="dxa"/>
            <w:tcBorders>
              <w:top w:val="nil"/>
              <w:left w:val="nil"/>
              <w:bottom w:val="single" w:sz="4" w:space="0" w:color="auto"/>
              <w:right w:val="single" w:sz="4" w:space="0" w:color="auto"/>
            </w:tcBorders>
            <w:shd w:val="clear" w:color="000000" w:fill="FFFFFF"/>
            <w:vAlign w:val="center"/>
            <w:hideMark/>
          </w:tcPr>
          <w:p w14:paraId="161FF0D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6268474B" w14:textId="5394429A" w:rsidR="00635A4D" w:rsidRPr="00635A4D" w:rsidRDefault="00635A4D"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Almuerzo empresarial durante un año, colaboradores oficina regional de </w:t>
            </w:r>
            <w:r w:rsidR="006A55B2" w:rsidRPr="00635A4D">
              <w:rPr>
                <w:rFonts w:ascii="Times New Roman" w:eastAsia="Times New Roman" w:hAnsi="Times New Roman" w:cs="Times New Roman"/>
                <w:color w:val="767171"/>
                <w:sz w:val="18"/>
                <w:szCs w:val="18"/>
                <w:lang w:val="es-DO" w:eastAsia="es-DO"/>
              </w:rPr>
              <w:t>Santiago</w:t>
            </w:r>
            <w:r w:rsidRPr="00635A4D">
              <w:rPr>
                <w:rFonts w:ascii="Times New Roman" w:eastAsia="Times New Roman" w:hAnsi="Times New Roman" w:cs="Times New Roman"/>
                <w:color w:val="767171"/>
                <w:sz w:val="18"/>
                <w:szCs w:val="18"/>
                <w:lang w:val="es-DO" w:eastAsia="es-DO"/>
              </w:rPr>
              <w:t xml:space="preserve"> </w:t>
            </w:r>
            <w:r w:rsidR="006A55B2" w:rsidRPr="00635A4D">
              <w:rPr>
                <w:rFonts w:ascii="Times New Roman" w:eastAsia="Times New Roman" w:hAnsi="Times New Roman" w:cs="Times New Roman"/>
                <w:color w:val="767171"/>
                <w:sz w:val="18"/>
                <w:szCs w:val="18"/>
                <w:lang w:val="es-DO" w:eastAsia="es-DO"/>
              </w:rPr>
              <w:t>(dirigido</w:t>
            </w:r>
            <w:r w:rsidRPr="00635A4D">
              <w:rPr>
                <w:rFonts w:ascii="Times New Roman" w:eastAsia="Times New Roman" w:hAnsi="Times New Roman" w:cs="Times New Roman"/>
                <w:color w:val="767171"/>
                <w:sz w:val="18"/>
                <w:szCs w:val="18"/>
                <w:lang w:val="es-DO" w:eastAsia="es-DO"/>
              </w:rPr>
              <w:t xml:space="preserve"> a </w:t>
            </w:r>
            <w:proofErr w:type="spellStart"/>
            <w:r w:rsidRPr="00635A4D">
              <w:rPr>
                <w:rFonts w:ascii="Times New Roman" w:eastAsia="Times New Roman" w:hAnsi="Times New Roman" w:cs="Times New Roman"/>
                <w:color w:val="767171"/>
                <w:sz w:val="18"/>
                <w:szCs w:val="18"/>
                <w:lang w:val="es-DO" w:eastAsia="es-DO"/>
              </w:rPr>
              <w:t>mipyme</w:t>
            </w:r>
            <w:proofErr w:type="spellEnd"/>
            <w:r w:rsidRPr="00635A4D">
              <w:rPr>
                <w:rFonts w:ascii="Times New Roman" w:eastAsia="Times New Roman" w:hAnsi="Times New Roman" w:cs="Times New Roman"/>
                <w:color w:val="767171"/>
                <w:sz w:val="18"/>
                <w:szCs w:val="18"/>
                <w:lang w:val="es-DO" w:eastAsia="es-DO"/>
              </w:rPr>
              <w:t>)</w:t>
            </w:r>
          </w:p>
        </w:tc>
        <w:tc>
          <w:tcPr>
            <w:tcW w:w="1110" w:type="dxa"/>
            <w:tcBorders>
              <w:top w:val="nil"/>
              <w:left w:val="nil"/>
              <w:bottom w:val="single" w:sz="4" w:space="0" w:color="auto"/>
              <w:right w:val="single" w:sz="4" w:space="0" w:color="auto"/>
            </w:tcBorders>
            <w:shd w:val="clear" w:color="000000" w:fill="FFFFFF"/>
            <w:vAlign w:val="center"/>
            <w:hideMark/>
          </w:tcPr>
          <w:p w14:paraId="5583EF7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4187C08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783,000.00 </w:t>
            </w:r>
          </w:p>
        </w:tc>
      </w:tr>
      <w:tr w:rsidR="00635A4D" w:rsidRPr="00635A4D" w14:paraId="4B10FE49" w14:textId="77777777" w:rsidTr="00870253">
        <w:trPr>
          <w:trHeight w:val="255"/>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8DFEA5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lastRenderedPageBreak/>
              <w:t>CNZFE-DAF-CM-2025-0031</w:t>
            </w:r>
          </w:p>
        </w:tc>
        <w:tc>
          <w:tcPr>
            <w:tcW w:w="1021" w:type="dxa"/>
            <w:tcBorders>
              <w:top w:val="nil"/>
              <w:left w:val="nil"/>
              <w:bottom w:val="single" w:sz="4" w:space="0" w:color="auto"/>
              <w:right w:val="single" w:sz="4" w:space="0" w:color="auto"/>
            </w:tcBorders>
            <w:shd w:val="clear" w:color="000000" w:fill="FFFFFF"/>
            <w:vAlign w:val="center"/>
            <w:hideMark/>
          </w:tcPr>
          <w:p w14:paraId="012D53B7"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2F133A0" w14:textId="0A37C998" w:rsidR="00635A4D" w:rsidRPr="00635A4D" w:rsidRDefault="006A55B2"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3A56580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1D7C77E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21,627.25 </w:t>
            </w:r>
          </w:p>
        </w:tc>
      </w:tr>
      <w:tr w:rsidR="00635A4D" w:rsidRPr="00635A4D" w14:paraId="2A30B8E3"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65F80BC9"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7E912F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Pequeña Empresa</w:t>
            </w:r>
          </w:p>
        </w:tc>
        <w:tc>
          <w:tcPr>
            <w:tcW w:w="2578" w:type="dxa"/>
            <w:tcBorders>
              <w:top w:val="nil"/>
              <w:left w:val="nil"/>
              <w:bottom w:val="single" w:sz="4" w:space="0" w:color="auto"/>
              <w:right w:val="single" w:sz="4" w:space="0" w:color="auto"/>
            </w:tcBorders>
            <w:shd w:val="clear" w:color="000000" w:fill="FFFFFF"/>
            <w:noWrap/>
            <w:vAlign w:val="center"/>
            <w:hideMark/>
          </w:tcPr>
          <w:p w14:paraId="438A15C7" w14:textId="0ABC5201" w:rsidR="00635A4D" w:rsidRPr="00635A4D" w:rsidRDefault="006A55B2" w:rsidP="00337F26">
            <w:pPr>
              <w:spacing w:after="0" w:line="360" w:lineRule="auto"/>
              <w:jc w:val="both"/>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2372510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739B5C4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20,040.80 </w:t>
            </w:r>
          </w:p>
        </w:tc>
      </w:tr>
      <w:tr w:rsidR="00635A4D" w:rsidRPr="00635A4D" w14:paraId="5418E733"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2A3197E2"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B9C948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Pequeña Empresa</w:t>
            </w:r>
          </w:p>
        </w:tc>
        <w:tc>
          <w:tcPr>
            <w:tcW w:w="2578" w:type="dxa"/>
            <w:tcBorders>
              <w:top w:val="nil"/>
              <w:left w:val="nil"/>
              <w:bottom w:val="single" w:sz="4" w:space="0" w:color="auto"/>
              <w:right w:val="single" w:sz="4" w:space="0" w:color="auto"/>
            </w:tcBorders>
            <w:shd w:val="clear" w:color="000000" w:fill="FFFFFF"/>
            <w:noWrap/>
            <w:vAlign w:val="center"/>
            <w:hideMark/>
          </w:tcPr>
          <w:p w14:paraId="50FA5682" w14:textId="5DF5F2AC" w:rsidR="00635A4D" w:rsidRPr="00635A4D" w:rsidRDefault="006A55B2"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Adquisiciones materiales</w:t>
            </w:r>
            <w:r w:rsidR="00635A4D" w:rsidRPr="00635A4D">
              <w:rPr>
                <w:rFonts w:ascii="Times New Roman" w:eastAsia="Times New Roman" w:hAnsi="Times New Roman" w:cs="Times New Roman"/>
                <w:color w:val="767171"/>
                <w:sz w:val="18"/>
                <w:szCs w:val="18"/>
                <w:lang w:val="es-DO" w:eastAsia="es-DO"/>
              </w:rPr>
              <w:t xml:space="preserve"> de oficina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2ED588C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50EDF69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3,964.80 </w:t>
            </w:r>
          </w:p>
        </w:tc>
      </w:tr>
      <w:tr w:rsidR="00635A4D" w:rsidRPr="00635A4D" w14:paraId="3CA49FD0"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5A6A7727"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169F50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Pequeña Empresa</w:t>
            </w:r>
          </w:p>
        </w:tc>
        <w:tc>
          <w:tcPr>
            <w:tcW w:w="2578" w:type="dxa"/>
            <w:tcBorders>
              <w:top w:val="nil"/>
              <w:left w:val="nil"/>
              <w:bottom w:val="single" w:sz="4" w:space="0" w:color="auto"/>
              <w:right w:val="single" w:sz="4" w:space="0" w:color="auto"/>
            </w:tcBorders>
            <w:shd w:val="clear" w:color="000000" w:fill="FFFFFF"/>
            <w:noWrap/>
            <w:vAlign w:val="center"/>
            <w:hideMark/>
          </w:tcPr>
          <w:p w14:paraId="18E9C990" w14:textId="2CD0BD0F"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5BE65FB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2FF3F25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35,341.00 </w:t>
            </w:r>
          </w:p>
        </w:tc>
      </w:tr>
      <w:tr w:rsidR="00635A4D" w:rsidRPr="00635A4D" w14:paraId="46B49A50"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1293CED9"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4B731DF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Mediana empresa</w:t>
            </w:r>
          </w:p>
        </w:tc>
        <w:tc>
          <w:tcPr>
            <w:tcW w:w="2578" w:type="dxa"/>
            <w:tcBorders>
              <w:top w:val="nil"/>
              <w:left w:val="nil"/>
              <w:bottom w:val="single" w:sz="4" w:space="0" w:color="auto"/>
              <w:right w:val="single" w:sz="4" w:space="0" w:color="auto"/>
            </w:tcBorders>
            <w:shd w:val="clear" w:color="000000" w:fill="FFFFFF"/>
            <w:noWrap/>
            <w:vAlign w:val="center"/>
            <w:hideMark/>
          </w:tcPr>
          <w:p w14:paraId="1A518358" w14:textId="791C808E"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44288F0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6304B58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6,400.32 </w:t>
            </w:r>
          </w:p>
        </w:tc>
      </w:tr>
      <w:tr w:rsidR="00635A4D" w:rsidRPr="00635A4D" w14:paraId="7E3CD085"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1990D797"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64AB7E3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2216E7D1" w14:textId="77C0F31B"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63C807DA"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0BE2289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151,283.83 </w:t>
            </w:r>
          </w:p>
        </w:tc>
      </w:tr>
      <w:tr w:rsidR="00635A4D" w:rsidRPr="00635A4D" w14:paraId="41F0FB7E" w14:textId="77777777" w:rsidTr="00870253">
        <w:trPr>
          <w:trHeight w:val="255"/>
        </w:trPr>
        <w:tc>
          <w:tcPr>
            <w:tcW w:w="1641" w:type="dxa"/>
            <w:vMerge/>
            <w:tcBorders>
              <w:top w:val="nil"/>
              <w:left w:val="single" w:sz="4" w:space="0" w:color="auto"/>
              <w:bottom w:val="single" w:sz="4" w:space="0" w:color="000000"/>
              <w:right w:val="single" w:sz="4" w:space="0" w:color="auto"/>
            </w:tcBorders>
            <w:vAlign w:val="center"/>
            <w:hideMark/>
          </w:tcPr>
          <w:p w14:paraId="7E187513"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0B50565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240DD606" w14:textId="3E2614D6"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gramStart"/>
            <w:r w:rsidRPr="00635A4D">
              <w:rPr>
                <w:rFonts w:ascii="Times New Roman" w:eastAsia="Times New Roman" w:hAnsi="Times New Roman" w:cs="Times New Roman"/>
                <w:color w:val="767171"/>
                <w:sz w:val="18"/>
                <w:szCs w:val="18"/>
                <w:lang w:val="es-DO" w:eastAsia="es-DO"/>
              </w:rPr>
              <w:t>Adquisición materiales</w:t>
            </w:r>
            <w:proofErr w:type="gramEnd"/>
            <w:r w:rsidRPr="00635A4D">
              <w:rPr>
                <w:rFonts w:ascii="Times New Roman" w:eastAsia="Times New Roman" w:hAnsi="Times New Roman" w:cs="Times New Roman"/>
                <w:color w:val="767171"/>
                <w:sz w:val="18"/>
                <w:szCs w:val="18"/>
                <w:lang w:val="es-DO" w:eastAsia="es-DO"/>
              </w:rPr>
              <w:t xml:space="preserve"> de oficina para uso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41D86C69"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Menores</w:t>
            </w:r>
          </w:p>
        </w:tc>
        <w:tc>
          <w:tcPr>
            <w:tcW w:w="1175" w:type="dxa"/>
            <w:tcBorders>
              <w:top w:val="nil"/>
              <w:left w:val="nil"/>
              <w:bottom w:val="single" w:sz="4" w:space="0" w:color="auto"/>
              <w:right w:val="single" w:sz="4" w:space="0" w:color="auto"/>
            </w:tcBorders>
            <w:shd w:val="clear" w:color="000000" w:fill="FFFFFF"/>
            <w:vAlign w:val="center"/>
            <w:hideMark/>
          </w:tcPr>
          <w:p w14:paraId="26C3D5E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19,650.01 </w:t>
            </w:r>
          </w:p>
        </w:tc>
      </w:tr>
      <w:tr w:rsidR="00635A4D" w:rsidRPr="00635A4D" w14:paraId="0EFC4B28"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54ECFA0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CNZFE-DAF-CD-2025-0067</w:t>
            </w:r>
          </w:p>
        </w:tc>
        <w:tc>
          <w:tcPr>
            <w:tcW w:w="1021" w:type="dxa"/>
            <w:tcBorders>
              <w:top w:val="nil"/>
              <w:left w:val="nil"/>
              <w:bottom w:val="single" w:sz="4" w:space="0" w:color="auto"/>
              <w:right w:val="single" w:sz="4" w:space="0" w:color="auto"/>
            </w:tcBorders>
            <w:shd w:val="clear" w:color="000000" w:fill="FFFFFF"/>
            <w:vAlign w:val="center"/>
            <w:hideMark/>
          </w:tcPr>
          <w:p w14:paraId="22418011"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45DAE09F" w14:textId="78A46872"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roofErr w:type="spellStart"/>
            <w:r w:rsidRPr="00635A4D">
              <w:rPr>
                <w:rFonts w:ascii="Times New Roman" w:eastAsia="Times New Roman" w:hAnsi="Times New Roman" w:cs="Times New Roman"/>
                <w:color w:val="767171"/>
                <w:sz w:val="18"/>
                <w:szCs w:val="18"/>
                <w:lang w:val="es-DO" w:eastAsia="es-DO"/>
              </w:rPr>
              <w:t>Contratacion</w:t>
            </w:r>
            <w:proofErr w:type="spellEnd"/>
            <w:r w:rsidRPr="00635A4D">
              <w:rPr>
                <w:rFonts w:ascii="Times New Roman" w:eastAsia="Times New Roman" w:hAnsi="Times New Roman" w:cs="Times New Roman"/>
                <w:color w:val="767171"/>
                <w:sz w:val="18"/>
                <w:szCs w:val="18"/>
                <w:lang w:val="es-DO" w:eastAsia="es-DO"/>
              </w:rPr>
              <w:t xml:space="preserve"> servicio de transporte para </w:t>
            </w:r>
            <w:proofErr w:type="spellStart"/>
            <w:r w:rsidRPr="00635A4D">
              <w:rPr>
                <w:rFonts w:ascii="Times New Roman" w:eastAsia="Times New Roman" w:hAnsi="Times New Roman" w:cs="Times New Roman"/>
                <w:color w:val="767171"/>
                <w:sz w:val="18"/>
                <w:szCs w:val="18"/>
                <w:lang w:val="es-DO" w:eastAsia="es-DO"/>
              </w:rPr>
              <w:t>aempleados</w:t>
            </w:r>
            <w:proofErr w:type="spellEnd"/>
            <w:r w:rsidRPr="00635A4D">
              <w:rPr>
                <w:rFonts w:ascii="Times New Roman" w:eastAsia="Times New Roman" w:hAnsi="Times New Roman" w:cs="Times New Roman"/>
                <w:color w:val="767171"/>
                <w:sz w:val="18"/>
                <w:szCs w:val="18"/>
                <w:lang w:val="es-DO" w:eastAsia="es-DO"/>
              </w:rPr>
              <w:t xml:space="preserve"> de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78E8026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77B251E2"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28,900.00 </w:t>
            </w:r>
          </w:p>
        </w:tc>
      </w:tr>
      <w:tr w:rsidR="00635A4D" w:rsidRPr="00635A4D" w14:paraId="39688576" w14:textId="77777777" w:rsidTr="00870253">
        <w:trPr>
          <w:trHeight w:val="450"/>
        </w:trPr>
        <w:tc>
          <w:tcPr>
            <w:tcW w:w="1641" w:type="dxa"/>
            <w:tcBorders>
              <w:top w:val="nil"/>
              <w:left w:val="single" w:sz="4" w:space="0" w:color="auto"/>
              <w:bottom w:val="single" w:sz="4" w:space="0" w:color="auto"/>
              <w:right w:val="single" w:sz="4" w:space="0" w:color="auto"/>
            </w:tcBorders>
            <w:shd w:val="clear" w:color="000000" w:fill="FFFFFF"/>
            <w:vAlign w:val="center"/>
            <w:hideMark/>
          </w:tcPr>
          <w:p w14:paraId="7FDC015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CNZFE-DAF-CD-2025-0068</w:t>
            </w:r>
          </w:p>
        </w:tc>
        <w:tc>
          <w:tcPr>
            <w:tcW w:w="1021" w:type="dxa"/>
            <w:tcBorders>
              <w:top w:val="nil"/>
              <w:left w:val="nil"/>
              <w:bottom w:val="single" w:sz="4" w:space="0" w:color="auto"/>
              <w:right w:val="single" w:sz="4" w:space="0" w:color="auto"/>
            </w:tcBorders>
            <w:shd w:val="clear" w:color="000000" w:fill="FFFFFF"/>
            <w:vAlign w:val="center"/>
            <w:hideMark/>
          </w:tcPr>
          <w:p w14:paraId="362C4F3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5CE76D9B" w14:textId="1DF9A8FA"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Servicios de refrigeración varios en la institución</w:t>
            </w:r>
          </w:p>
        </w:tc>
        <w:tc>
          <w:tcPr>
            <w:tcW w:w="1110" w:type="dxa"/>
            <w:tcBorders>
              <w:top w:val="nil"/>
              <w:left w:val="nil"/>
              <w:bottom w:val="single" w:sz="4" w:space="0" w:color="auto"/>
              <w:right w:val="single" w:sz="4" w:space="0" w:color="auto"/>
            </w:tcBorders>
            <w:shd w:val="clear" w:color="000000" w:fill="FFFFFF"/>
            <w:vAlign w:val="center"/>
            <w:hideMark/>
          </w:tcPr>
          <w:p w14:paraId="3564CCD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771345C5"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80,004.00 </w:t>
            </w:r>
          </w:p>
        </w:tc>
      </w:tr>
      <w:tr w:rsidR="00635A4D" w:rsidRPr="00635A4D" w14:paraId="77087819"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D4D31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CNZFE-DAF-CD-2025-0070</w:t>
            </w:r>
          </w:p>
        </w:tc>
        <w:tc>
          <w:tcPr>
            <w:tcW w:w="1021" w:type="dxa"/>
            <w:tcBorders>
              <w:top w:val="nil"/>
              <w:left w:val="nil"/>
              <w:bottom w:val="single" w:sz="4" w:space="0" w:color="auto"/>
              <w:right w:val="single" w:sz="4" w:space="0" w:color="auto"/>
            </w:tcBorders>
            <w:shd w:val="clear" w:color="000000" w:fill="FFFFFF"/>
            <w:vAlign w:val="center"/>
            <w:hideMark/>
          </w:tcPr>
          <w:p w14:paraId="74B3D1CE"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3184B6C3" w14:textId="24DBCE45"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alimento y bebida, actividad e integración institucional </w:t>
            </w:r>
          </w:p>
        </w:tc>
        <w:tc>
          <w:tcPr>
            <w:tcW w:w="1110" w:type="dxa"/>
            <w:tcBorders>
              <w:top w:val="nil"/>
              <w:left w:val="nil"/>
              <w:bottom w:val="single" w:sz="4" w:space="0" w:color="auto"/>
              <w:right w:val="single" w:sz="4" w:space="0" w:color="auto"/>
            </w:tcBorders>
            <w:shd w:val="clear" w:color="000000" w:fill="FFFFFF"/>
            <w:vAlign w:val="center"/>
            <w:hideMark/>
          </w:tcPr>
          <w:p w14:paraId="4B64121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91789A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196,171.00 </w:t>
            </w:r>
          </w:p>
        </w:tc>
      </w:tr>
      <w:tr w:rsidR="00635A4D" w:rsidRPr="00635A4D" w14:paraId="0B8FF458"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1AF44C46"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291ED034"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E262C44" w14:textId="493C53EF"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alimento y bebida, actividad e integración institucional </w:t>
            </w:r>
          </w:p>
        </w:tc>
        <w:tc>
          <w:tcPr>
            <w:tcW w:w="1110" w:type="dxa"/>
            <w:tcBorders>
              <w:top w:val="nil"/>
              <w:left w:val="nil"/>
              <w:bottom w:val="single" w:sz="4" w:space="0" w:color="auto"/>
              <w:right w:val="single" w:sz="4" w:space="0" w:color="auto"/>
            </w:tcBorders>
            <w:shd w:val="clear" w:color="000000" w:fill="FFFFFF"/>
            <w:vAlign w:val="center"/>
            <w:hideMark/>
          </w:tcPr>
          <w:p w14:paraId="397CEA38"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0832450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49,200.00 </w:t>
            </w:r>
          </w:p>
        </w:tc>
      </w:tr>
      <w:tr w:rsidR="00635A4D" w:rsidRPr="00635A4D" w14:paraId="3558DA44" w14:textId="77777777" w:rsidTr="00870253">
        <w:trPr>
          <w:trHeight w:val="450"/>
        </w:trPr>
        <w:tc>
          <w:tcPr>
            <w:tcW w:w="1641"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C9D87AC"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CNZFE-DAF-CD-2025-0071</w:t>
            </w:r>
          </w:p>
        </w:tc>
        <w:tc>
          <w:tcPr>
            <w:tcW w:w="1021" w:type="dxa"/>
            <w:tcBorders>
              <w:top w:val="nil"/>
              <w:left w:val="nil"/>
              <w:bottom w:val="single" w:sz="4" w:space="0" w:color="auto"/>
              <w:right w:val="single" w:sz="4" w:space="0" w:color="auto"/>
            </w:tcBorders>
            <w:shd w:val="clear" w:color="000000" w:fill="FFFFFF"/>
            <w:vAlign w:val="center"/>
            <w:hideMark/>
          </w:tcPr>
          <w:p w14:paraId="326A91B3"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3D644D0E" w14:textId="2ACB62E8"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proofErr w:type="spellStart"/>
            <w:r w:rsidRPr="00635A4D">
              <w:rPr>
                <w:rFonts w:ascii="Times New Roman" w:eastAsia="Times New Roman" w:hAnsi="Times New Roman" w:cs="Times New Roman"/>
                <w:color w:val="767171"/>
                <w:sz w:val="18"/>
                <w:szCs w:val="18"/>
                <w:lang w:val="es-DO" w:eastAsia="es-DO"/>
              </w:rPr>
              <w:t>articulos</w:t>
            </w:r>
            <w:proofErr w:type="spellEnd"/>
            <w:r w:rsidRPr="00635A4D">
              <w:rPr>
                <w:rFonts w:ascii="Times New Roman" w:eastAsia="Times New Roman" w:hAnsi="Times New Roman" w:cs="Times New Roman"/>
                <w:color w:val="767171"/>
                <w:sz w:val="18"/>
                <w:szCs w:val="18"/>
                <w:lang w:val="es-DO" w:eastAsia="es-DO"/>
              </w:rPr>
              <w:t xml:space="preserve"> alimentos y bebida para uso institución</w:t>
            </w:r>
          </w:p>
        </w:tc>
        <w:tc>
          <w:tcPr>
            <w:tcW w:w="1110" w:type="dxa"/>
            <w:tcBorders>
              <w:top w:val="nil"/>
              <w:left w:val="nil"/>
              <w:bottom w:val="single" w:sz="4" w:space="0" w:color="auto"/>
              <w:right w:val="single" w:sz="4" w:space="0" w:color="auto"/>
            </w:tcBorders>
            <w:shd w:val="clear" w:color="000000" w:fill="FFFFFF"/>
            <w:vAlign w:val="center"/>
            <w:hideMark/>
          </w:tcPr>
          <w:p w14:paraId="4BECE16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599146E0"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14,798.10 </w:t>
            </w:r>
          </w:p>
        </w:tc>
      </w:tr>
      <w:tr w:rsidR="00635A4D" w:rsidRPr="00635A4D" w14:paraId="573F448F" w14:textId="77777777" w:rsidTr="00870253">
        <w:trPr>
          <w:trHeight w:val="450"/>
        </w:trPr>
        <w:tc>
          <w:tcPr>
            <w:tcW w:w="1641" w:type="dxa"/>
            <w:vMerge/>
            <w:tcBorders>
              <w:top w:val="nil"/>
              <w:left w:val="single" w:sz="4" w:space="0" w:color="auto"/>
              <w:bottom w:val="single" w:sz="4" w:space="0" w:color="000000"/>
              <w:right w:val="single" w:sz="4" w:space="0" w:color="auto"/>
            </w:tcBorders>
            <w:vAlign w:val="center"/>
            <w:hideMark/>
          </w:tcPr>
          <w:p w14:paraId="2CBA22D8"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p>
        </w:tc>
        <w:tc>
          <w:tcPr>
            <w:tcW w:w="1021" w:type="dxa"/>
            <w:tcBorders>
              <w:top w:val="nil"/>
              <w:left w:val="nil"/>
              <w:bottom w:val="single" w:sz="4" w:space="0" w:color="auto"/>
              <w:right w:val="single" w:sz="4" w:space="0" w:color="auto"/>
            </w:tcBorders>
            <w:shd w:val="clear" w:color="000000" w:fill="FFFFFF"/>
            <w:vAlign w:val="center"/>
            <w:hideMark/>
          </w:tcPr>
          <w:p w14:paraId="7BD77E86"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Grande</w:t>
            </w:r>
          </w:p>
        </w:tc>
        <w:tc>
          <w:tcPr>
            <w:tcW w:w="2578" w:type="dxa"/>
            <w:tcBorders>
              <w:top w:val="nil"/>
              <w:left w:val="nil"/>
              <w:bottom w:val="single" w:sz="4" w:space="0" w:color="auto"/>
              <w:right w:val="single" w:sz="4" w:space="0" w:color="auto"/>
            </w:tcBorders>
            <w:shd w:val="clear" w:color="000000" w:fill="FFFFFF"/>
            <w:noWrap/>
            <w:vAlign w:val="center"/>
            <w:hideMark/>
          </w:tcPr>
          <w:p w14:paraId="151DD484" w14:textId="6A12C37E"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Adquisición </w:t>
            </w:r>
            <w:proofErr w:type="spellStart"/>
            <w:r w:rsidRPr="00635A4D">
              <w:rPr>
                <w:rFonts w:ascii="Times New Roman" w:eastAsia="Times New Roman" w:hAnsi="Times New Roman" w:cs="Times New Roman"/>
                <w:color w:val="767171"/>
                <w:sz w:val="18"/>
                <w:szCs w:val="18"/>
                <w:lang w:val="es-DO" w:eastAsia="es-DO"/>
              </w:rPr>
              <w:t>articulos</w:t>
            </w:r>
            <w:proofErr w:type="spellEnd"/>
            <w:r w:rsidRPr="00635A4D">
              <w:rPr>
                <w:rFonts w:ascii="Times New Roman" w:eastAsia="Times New Roman" w:hAnsi="Times New Roman" w:cs="Times New Roman"/>
                <w:color w:val="767171"/>
                <w:sz w:val="18"/>
                <w:szCs w:val="18"/>
                <w:lang w:val="es-DO" w:eastAsia="es-DO"/>
              </w:rPr>
              <w:t xml:space="preserve"> alimentos y bebida para uso institución</w:t>
            </w:r>
          </w:p>
        </w:tc>
        <w:tc>
          <w:tcPr>
            <w:tcW w:w="1110" w:type="dxa"/>
            <w:tcBorders>
              <w:top w:val="nil"/>
              <w:left w:val="nil"/>
              <w:bottom w:val="single" w:sz="4" w:space="0" w:color="auto"/>
              <w:right w:val="single" w:sz="4" w:space="0" w:color="auto"/>
            </w:tcBorders>
            <w:shd w:val="clear" w:color="000000" w:fill="FFFFFF"/>
            <w:vAlign w:val="center"/>
            <w:hideMark/>
          </w:tcPr>
          <w:p w14:paraId="346E8CE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Compras por Debajo del Umbral</w:t>
            </w:r>
          </w:p>
        </w:tc>
        <w:tc>
          <w:tcPr>
            <w:tcW w:w="1175" w:type="dxa"/>
            <w:tcBorders>
              <w:top w:val="nil"/>
              <w:left w:val="nil"/>
              <w:bottom w:val="single" w:sz="4" w:space="0" w:color="auto"/>
              <w:right w:val="single" w:sz="4" w:space="0" w:color="auto"/>
            </w:tcBorders>
            <w:shd w:val="clear" w:color="000000" w:fill="FFFFFF"/>
            <w:vAlign w:val="center"/>
            <w:hideMark/>
          </w:tcPr>
          <w:p w14:paraId="1020D95B"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xml:space="preserve">                     56,801.02 </w:t>
            </w:r>
          </w:p>
        </w:tc>
      </w:tr>
      <w:tr w:rsidR="00635A4D" w:rsidRPr="00635A4D" w14:paraId="655AD83E" w14:textId="77777777" w:rsidTr="00870253">
        <w:trPr>
          <w:trHeight w:val="255"/>
        </w:trPr>
        <w:tc>
          <w:tcPr>
            <w:tcW w:w="1641" w:type="dxa"/>
            <w:tcBorders>
              <w:top w:val="nil"/>
              <w:left w:val="nil"/>
              <w:bottom w:val="nil"/>
              <w:right w:val="nil"/>
            </w:tcBorders>
            <w:shd w:val="clear" w:color="000000" w:fill="FFFFFF"/>
            <w:noWrap/>
            <w:vAlign w:val="center"/>
            <w:hideMark/>
          </w:tcPr>
          <w:p w14:paraId="31360D3F"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w:t>
            </w:r>
          </w:p>
        </w:tc>
        <w:tc>
          <w:tcPr>
            <w:tcW w:w="1021" w:type="dxa"/>
            <w:tcBorders>
              <w:top w:val="nil"/>
              <w:left w:val="nil"/>
              <w:bottom w:val="nil"/>
              <w:right w:val="nil"/>
            </w:tcBorders>
            <w:shd w:val="clear" w:color="000000" w:fill="FFFFFF"/>
            <w:noWrap/>
            <w:vAlign w:val="center"/>
            <w:hideMark/>
          </w:tcPr>
          <w:p w14:paraId="01A707ED" w14:textId="77777777" w:rsidR="00635A4D" w:rsidRPr="00635A4D" w:rsidRDefault="00635A4D" w:rsidP="00337F26">
            <w:pPr>
              <w:spacing w:after="0" w:line="360" w:lineRule="auto"/>
              <w:jc w:val="center"/>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w:t>
            </w:r>
          </w:p>
        </w:tc>
        <w:tc>
          <w:tcPr>
            <w:tcW w:w="2578" w:type="dxa"/>
            <w:tcBorders>
              <w:top w:val="nil"/>
              <w:left w:val="nil"/>
              <w:bottom w:val="nil"/>
              <w:right w:val="nil"/>
            </w:tcBorders>
            <w:shd w:val="clear" w:color="000000" w:fill="FFFFFF"/>
            <w:noWrap/>
            <w:vAlign w:val="center"/>
            <w:hideMark/>
          </w:tcPr>
          <w:p w14:paraId="7FE7C0FF"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w:t>
            </w:r>
          </w:p>
        </w:tc>
        <w:tc>
          <w:tcPr>
            <w:tcW w:w="1110" w:type="dxa"/>
            <w:tcBorders>
              <w:top w:val="nil"/>
              <w:left w:val="nil"/>
              <w:bottom w:val="nil"/>
              <w:right w:val="nil"/>
            </w:tcBorders>
            <w:shd w:val="clear" w:color="000000" w:fill="FFFFFF"/>
            <w:vAlign w:val="center"/>
            <w:hideMark/>
          </w:tcPr>
          <w:p w14:paraId="78E3F5CA" w14:textId="77777777" w:rsidR="00635A4D" w:rsidRPr="00635A4D" w:rsidRDefault="00635A4D" w:rsidP="00337F26">
            <w:pPr>
              <w:spacing w:after="0" w:line="360" w:lineRule="auto"/>
              <w:rPr>
                <w:rFonts w:ascii="Times New Roman" w:eastAsia="Times New Roman" w:hAnsi="Times New Roman" w:cs="Times New Roman"/>
                <w:color w:val="767171"/>
                <w:sz w:val="18"/>
                <w:szCs w:val="18"/>
                <w:lang w:val="es-DO" w:eastAsia="es-DO"/>
              </w:rPr>
            </w:pPr>
            <w:r w:rsidRPr="00635A4D">
              <w:rPr>
                <w:rFonts w:ascii="Times New Roman" w:eastAsia="Times New Roman" w:hAnsi="Times New Roman" w:cs="Times New Roman"/>
                <w:color w:val="767171"/>
                <w:sz w:val="18"/>
                <w:szCs w:val="18"/>
                <w:lang w:val="es-DO" w:eastAsia="es-DO"/>
              </w:rPr>
              <w:t> </w:t>
            </w:r>
          </w:p>
        </w:tc>
        <w:tc>
          <w:tcPr>
            <w:tcW w:w="1175" w:type="dxa"/>
            <w:tcBorders>
              <w:top w:val="nil"/>
              <w:left w:val="single" w:sz="4" w:space="0" w:color="auto"/>
              <w:bottom w:val="single" w:sz="4" w:space="0" w:color="auto"/>
              <w:right w:val="single" w:sz="4" w:space="0" w:color="auto"/>
            </w:tcBorders>
            <w:shd w:val="clear" w:color="000000" w:fill="FFFFFF"/>
            <w:vAlign w:val="center"/>
            <w:hideMark/>
          </w:tcPr>
          <w:p w14:paraId="5C593533" w14:textId="77777777" w:rsidR="00635A4D" w:rsidRPr="00635A4D" w:rsidRDefault="00635A4D" w:rsidP="00337F26">
            <w:pPr>
              <w:spacing w:after="0" w:line="360" w:lineRule="auto"/>
              <w:jc w:val="center"/>
              <w:rPr>
                <w:rFonts w:ascii="Times New Roman" w:eastAsia="Times New Roman" w:hAnsi="Times New Roman" w:cs="Times New Roman"/>
                <w:b/>
                <w:bCs/>
                <w:color w:val="767171"/>
                <w:sz w:val="18"/>
                <w:szCs w:val="18"/>
                <w:lang w:val="es-DO" w:eastAsia="es-DO"/>
              </w:rPr>
            </w:pPr>
            <w:r w:rsidRPr="00635A4D">
              <w:rPr>
                <w:rFonts w:ascii="Times New Roman" w:eastAsia="Times New Roman" w:hAnsi="Times New Roman" w:cs="Times New Roman"/>
                <w:b/>
                <w:bCs/>
                <w:color w:val="767171"/>
                <w:sz w:val="18"/>
                <w:szCs w:val="18"/>
                <w:lang w:val="es-DO" w:eastAsia="es-DO"/>
              </w:rPr>
              <w:t xml:space="preserve">              55,424,647.79 </w:t>
            </w:r>
          </w:p>
        </w:tc>
      </w:tr>
    </w:tbl>
    <w:p w14:paraId="498A24DA" w14:textId="77777777" w:rsidR="00337F26" w:rsidRPr="007C203C" w:rsidRDefault="00337F26" w:rsidP="007C203C">
      <w:pPr>
        <w:rPr>
          <w:rFonts w:ascii="Times New Roman" w:hAnsi="Times New Roman"/>
          <w:b/>
          <w:bCs/>
          <w:color w:val="767171"/>
          <w:sz w:val="24"/>
          <w:szCs w:val="24"/>
          <w:highlight w:val="yellow"/>
        </w:rPr>
      </w:pPr>
    </w:p>
    <w:p w14:paraId="3D052E9E" w14:textId="15AA5F2C" w:rsidR="00270D66" w:rsidRPr="00FC7278" w:rsidRDefault="00270D66" w:rsidP="00270D66">
      <w:pPr>
        <w:pStyle w:val="Prrafodelista"/>
        <w:ind w:left="426" w:firstLine="1374"/>
        <w:rPr>
          <w:rFonts w:ascii="Times New Roman" w:hAnsi="Times New Roman"/>
          <w:b/>
          <w:bCs/>
          <w:color w:val="767171"/>
          <w:sz w:val="24"/>
          <w:szCs w:val="24"/>
        </w:rPr>
      </w:pPr>
      <w:r w:rsidRPr="00573221">
        <w:rPr>
          <w:rFonts w:ascii="Times New Roman" w:hAnsi="Times New Roman"/>
          <w:b/>
          <w:bCs/>
          <w:color w:val="767171"/>
          <w:sz w:val="24"/>
          <w:szCs w:val="24"/>
        </w:rPr>
        <w:lastRenderedPageBreak/>
        <w:t>Sistema Nacional de Compras (SISCOMPRAS)</w:t>
      </w:r>
    </w:p>
    <w:p w14:paraId="4DEB74DB" w14:textId="77777777" w:rsidR="00531AC6" w:rsidRPr="00FC7278" w:rsidRDefault="00531AC6" w:rsidP="00270D66">
      <w:pPr>
        <w:pStyle w:val="Prrafodelista"/>
        <w:ind w:left="426" w:firstLine="1374"/>
        <w:rPr>
          <w:rFonts w:ascii="Times New Roman" w:hAnsi="Times New Roman"/>
          <w:b/>
          <w:bCs/>
          <w:color w:val="767171"/>
          <w:sz w:val="24"/>
          <w:szCs w:val="24"/>
        </w:rPr>
      </w:pPr>
    </w:p>
    <w:p w14:paraId="7EAE4489" w14:textId="708E938D" w:rsidR="00FC7278" w:rsidRPr="00FC7278" w:rsidRDefault="00FC7278" w:rsidP="00FC7278">
      <w:pPr>
        <w:pStyle w:val="Prrafodelista"/>
        <w:ind w:left="1800" w:hanging="1658"/>
        <w:jc w:val="center"/>
        <w:rPr>
          <w:rFonts w:ascii="Times New Roman" w:hAnsi="Times New Roman"/>
          <w:b/>
          <w:bCs/>
          <w:noProof/>
          <w:color w:val="767171"/>
          <w:sz w:val="24"/>
          <w:szCs w:val="24"/>
        </w:rPr>
      </w:pPr>
      <w:r w:rsidRPr="00FC7278">
        <w:rPr>
          <w:rFonts w:ascii="Times New Roman" w:hAnsi="Times New Roman"/>
          <w:b/>
          <w:bCs/>
          <w:noProof/>
          <w:color w:val="767171"/>
          <w:sz w:val="24"/>
          <w:szCs w:val="24"/>
        </w:rPr>
        <w:drawing>
          <wp:inline distT="0" distB="0" distL="0" distR="0" wp14:anchorId="60DF2A74" wp14:editId="70482A33">
            <wp:extent cx="5029200" cy="3474720"/>
            <wp:effectExtent l="0" t="0" r="0" b="0"/>
            <wp:docPr id="1456006647"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06647" name="Imagen 1" descr="Interfaz de usuario gráfica&#10;&#10;El contenido generado por IA puede ser incorrecto."/>
                    <pic:cNvPicPr/>
                  </pic:nvPicPr>
                  <pic:blipFill>
                    <a:blip r:embed="rId29"/>
                    <a:stretch>
                      <a:fillRect/>
                    </a:stretch>
                  </pic:blipFill>
                  <pic:spPr>
                    <a:xfrm>
                      <a:off x="0" y="0"/>
                      <a:ext cx="5029200" cy="3474720"/>
                    </a:xfrm>
                    <a:prstGeom prst="rect">
                      <a:avLst/>
                    </a:prstGeom>
                  </pic:spPr>
                </pic:pic>
              </a:graphicData>
            </a:graphic>
          </wp:inline>
        </w:drawing>
      </w:r>
    </w:p>
    <w:p w14:paraId="7046EC05" w14:textId="77777777" w:rsidR="00270D66" w:rsidRPr="00FC7278" w:rsidRDefault="00270D66" w:rsidP="00270D66">
      <w:pPr>
        <w:tabs>
          <w:tab w:val="left" w:pos="1125"/>
        </w:tabs>
        <w:spacing w:line="360" w:lineRule="auto"/>
        <w:jc w:val="both"/>
        <w:rPr>
          <w:rFonts w:ascii="Times New Roman" w:hAnsi="Times New Roman" w:cs="Times New Roman"/>
          <w:color w:val="767171"/>
          <w:sz w:val="24"/>
          <w:szCs w:val="24"/>
          <w:lang w:val="es-DO"/>
        </w:rPr>
      </w:pPr>
      <w:r w:rsidRPr="00573221">
        <w:rPr>
          <w:rFonts w:ascii="Times New Roman" w:hAnsi="Times New Roman" w:cs="Times New Roman"/>
          <w:color w:val="767171"/>
          <w:sz w:val="20"/>
          <w:szCs w:val="20"/>
          <w:lang w:val="es-DO"/>
        </w:rPr>
        <w:t>Fuente: División de Compras</w:t>
      </w:r>
    </w:p>
    <w:p w14:paraId="6BD979EB" w14:textId="5C42B9E8" w:rsidR="00270D66" w:rsidRPr="00FC7278" w:rsidRDefault="00270D66" w:rsidP="00270D66">
      <w:pPr>
        <w:tabs>
          <w:tab w:val="left" w:pos="1125"/>
        </w:tabs>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El porcentaje de ejecución del Plan Anual de Compras y Contrataciones (PACC) al 30 de </w:t>
      </w:r>
      <w:r w:rsidR="00D11BB8">
        <w:rPr>
          <w:rFonts w:ascii="Times New Roman" w:hAnsi="Times New Roman" w:cs="Times New Roman"/>
          <w:color w:val="767171"/>
          <w:sz w:val="24"/>
          <w:szCs w:val="24"/>
          <w:lang w:val="es-DO"/>
        </w:rPr>
        <w:t>noviembre</w:t>
      </w:r>
      <w:r w:rsidRPr="00FC7278">
        <w:rPr>
          <w:rFonts w:ascii="Times New Roman" w:hAnsi="Times New Roman" w:cs="Times New Roman"/>
          <w:color w:val="767171"/>
          <w:sz w:val="24"/>
          <w:szCs w:val="24"/>
          <w:lang w:val="es-DO"/>
        </w:rPr>
        <w:t xml:space="preserve"> 20</w:t>
      </w:r>
      <w:r w:rsidR="00D11BB8">
        <w:rPr>
          <w:rFonts w:ascii="Times New Roman" w:hAnsi="Times New Roman" w:cs="Times New Roman"/>
          <w:color w:val="767171"/>
          <w:sz w:val="24"/>
          <w:szCs w:val="24"/>
          <w:lang w:val="es-DO"/>
        </w:rPr>
        <w:t>25</w:t>
      </w:r>
      <w:r w:rsidRPr="00FC7278">
        <w:rPr>
          <w:rFonts w:ascii="Times New Roman" w:hAnsi="Times New Roman" w:cs="Times New Roman"/>
          <w:color w:val="767171"/>
          <w:sz w:val="24"/>
          <w:szCs w:val="24"/>
          <w:lang w:val="es-DO"/>
        </w:rPr>
        <w:t xml:space="preserve"> fue de un </w:t>
      </w:r>
      <w:r w:rsidR="00D11BB8">
        <w:rPr>
          <w:rFonts w:ascii="Times New Roman" w:hAnsi="Times New Roman" w:cs="Times New Roman"/>
          <w:color w:val="767171"/>
          <w:sz w:val="24"/>
          <w:szCs w:val="24"/>
          <w:lang w:val="es-DO"/>
        </w:rPr>
        <w:t>77</w:t>
      </w:r>
      <w:r w:rsidRPr="00FC7278">
        <w:rPr>
          <w:rFonts w:ascii="Times New Roman" w:hAnsi="Times New Roman" w:cs="Times New Roman"/>
          <w:color w:val="767171"/>
          <w:sz w:val="24"/>
          <w:szCs w:val="24"/>
          <w:lang w:val="es-DO"/>
        </w:rPr>
        <w:t>%, ver Gráfico siguiente:</w:t>
      </w:r>
    </w:p>
    <w:p w14:paraId="11272130" w14:textId="3EEDB711" w:rsidR="00270D66" w:rsidRPr="00FC7278" w:rsidRDefault="00270D66" w:rsidP="00270D66">
      <w:pPr>
        <w:pStyle w:val="Descripcin"/>
        <w:jc w:val="center"/>
        <w:rPr>
          <w:rFonts w:ascii="Times New Roman" w:hAnsi="Times New Roman"/>
          <w:color w:val="767171"/>
          <w:sz w:val="24"/>
          <w:szCs w:val="24"/>
          <w:lang w:val="es-DO"/>
        </w:rPr>
      </w:pPr>
      <w:r w:rsidRPr="00573221">
        <w:rPr>
          <w:rFonts w:ascii="Times New Roman" w:hAnsi="Times New Roman"/>
          <w:color w:val="767171"/>
          <w:lang w:val="es-DO"/>
        </w:rPr>
        <w:t xml:space="preserve">Gráfico </w:t>
      </w:r>
      <w:r w:rsidRPr="00573221">
        <w:rPr>
          <w:rFonts w:ascii="Times New Roman" w:hAnsi="Times New Roman"/>
          <w:color w:val="767171"/>
        </w:rPr>
        <w:fldChar w:fldCharType="begin"/>
      </w:r>
      <w:r w:rsidRPr="00573221">
        <w:rPr>
          <w:rFonts w:ascii="Times New Roman" w:hAnsi="Times New Roman"/>
          <w:color w:val="767171"/>
          <w:lang w:val="es-DO"/>
        </w:rPr>
        <w:instrText xml:space="preserve"> SEQ Gráfico \* ARABIC </w:instrText>
      </w:r>
      <w:r w:rsidRPr="00573221">
        <w:rPr>
          <w:rFonts w:ascii="Times New Roman" w:hAnsi="Times New Roman"/>
          <w:color w:val="767171"/>
        </w:rPr>
        <w:fldChar w:fldCharType="separate"/>
      </w:r>
      <w:r w:rsidR="008A6BE5">
        <w:rPr>
          <w:rFonts w:ascii="Times New Roman" w:hAnsi="Times New Roman"/>
          <w:noProof/>
          <w:color w:val="767171"/>
          <w:lang w:val="es-DO"/>
        </w:rPr>
        <w:t>3</w:t>
      </w:r>
      <w:r w:rsidRPr="00573221">
        <w:rPr>
          <w:rFonts w:ascii="Times New Roman" w:hAnsi="Times New Roman"/>
          <w:color w:val="767171"/>
        </w:rPr>
        <w:fldChar w:fldCharType="end"/>
      </w:r>
      <w:r w:rsidRPr="00573221">
        <w:rPr>
          <w:rFonts w:ascii="Times New Roman" w:hAnsi="Times New Roman"/>
          <w:color w:val="767171"/>
          <w:lang w:val="es-DO"/>
        </w:rPr>
        <w:t>. Porcentaje Ejecución PACC</w:t>
      </w:r>
    </w:p>
    <w:p w14:paraId="606013C8" w14:textId="7F8A229A" w:rsidR="00270D66" w:rsidRPr="00FC7278" w:rsidRDefault="000278C9" w:rsidP="00270D66">
      <w:pPr>
        <w:tabs>
          <w:tab w:val="left" w:pos="1125"/>
        </w:tabs>
        <w:spacing w:line="360" w:lineRule="auto"/>
        <w:jc w:val="both"/>
        <w:rPr>
          <w:rFonts w:ascii="Times New Roman" w:hAnsi="Times New Roman" w:cs="Times New Roman"/>
          <w:color w:val="767171"/>
          <w:sz w:val="24"/>
          <w:szCs w:val="24"/>
          <w:lang w:val="es-DO"/>
        </w:rPr>
      </w:pPr>
      <w:r w:rsidRPr="00FF4407">
        <w:rPr>
          <w:noProof/>
          <w:color w:val="767171"/>
        </w:rPr>
        <w:drawing>
          <wp:inline distT="0" distB="0" distL="0" distR="0" wp14:anchorId="0E3BA283" wp14:editId="25ADC068">
            <wp:extent cx="5048250" cy="2305050"/>
            <wp:effectExtent l="0" t="0" r="0" b="0"/>
            <wp:docPr id="204177342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00270D66" w:rsidRPr="00FC7278">
        <w:rPr>
          <w:rFonts w:ascii="Times New Roman" w:hAnsi="Times New Roman" w:cs="Times New Roman"/>
          <w:color w:val="767171"/>
          <w:sz w:val="20"/>
          <w:szCs w:val="20"/>
          <w:lang w:val="es-DO"/>
        </w:rPr>
        <w:t>Fuente: División de Compras</w:t>
      </w:r>
    </w:p>
    <w:p w14:paraId="60E3BD8A" w14:textId="0DC28B45" w:rsidR="00270D66" w:rsidRPr="00FC7278" w:rsidRDefault="00270D66" w:rsidP="00337F26">
      <w:pPr>
        <w:pStyle w:val="Descripcin"/>
        <w:spacing w:line="360" w:lineRule="auto"/>
        <w:jc w:val="center"/>
        <w:rPr>
          <w:rFonts w:ascii="Times New Roman" w:hAnsi="Times New Roman"/>
          <w:b/>
          <w:bCs/>
          <w:color w:val="767171"/>
          <w:sz w:val="24"/>
          <w:szCs w:val="24"/>
          <w:lang w:val="es-DO"/>
        </w:rPr>
      </w:pPr>
      <w:r w:rsidRPr="00573221">
        <w:rPr>
          <w:rFonts w:ascii="Times New Roman" w:hAnsi="Times New Roman"/>
          <w:color w:val="767171"/>
          <w:lang w:val="es-DO"/>
        </w:rPr>
        <w:lastRenderedPageBreak/>
        <w:t>Tabla</w:t>
      </w:r>
      <w:r w:rsidR="00B9406A" w:rsidRPr="00C772CB">
        <w:rPr>
          <w:rFonts w:ascii="Times New Roman" w:hAnsi="Times New Roman"/>
          <w:color w:val="767171"/>
          <w:lang w:val="es-DO"/>
        </w:rPr>
        <w:t xml:space="preserve"> 17</w:t>
      </w:r>
      <w:r w:rsidRPr="00573221">
        <w:rPr>
          <w:rFonts w:ascii="Times New Roman" w:hAnsi="Times New Roman"/>
          <w:color w:val="767171"/>
          <w:lang w:val="es-DO"/>
        </w:rPr>
        <w:t>. Uso del Sistema Nacional de Contrataciones Públicas</w:t>
      </w:r>
    </w:p>
    <w:tbl>
      <w:tblPr>
        <w:tblW w:w="7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07"/>
        <w:gridCol w:w="4498"/>
        <w:gridCol w:w="729"/>
        <w:gridCol w:w="848"/>
      </w:tblGrid>
      <w:tr w:rsidR="00270D66" w:rsidRPr="00FC7278" w14:paraId="654C1086" w14:textId="77777777" w:rsidTr="007C203C">
        <w:trPr>
          <w:tblHeader/>
        </w:trPr>
        <w:tc>
          <w:tcPr>
            <w:tcW w:w="1707" w:type="dxa"/>
            <w:shd w:val="clear" w:color="auto" w:fill="002060"/>
            <w:tcMar>
              <w:top w:w="120" w:type="dxa"/>
              <w:left w:w="120" w:type="dxa"/>
              <w:bottom w:w="120" w:type="dxa"/>
              <w:right w:w="120" w:type="dxa"/>
            </w:tcMar>
            <w:hideMark/>
          </w:tcPr>
          <w:p w14:paraId="1BEB47D4" w14:textId="77777777" w:rsidR="00270D66" w:rsidRPr="00FC7278" w:rsidRDefault="00270D66" w:rsidP="00337F26">
            <w:pPr>
              <w:spacing w:after="300" w:line="360" w:lineRule="auto"/>
              <w:rPr>
                <w:rFonts w:ascii="Times New Roman" w:eastAsia="Times New Roman" w:hAnsi="Times New Roman" w:cs="Times New Roman"/>
                <w:b/>
                <w:bCs/>
                <w:color w:val="FFFFFF"/>
                <w:lang w:val="es-DO" w:eastAsia="es-DO"/>
              </w:rPr>
            </w:pPr>
            <w:r w:rsidRPr="00FC7278">
              <w:rPr>
                <w:rFonts w:ascii="Times New Roman" w:eastAsia="Times New Roman" w:hAnsi="Times New Roman" w:cs="Times New Roman"/>
                <w:b/>
                <w:bCs/>
                <w:color w:val="FFFFFF"/>
                <w:lang w:val="es-DO" w:eastAsia="es-DO"/>
              </w:rPr>
              <w:t>Sub-Indicador</w:t>
            </w:r>
          </w:p>
        </w:tc>
        <w:tc>
          <w:tcPr>
            <w:tcW w:w="4498" w:type="dxa"/>
            <w:shd w:val="clear" w:color="auto" w:fill="002060"/>
            <w:tcMar>
              <w:top w:w="120" w:type="dxa"/>
              <w:left w:w="120" w:type="dxa"/>
              <w:bottom w:w="120" w:type="dxa"/>
              <w:right w:w="120" w:type="dxa"/>
            </w:tcMar>
            <w:hideMark/>
          </w:tcPr>
          <w:p w14:paraId="2C2F4AB0" w14:textId="77777777" w:rsidR="00270D66" w:rsidRPr="00FC7278" w:rsidRDefault="00270D66" w:rsidP="00337F26">
            <w:pPr>
              <w:spacing w:after="300" w:line="360" w:lineRule="auto"/>
              <w:rPr>
                <w:rFonts w:ascii="Times New Roman" w:eastAsia="Times New Roman" w:hAnsi="Times New Roman" w:cs="Times New Roman"/>
                <w:b/>
                <w:bCs/>
                <w:color w:val="FFFFFF"/>
                <w:lang w:val="es-DO" w:eastAsia="es-DO"/>
              </w:rPr>
            </w:pPr>
            <w:r w:rsidRPr="00FC7278">
              <w:rPr>
                <w:rFonts w:ascii="Times New Roman" w:eastAsia="Times New Roman" w:hAnsi="Times New Roman" w:cs="Times New Roman"/>
                <w:b/>
                <w:bCs/>
                <w:color w:val="FFFFFF"/>
                <w:lang w:val="es-DO" w:eastAsia="es-DO"/>
              </w:rPr>
              <w:t>Descripción del Indicador</w:t>
            </w:r>
          </w:p>
        </w:tc>
        <w:tc>
          <w:tcPr>
            <w:tcW w:w="729" w:type="dxa"/>
            <w:shd w:val="clear" w:color="auto" w:fill="002060"/>
            <w:tcMar>
              <w:top w:w="120" w:type="dxa"/>
              <w:left w:w="120" w:type="dxa"/>
              <w:bottom w:w="120" w:type="dxa"/>
              <w:right w:w="120" w:type="dxa"/>
            </w:tcMar>
            <w:hideMark/>
          </w:tcPr>
          <w:p w14:paraId="2D50FE08" w14:textId="77777777" w:rsidR="00270D66" w:rsidRPr="00FC7278" w:rsidRDefault="00270D66" w:rsidP="00337F26">
            <w:pPr>
              <w:spacing w:after="300" w:line="360" w:lineRule="auto"/>
              <w:jc w:val="center"/>
              <w:rPr>
                <w:rFonts w:ascii="Times New Roman" w:eastAsia="Times New Roman" w:hAnsi="Times New Roman" w:cs="Times New Roman"/>
                <w:b/>
                <w:bCs/>
                <w:color w:val="FFFFFF"/>
                <w:lang w:val="es-DO" w:eastAsia="es-DO"/>
              </w:rPr>
            </w:pPr>
            <w:r w:rsidRPr="00FC7278">
              <w:rPr>
                <w:rFonts w:ascii="Times New Roman" w:eastAsia="Times New Roman" w:hAnsi="Times New Roman" w:cs="Times New Roman"/>
                <w:b/>
                <w:bCs/>
                <w:color w:val="FFFFFF"/>
                <w:lang w:val="es-DO" w:eastAsia="es-DO"/>
              </w:rPr>
              <w:t>Meta</w:t>
            </w:r>
          </w:p>
        </w:tc>
        <w:tc>
          <w:tcPr>
            <w:tcW w:w="848" w:type="dxa"/>
            <w:shd w:val="clear" w:color="auto" w:fill="002060"/>
            <w:tcMar>
              <w:top w:w="120" w:type="dxa"/>
              <w:left w:w="120" w:type="dxa"/>
              <w:bottom w:w="120" w:type="dxa"/>
              <w:right w:w="120" w:type="dxa"/>
            </w:tcMar>
            <w:hideMark/>
          </w:tcPr>
          <w:p w14:paraId="172E464F" w14:textId="77777777" w:rsidR="00270D66" w:rsidRPr="00FC7278" w:rsidRDefault="00270D66" w:rsidP="00337F26">
            <w:pPr>
              <w:spacing w:after="300" w:line="360" w:lineRule="auto"/>
              <w:jc w:val="center"/>
              <w:rPr>
                <w:rFonts w:ascii="Times New Roman" w:eastAsia="Times New Roman" w:hAnsi="Times New Roman" w:cs="Times New Roman"/>
                <w:b/>
                <w:bCs/>
                <w:color w:val="FFFFFF"/>
                <w:lang w:val="es-DO" w:eastAsia="es-DO"/>
              </w:rPr>
            </w:pPr>
            <w:r w:rsidRPr="00FC7278">
              <w:rPr>
                <w:rFonts w:ascii="Times New Roman" w:eastAsia="Times New Roman" w:hAnsi="Times New Roman" w:cs="Times New Roman"/>
                <w:b/>
                <w:bCs/>
                <w:color w:val="FFFFFF"/>
                <w:lang w:val="es-DO" w:eastAsia="es-DO"/>
              </w:rPr>
              <w:t>Valor</w:t>
            </w:r>
          </w:p>
        </w:tc>
      </w:tr>
      <w:tr w:rsidR="00270D66" w:rsidRPr="00FC7278" w14:paraId="745D9320" w14:textId="77777777" w:rsidTr="007C203C">
        <w:trPr>
          <w:trHeight w:val="1112"/>
        </w:trPr>
        <w:tc>
          <w:tcPr>
            <w:tcW w:w="1707" w:type="dxa"/>
            <w:tcMar>
              <w:top w:w="120" w:type="dxa"/>
              <w:left w:w="120" w:type="dxa"/>
              <w:bottom w:w="120" w:type="dxa"/>
              <w:right w:w="120" w:type="dxa"/>
            </w:tcMar>
            <w:vAlign w:val="center"/>
            <w:hideMark/>
          </w:tcPr>
          <w:p w14:paraId="3222DDFD" w14:textId="77777777" w:rsidR="00270D66" w:rsidRPr="00FC7278" w:rsidRDefault="00270D66" w:rsidP="00337F26">
            <w:pPr>
              <w:spacing w:after="300" w:line="360" w:lineRule="auto"/>
              <w:rPr>
                <w:rFonts w:ascii="Times New Roman" w:eastAsia="Times New Roman" w:hAnsi="Times New Roman" w:cs="Times New Roman"/>
                <w:b/>
                <w:bCs/>
                <w:color w:val="767171"/>
                <w:lang w:val="es-DO" w:eastAsia="es-DO"/>
              </w:rPr>
            </w:pPr>
            <w:r w:rsidRPr="00FC7278">
              <w:rPr>
                <w:rFonts w:ascii="Times New Roman" w:eastAsia="Times New Roman" w:hAnsi="Times New Roman" w:cs="Times New Roman"/>
                <w:b/>
                <w:bCs/>
                <w:color w:val="767171"/>
                <w:lang w:val="es-DO" w:eastAsia="es-DO"/>
              </w:rPr>
              <w:t>Planificación de compras</w:t>
            </w:r>
          </w:p>
        </w:tc>
        <w:tc>
          <w:tcPr>
            <w:tcW w:w="4498" w:type="dxa"/>
            <w:tcMar>
              <w:top w:w="120" w:type="dxa"/>
              <w:left w:w="120" w:type="dxa"/>
              <w:bottom w:w="120" w:type="dxa"/>
              <w:right w:w="120" w:type="dxa"/>
            </w:tcMar>
            <w:vAlign w:val="center"/>
            <w:hideMark/>
          </w:tcPr>
          <w:p w14:paraId="7EAB0FAB" w14:textId="77777777" w:rsidR="00270D66" w:rsidRPr="00FC7278" w:rsidRDefault="00270D66" w:rsidP="00337F26">
            <w:pPr>
              <w:spacing w:after="300" w:line="360" w:lineRule="auto"/>
              <w:jc w:val="both"/>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Mide que la institución haya realizado el proceso de planificación establecido en la normativa vigente para el año en curso a más tardar el 31 enero</w:t>
            </w:r>
          </w:p>
        </w:tc>
        <w:tc>
          <w:tcPr>
            <w:tcW w:w="729" w:type="dxa"/>
            <w:tcMar>
              <w:top w:w="120" w:type="dxa"/>
              <w:left w:w="120" w:type="dxa"/>
              <w:bottom w:w="120" w:type="dxa"/>
              <w:right w:w="120" w:type="dxa"/>
            </w:tcMar>
            <w:vAlign w:val="center"/>
            <w:hideMark/>
          </w:tcPr>
          <w:p w14:paraId="03850E62" w14:textId="77777777" w:rsidR="00270D66" w:rsidRPr="00FC7278" w:rsidRDefault="00270D66"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20</w:t>
            </w:r>
          </w:p>
        </w:tc>
        <w:tc>
          <w:tcPr>
            <w:tcW w:w="848" w:type="dxa"/>
            <w:tcMar>
              <w:top w:w="120" w:type="dxa"/>
              <w:left w:w="120" w:type="dxa"/>
              <w:bottom w:w="120" w:type="dxa"/>
              <w:right w:w="120" w:type="dxa"/>
            </w:tcMar>
            <w:vAlign w:val="center"/>
            <w:hideMark/>
          </w:tcPr>
          <w:p w14:paraId="22857170" w14:textId="521262E5" w:rsidR="00270D66" w:rsidRPr="00FC7278" w:rsidRDefault="00270D66"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1</w:t>
            </w:r>
            <w:r w:rsidR="00BC2FA9" w:rsidRPr="00FC7278">
              <w:rPr>
                <w:rFonts w:ascii="Times New Roman" w:eastAsia="Times New Roman" w:hAnsi="Times New Roman" w:cs="Times New Roman"/>
                <w:color w:val="767171"/>
                <w:lang w:val="es-DO" w:eastAsia="es-DO"/>
              </w:rPr>
              <w:t>8.</w:t>
            </w:r>
            <w:r w:rsidR="00F347A3">
              <w:rPr>
                <w:rFonts w:ascii="Times New Roman" w:eastAsia="Times New Roman" w:hAnsi="Times New Roman" w:cs="Times New Roman"/>
                <w:color w:val="767171"/>
                <w:lang w:val="es-DO" w:eastAsia="es-DO"/>
              </w:rPr>
              <w:t>44</w:t>
            </w:r>
          </w:p>
        </w:tc>
      </w:tr>
      <w:tr w:rsidR="00270D66" w:rsidRPr="00FC7278" w14:paraId="4DA7DBB9" w14:textId="77777777" w:rsidTr="007C203C">
        <w:trPr>
          <w:trHeight w:val="815"/>
        </w:trPr>
        <w:tc>
          <w:tcPr>
            <w:tcW w:w="1707" w:type="dxa"/>
            <w:tcMar>
              <w:top w:w="120" w:type="dxa"/>
              <w:left w:w="120" w:type="dxa"/>
              <w:bottom w:w="120" w:type="dxa"/>
              <w:right w:w="120" w:type="dxa"/>
            </w:tcMar>
            <w:vAlign w:val="center"/>
            <w:hideMark/>
          </w:tcPr>
          <w:p w14:paraId="44E230BB" w14:textId="77777777" w:rsidR="00270D66" w:rsidRPr="00FC7278" w:rsidRDefault="00270D66" w:rsidP="00337F26">
            <w:pPr>
              <w:spacing w:after="300" w:line="360" w:lineRule="auto"/>
              <w:rPr>
                <w:rFonts w:ascii="Times New Roman" w:eastAsia="Times New Roman" w:hAnsi="Times New Roman" w:cs="Times New Roman"/>
                <w:b/>
                <w:bCs/>
                <w:color w:val="767171"/>
                <w:lang w:val="es-DO" w:eastAsia="es-DO"/>
              </w:rPr>
            </w:pPr>
            <w:r w:rsidRPr="00FC7278">
              <w:rPr>
                <w:rFonts w:ascii="Times New Roman" w:eastAsia="Times New Roman" w:hAnsi="Times New Roman" w:cs="Times New Roman"/>
                <w:b/>
                <w:bCs/>
                <w:color w:val="767171"/>
                <w:lang w:val="es-DO" w:eastAsia="es-DO"/>
              </w:rPr>
              <w:t>Tiempo de Gestión de Procesos</w:t>
            </w:r>
          </w:p>
        </w:tc>
        <w:tc>
          <w:tcPr>
            <w:tcW w:w="4498" w:type="dxa"/>
            <w:tcMar>
              <w:top w:w="120" w:type="dxa"/>
              <w:left w:w="120" w:type="dxa"/>
              <w:bottom w:w="120" w:type="dxa"/>
              <w:right w:w="120" w:type="dxa"/>
            </w:tcMar>
            <w:vAlign w:val="center"/>
            <w:hideMark/>
          </w:tcPr>
          <w:p w14:paraId="34744462" w14:textId="77777777" w:rsidR="00270D66" w:rsidRPr="00FC7278" w:rsidRDefault="00270D66" w:rsidP="00337F26">
            <w:pPr>
              <w:spacing w:after="300" w:line="360" w:lineRule="auto"/>
              <w:jc w:val="both"/>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Mide el tiempo que los procesos de compras y contrataciones son ejecutados conforme los plazos establecidos en la norma vigente</w:t>
            </w:r>
          </w:p>
        </w:tc>
        <w:tc>
          <w:tcPr>
            <w:tcW w:w="729" w:type="dxa"/>
            <w:tcMar>
              <w:top w:w="120" w:type="dxa"/>
              <w:left w:w="120" w:type="dxa"/>
              <w:bottom w:w="120" w:type="dxa"/>
              <w:right w:w="120" w:type="dxa"/>
            </w:tcMar>
            <w:vAlign w:val="center"/>
            <w:hideMark/>
          </w:tcPr>
          <w:p w14:paraId="6B704442" w14:textId="77777777" w:rsidR="00270D66" w:rsidRPr="00FC7278" w:rsidRDefault="00270D66"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15</w:t>
            </w:r>
          </w:p>
        </w:tc>
        <w:tc>
          <w:tcPr>
            <w:tcW w:w="848" w:type="dxa"/>
            <w:tcMar>
              <w:top w:w="120" w:type="dxa"/>
              <w:left w:w="120" w:type="dxa"/>
              <w:bottom w:w="120" w:type="dxa"/>
              <w:right w:w="120" w:type="dxa"/>
            </w:tcMar>
            <w:vAlign w:val="center"/>
            <w:hideMark/>
          </w:tcPr>
          <w:p w14:paraId="4CF77DF4" w14:textId="77777777" w:rsidR="00270D66" w:rsidRPr="00FC7278" w:rsidRDefault="00270D66"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15</w:t>
            </w:r>
          </w:p>
        </w:tc>
      </w:tr>
      <w:tr w:rsidR="00270D66" w:rsidRPr="00FC7278" w14:paraId="1593D1A9" w14:textId="77777777" w:rsidTr="007C203C">
        <w:trPr>
          <w:trHeight w:val="1186"/>
        </w:trPr>
        <w:tc>
          <w:tcPr>
            <w:tcW w:w="1707" w:type="dxa"/>
            <w:tcMar>
              <w:top w:w="120" w:type="dxa"/>
              <w:left w:w="120" w:type="dxa"/>
              <w:bottom w:w="120" w:type="dxa"/>
              <w:right w:w="120" w:type="dxa"/>
            </w:tcMar>
            <w:vAlign w:val="center"/>
            <w:hideMark/>
          </w:tcPr>
          <w:p w14:paraId="3BA51921" w14:textId="77777777" w:rsidR="00270D66" w:rsidRPr="00FC7278" w:rsidRDefault="00270D66" w:rsidP="00337F26">
            <w:pPr>
              <w:spacing w:after="300" w:line="360" w:lineRule="auto"/>
              <w:rPr>
                <w:rFonts w:ascii="Times New Roman" w:eastAsia="Times New Roman" w:hAnsi="Times New Roman" w:cs="Times New Roman"/>
                <w:b/>
                <w:bCs/>
                <w:color w:val="767171"/>
                <w:lang w:val="es-DO" w:eastAsia="es-DO"/>
              </w:rPr>
            </w:pPr>
            <w:r w:rsidRPr="00FC7278">
              <w:rPr>
                <w:rFonts w:ascii="Times New Roman" w:eastAsia="Times New Roman" w:hAnsi="Times New Roman" w:cs="Times New Roman"/>
                <w:b/>
                <w:bCs/>
                <w:color w:val="767171"/>
                <w:lang w:val="es-DO" w:eastAsia="es-DO"/>
              </w:rPr>
              <w:t>Gestión de procesos</w:t>
            </w:r>
          </w:p>
        </w:tc>
        <w:tc>
          <w:tcPr>
            <w:tcW w:w="4498" w:type="dxa"/>
            <w:tcMar>
              <w:top w:w="120" w:type="dxa"/>
              <w:left w:w="120" w:type="dxa"/>
              <w:bottom w:w="120" w:type="dxa"/>
              <w:right w:w="120" w:type="dxa"/>
            </w:tcMar>
            <w:vAlign w:val="center"/>
            <w:hideMark/>
          </w:tcPr>
          <w:p w14:paraId="47C1E76C" w14:textId="77777777" w:rsidR="00270D66" w:rsidRPr="00FC7278" w:rsidRDefault="00270D66" w:rsidP="00337F26">
            <w:pPr>
              <w:spacing w:after="300" w:line="360" w:lineRule="auto"/>
              <w:jc w:val="both"/>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Mide que las contrataciones sean gestionadas completamente en el Portal, agotando cada fase en las fechas establecidas en los cronogramas de los procesos</w:t>
            </w:r>
          </w:p>
        </w:tc>
        <w:tc>
          <w:tcPr>
            <w:tcW w:w="729" w:type="dxa"/>
            <w:tcMar>
              <w:top w:w="120" w:type="dxa"/>
              <w:left w:w="120" w:type="dxa"/>
              <w:bottom w:w="120" w:type="dxa"/>
              <w:right w:w="120" w:type="dxa"/>
            </w:tcMar>
            <w:vAlign w:val="center"/>
            <w:hideMark/>
          </w:tcPr>
          <w:p w14:paraId="74D7EB4E" w14:textId="77777777" w:rsidR="00270D66" w:rsidRPr="00FC7278" w:rsidRDefault="00270D66"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15</w:t>
            </w:r>
          </w:p>
        </w:tc>
        <w:tc>
          <w:tcPr>
            <w:tcW w:w="848" w:type="dxa"/>
            <w:tcMar>
              <w:top w:w="120" w:type="dxa"/>
              <w:left w:w="120" w:type="dxa"/>
              <w:bottom w:w="120" w:type="dxa"/>
              <w:right w:w="120" w:type="dxa"/>
            </w:tcMar>
            <w:vAlign w:val="center"/>
            <w:hideMark/>
          </w:tcPr>
          <w:p w14:paraId="1A6AFDB5" w14:textId="17E53F8B" w:rsidR="00270D66" w:rsidRPr="00FC7278" w:rsidRDefault="00270D66"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1</w:t>
            </w:r>
            <w:r w:rsidR="00F347A3">
              <w:rPr>
                <w:rFonts w:ascii="Times New Roman" w:eastAsia="Times New Roman" w:hAnsi="Times New Roman" w:cs="Times New Roman"/>
                <w:color w:val="767171"/>
                <w:lang w:val="es-DO" w:eastAsia="es-DO"/>
              </w:rPr>
              <w:t>3.98</w:t>
            </w:r>
          </w:p>
        </w:tc>
      </w:tr>
      <w:tr w:rsidR="00270D66" w:rsidRPr="00FC7278" w14:paraId="22B54ADF" w14:textId="77777777" w:rsidTr="007C203C">
        <w:trPr>
          <w:trHeight w:val="1446"/>
        </w:trPr>
        <w:tc>
          <w:tcPr>
            <w:tcW w:w="1707" w:type="dxa"/>
            <w:tcMar>
              <w:top w:w="120" w:type="dxa"/>
              <w:left w:w="120" w:type="dxa"/>
              <w:bottom w:w="120" w:type="dxa"/>
              <w:right w:w="120" w:type="dxa"/>
            </w:tcMar>
            <w:vAlign w:val="center"/>
            <w:hideMark/>
          </w:tcPr>
          <w:p w14:paraId="62DF101E" w14:textId="77777777" w:rsidR="00270D66" w:rsidRPr="00FC7278" w:rsidRDefault="00270D66" w:rsidP="00337F26">
            <w:pPr>
              <w:spacing w:after="300" w:line="360" w:lineRule="auto"/>
              <w:rPr>
                <w:rFonts w:ascii="Times New Roman" w:eastAsia="Times New Roman" w:hAnsi="Times New Roman" w:cs="Times New Roman"/>
                <w:b/>
                <w:bCs/>
                <w:color w:val="767171"/>
                <w:lang w:val="es-DO" w:eastAsia="es-DO"/>
              </w:rPr>
            </w:pPr>
            <w:r w:rsidRPr="00FC7278">
              <w:rPr>
                <w:rFonts w:ascii="Times New Roman" w:eastAsia="Times New Roman" w:hAnsi="Times New Roman" w:cs="Times New Roman"/>
                <w:b/>
                <w:bCs/>
                <w:color w:val="767171"/>
                <w:lang w:val="es-DO" w:eastAsia="es-DO"/>
              </w:rPr>
              <w:t>Administración de contratos</w:t>
            </w:r>
          </w:p>
        </w:tc>
        <w:tc>
          <w:tcPr>
            <w:tcW w:w="4498" w:type="dxa"/>
            <w:tcMar>
              <w:top w:w="120" w:type="dxa"/>
              <w:left w:w="120" w:type="dxa"/>
              <w:bottom w:w="120" w:type="dxa"/>
              <w:right w:w="120" w:type="dxa"/>
            </w:tcMar>
            <w:vAlign w:val="center"/>
            <w:hideMark/>
          </w:tcPr>
          <w:p w14:paraId="227A32EE" w14:textId="77777777" w:rsidR="00270D66" w:rsidRPr="00FC7278" w:rsidRDefault="00270D66" w:rsidP="00337F26">
            <w:pPr>
              <w:spacing w:after="300" w:line="360" w:lineRule="auto"/>
              <w:jc w:val="both"/>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Mide que los contratos se encuentren con el estado actualizado, con sus planes de entrega registrados y que son concluidos y/o cerrados, en las fechas establecidas en el contrato, orden de compra y orden de servicio.</w:t>
            </w:r>
          </w:p>
        </w:tc>
        <w:tc>
          <w:tcPr>
            <w:tcW w:w="729" w:type="dxa"/>
            <w:tcMar>
              <w:top w:w="120" w:type="dxa"/>
              <w:left w:w="120" w:type="dxa"/>
              <w:bottom w:w="120" w:type="dxa"/>
              <w:right w:w="120" w:type="dxa"/>
            </w:tcMar>
            <w:vAlign w:val="center"/>
            <w:hideMark/>
          </w:tcPr>
          <w:p w14:paraId="45009ABE" w14:textId="77777777" w:rsidR="00270D66" w:rsidRPr="00FC7278" w:rsidRDefault="00270D66"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30</w:t>
            </w:r>
          </w:p>
        </w:tc>
        <w:tc>
          <w:tcPr>
            <w:tcW w:w="848" w:type="dxa"/>
            <w:tcMar>
              <w:top w:w="120" w:type="dxa"/>
              <w:left w:w="120" w:type="dxa"/>
              <w:bottom w:w="120" w:type="dxa"/>
              <w:right w:w="120" w:type="dxa"/>
            </w:tcMar>
            <w:vAlign w:val="center"/>
            <w:hideMark/>
          </w:tcPr>
          <w:p w14:paraId="433D5366" w14:textId="765225E2" w:rsidR="00270D66" w:rsidRPr="00FC7278" w:rsidRDefault="00F347A3"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Pr>
                <w:rFonts w:ascii="Times New Roman" w:eastAsia="Times New Roman" w:hAnsi="Times New Roman" w:cs="Times New Roman"/>
                <w:color w:val="767171"/>
                <w:lang w:val="es-DO" w:eastAsia="es-DO"/>
              </w:rPr>
              <w:t>20.40</w:t>
            </w:r>
          </w:p>
        </w:tc>
      </w:tr>
      <w:tr w:rsidR="00270D66" w:rsidRPr="00FC7278" w14:paraId="2D4CEFCB" w14:textId="77777777" w:rsidTr="007C203C">
        <w:tc>
          <w:tcPr>
            <w:tcW w:w="1707" w:type="dxa"/>
            <w:tcMar>
              <w:top w:w="120" w:type="dxa"/>
              <w:left w:w="120" w:type="dxa"/>
              <w:bottom w:w="120" w:type="dxa"/>
              <w:right w:w="120" w:type="dxa"/>
            </w:tcMar>
            <w:vAlign w:val="center"/>
            <w:hideMark/>
          </w:tcPr>
          <w:p w14:paraId="2006062F" w14:textId="77777777" w:rsidR="00270D66" w:rsidRPr="00FC7278" w:rsidRDefault="00270D66" w:rsidP="00337F26">
            <w:pPr>
              <w:spacing w:after="300" w:line="360" w:lineRule="auto"/>
              <w:rPr>
                <w:rFonts w:ascii="Times New Roman" w:eastAsia="Times New Roman" w:hAnsi="Times New Roman" w:cs="Times New Roman"/>
                <w:b/>
                <w:bCs/>
                <w:color w:val="767171"/>
                <w:lang w:val="es-DO" w:eastAsia="es-DO"/>
              </w:rPr>
            </w:pPr>
            <w:r w:rsidRPr="00FC7278">
              <w:rPr>
                <w:rFonts w:ascii="Times New Roman" w:eastAsia="Times New Roman" w:hAnsi="Times New Roman" w:cs="Times New Roman"/>
                <w:b/>
                <w:bCs/>
                <w:color w:val="767171"/>
                <w:lang w:val="es-DO" w:eastAsia="es-DO"/>
              </w:rPr>
              <w:t xml:space="preserve">Compra a </w:t>
            </w:r>
            <w:proofErr w:type="spellStart"/>
            <w:r w:rsidRPr="00FC7278">
              <w:rPr>
                <w:rFonts w:ascii="Times New Roman" w:eastAsia="Times New Roman" w:hAnsi="Times New Roman" w:cs="Times New Roman"/>
                <w:b/>
                <w:bCs/>
                <w:color w:val="767171"/>
                <w:lang w:val="es-DO" w:eastAsia="es-DO"/>
              </w:rPr>
              <w:t>MiPYMES</w:t>
            </w:r>
            <w:proofErr w:type="spellEnd"/>
            <w:r w:rsidRPr="00FC7278">
              <w:rPr>
                <w:rFonts w:ascii="Times New Roman" w:eastAsia="Times New Roman" w:hAnsi="Times New Roman" w:cs="Times New Roman"/>
                <w:b/>
                <w:bCs/>
                <w:color w:val="767171"/>
                <w:lang w:val="es-DO" w:eastAsia="es-DO"/>
              </w:rPr>
              <w:t xml:space="preserve"> y Mujeres</w:t>
            </w:r>
          </w:p>
        </w:tc>
        <w:tc>
          <w:tcPr>
            <w:tcW w:w="4498" w:type="dxa"/>
            <w:tcMar>
              <w:top w:w="120" w:type="dxa"/>
              <w:left w:w="120" w:type="dxa"/>
              <w:bottom w:w="120" w:type="dxa"/>
              <w:right w:w="120" w:type="dxa"/>
            </w:tcMar>
            <w:vAlign w:val="center"/>
            <w:hideMark/>
          </w:tcPr>
          <w:p w14:paraId="22280341" w14:textId="77777777" w:rsidR="00270D66" w:rsidRPr="00FC7278" w:rsidRDefault="00270D66" w:rsidP="00337F26">
            <w:pPr>
              <w:spacing w:after="300" w:line="360" w:lineRule="auto"/>
              <w:jc w:val="both"/>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Mide que las contrataciones sean dirigidas a MIPYMES y Mujeres</w:t>
            </w:r>
          </w:p>
        </w:tc>
        <w:tc>
          <w:tcPr>
            <w:tcW w:w="729" w:type="dxa"/>
            <w:tcMar>
              <w:top w:w="120" w:type="dxa"/>
              <w:left w:w="120" w:type="dxa"/>
              <w:bottom w:w="120" w:type="dxa"/>
              <w:right w:w="120" w:type="dxa"/>
            </w:tcMar>
            <w:vAlign w:val="center"/>
            <w:hideMark/>
          </w:tcPr>
          <w:p w14:paraId="7411A7B5" w14:textId="77777777" w:rsidR="00270D66" w:rsidRPr="00FC7278" w:rsidRDefault="00270D66"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20</w:t>
            </w:r>
          </w:p>
        </w:tc>
        <w:tc>
          <w:tcPr>
            <w:tcW w:w="848" w:type="dxa"/>
            <w:tcMar>
              <w:top w:w="120" w:type="dxa"/>
              <w:left w:w="120" w:type="dxa"/>
              <w:bottom w:w="120" w:type="dxa"/>
              <w:right w:w="120" w:type="dxa"/>
            </w:tcMar>
            <w:vAlign w:val="center"/>
            <w:hideMark/>
          </w:tcPr>
          <w:p w14:paraId="645BB573" w14:textId="6540F3AE" w:rsidR="00270D66" w:rsidRPr="00FC7278" w:rsidRDefault="00BC2FA9" w:rsidP="00337F26">
            <w:pPr>
              <w:shd w:val="clear" w:color="auto" w:fill="FFFFFF"/>
              <w:spacing w:after="300" w:line="360" w:lineRule="auto"/>
              <w:jc w:val="center"/>
              <w:textAlignment w:val="center"/>
              <w:rPr>
                <w:rFonts w:ascii="Times New Roman" w:eastAsia="Times New Roman" w:hAnsi="Times New Roman" w:cs="Times New Roman"/>
                <w:color w:val="767171"/>
                <w:lang w:val="es-DO" w:eastAsia="es-DO"/>
              </w:rPr>
            </w:pPr>
            <w:r w:rsidRPr="00FC7278">
              <w:rPr>
                <w:rFonts w:ascii="Times New Roman" w:eastAsia="Times New Roman" w:hAnsi="Times New Roman" w:cs="Times New Roman"/>
                <w:color w:val="767171"/>
                <w:lang w:val="es-DO" w:eastAsia="es-DO"/>
              </w:rPr>
              <w:t>20</w:t>
            </w:r>
          </w:p>
        </w:tc>
      </w:tr>
    </w:tbl>
    <w:p w14:paraId="32F12474" w14:textId="612589CE" w:rsidR="007C203C" w:rsidRDefault="00270D66" w:rsidP="00337F26">
      <w:pPr>
        <w:spacing w:line="360" w:lineRule="auto"/>
        <w:rPr>
          <w:rFonts w:ascii="Times New Roman" w:hAnsi="Times New Roman" w:cs="Times New Roman"/>
          <w:color w:val="767171"/>
          <w:sz w:val="20"/>
          <w:szCs w:val="20"/>
        </w:rPr>
      </w:pPr>
      <w:r w:rsidRPr="00FC7278">
        <w:rPr>
          <w:rFonts w:ascii="Times New Roman" w:hAnsi="Times New Roman" w:cs="Times New Roman"/>
          <w:color w:val="767171"/>
          <w:sz w:val="20"/>
          <w:szCs w:val="20"/>
        </w:rPr>
        <w:t xml:space="preserve">Fuente: División de </w:t>
      </w:r>
      <w:proofErr w:type="spellStart"/>
      <w:r w:rsidRPr="00FC7278">
        <w:rPr>
          <w:rFonts w:ascii="Times New Roman" w:hAnsi="Times New Roman" w:cs="Times New Roman"/>
          <w:color w:val="767171"/>
          <w:sz w:val="20"/>
          <w:szCs w:val="20"/>
        </w:rPr>
        <w:t>Compras</w:t>
      </w:r>
      <w:proofErr w:type="spellEnd"/>
    </w:p>
    <w:p w14:paraId="30290BA5" w14:textId="77777777" w:rsidR="00A07C9A" w:rsidRPr="00A07C9A" w:rsidRDefault="00A07C9A" w:rsidP="00337F26">
      <w:pPr>
        <w:spacing w:line="360" w:lineRule="auto"/>
        <w:rPr>
          <w:rFonts w:ascii="Times New Roman" w:hAnsi="Times New Roman" w:cs="Times New Roman"/>
          <w:color w:val="767171"/>
          <w:sz w:val="20"/>
          <w:szCs w:val="20"/>
        </w:rPr>
      </w:pPr>
    </w:p>
    <w:p w14:paraId="13E8B032" w14:textId="49EC1B95" w:rsidR="00270D66" w:rsidRPr="00573221" w:rsidRDefault="00270D66" w:rsidP="00337F26">
      <w:pPr>
        <w:spacing w:line="360" w:lineRule="auto"/>
        <w:rPr>
          <w:rFonts w:ascii="Times New Roman" w:hAnsi="Times New Roman" w:cs="Times New Roman"/>
          <w:b/>
          <w:bCs/>
          <w:color w:val="767171"/>
          <w:sz w:val="24"/>
          <w:szCs w:val="24"/>
          <w:lang w:val="es-ES"/>
        </w:rPr>
      </w:pPr>
      <w:r w:rsidRPr="00573221">
        <w:rPr>
          <w:rFonts w:ascii="Times New Roman" w:hAnsi="Times New Roman" w:cs="Times New Roman"/>
          <w:b/>
          <w:bCs/>
          <w:color w:val="767171"/>
          <w:sz w:val="24"/>
          <w:szCs w:val="24"/>
          <w:lang w:val="es-ES"/>
        </w:rPr>
        <w:lastRenderedPageBreak/>
        <w:t>Proceso de Apoyo: Gestión del Talento Humano</w:t>
      </w:r>
    </w:p>
    <w:p w14:paraId="60BC20E4" w14:textId="21074F16" w:rsidR="00270D66" w:rsidRPr="00573221" w:rsidRDefault="00C96ABA" w:rsidP="00337F26">
      <w:pPr>
        <w:pStyle w:val="Ttulo2"/>
        <w:spacing w:line="360" w:lineRule="auto"/>
        <w:rPr>
          <w:rFonts w:ascii="Times New Roman" w:hAnsi="Times New Roman" w:cs="Times New Roman"/>
          <w:b/>
          <w:bCs/>
          <w:color w:val="767171"/>
          <w:sz w:val="24"/>
          <w:szCs w:val="24"/>
          <w:lang w:val="es-ES"/>
        </w:rPr>
      </w:pPr>
      <w:r w:rsidRPr="00573221">
        <w:rPr>
          <w:rFonts w:ascii="Times New Roman" w:hAnsi="Times New Roman" w:cs="Times New Roman"/>
          <w:b/>
          <w:bCs/>
          <w:color w:val="767171"/>
          <w:sz w:val="24"/>
          <w:szCs w:val="24"/>
          <w:lang w:val="es-ES"/>
        </w:rPr>
        <w:t xml:space="preserve"> </w:t>
      </w:r>
      <w:bookmarkStart w:id="106" w:name="_Toc216876574"/>
      <w:r w:rsidR="001C130A" w:rsidRPr="00573221">
        <w:rPr>
          <w:rFonts w:ascii="Times New Roman" w:hAnsi="Times New Roman" w:cs="Times New Roman"/>
          <w:b/>
          <w:bCs/>
          <w:color w:val="767171"/>
          <w:sz w:val="24"/>
          <w:szCs w:val="24"/>
          <w:lang w:val="es-ES"/>
        </w:rPr>
        <w:t xml:space="preserve">4.2. </w:t>
      </w:r>
      <w:r w:rsidR="00270D66" w:rsidRPr="00573221">
        <w:rPr>
          <w:rFonts w:ascii="Times New Roman" w:hAnsi="Times New Roman" w:cs="Times New Roman"/>
          <w:b/>
          <w:bCs/>
          <w:color w:val="767171"/>
          <w:sz w:val="24"/>
          <w:szCs w:val="24"/>
          <w:lang w:val="es-ES"/>
        </w:rPr>
        <w:t>Desempeño de los Recursos Humanos</w:t>
      </w:r>
      <w:bookmarkEnd w:id="106"/>
    </w:p>
    <w:p w14:paraId="2C46A38B" w14:textId="77777777" w:rsidR="00270D66" w:rsidRPr="00573221" w:rsidRDefault="00270D66" w:rsidP="00337F26">
      <w:pPr>
        <w:shd w:val="clear" w:color="auto" w:fill="FFFFFF"/>
        <w:spacing w:after="0" w:line="360" w:lineRule="auto"/>
        <w:rPr>
          <w:rFonts w:ascii="Times New Roman" w:eastAsia="Times New Roman" w:hAnsi="Times New Roman" w:cs="Times New Roman"/>
          <w:color w:val="767171"/>
          <w:lang w:val="es-DO" w:eastAsia="es-DO"/>
        </w:rPr>
      </w:pPr>
    </w:p>
    <w:p w14:paraId="68A3D41E" w14:textId="77777777" w:rsidR="00887303" w:rsidRPr="00573221" w:rsidRDefault="00887303" w:rsidP="00337F26">
      <w:pPr>
        <w:numPr>
          <w:ilvl w:val="0"/>
          <w:numId w:val="32"/>
        </w:numPr>
        <w:shd w:val="clear" w:color="auto" w:fill="FFFFFF"/>
        <w:spacing w:beforeAutospacing="1" w:after="0" w:afterAutospacing="1" w:line="360" w:lineRule="auto"/>
        <w:jc w:val="both"/>
        <w:rPr>
          <w:rFonts w:ascii="Times New Roman" w:eastAsia="Times New Roman" w:hAnsi="Times New Roman" w:cs="Times New Roman"/>
          <w:color w:val="767171"/>
          <w:sz w:val="24"/>
          <w:szCs w:val="24"/>
        </w:rPr>
      </w:pPr>
      <w:r w:rsidRPr="00573221">
        <w:rPr>
          <w:rFonts w:ascii="Times New Roman" w:eastAsia="Times New Roman" w:hAnsi="Times New Roman" w:cs="Times New Roman"/>
          <w:b/>
          <w:bCs/>
          <w:color w:val="767171"/>
          <w:sz w:val="24"/>
          <w:szCs w:val="24"/>
          <w:bdr w:val="none" w:sz="0" w:space="0" w:color="auto" w:frame="1"/>
        </w:rPr>
        <w:t>NO. DE CONCURSOS CELEBRADOS</w:t>
      </w:r>
    </w:p>
    <w:p w14:paraId="700D6DBE" w14:textId="627F3887" w:rsidR="00887303" w:rsidRPr="00FC7278" w:rsidRDefault="00887303" w:rsidP="00337F26">
      <w:pPr>
        <w:shd w:val="clear" w:color="auto" w:fill="FFFFFF"/>
        <w:spacing w:before="100" w:beforeAutospacing="1" w:after="100" w:afterAutospacing="1" w:line="360" w:lineRule="auto"/>
        <w:jc w:val="both"/>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 xml:space="preserve">Durante el año 2025 se realizaron dos concursos: </w:t>
      </w:r>
      <w:r w:rsidR="00EA1D03">
        <w:rPr>
          <w:rFonts w:ascii="Times New Roman" w:eastAsia="Times New Roman" w:hAnsi="Times New Roman" w:cs="Times New Roman"/>
          <w:color w:val="767171"/>
          <w:sz w:val="24"/>
          <w:szCs w:val="24"/>
          <w:lang w:val="es-DO"/>
        </w:rPr>
        <w:t>el 1ero., por registro de elegibles y el 2do. Se encuentra en proceso a la fase de evaluación.</w:t>
      </w:r>
    </w:p>
    <w:p w14:paraId="2F58B131" w14:textId="77777777" w:rsidR="00887303" w:rsidRPr="00FC7278" w:rsidRDefault="00887303" w:rsidP="00337F26">
      <w:pPr>
        <w:numPr>
          <w:ilvl w:val="0"/>
          <w:numId w:val="32"/>
        </w:numPr>
        <w:shd w:val="clear" w:color="auto" w:fill="FFFFFF"/>
        <w:spacing w:beforeAutospacing="1" w:after="0" w:afterAutospacing="1" w:line="360" w:lineRule="auto"/>
        <w:jc w:val="both"/>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b/>
          <w:bCs/>
          <w:color w:val="767171"/>
          <w:sz w:val="24"/>
          <w:szCs w:val="24"/>
          <w:bdr w:val="none" w:sz="0" w:space="0" w:color="auto" w:frame="1"/>
          <w:lang w:val="es-DO"/>
        </w:rPr>
        <w:t>NO. DE UNIDADES ORGANIZATIVAS CREADAS Y/O SUPRIMIDAS</w:t>
      </w:r>
    </w:p>
    <w:p w14:paraId="789272A6" w14:textId="77777777" w:rsidR="00887303" w:rsidRDefault="00887303" w:rsidP="00337F26">
      <w:pPr>
        <w:shd w:val="clear" w:color="auto" w:fill="FFFFFF"/>
        <w:spacing w:after="0" w:line="360" w:lineRule="auto"/>
        <w:jc w:val="both"/>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 el Consejo Nacional de Zonas Francas de Exportación se han creados varias unidades organizativas:</w:t>
      </w:r>
    </w:p>
    <w:p w14:paraId="53CDCDE2" w14:textId="77777777" w:rsidR="007C203C" w:rsidRPr="00FC7278" w:rsidRDefault="007C203C" w:rsidP="00337F26">
      <w:pPr>
        <w:shd w:val="clear" w:color="auto" w:fill="FFFFFF"/>
        <w:spacing w:after="0" w:line="360" w:lineRule="auto"/>
        <w:jc w:val="both"/>
        <w:rPr>
          <w:rFonts w:ascii="Times New Roman" w:eastAsia="Times New Roman" w:hAnsi="Times New Roman" w:cs="Times New Roman"/>
          <w:color w:val="767171"/>
          <w:sz w:val="24"/>
          <w:szCs w:val="24"/>
          <w:lang w:val="es-DO"/>
        </w:rPr>
      </w:pPr>
    </w:p>
    <w:p w14:paraId="25453FF2" w14:textId="55CC6892" w:rsidR="00887303" w:rsidRPr="00FC7278" w:rsidRDefault="00887303" w:rsidP="00337F26">
      <w:pPr>
        <w:pStyle w:val="Prrafodelista"/>
        <w:numPr>
          <w:ilvl w:val="0"/>
          <w:numId w:val="33"/>
        </w:numPr>
        <w:shd w:val="clear" w:color="auto" w:fill="FFFFFF"/>
        <w:spacing w:after="0" w:line="360" w:lineRule="auto"/>
        <w:jc w:val="both"/>
        <w:rPr>
          <w:rFonts w:ascii="Times New Roman" w:eastAsia="Times New Roman" w:hAnsi="Times New Roman"/>
          <w:color w:val="767171"/>
          <w:sz w:val="24"/>
          <w:szCs w:val="24"/>
        </w:rPr>
      </w:pPr>
      <w:r w:rsidRPr="00FC7278">
        <w:rPr>
          <w:rFonts w:ascii="Times New Roman" w:eastAsia="Times New Roman" w:hAnsi="Times New Roman"/>
          <w:color w:val="767171"/>
          <w:sz w:val="24"/>
          <w:szCs w:val="24"/>
        </w:rPr>
        <w:t>Se elev</w:t>
      </w:r>
      <w:r w:rsidR="009B0393">
        <w:rPr>
          <w:rFonts w:ascii="Times New Roman" w:eastAsia="Times New Roman" w:hAnsi="Times New Roman"/>
          <w:color w:val="767171"/>
          <w:sz w:val="24"/>
          <w:szCs w:val="24"/>
        </w:rPr>
        <w:t>ó</w:t>
      </w:r>
      <w:r w:rsidRPr="00FC7278">
        <w:rPr>
          <w:rFonts w:ascii="Times New Roman" w:eastAsia="Times New Roman" w:hAnsi="Times New Roman"/>
          <w:color w:val="767171"/>
          <w:sz w:val="24"/>
          <w:szCs w:val="24"/>
        </w:rPr>
        <w:t xml:space="preserve"> la </w:t>
      </w:r>
      <w:r w:rsidRPr="00FC7278">
        <w:rPr>
          <w:rFonts w:ascii="Times New Roman" w:eastAsia="Times New Roman" w:hAnsi="Times New Roman"/>
          <w:b/>
          <w:bCs/>
          <w:color w:val="767171"/>
          <w:sz w:val="24"/>
          <w:szCs w:val="24"/>
        </w:rPr>
        <w:t>División Análisis económico y Competitividad a Departamento de Inteligencia de mercado</w:t>
      </w:r>
      <w:r w:rsidRPr="00FC7278">
        <w:rPr>
          <w:rFonts w:ascii="Times New Roman" w:eastAsia="Times New Roman" w:hAnsi="Times New Roman"/>
          <w:color w:val="767171"/>
          <w:sz w:val="24"/>
          <w:szCs w:val="24"/>
        </w:rPr>
        <w:t>.</w:t>
      </w:r>
    </w:p>
    <w:p w14:paraId="6CB2E148" w14:textId="789DBE6A" w:rsidR="00887303" w:rsidRPr="00FC7278" w:rsidRDefault="00887303" w:rsidP="00337F26">
      <w:pPr>
        <w:pStyle w:val="Prrafodelista"/>
        <w:numPr>
          <w:ilvl w:val="0"/>
          <w:numId w:val="33"/>
        </w:numPr>
        <w:shd w:val="clear" w:color="auto" w:fill="FFFFFF"/>
        <w:spacing w:after="0" w:line="360" w:lineRule="auto"/>
        <w:jc w:val="both"/>
        <w:rPr>
          <w:rFonts w:ascii="Times New Roman" w:eastAsia="Times New Roman" w:hAnsi="Times New Roman"/>
          <w:color w:val="767171"/>
          <w:sz w:val="24"/>
          <w:szCs w:val="24"/>
        </w:rPr>
      </w:pPr>
      <w:r w:rsidRPr="00FC7278">
        <w:rPr>
          <w:rFonts w:ascii="Times New Roman" w:eastAsia="Times New Roman" w:hAnsi="Times New Roman"/>
          <w:b/>
          <w:bCs/>
          <w:color w:val="767171"/>
          <w:sz w:val="24"/>
          <w:szCs w:val="24"/>
        </w:rPr>
        <w:t xml:space="preserve">Departamento Administrativo y Financiero: </w:t>
      </w:r>
      <w:r w:rsidR="00EA1D03" w:rsidRPr="00EA1D03">
        <w:rPr>
          <w:rFonts w:ascii="Times New Roman" w:eastAsia="Times New Roman" w:hAnsi="Times New Roman"/>
          <w:color w:val="767171"/>
          <w:sz w:val="24"/>
          <w:szCs w:val="24"/>
        </w:rPr>
        <w:t>Creación de</w:t>
      </w:r>
      <w:r w:rsidR="00EA1D03">
        <w:rPr>
          <w:rFonts w:ascii="Times New Roman" w:eastAsia="Times New Roman" w:hAnsi="Times New Roman"/>
          <w:b/>
          <w:bCs/>
          <w:color w:val="767171"/>
          <w:sz w:val="24"/>
          <w:szCs w:val="24"/>
        </w:rPr>
        <w:t xml:space="preserve"> </w:t>
      </w:r>
      <w:r w:rsidRPr="00FC7278">
        <w:rPr>
          <w:rFonts w:ascii="Times New Roman" w:eastAsia="Times New Roman" w:hAnsi="Times New Roman"/>
          <w:color w:val="767171"/>
          <w:sz w:val="24"/>
          <w:szCs w:val="24"/>
        </w:rPr>
        <w:t>División Gestión de Cobro y Facturación.</w:t>
      </w:r>
    </w:p>
    <w:p w14:paraId="3F67E77B" w14:textId="27C57BDF" w:rsidR="00887303" w:rsidRDefault="00887303" w:rsidP="00337F26">
      <w:pPr>
        <w:pStyle w:val="Prrafodelista"/>
        <w:numPr>
          <w:ilvl w:val="0"/>
          <w:numId w:val="33"/>
        </w:numPr>
        <w:shd w:val="clear" w:color="auto" w:fill="FFFFFF"/>
        <w:spacing w:after="0" w:line="360" w:lineRule="auto"/>
        <w:jc w:val="both"/>
        <w:rPr>
          <w:rFonts w:ascii="Times New Roman" w:eastAsia="Times New Roman" w:hAnsi="Times New Roman"/>
          <w:b/>
          <w:bCs/>
          <w:color w:val="767171"/>
          <w:sz w:val="24"/>
          <w:szCs w:val="24"/>
        </w:rPr>
      </w:pPr>
      <w:r w:rsidRPr="00FC7278">
        <w:rPr>
          <w:rFonts w:ascii="Times New Roman" w:eastAsia="Times New Roman" w:hAnsi="Times New Roman"/>
          <w:b/>
          <w:bCs/>
          <w:color w:val="767171"/>
          <w:sz w:val="24"/>
          <w:szCs w:val="24"/>
        </w:rPr>
        <w:t>Departamento de Tecnología de la Información y Comunicación:</w:t>
      </w:r>
      <w:r w:rsidRPr="00FC7278">
        <w:rPr>
          <w:rFonts w:ascii="Times New Roman" w:eastAsia="Times New Roman" w:hAnsi="Times New Roman"/>
          <w:color w:val="767171"/>
          <w:sz w:val="24"/>
          <w:szCs w:val="24"/>
        </w:rPr>
        <w:t xml:space="preserve"> Cambio de nomenclatura a </w:t>
      </w:r>
      <w:r w:rsidRPr="00FC7278">
        <w:rPr>
          <w:rFonts w:ascii="Times New Roman" w:eastAsia="Times New Roman" w:hAnsi="Times New Roman"/>
          <w:b/>
          <w:bCs/>
          <w:color w:val="767171"/>
          <w:sz w:val="24"/>
          <w:szCs w:val="24"/>
        </w:rPr>
        <w:t>Transformación Digital.</w:t>
      </w:r>
    </w:p>
    <w:p w14:paraId="292D019F" w14:textId="6290D9C4" w:rsidR="00EA1D03" w:rsidRDefault="00EA1D03" w:rsidP="00337F26">
      <w:pPr>
        <w:pStyle w:val="Prrafodelista"/>
        <w:numPr>
          <w:ilvl w:val="0"/>
          <w:numId w:val="33"/>
        </w:numPr>
        <w:shd w:val="clear" w:color="auto" w:fill="FFFFFF"/>
        <w:spacing w:after="0" w:line="360" w:lineRule="auto"/>
        <w:jc w:val="both"/>
        <w:rPr>
          <w:rFonts w:ascii="Times New Roman" w:eastAsia="Times New Roman" w:hAnsi="Times New Roman"/>
          <w:b/>
          <w:bCs/>
          <w:color w:val="767171"/>
          <w:sz w:val="24"/>
          <w:szCs w:val="24"/>
        </w:rPr>
      </w:pPr>
      <w:r w:rsidRPr="00EA1D03">
        <w:rPr>
          <w:rFonts w:ascii="Times New Roman" w:eastAsia="Times New Roman" w:hAnsi="Times New Roman"/>
          <w:color w:val="767171"/>
          <w:sz w:val="24"/>
          <w:szCs w:val="24"/>
        </w:rPr>
        <w:t>Creación</w:t>
      </w:r>
      <w:r>
        <w:rPr>
          <w:rFonts w:ascii="Times New Roman" w:eastAsia="Times New Roman" w:hAnsi="Times New Roman"/>
          <w:b/>
          <w:bCs/>
          <w:color w:val="767171"/>
          <w:sz w:val="24"/>
          <w:szCs w:val="24"/>
        </w:rPr>
        <w:t xml:space="preserve"> Departamento de Ciberseguridad.</w:t>
      </w:r>
    </w:p>
    <w:p w14:paraId="69A50436" w14:textId="77777777" w:rsidR="009B0393" w:rsidRDefault="009B0393" w:rsidP="00337F26">
      <w:pPr>
        <w:pStyle w:val="Prrafodelista"/>
        <w:shd w:val="clear" w:color="auto" w:fill="FFFFFF"/>
        <w:spacing w:after="0" w:line="360" w:lineRule="auto"/>
        <w:jc w:val="both"/>
        <w:rPr>
          <w:rFonts w:ascii="Times New Roman" w:eastAsia="Times New Roman" w:hAnsi="Times New Roman"/>
          <w:b/>
          <w:bCs/>
          <w:color w:val="767171"/>
          <w:sz w:val="24"/>
          <w:szCs w:val="24"/>
        </w:rPr>
      </w:pPr>
    </w:p>
    <w:p w14:paraId="1A22C0A6" w14:textId="77777777" w:rsidR="007C203C" w:rsidRDefault="007C203C" w:rsidP="00337F26">
      <w:pPr>
        <w:pStyle w:val="Prrafodelista"/>
        <w:shd w:val="clear" w:color="auto" w:fill="FFFFFF"/>
        <w:spacing w:after="0" w:line="360" w:lineRule="auto"/>
        <w:jc w:val="both"/>
        <w:rPr>
          <w:rFonts w:ascii="Times New Roman" w:eastAsia="Times New Roman" w:hAnsi="Times New Roman"/>
          <w:b/>
          <w:bCs/>
          <w:color w:val="767171"/>
          <w:sz w:val="24"/>
          <w:szCs w:val="24"/>
        </w:rPr>
      </w:pPr>
    </w:p>
    <w:p w14:paraId="79A60613" w14:textId="77777777" w:rsidR="007C203C" w:rsidRDefault="007C203C" w:rsidP="00337F26">
      <w:pPr>
        <w:pStyle w:val="Prrafodelista"/>
        <w:shd w:val="clear" w:color="auto" w:fill="FFFFFF"/>
        <w:spacing w:after="0" w:line="360" w:lineRule="auto"/>
        <w:jc w:val="both"/>
        <w:rPr>
          <w:rFonts w:ascii="Times New Roman" w:eastAsia="Times New Roman" w:hAnsi="Times New Roman"/>
          <w:b/>
          <w:bCs/>
          <w:color w:val="767171"/>
          <w:sz w:val="24"/>
          <w:szCs w:val="24"/>
        </w:rPr>
      </w:pPr>
    </w:p>
    <w:p w14:paraId="57C36025" w14:textId="77777777" w:rsidR="007C203C" w:rsidRDefault="007C203C" w:rsidP="00337F26">
      <w:pPr>
        <w:pStyle w:val="Prrafodelista"/>
        <w:shd w:val="clear" w:color="auto" w:fill="FFFFFF"/>
        <w:spacing w:after="0" w:line="360" w:lineRule="auto"/>
        <w:jc w:val="both"/>
        <w:rPr>
          <w:rFonts w:ascii="Times New Roman" w:eastAsia="Times New Roman" w:hAnsi="Times New Roman"/>
          <w:b/>
          <w:bCs/>
          <w:color w:val="767171"/>
          <w:sz w:val="24"/>
          <w:szCs w:val="24"/>
        </w:rPr>
      </w:pPr>
    </w:p>
    <w:p w14:paraId="75C501E4" w14:textId="77777777" w:rsidR="007C203C" w:rsidRDefault="007C203C" w:rsidP="00337F26">
      <w:pPr>
        <w:pStyle w:val="Prrafodelista"/>
        <w:shd w:val="clear" w:color="auto" w:fill="FFFFFF"/>
        <w:spacing w:after="0" w:line="360" w:lineRule="auto"/>
        <w:jc w:val="both"/>
        <w:rPr>
          <w:rFonts w:ascii="Times New Roman" w:eastAsia="Times New Roman" w:hAnsi="Times New Roman"/>
          <w:b/>
          <w:bCs/>
          <w:color w:val="767171"/>
          <w:sz w:val="24"/>
          <w:szCs w:val="24"/>
        </w:rPr>
      </w:pPr>
    </w:p>
    <w:p w14:paraId="20209925" w14:textId="77777777" w:rsidR="007C203C" w:rsidRDefault="007C203C" w:rsidP="00337F26">
      <w:pPr>
        <w:pStyle w:val="Prrafodelista"/>
        <w:shd w:val="clear" w:color="auto" w:fill="FFFFFF"/>
        <w:spacing w:after="0" w:line="360" w:lineRule="auto"/>
        <w:jc w:val="both"/>
        <w:rPr>
          <w:rFonts w:ascii="Times New Roman" w:eastAsia="Times New Roman" w:hAnsi="Times New Roman"/>
          <w:b/>
          <w:bCs/>
          <w:color w:val="767171"/>
          <w:sz w:val="24"/>
          <w:szCs w:val="24"/>
        </w:rPr>
      </w:pPr>
    </w:p>
    <w:p w14:paraId="1846C7E6" w14:textId="77777777" w:rsidR="007C203C" w:rsidRDefault="007C203C" w:rsidP="00337F26">
      <w:pPr>
        <w:pStyle w:val="Prrafodelista"/>
        <w:shd w:val="clear" w:color="auto" w:fill="FFFFFF"/>
        <w:spacing w:after="0" w:line="360" w:lineRule="auto"/>
        <w:jc w:val="both"/>
        <w:rPr>
          <w:rFonts w:ascii="Times New Roman" w:eastAsia="Times New Roman" w:hAnsi="Times New Roman"/>
          <w:b/>
          <w:bCs/>
          <w:color w:val="767171"/>
          <w:sz w:val="24"/>
          <w:szCs w:val="24"/>
        </w:rPr>
      </w:pPr>
    </w:p>
    <w:p w14:paraId="2FDB108A" w14:textId="77777777" w:rsidR="007C203C" w:rsidRPr="00FC7278" w:rsidRDefault="007C203C" w:rsidP="00337F26">
      <w:pPr>
        <w:pStyle w:val="Prrafodelista"/>
        <w:shd w:val="clear" w:color="auto" w:fill="FFFFFF"/>
        <w:spacing w:after="0" w:line="360" w:lineRule="auto"/>
        <w:jc w:val="both"/>
        <w:rPr>
          <w:rFonts w:ascii="Times New Roman" w:eastAsia="Times New Roman" w:hAnsi="Times New Roman"/>
          <w:b/>
          <w:bCs/>
          <w:color w:val="767171"/>
          <w:sz w:val="24"/>
          <w:szCs w:val="24"/>
        </w:rPr>
      </w:pPr>
    </w:p>
    <w:p w14:paraId="102831F4" w14:textId="77777777" w:rsidR="00887303" w:rsidRPr="00FC7278" w:rsidRDefault="00887303" w:rsidP="00337F26">
      <w:pPr>
        <w:numPr>
          <w:ilvl w:val="0"/>
          <w:numId w:val="32"/>
        </w:numPr>
        <w:shd w:val="clear" w:color="auto" w:fill="FFFFFF"/>
        <w:spacing w:after="0" w:line="360" w:lineRule="auto"/>
        <w:jc w:val="both"/>
        <w:rPr>
          <w:rFonts w:ascii="Times New Roman" w:eastAsia="Times New Roman" w:hAnsi="Times New Roman" w:cs="Times New Roman"/>
          <w:color w:val="767171"/>
          <w:sz w:val="24"/>
          <w:szCs w:val="24"/>
        </w:rPr>
      </w:pPr>
      <w:r w:rsidRPr="00FC7278">
        <w:rPr>
          <w:rFonts w:ascii="Times New Roman" w:eastAsia="Times New Roman" w:hAnsi="Times New Roman" w:cs="Times New Roman"/>
          <w:b/>
          <w:bCs/>
          <w:color w:val="767171"/>
          <w:sz w:val="24"/>
          <w:szCs w:val="24"/>
          <w:bdr w:val="none" w:sz="0" w:space="0" w:color="auto" w:frame="1"/>
        </w:rPr>
        <w:lastRenderedPageBreak/>
        <w:t>NO. DE PERSONAL CAPACITADO</w:t>
      </w:r>
    </w:p>
    <w:p w14:paraId="721B8354" w14:textId="66CCEBA7" w:rsidR="00B9406A" w:rsidRPr="006A55B2" w:rsidRDefault="00887303" w:rsidP="00337F26">
      <w:pPr>
        <w:shd w:val="clear" w:color="auto" w:fill="FFFFFF"/>
        <w:spacing w:after="0" w:line="360" w:lineRule="auto"/>
        <w:jc w:val="both"/>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Cumpliendo con nuestro Plan de Capacitación Anual y con el Sistema de Gestión de Calidad de la Norma ISO 9001:2015 Hemos capacitado al 90% de personal, en los siguientes temas</w:t>
      </w:r>
      <w:r w:rsidR="009B0393">
        <w:rPr>
          <w:rFonts w:ascii="Times New Roman" w:eastAsia="Times New Roman" w:hAnsi="Times New Roman" w:cs="Times New Roman"/>
          <w:color w:val="767171"/>
          <w:sz w:val="24"/>
          <w:szCs w:val="24"/>
          <w:lang w:val="es-DO"/>
        </w:rPr>
        <w:t>:</w:t>
      </w:r>
    </w:p>
    <w:p w14:paraId="0376D2DC" w14:textId="246A1951" w:rsidR="00B9406A" w:rsidRPr="00B9406A" w:rsidRDefault="00B9406A"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18</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Capacitación anual</w:t>
      </w:r>
    </w:p>
    <w:tbl>
      <w:tblPr>
        <w:tblStyle w:val="Tablaconcuadrcula1"/>
        <w:tblW w:w="7826" w:type="dxa"/>
        <w:tblInd w:w="85" w:type="dxa"/>
        <w:tblLook w:val="04A0" w:firstRow="1" w:lastRow="0" w:firstColumn="1" w:lastColumn="0" w:noHBand="0" w:noVBand="1"/>
      </w:tblPr>
      <w:tblGrid>
        <w:gridCol w:w="5580"/>
        <w:gridCol w:w="1069"/>
        <w:gridCol w:w="1177"/>
      </w:tblGrid>
      <w:tr w:rsidR="00887303" w:rsidRPr="00FC7278" w14:paraId="731A9305" w14:textId="77777777" w:rsidTr="00EA1D03">
        <w:trPr>
          <w:trHeight w:val="465"/>
        </w:trPr>
        <w:tc>
          <w:tcPr>
            <w:tcW w:w="5580" w:type="dxa"/>
            <w:shd w:val="clear" w:color="auto" w:fill="002060"/>
            <w:noWrap/>
            <w:hideMark/>
          </w:tcPr>
          <w:p w14:paraId="36A23F62" w14:textId="77777777" w:rsidR="00887303" w:rsidRPr="00FC7278" w:rsidRDefault="00887303" w:rsidP="00337F26">
            <w:pPr>
              <w:spacing w:line="360" w:lineRule="auto"/>
              <w:rPr>
                <w:rFonts w:ascii="Times New Roman" w:eastAsia="Times New Roman" w:hAnsi="Times New Roman"/>
                <w:b/>
                <w:bCs/>
                <w:color w:val="FFFFFF" w:themeColor="background1"/>
                <w:sz w:val="24"/>
                <w:szCs w:val="24"/>
                <w:lang w:val="es-DO" w:eastAsia="es-DO"/>
              </w:rPr>
            </w:pPr>
            <w:r w:rsidRPr="00FC7278">
              <w:rPr>
                <w:rFonts w:ascii="Times New Roman" w:eastAsia="Times New Roman" w:hAnsi="Times New Roman"/>
                <w:b/>
                <w:bCs/>
                <w:color w:val="FFFFFF" w:themeColor="background1"/>
                <w:sz w:val="24"/>
                <w:szCs w:val="24"/>
                <w:lang w:val="es-DO" w:eastAsia="es-DO"/>
              </w:rPr>
              <w:t>Curso</w:t>
            </w:r>
          </w:p>
        </w:tc>
        <w:tc>
          <w:tcPr>
            <w:tcW w:w="1069" w:type="dxa"/>
            <w:shd w:val="clear" w:color="auto" w:fill="002060"/>
            <w:noWrap/>
            <w:hideMark/>
          </w:tcPr>
          <w:p w14:paraId="096658F6" w14:textId="77777777" w:rsidR="00887303" w:rsidRPr="00FC7278" w:rsidRDefault="00887303" w:rsidP="00337F26">
            <w:pPr>
              <w:spacing w:line="360" w:lineRule="auto"/>
              <w:rPr>
                <w:rFonts w:ascii="Times New Roman" w:eastAsia="Times New Roman" w:hAnsi="Times New Roman"/>
                <w:b/>
                <w:bCs/>
                <w:color w:val="FFFFFF" w:themeColor="background1"/>
                <w:sz w:val="24"/>
                <w:szCs w:val="24"/>
                <w:lang w:val="es-DO" w:eastAsia="es-DO"/>
              </w:rPr>
            </w:pPr>
            <w:r w:rsidRPr="00FC7278">
              <w:rPr>
                <w:rFonts w:ascii="Times New Roman" w:eastAsia="Times New Roman" w:hAnsi="Times New Roman"/>
                <w:b/>
                <w:bCs/>
                <w:color w:val="FFFFFF" w:themeColor="background1"/>
                <w:sz w:val="24"/>
                <w:szCs w:val="24"/>
                <w:lang w:val="es-DO" w:eastAsia="es-DO"/>
              </w:rPr>
              <w:t>Mujeres</w:t>
            </w:r>
          </w:p>
        </w:tc>
        <w:tc>
          <w:tcPr>
            <w:tcW w:w="1177" w:type="dxa"/>
            <w:shd w:val="clear" w:color="auto" w:fill="002060"/>
            <w:noWrap/>
            <w:hideMark/>
          </w:tcPr>
          <w:p w14:paraId="366F9E59" w14:textId="77777777" w:rsidR="00887303" w:rsidRPr="00FC7278" w:rsidRDefault="00887303" w:rsidP="00337F26">
            <w:pPr>
              <w:spacing w:line="360" w:lineRule="auto"/>
              <w:rPr>
                <w:rFonts w:ascii="Times New Roman" w:eastAsia="Times New Roman" w:hAnsi="Times New Roman"/>
                <w:b/>
                <w:bCs/>
                <w:color w:val="FFFFFF" w:themeColor="background1"/>
                <w:sz w:val="24"/>
                <w:szCs w:val="24"/>
                <w:lang w:val="es-DO" w:eastAsia="es-DO"/>
              </w:rPr>
            </w:pPr>
            <w:r w:rsidRPr="00FC7278">
              <w:rPr>
                <w:rFonts w:ascii="Times New Roman" w:eastAsia="Times New Roman" w:hAnsi="Times New Roman"/>
                <w:b/>
                <w:bCs/>
                <w:color w:val="FFFFFF" w:themeColor="background1"/>
                <w:sz w:val="24"/>
                <w:szCs w:val="24"/>
                <w:lang w:val="es-DO" w:eastAsia="es-DO"/>
              </w:rPr>
              <w:t>Hombres</w:t>
            </w:r>
          </w:p>
        </w:tc>
      </w:tr>
      <w:tr w:rsidR="00887303" w:rsidRPr="00FC7278" w14:paraId="30914720" w14:textId="77777777" w:rsidTr="00EA1D03">
        <w:trPr>
          <w:trHeight w:val="300"/>
        </w:trPr>
        <w:tc>
          <w:tcPr>
            <w:tcW w:w="5580" w:type="dxa"/>
            <w:noWrap/>
            <w:hideMark/>
          </w:tcPr>
          <w:p w14:paraId="5D872D16"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Curso de Excel avanzado</w:t>
            </w:r>
          </w:p>
        </w:tc>
        <w:tc>
          <w:tcPr>
            <w:tcW w:w="1069" w:type="dxa"/>
            <w:noWrap/>
            <w:hideMark/>
          </w:tcPr>
          <w:p w14:paraId="25D99204" w14:textId="77777777" w:rsidR="00887303" w:rsidRPr="00FC7278" w:rsidRDefault="00887303" w:rsidP="00337F26">
            <w:pPr>
              <w:spacing w:line="360" w:lineRule="auto"/>
              <w:jc w:val="center"/>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4</w:t>
            </w:r>
          </w:p>
        </w:tc>
        <w:tc>
          <w:tcPr>
            <w:tcW w:w="1177" w:type="dxa"/>
            <w:noWrap/>
            <w:hideMark/>
          </w:tcPr>
          <w:p w14:paraId="26C361F2" w14:textId="77777777" w:rsidR="00887303" w:rsidRPr="00FC7278" w:rsidRDefault="00887303" w:rsidP="00337F26">
            <w:pPr>
              <w:spacing w:line="360" w:lineRule="auto"/>
              <w:jc w:val="center"/>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4</w:t>
            </w:r>
          </w:p>
        </w:tc>
      </w:tr>
      <w:tr w:rsidR="00887303" w:rsidRPr="00FC7278" w14:paraId="4A86A296" w14:textId="77777777" w:rsidTr="00EA1D03">
        <w:trPr>
          <w:trHeight w:val="300"/>
        </w:trPr>
        <w:tc>
          <w:tcPr>
            <w:tcW w:w="5580" w:type="dxa"/>
            <w:noWrap/>
            <w:hideMark/>
          </w:tcPr>
          <w:p w14:paraId="506251AB"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Curso Word básico</w:t>
            </w:r>
          </w:p>
        </w:tc>
        <w:tc>
          <w:tcPr>
            <w:tcW w:w="1069" w:type="dxa"/>
            <w:noWrap/>
            <w:hideMark/>
          </w:tcPr>
          <w:p w14:paraId="66E3EC0E" w14:textId="77777777" w:rsidR="00887303" w:rsidRPr="00FC7278" w:rsidRDefault="00887303" w:rsidP="00337F26">
            <w:pPr>
              <w:spacing w:line="360" w:lineRule="auto"/>
              <w:jc w:val="center"/>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7</w:t>
            </w:r>
          </w:p>
        </w:tc>
        <w:tc>
          <w:tcPr>
            <w:tcW w:w="1177" w:type="dxa"/>
            <w:noWrap/>
            <w:hideMark/>
          </w:tcPr>
          <w:p w14:paraId="50E3B43F" w14:textId="77777777" w:rsidR="00887303" w:rsidRPr="00FC7278" w:rsidRDefault="00887303" w:rsidP="00337F26">
            <w:pPr>
              <w:spacing w:line="360" w:lineRule="auto"/>
              <w:jc w:val="center"/>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1</w:t>
            </w:r>
          </w:p>
        </w:tc>
      </w:tr>
      <w:tr w:rsidR="00887303" w:rsidRPr="00FC7278" w14:paraId="1B0D80ED" w14:textId="77777777" w:rsidTr="00EA1D03">
        <w:trPr>
          <w:trHeight w:val="300"/>
        </w:trPr>
        <w:tc>
          <w:tcPr>
            <w:tcW w:w="5580" w:type="dxa"/>
            <w:noWrap/>
            <w:hideMark/>
          </w:tcPr>
          <w:p w14:paraId="2A183C32"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Curso Excel operativo</w:t>
            </w:r>
          </w:p>
        </w:tc>
        <w:tc>
          <w:tcPr>
            <w:tcW w:w="1069" w:type="dxa"/>
            <w:noWrap/>
            <w:hideMark/>
          </w:tcPr>
          <w:p w14:paraId="7ECA0C9F"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4</w:t>
            </w:r>
          </w:p>
        </w:tc>
        <w:tc>
          <w:tcPr>
            <w:tcW w:w="1177" w:type="dxa"/>
            <w:noWrap/>
            <w:hideMark/>
          </w:tcPr>
          <w:p w14:paraId="28533463"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4</w:t>
            </w:r>
          </w:p>
        </w:tc>
      </w:tr>
      <w:tr w:rsidR="00887303" w:rsidRPr="00FC7278" w14:paraId="5750BAC3" w14:textId="77777777" w:rsidTr="00EA1D03">
        <w:trPr>
          <w:trHeight w:val="300"/>
        </w:trPr>
        <w:tc>
          <w:tcPr>
            <w:tcW w:w="5580" w:type="dxa"/>
            <w:noWrap/>
            <w:hideMark/>
          </w:tcPr>
          <w:p w14:paraId="7017B818"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Curso Word operativo / Avanzado</w:t>
            </w:r>
          </w:p>
        </w:tc>
        <w:tc>
          <w:tcPr>
            <w:tcW w:w="1069" w:type="dxa"/>
            <w:noWrap/>
            <w:hideMark/>
          </w:tcPr>
          <w:p w14:paraId="58FE732B"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7</w:t>
            </w:r>
          </w:p>
        </w:tc>
        <w:tc>
          <w:tcPr>
            <w:tcW w:w="1177" w:type="dxa"/>
            <w:noWrap/>
            <w:hideMark/>
          </w:tcPr>
          <w:p w14:paraId="34951B9A"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1</w:t>
            </w:r>
          </w:p>
        </w:tc>
      </w:tr>
      <w:tr w:rsidR="00887303" w:rsidRPr="00FC7278" w14:paraId="07DC96D6" w14:textId="77777777" w:rsidTr="00EA1D03">
        <w:trPr>
          <w:trHeight w:val="300"/>
        </w:trPr>
        <w:tc>
          <w:tcPr>
            <w:tcW w:w="5580" w:type="dxa"/>
            <w:noWrap/>
            <w:hideMark/>
          </w:tcPr>
          <w:p w14:paraId="4F19A02F"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Diplomado en peritaje</w:t>
            </w:r>
          </w:p>
        </w:tc>
        <w:tc>
          <w:tcPr>
            <w:tcW w:w="1069" w:type="dxa"/>
            <w:noWrap/>
            <w:hideMark/>
          </w:tcPr>
          <w:p w14:paraId="252300A5"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1</w:t>
            </w:r>
          </w:p>
        </w:tc>
        <w:tc>
          <w:tcPr>
            <w:tcW w:w="1177" w:type="dxa"/>
            <w:noWrap/>
            <w:hideMark/>
          </w:tcPr>
          <w:p w14:paraId="4ADC7E0D"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1</w:t>
            </w:r>
          </w:p>
        </w:tc>
      </w:tr>
      <w:tr w:rsidR="00887303" w:rsidRPr="00FC7278" w14:paraId="5E2FDA4B" w14:textId="77777777" w:rsidTr="00EA1D03">
        <w:trPr>
          <w:trHeight w:val="300"/>
        </w:trPr>
        <w:tc>
          <w:tcPr>
            <w:tcW w:w="5580" w:type="dxa"/>
            <w:noWrap/>
            <w:hideMark/>
          </w:tcPr>
          <w:p w14:paraId="3493489D"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Taller de comunicación oral</w:t>
            </w:r>
          </w:p>
        </w:tc>
        <w:tc>
          <w:tcPr>
            <w:tcW w:w="1069" w:type="dxa"/>
            <w:noWrap/>
            <w:hideMark/>
          </w:tcPr>
          <w:p w14:paraId="115583B5"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9</w:t>
            </w:r>
          </w:p>
        </w:tc>
        <w:tc>
          <w:tcPr>
            <w:tcW w:w="1177" w:type="dxa"/>
            <w:noWrap/>
            <w:hideMark/>
          </w:tcPr>
          <w:p w14:paraId="18AA73F9"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6</w:t>
            </w:r>
          </w:p>
        </w:tc>
      </w:tr>
      <w:tr w:rsidR="00887303" w:rsidRPr="00FC7278" w14:paraId="4C315B47" w14:textId="77777777" w:rsidTr="00EA1D03">
        <w:trPr>
          <w:trHeight w:val="300"/>
        </w:trPr>
        <w:tc>
          <w:tcPr>
            <w:tcW w:w="5580" w:type="dxa"/>
            <w:noWrap/>
            <w:hideMark/>
          </w:tcPr>
          <w:p w14:paraId="6CD649FB"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Curso manejo efectivo del tiempo</w:t>
            </w:r>
          </w:p>
        </w:tc>
        <w:tc>
          <w:tcPr>
            <w:tcW w:w="1069" w:type="dxa"/>
            <w:noWrap/>
            <w:hideMark/>
          </w:tcPr>
          <w:p w14:paraId="73E1211C"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11</w:t>
            </w:r>
          </w:p>
        </w:tc>
        <w:tc>
          <w:tcPr>
            <w:tcW w:w="1177" w:type="dxa"/>
            <w:noWrap/>
            <w:hideMark/>
          </w:tcPr>
          <w:p w14:paraId="1EC023FD"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8</w:t>
            </w:r>
          </w:p>
        </w:tc>
      </w:tr>
      <w:tr w:rsidR="00887303" w:rsidRPr="00FC7278" w14:paraId="153B6E79" w14:textId="77777777" w:rsidTr="00EA1D03">
        <w:trPr>
          <w:trHeight w:val="300"/>
        </w:trPr>
        <w:tc>
          <w:tcPr>
            <w:tcW w:w="5580" w:type="dxa"/>
            <w:noWrap/>
            <w:hideMark/>
          </w:tcPr>
          <w:p w14:paraId="1C879FBE"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Curso de lenguaje de señas para la gestión pública</w:t>
            </w:r>
          </w:p>
        </w:tc>
        <w:tc>
          <w:tcPr>
            <w:tcW w:w="1069" w:type="dxa"/>
            <w:noWrap/>
            <w:hideMark/>
          </w:tcPr>
          <w:p w14:paraId="1A07F38C"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7</w:t>
            </w:r>
          </w:p>
        </w:tc>
        <w:tc>
          <w:tcPr>
            <w:tcW w:w="1177" w:type="dxa"/>
            <w:noWrap/>
            <w:hideMark/>
          </w:tcPr>
          <w:p w14:paraId="3E170C30"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3</w:t>
            </w:r>
          </w:p>
        </w:tc>
      </w:tr>
      <w:tr w:rsidR="00887303" w:rsidRPr="00FC7278" w14:paraId="0D11F417" w14:textId="77777777" w:rsidTr="00EA1D03">
        <w:trPr>
          <w:trHeight w:val="300"/>
        </w:trPr>
        <w:tc>
          <w:tcPr>
            <w:tcW w:w="5580" w:type="dxa"/>
            <w:noWrap/>
            <w:hideMark/>
          </w:tcPr>
          <w:p w14:paraId="2409D40D"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Curso manejo de conflicto</w:t>
            </w:r>
          </w:p>
        </w:tc>
        <w:tc>
          <w:tcPr>
            <w:tcW w:w="1069" w:type="dxa"/>
            <w:noWrap/>
            <w:hideMark/>
          </w:tcPr>
          <w:p w14:paraId="2818C420"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14</w:t>
            </w:r>
          </w:p>
        </w:tc>
        <w:tc>
          <w:tcPr>
            <w:tcW w:w="1177" w:type="dxa"/>
            <w:noWrap/>
            <w:hideMark/>
          </w:tcPr>
          <w:p w14:paraId="5928CB74"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8</w:t>
            </w:r>
          </w:p>
        </w:tc>
      </w:tr>
      <w:tr w:rsidR="00887303" w:rsidRPr="00FC7278" w14:paraId="0B0FCCAC" w14:textId="77777777" w:rsidTr="00EA1D03">
        <w:trPr>
          <w:trHeight w:val="300"/>
        </w:trPr>
        <w:tc>
          <w:tcPr>
            <w:tcW w:w="5580" w:type="dxa"/>
            <w:noWrap/>
            <w:hideMark/>
          </w:tcPr>
          <w:p w14:paraId="04CDCCC2"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Perspectiva de género en el servicio público</w:t>
            </w:r>
          </w:p>
        </w:tc>
        <w:tc>
          <w:tcPr>
            <w:tcW w:w="1069" w:type="dxa"/>
            <w:noWrap/>
            <w:hideMark/>
          </w:tcPr>
          <w:p w14:paraId="6634DD01"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6</w:t>
            </w:r>
          </w:p>
        </w:tc>
        <w:tc>
          <w:tcPr>
            <w:tcW w:w="1177" w:type="dxa"/>
            <w:noWrap/>
            <w:hideMark/>
          </w:tcPr>
          <w:p w14:paraId="150F67DA"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10</w:t>
            </w:r>
          </w:p>
        </w:tc>
      </w:tr>
      <w:tr w:rsidR="00887303" w:rsidRPr="00FC7278" w14:paraId="3700AEC0" w14:textId="77777777" w:rsidTr="00EA1D03">
        <w:trPr>
          <w:trHeight w:val="300"/>
        </w:trPr>
        <w:tc>
          <w:tcPr>
            <w:tcW w:w="5580" w:type="dxa"/>
            <w:noWrap/>
            <w:hideMark/>
          </w:tcPr>
          <w:p w14:paraId="782B97FB"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Curso Power BI</w:t>
            </w:r>
          </w:p>
        </w:tc>
        <w:tc>
          <w:tcPr>
            <w:tcW w:w="1069" w:type="dxa"/>
            <w:noWrap/>
            <w:hideMark/>
          </w:tcPr>
          <w:p w14:paraId="3B726C8C"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5</w:t>
            </w:r>
          </w:p>
        </w:tc>
        <w:tc>
          <w:tcPr>
            <w:tcW w:w="1177" w:type="dxa"/>
            <w:noWrap/>
            <w:hideMark/>
          </w:tcPr>
          <w:p w14:paraId="2FBB1425"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12</w:t>
            </w:r>
          </w:p>
        </w:tc>
      </w:tr>
      <w:tr w:rsidR="00887303" w:rsidRPr="00FC7278" w14:paraId="3CD7E46B" w14:textId="77777777" w:rsidTr="00EA1D03">
        <w:trPr>
          <w:trHeight w:val="300"/>
        </w:trPr>
        <w:tc>
          <w:tcPr>
            <w:tcW w:w="5580" w:type="dxa"/>
            <w:noWrap/>
            <w:hideMark/>
          </w:tcPr>
          <w:p w14:paraId="303CD763" w14:textId="77777777" w:rsidR="00887303" w:rsidRPr="00FC7278" w:rsidRDefault="00887303" w:rsidP="00337F26">
            <w:pPr>
              <w:spacing w:line="360" w:lineRule="auto"/>
              <w:rPr>
                <w:rFonts w:ascii="Times New Roman" w:eastAsia="Times New Roman" w:hAnsi="Times New Roman"/>
                <w:color w:val="767171"/>
                <w:sz w:val="24"/>
                <w:szCs w:val="24"/>
                <w:lang w:val="es-DO" w:eastAsia="es-DO"/>
              </w:rPr>
            </w:pPr>
            <w:r w:rsidRPr="00FC7278">
              <w:rPr>
                <w:rFonts w:ascii="Times New Roman" w:eastAsia="Times New Roman" w:hAnsi="Times New Roman"/>
                <w:color w:val="767171"/>
                <w:sz w:val="24"/>
                <w:szCs w:val="24"/>
                <w:lang w:val="es-DO" w:eastAsia="es-DO"/>
              </w:rPr>
              <w:t>Microsoft Excel básico</w:t>
            </w:r>
          </w:p>
        </w:tc>
        <w:tc>
          <w:tcPr>
            <w:tcW w:w="1069" w:type="dxa"/>
            <w:noWrap/>
            <w:hideMark/>
          </w:tcPr>
          <w:p w14:paraId="291FD06D"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2</w:t>
            </w:r>
          </w:p>
        </w:tc>
        <w:tc>
          <w:tcPr>
            <w:tcW w:w="1177" w:type="dxa"/>
            <w:noWrap/>
            <w:hideMark/>
          </w:tcPr>
          <w:p w14:paraId="448BA8CF" w14:textId="77777777" w:rsidR="00887303" w:rsidRPr="00EA1D03" w:rsidRDefault="00887303" w:rsidP="00337F26">
            <w:pPr>
              <w:spacing w:line="360" w:lineRule="auto"/>
              <w:jc w:val="center"/>
              <w:rPr>
                <w:rFonts w:ascii="Times New Roman" w:eastAsia="Times New Roman" w:hAnsi="Times New Roman"/>
                <w:color w:val="767171"/>
                <w:sz w:val="24"/>
                <w:szCs w:val="24"/>
                <w:lang w:val="es-DO" w:eastAsia="es-DO"/>
              </w:rPr>
            </w:pPr>
            <w:r w:rsidRPr="00EA1D03">
              <w:rPr>
                <w:rFonts w:ascii="Times New Roman" w:eastAsia="Times New Roman" w:hAnsi="Times New Roman"/>
                <w:color w:val="767171"/>
                <w:sz w:val="24"/>
                <w:szCs w:val="24"/>
                <w:lang w:val="es-DO" w:eastAsia="es-DO"/>
              </w:rPr>
              <w:t>8</w:t>
            </w:r>
          </w:p>
        </w:tc>
      </w:tr>
      <w:tr w:rsidR="00887303" w:rsidRPr="00FC7278" w14:paraId="18CF8206" w14:textId="77777777" w:rsidTr="00EA1D03">
        <w:trPr>
          <w:trHeight w:val="300"/>
        </w:trPr>
        <w:tc>
          <w:tcPr>
            <w:tcW w:w="5580" w:type="dxa"/>
            <w:noWrap/>
            <w:hideMark/>
          </w:tcPr>
          <w:p w14:paraId="4162A0D5" w14:textId="77777777" w:rsidR="00887303" w:rsidRPr="00FC7278" w:rsidRDefault="00887303" w:rsidP="00337F26">
            <w:pPr>
              <w:spacing w:line="360" w:lineRule="auto"/>
              <w:rPr>
                <w:rFonts w:ascii="Times New Roman" w:eastAsia="Times New Roman" w:hAnsi="Times New Roman"/>
                <w:b/>
                <w:bCs/>
                <w:color w:val="767171"/>
                <w:sz w:val="24"/>
                <w:szCs w:val="24"/>
                <w:lang w:val="es-DO" w:eastAsia="es-DO"/>
              </w:rPr>
            </w:pPr>
            <w:r w:rsidRPr="00FC7278">
              <w:rPr>
                <w:rFonts w:ascii="Times New Roman" w:eastAsia="Times New Roman" w:hAnsi="Times New Roman"/>
                <w:b/>
                <w:bCs/>
                <w:color w:val="767171"/>
                <w:sz w:val="24"/>
                <w:szCs w:val="24"/>
                <w:lang w:val="es-DO" w:eastAsia="es-DO"/>
              </w:rPr>
              <w:t>TOTAL</w:t>
            </w:r>
          </w:p>
        </w:tc>
        <w:tc>
          <w:tcPr>
            <w:tcW w:w="1069" w:type="dxa"/>
            <w:noWrap/>
            <w:hideMark/>
          </w:tcPr>
          <w:p w14:paraId="7FC0DB8C" w14:textId="77777777" w:rsidR="00887303" w:rsidRPr="00FC7278" w:rsidRDefault="00887303" w:rsidP="00337F26">
            <w:pPr>
              <w:spacing w:line="360" w:lineRule="auto"/>
              <w:jc w:val="center"/>
              <w:rPr>
                <w:rFonts w:ascii="Times New Roman" w:eastAsia="Times New Roman" w:hAnsi="Times New Roman"/>
                <w:b/>
                <w:bCs/>
                <w:color w:val="767171"/>
                <w:sz w:val="24"/>
                <w:szCs w:val="24"/>
                <w:lang w:val="es-DO" w:eastAsia="es-DO"/>
              </w:rPr>
            </w:pPr>
            <w:r w:rsidRPr="00FC7278">
              <w:rPr>
                <w:rFonts w:ascii="Times New Roman" w:eastAsia="Times New Roman" w:hAnsi="Times New Roman"/>
                <w:b/>
                <w:bCs/>
                <w:color w:val="767171"/>
                <w:sz w:val="24"/>
                <w:szCs w:val="24"/>
                <w:lang w:val="es-DO" w:eastAsia="es-DO"/>
              </w:rPr>
              <w:t>77</w:t>
            </w:r>
          </w:p>
        </w:tc>
        <w:tc>
          <w:tcPr>
            <w:tcW w:w="1177" w:type="dxa"/>
            <w:noWrap/>
            <w:hideMark/>
          </w:tcPr>
          <w:p w14:paraId="24B397B3" w14:textId="77777777" w:rsidR="00887303" w:rsidRPr="00FC7278" w:rsidRDefault="00887303" w:rsidP="00337F26">
            <w:pPr>
              <w:spacing w:line="360" w:lineRule="auto"/>
              <w:jc w:val="center"/>
              <w:rPr>
                <w:rFonts w:ascii="Times New Roman" w:eastAsia="Times New Roman" w:hAnsi="Times New Roman"/>
                <w:b/>
                <w:bCs/>
                <w:color w:val="767171"/>
                <w:sz w:val="24"/>
                <w:szCs w:val="24"/>
                <w:lang w:val="es-DO" w:eastAsia="es-DO"/>
              </w:rPr>
            </w:pPr>
            <w:r w:rsidRPr="00FC7278">
              <w:rPr>
                <w:rFonts w:ascii="Times New Roman" w:eastAsia="Times New Roman" w:hAnsi="Times New Roman"/>
                <w:b/>
                <w:bCs/>
                <w:color w:val="767171"/>
                <w:sz w:val="24"/>
                <w:szCs w:val="24"/>
                <w:lang w:val="es-DO" w:eastAsia="es-DO"/>
              </w:rPr>
              <w:t>66</w:t>
            </w:r>
          </w:p>
        </w:tc>
      </w:tr>
    </w:tbl>
    <w:p w14:paraId="172DCE08" w14:textId="7B54D4CA" w:rsidR="00887303" w:rsidRPr="00FC7278" w:rsidRDefault="00887303" w:rsidP="00337F26">
      <w:pPr>
        <w:shd w:val="clear" w:color="auto" w:fill="FFFFFF"/>
        <w:spacing w:after="0" w:afterAutospacing="1" w:line="360" w:lineRule="auto"/>
        <w:jc w:val="both"/>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En Cumplimento del Sistema de Gestión Calidad ISO 9001:2015, realizamos 18 capacitaciones correspondiente a la Gestión del Conocimiento, por cada capacitación hubo un promedio de 43 mujeres y 55 hombres.</w:t>
      </w:r>
    </w:p>
    <w:p w14:paraId="37CB7115" w14:textId="4F08694E" w:rsidR="00887303" w:rsidRPr="006A55B2" w:rsidRDefault="00887303" w:rsidP="00337F26">
      <w:pPr>
        <w:numPr>
          <w:ilvl w:val="0"/>
          <w:numId w:val="32"/>
        </w:numPr>
        <w:shd w:val="clear" w:color="auto" w:fill="FFFFFF"/>
        <w:spacing w:after="0" w:afterAutospacing="1" w:line="360" w:lineRule="auto"/>
        <w:jc w:val="both"/>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b/>
          <w:bCs/>
          <w:color w:val="767171"/>
          <w:sz w:val="24"/>
          <w:szCs w:val="24"/>
          <w:bdr w:val="none" w:sz="0" w:space="0" w:color="auto" w:frame="1"/>
          <w:lang w:val="es-DO"/>
        </w:rPr>
        <w:t>APLICACIÓN DE LA ENCUESTA DE CLIMA ORGANIZACIONAL</w:t>
      </w:r>
      <w:r w:rsidR="006A55B2">
        <w:rPr>
          <w:rFonts w:ascii="Times New Roman" w:eastAsia="Times New Roman" w:hAnsi="Times New Roman" w:cs="Times New Roman"/>
          <w:color w:val="767171"/>
          <w:sz w:val="24"/>
          <w:szCs w:val="24"/>
          <w:lang w:val="es-DO"/>
        </w:rPr>
        <w:t xml:space="preserve">. </w:t>
      </w:r>
      <w:r w:rsidRPr="006A55B2">
        <w:rPr>
          <w:rFonts w:ascii="Times New Roman" w:eastAsia="Times New Roman" w:hAnsi="Times New Roman" w:cs="Times New Roman"/>
          <w:color w:val="767171"/>
          <w:sz w:val="24"/>
          <w:szCs w:val="24"/>
          <w:bdr w:val="none" w:sz="0" w:space="0" w:color="auto" w:frame="1"/>
          <w:lang w:val="es-DO"/>
        </w:rPr>
        <w:t>La cual fue aplicada en el mes de agosto del 2025</w:t>
      </w:r>
    </w:p>
    <w:p w14:paraId="1D78C5B8" w14:textId="25E35A35" w:rsidR="00887303" w:rsidRPr="006A55B2" w:rsidRDefault="00887303" w:rsidP="00337F26">
      <w:pPr>
        <w:numPr>
          <w:ilvl w:val="0"/>
          <w:numId w:val="32"/>
        </w:numPr>
        <w:shd w:val="clear" w:color="auto" w:fill="FFFFFF"/>
        <w:spacing w:after="0" w:afterAutospacing="1" w:line="360" w:lineRule="auto"/>
        <w:jc w:val="both"/>
        <w:rPr>
          <w:rFonts w:ascii="Times New Roman" w:eastAsia="Times New Roman" w:hAnsi="Times New Roman" w:cs="Times New Roman"/>
          <w:color w:val="767171"/>
          <w:sz w:val="24"/>
          <w:szCs w:val="24"/>
          <w:lang w:val="es-DO"/>
        </w:rPr>
      </w:pPr>
      <w:bookmarkStart w:id="107" w:name="_Hlk152244468"/>
      <w:r w:rsidRPr="00FC7278">
        <w:rPr>
          <w:rFonts w:ascii="Times New Roman" w:eastAsia="Times New Roman" w:hAnsi="Times New Roman" w:cs="Times New Roman"/>
          <w:b/>
          <w:bCs/>
          <w:color w:val="767171"/>
          <w:sz w:val="24"/>
          <w:szCs w:val="24"/>
          <w:bdr w:val="none" w:sz="0" w:space="0" w:color="auto" w:frame="1"/>
          <w:lang w:val="es-DO"/>
        </w:rPr>
        <w:t>PORCENTAJE DE CUMPLIMIENTO DEL PLAN DE CAPACITACION</w:t>
      </w:r>
      <w:bookmarkStart w:id="108" w:name="_Hlk152244527"/>
      <w:bookmarkEnd w:id="107"/>
      <w:r w:rsidR="006A55B2">
        <w:rPr>
          <w:rFonts w:ascii="Times New Roman" w:eastAsia="Times New Roman" w:hAnsi="Times New Roman" w:cs="Times New Roman"/>
          <w:color w:val="767171"/>
          <w:sz w:val="24"/>
          <w:szCs w:val="24"/>
          <w:lang w:val="es-DO"/>
        </w:rPr>
        <w:t xml:space="preserve">. </w:t>
      </w:r>
      <w:r w:rsidRPr="006A55B2">
        <w:rPr>
          <w:rFonts w:ascii="Times New Roman" w:eastAsia="Times New Roman" w:hAnsi="Times New Roman" w:cs="Times New Roman"/>
          <w:color w:val="767171"/>
          <w:sz w:val="24"/>
          <w:szCs w:val="24"/>
          <w:lang w:val="es-DO"/>
        </w:rPr>
        <w:t>Hemos cumplido con el 93% del Plan de Capacitación Institucional.</w:t>
      </w:r>
    </w:p>
    <w:bookmarkEnd w:id="108"/>
    <w:p w14:paraId="3D45EF26" w14:textId="77777777" w:rsidR="00887303" w:rsidRPr="00FC7278" w:rsidRDefault="00887303" w:rsidP="00337F26">
      <w:pPr>
        <w:numPr>
          <w:ilvl w:val="0"/>
          <w:numId w:val="32"/>
        </w:numPr>
        <w:shd w:val="clear" w:color="auto" w:fill="FFFFFF"/>
        <w:spacing w:after="0" w:afterAutospacing="1" w:line="360" w:lineRule="auto"/>
        <w:jc w:val="both"/>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b/>
          <w:bCs/>
          <w:color w:val="767171"/>
          <w:sz w:val="24"/>
          <w:szCs w:val="24"/>
          <w:bdr w:val="none" w:sz="0" w:space="0" w:color="auto" w:frame="1"/>
          <w:lang w:val="es-DO"/>
        </w:rPr>
        <w:lastRenderedPageBreak/>
        <w:t xml:space="preserve">PORCENTAJE DE CUMPLIMIENTO APLICACIÓN EVALUACIÓN DEL DESEMPEÑO </w:t>
      </w:r>
    </w:p>
    <w:p w14:paraId="3EF44D56" w14:textId="77777777" w:rsidR="00887303" w:rsidRPr="00FC7278" w:rsidRDefault="00887303" w:rsidP="00337F26">
      <w:pPr>
        <w:shd w:val="clear" w:color="auto" w:fill="FFFFFF"/>
        <w:spacing w:after="0" w:afterAutospacing="1" w:line="360" w:lineRule="auto"/>
        <w:jc w:val="both"/>
        <w:rPr>
          <w:rFonts w:ascii="Times New Roman" w:eastAsia="Times New Roman" w:hAnsi="Times New Roman" w:cs="Times New Roman"/>
          <w:color w:val="767171"/>
          <w:sz w:val="24"/>
          <w:szCs w:val="24"/>
          <w:lang w:val="es-DO"/>
        </w:rPr>
      </w:pPr>
      <w:r w:rsidRPr="00FC7278">
        <w:rPr>
          <w:rFonts w:ascii="Times New Roman" w:eastAsia="Times New Roman" w:hAnsi="Times New Roman" w:cs="Times New Roman"/>
          <w:color w:val="767171"/>
          <w:sz w:val="24"/>
          <w:szCs w:val="24"/>
          <w:lang w:val="es-DO"/>
        </w:rPr>
        <w:t>Hemos cumplido con el 100% en la aplicación de la Evaluación del Desempeño, basada en Resultados, Competencias y el Régimen Ético y Disciplinario.</w:t>
      </w:r>
    </w:p>
    <w:p w14:paraId="0658A520" w14:textId="77777777" w:rsidR="00887303" w:rsidRPr="00FC7278" w:rsidRDefault="00887303" w:rsidP="00337F26">
      <w:pPr>
        <w:numPr>
          <w:ilvl w:val="0"/>
          <w:numId w:val="32"/>
        </w:numPr>
        <w:shd w:val="clear" w:color="auto" w:fill="FFFFFF"/>
        <w:spacing w:after="0" w:afterAutospacing="1" w:line="360" w:lineRule="auto"/>
        <w:jc w:val="both"/>
        <w:rPr>
          <w:rFonts w:ascii="Times New Roman" w:hAnsi="Times New Roman" w:cs="Times New Roman"/>
          <w:color w:val="767171"/>
          <w:sz w:val="24"/>
          <w:szCs w:val="24"/>
          <w:lang w:val="es-DO"/>
        </w:rPr>
      </w:pPr>
      <w:r w:rsidRPr="00FC7278">
        <w:rPr>
          <w:rFonts w:ascii="Times New Roman" w:eastAsia="Times New Roman" w:hAnsi="Times New Roman" w:cs="Times New Roman"/>
          <w:b/>
          <w:bCs/>
          <w:color w:val="767171"/>
          <w:sz w:val="24"/>
          <w:szCs w:val="24"/>
          <w:bdr w:val="none" w:sz="0" w:space="0" w:color="auto" w:frame="1"/>
          <w:lang w:val="es-DO"/>
        </w:rPr>
        <w:t>Subsistemas</w:t>
      </w:r>
      <w:r w:rsidRPr="00FC7278">
        <w:rPr>
          <w:rFonts w:ascii="Times New Roman" w:hAnsi="Times New Roman" w:cs="Times New Roman"/>
          <w:color w:val="767171"/>
          <w:sz w:val="24"/>
          <w:szCs w:val="24"/>
          <w:lang w:val="es-DO"/>
        </w:rPr>
        <w:t xml:space="preserve"> </w:t>
      </w:r>
      <w:r w:rsidRPr="00FC7278">
        <w:rPr>
          <w:rFonts w:ascii="Times New Roman" w:eastAsia="Times New Roman" w:hAnsi="Times New Roman" w:cs="Times New Roman"/>
          <w:b/>
          <w:bCs/>
          <w:color w:val="767171"/>
          <w:sz w:val="24"/>
          <w:szCs w:val="24"/>
          <w:bdr w:val="none" w:sz="0" w:space="0" w:color="auto" w:frame="1"/>
          <w:lang w:val="es-DO"/>
        </w:rPr>
        <w:t>de Recursos Humanos</w:t>
      </w:r>
    </w:p>
    <w:p w14:paraId="459E202A" w14:textId="77777777" w:rsidR="00EA1D03" w:rsidRDefault="00887303" w:rsidP="00337F26">
      <w:pPr>
        <w:spacing w:line="360" w:lineRule="auto"/>
        <w:rPr>
          <w:rFonts w:ascii="Times New Roman" w:hAnsi="Times New Roman" w:cs="Times New Roman"/>
          <w:color w:val="767171"/>
          <w:sz w:val="24"/>
          <w:szCs w:val="24"/>
          <w:lang w:val="es-DO"/>
        </w:rPr>
      </w:pPr>
      <w:r w:rsidRPr="00FC7278">
        <w:rPr>
          <w:rFonts w:ascii="Times New Roman" w:hAnsi="Times New Roman" w:cs="Times New Roman"/>
          <w:b/>
          <w:bCs/>
          <w:color w:val="767171"/>
          <w:sz w:val="24"/>
          <w:szCs w:val="24"/>
          <w:lang w:val="es-DO"/>
        </w:rPr>
        <w:t>Reclutamiento y Selección</w:t>
      </w:r>
      <w:r w:rsidR="00EA1D03">
        <w:rPr>
          <w:rFonts w:ascii="Times New Roman" w:hAnsi="Times New Roman" w:cs="Times New Roman"/>
          <w:b/>
          <w:bCs/>
          <w:color w:val="767171"/>
          <w:sz w:val="24"/>
          <w:szCs w:val="24"/>
          <w:lang w:val="es-DO"/>
        </w:rPr>
        <w:t xml:space="preserve">: </w:t>
      </w:r>
      <w:r w:rsidRPr="00FC7278">
        <w:rPr>
          <w:rFonts w:ascii="Times New Roman" w:hAnsi="Times New Roman" w:cs="Times New Roman"/>
          <w:color w:val="767171"/>
          <w:sz w:val="24"/>
          <w:szCs w:val="24"/>
          <w:lang w:val="es-DO"/>
        </w:rPr>
        <w:t>En el CNZFE se realizaron 10 ingresos.</w:t>
      </w:r>
    </w:p>
    <w:p w14:paraId="416F0E29" w14:textId="13D7DEA8" w:rsidR="009C33CB" w:rsidRPr="00EA1D03" w:rsidRDefault="00887303" w:rsidP="00337F26">
      <w:pPr>
        <w:spacing w:line="360" w:lineRule="auto"/>
        <w:rPr>
          <w:rFonts w:ascii="Times New Roman" w:hAnsi="Times New Roman" w:cs="Times New Roman"/>
          <w:color w:val="767171"/>
          <w:sz w:val="24"/>
          <w:szCs w:val="24"/>
          <w:lang w:val="es-DO"/>
        </w:rPr>
      </w:pPr>
      <w:r w:rsidRPr="00FC7278">
        <w:rPr>
          <w:rFonts w:ascii="Times New Roman" w:hAnsi="Times New Roman" w:cs="Times New Roman"/>
          <w:b/>
          <w:bCs/>
          <w:color w:val="767171"/>
          <w:sz w:val="24"/>
          <w:szCs w:val="24"/>
          <w:lang w:val="es-DO"/>
        </w:rPr>
        <w:t>Compensación y Beneficio</w:t>
      </w:r>
      <w:r w:rsidR="00EA1D03">
        <w:rPr>
          <w:rFonts w:ascii="Times New Roman" w:hAnsi="Times New Roman" w:cs="Times New Roman"/>
          <w:color w:val="767171"/>
          <w:sz w:val="24"/>
          <w:szCs w:val="24"/>
          <w:lang w:val="es-DO"/>
        </w:rPr>
        <w:t xml:space="preserve">: </w:t>
      </w:r>
      <w:r w:rsidRPr="00FC7278">
        <w:rPr>
          <w:rFonts w:ascii="Times New Roman" w:hAnsi="Times New Roman" w:cs="Times New Roman"/>
          <w:color w:val="767171"/>
          <w:sz w:val="24"/>
          <w:szCs w:val="24"/>
          <w:lang w:val="es-DO"/>
        </w:rPr>
        <w:t>En el CNZFE se realizaron 4 pagos de prestaciones laborales.</w:t>
      </w:r>
    </w:p>
    <w:p w14:paraId="4CBFC7DA" w14:textId="77777777" w:rsidR="00270D66" w:rsidRPr="00FC7278" w:rsidRDefault="00270D66" w:rsidP="00337F26">
      <w:pPr>
        <w:spacing w:line="360" w:lineRule="auto"/>
        <w:jc w:val="both"/>
        <w:rPr>
          <w:rFonts w:ascii="Times New Roman" w:hAnsi="Times New Roman" w:cs="Times New Roman"/>
          <w:b/>
          <w:color w:val="767171"/>
          <w:sz w:val="24"/>
          <w:szCs w:val="24"/>
          <w:lang w:val="es-DO"/>
        </w:rPr>
      </w:pPr>
      <w:r w:rsidRPr="00573221">
        <w:rPr>
          <w:rFonts w:ascii="Times New Roman" w:hAnsi="Times New Roman" w:cs="Times New Roman"/>
          <w:b/>
          <w:color w:val="767171"/>
          <w:sz w:val="24"/>
          <w:szCs w:val="24"/>
          <w:lang w:val="es-DO"/>
        </w:rPr>
        <w:t>Porcentaje de cumplimiento del plan de mejora de la encuesta de clima organizacional</w:t>
      </w:r>
    </w:p>
    <w:p w14:paraId="445E2795" w14:textId="4A132F1C" w:rsidR="00270D66" w:rsidRPr="00EA1D03" w:rsidRDefault="00EA1D03" w:rsidP="00337F26">
      <w:pPr>
        <w:spacing w:line="360" w:lineRule="auto"/>
        <w:jc w:val="both"/>
        <w:rPr>
          <w:rFonts w:ascii="Times New Roman" w:hAnsi="Times New Roman"/>
          <w:bCs/>
          <w:color w:val="767171"/>
          <w:sz w:val="24"/>
          <w:szCs w:val="24"/>
          <w:lang w:val="es-DO"/>
        </w:rPr>
      </w:pPr>
      <w:r w:rsidRPr="00EA1D03">
        <w:rPr>
          <w:rFonts w:ascii="Times New Roman" w:hAnsi="Times New Roman"/>
          <w:bCs/>
          <w:color w:val="767171"/>
          <w:sz w:val="24"/>
          <w:szCs w:val="24"/>
          <w:lang w:val="es-DO"/>
        </w:rPr>
        <w:t>Se aplicó la encuesta de clima organizacional, actualmente nos encontramos en la fase de formulación del plan de mejora.</w:t>
      </w:r>
    </w:p>
    <w:p w14:paraId="5CD7BB9B" w14:textId="77777777" w:rsidR="00EA1D03" w:rsidRDefault="00EA1D03" w:rsidP="00337F26">
      <w:pPr>
        <w:spacing w:line="360" w:lineRule="auto"/>
        <w:jc w:val="center"/>
        <w:rPr>
          <w:rFonts w:ascii="Times New Roman" w:hAnsi="Times New Roman" w:cs="Times New Roman"/>
          <w:b/>
          <w:color w:val="7F7F7F"/>
          <w:sz w:val="20"/>
          <w:szCs w:val="20"/>
          <w:lang w:val="es-DO"/>
        </w:rPr>
      </w:pPr>
    </w:p>
    <w:p w14:paraId="70175F8F" w14:textId="5D03260D" w:rsidR="00270D66" w:rsidRPr="00FC7278" w:rsidRDefault="00270D66" w:rsidP="00337F26">
      <w:pPr>
        <w:spacing w:line="360" w:lineRule="auto"/>
        <w:jc w:val="center"/>
        <w:rPr>
          <w:rFonts w:ascii="Times New Roman" w:hAnsi="Times New Roman" w:cs="Times New Roman"/>
          <w:b/>
          <w:bCs/>
          <w:i/>
          <w:color w:val="767171"/>
          <w:sz w:val="24"/>
          <w:szCs w:val="24"/>
          <w:lang w:val="es-ES"/>
        </w:rPr>
      </w:pPr>
      <w:r w:rsidRPr="00FC7278">
        <w:rPr>
          <w:rFonts w:ascii="Times New Roman" w:hAnsi="Times New Roman" w:cs="Times New Roman"/>
          <w:b/>
          <w:bCs/>
          <w:color w:val="767171"/>
          <w:sz w:val="24"/>
          <w:szCs w:val="24"/>
          <w:lang w:val="es-ES"/>
        </w:rPr>
        <w:t>Desempeño en el Sistema de Monitoreo de la Administración Pública (SISMAP)</w:t>
      </w:r>
    </w:p>
    <w:p w14:paraId="01A16ACC" w14:textId="31B07629" w:rsidR="00337F26" w:rsidRPr="00A07C9A" w:rsidRDefault="00BC2FA9" w:rsidP="00A07C9A">
      <w:pPr>
        <w:pStyle w:val="Prrafodelista"/>
        <w:spacing w:line="360" w:lineRule="auto"/>
        <w:ind w:left="0"/>
        <w:jc w:val="both"/>
        <w:rPr>
          <w:rFonts w:ascii="Times New Roman" w:hAnsi="Times New Roman"/>
          <w:color w:val="767171"/>
          <w:sz w:val="24"/>
          <w:szCs w:val="24"/>
        </w:rPr>
      </w:pPr>
      <w:r w:rsidRPr="00FC7278">
        <w:rPr>
          <w:rFonts w:ascii="Times New Roman" w:hAnsi="Times New Roman"/>
          <w:color w:val="767171"/>
          <w:sz w:val="24"/>
          <w:szCs w:val="24"/>
        </w:rPr>
        <w:t xml:space="preserve">Al 30 de </w:t>
      </w:r>
      <w:proofErr w:type="gramStart"/>
      <w:r w:rsidRPr="00FC7278">
        <w:rPr>
          <w:rFonts w:ascii="Times New Roman" w:hAnsi="Times New Roman"/>
          <w:color w:val="767171"/>
          <w:sz w:val="24"/>
          <w:szCs w:val="24"/>
        </w:rPr>
        <w:t>Noviembre</w:t>
      </w:r>
      <w:proofErr w:type="gramEnd"/>
      <w:r w:rsidR="00270D66" w:rsidRPr="00FC7278">
        <w:rPr>
          <w:rFonts w:ascii="Times New Roman" w:hAnsi="Times New Roman"/>
          <w:color w:val="767171"/>
          <w:sz w:val="24"/>
          <w:szCs w:val="24"/>
        </w:rPr>
        <w:t xml:space="preserve">, </w:t>
      </w:r>
      <w:r w:rsidRPr="00FC7278">
        <w:rPr>
          <w:rFonts w:ascii="Times New Roman" w:hAnsi="Times New Roman"/>
          <w:color w:val="767171"/>
          <w:sz w:val="24"/>
          <w:szCs w:val="24"/>
        </w:rPr>
        <w:t>202</w:t>
      </w:r>
      <w:r w:rsidR="000D3588" w:rsidRPr="00FC7278">
        <w:rPr>
          <w:rFonts w:ascii="Times New Roman" w:hAnsi="Times New Roman"/>
          <w:color w:val="767171"/>
          <w:sz w:val="24"/>
          <w:szCs w:val="24"/>
        </w:rPr>
        <w:t>5</w:t>
      </w:r>
      <w:r w:rsidRPr="00FC7278">
        <w:rPr>
          <w:rFonts w:ascii="Times New Roman" w:hAnsi="Times New Roman"/>
          <w:color w:val="767171"/>
          <w:sz w:val="24"/>
          <w:szCs w:val="24"/>
        </w:rPr>
        <w:t xml:space="preserve"> </w:t>
      </w:r>
      <w:r w:rsidR="00270D66" w:rsidRPr="00FC7278">
        <w:rPr>
          <w:rFonts w:ascii="Times New Roman" w:hAnsi="Times New Roman"/>
          <w:color w:val="767171"/>
          <w:sz w:val="24"/>
          <w:szCs w:val="24"/>
        </w:rPr>
        <w:t xml:space="preserve">el CNZFE </w:t>
      </w:r>
      <w:r w:rsidRPr="00FC7278">
        <w:rPr>
          <w:rFonts w:ascii="Times New Roman" w:hAnsi="Times New Roman"/>
          <w:color w:val="767171"/>
          <w:sz w:val="24"/>
          <w:szCs w:val="24"/>
        </w:rPr>
        <w:t>cuenta con una puntuación de 9</w:t>
      </w:r>
      <w:r w:rsidR="000D3588" w:rsidRPr="00FC7278">
        <w:rPr>
          <w:rFonts w:ascii="Times New Roman" w:hAnsi="Times New Roman"/>
          <w:color w:val="767171"/>
          <w:sz w:val="24"/>
          <w:szCs w:val="24"/>
        </w:rPr>
        <w:t>3</w:t>
      </w:r>
      <w:r w:rsidRPr="00FC7278">
        <w:rPr>
          <w:rFonts w:ascii="Times New Roman" w:hAnsi="Times New Roman"/>
          <w:color w:val="767171"/>
          <w:sz w:val="24"/>
          <w:szCs w:val="24"/>
        </w:rPr>
        <w:t>.</w:t>
      </w:r>
      <w:r w:rsidR="000D3588" w:rsidRPr="00FC7278">
        <w:rPr>
          <w:rFonts w:ascii="Times New Roman" w:hAnsi="Times New Roman"/>
          <w:color w:val="767171"/>
          <w:sz w:val="24"/>
          <w:szCs w:val="24"/>
        </w:rPr>
        <w:t>54</w:t>
      </w:r>
      <w:r w:rsidRPr="00FC7278">
        <w:rPr>
          <w:rFonts w:ascii="Times New Roman" w:hAnsi="Times New Roman"/>
          <w:color w:val="767171"/>
          <w:sz w:val="24"/>
          <w:szCs w:val="24"/>
        </w:rPr>
        <w:t>%, por lo que a continuación presentamos la calificación durante el año.</w:t>
      </w:r>
    </w:p>
    <w:p w14:paraId="4E3A9989" w14:textId="288AD7EC" w:rsidR="00337F26" w:rsidRPr="00337F26" w:rsidRDefault="00270D66" w:rsidP="00337F26">
      <w:pPr>
        <w:pStyle w:val="Descripcin"/>
        <w:spacing w:line="360" w:lineRule="auto"/>
        <w:jc w:val="center"/>
        <w:rPr>
          <w:rFonts w:ascii="Times New Roman" w:hAnsi="Times New Roman"/>
          <w:color w:val="767171"/>
          <w:lang w:val="es-DO"/>
        </w:rPr>
      </w:pPr>
      <w:r w:rsidRPr="00573221">
        <w:rPr>
          <w:rFonts w:ascii="Times New Roman" w:hAnsi="Times New Roman"/>
          <w:color w:val="767171"/>
          <w:lang w:val="es-DO"/>
        </w:rPr>
        <w:t>Tabla</w:t>
      </w:r>
      <w:r w:rsidR="00B9406A" w:rsidRPr="00C772CB">
        <w:rPr>
          <w:rFonts w:ascii="Times New Roman" w:hAnsi="Times New Roman"/>
          <w:color w:val="767171"/>
          <w:lang w:val="es-DO"/>
        </w:rPr>
        <w:t xml:space="preserve"> 19</w:t>
      </w:r>
      <w:r w:rsidRPr="00573221">
        <w:rPr>
          <w:rFonts w:ascii="Times New Roman" w:hAnsi="Times New Roman"/>
          <w:color w:val="767171"/>
          <w:lang w:val="es-DO"/>
        </w:rPr>
        <w:t xml:space="preserve">. Puntuación SISMAP </w:t>
      </w:r>
      <w:proofErr w:type="gramStart"/>
      <w:r w:rsidRPr="00573221">
        <w:rPr>
          <w:rFonts w:ascii="Times New Roman" w:hAnsi="Times New Roman"/>
          <w:color w:val="767171"/>
          <w:lang w:val="es-DO"/>
        </w:rPr>
        <w:t>Enero</w:t>
      </w:r>
      <w:proofErr w:type="gramEnd"/>
      <w:r w:rsidRPr="00573221">
        <w:rPr>
          <w:rFonts w:ascii="Times New Roman" w:hAnsi="Times New Roman"/>
          <w:color w:val="767171"/>
          <w:lang w:val="es-DO"/>
        </w:rPr>
        <w:t>-</w:t>
      </w:r>
      <w:proofErr w:type="gramStart"/>
      <w:r w:rsidR="00BC2FA9" w:rsidRPr="00573221">
        <w:rPr>
          <w:rFonts w:ascii="Times New Roman" w:hAnsi="Times New Roman"/>
          <w:color w:val="767171"/>
          <w:lang w:val="es-DO"/>
        </w:rPr>
        <w:t>Noviembre</w:t>
      </w:r>
      <w:proofErr w:type="gramEnd"/>
      <w:r w:rsidR="00BC2FA9" w:rsidRPr="00573221">
        <w:rPr>
          <w:rFonts w:ascii="Times New Roman" w:hAnsi="Times New Roman"/>
          <w:color w:val="767171"/>
          <w:lang w:val="es-DO"/>
        </w:rPr>
        <w:t xml:space="preserve"> </w:t>
      </w:r>
      <w:r w:rsidRPr="00573221">
        <w:rPr>
          <w:rFonts w:ascii="Times New Roman" w:hAnsi="Times New Roman"/>
          <w:color w:val="767171"/>
          <w:lang w:val="es-DO"/>
        </w:rPr>
        <w:t>202</w:t>
      </w:r>
      <w:r w:rsidR="000B22E9" w:rsidRPr="00573221">
        <w:rPr>
          <w:rFonts w:ascii="Times New Roman" w:hAnsi="Times New Roman"/>
          <w:color w:val="767171"/>
          <w:lang w:val="es-DO"/>
        </w:rPr>
        <w:t>5</w:t>
      </w:r>
    </w:p>
    <w:tbl>
      <w:tblPr>
        <w:tblW w:w="7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709"/>
        <w:gridCol w:w="709"/>
        <w:gridCol w:w="753"/>
        <w:gridCol w:w="540"/>
        <w:gridCol w:w="457"/>
        <w:gridCol w:w="709"/>
        <w:gridCol w:w="709"/>
        <w:gridCol w:w="562"/>
        <w:gridCol w:w="450"/>
        <w:gridCol w:w="709"/>
        <w:gridCol w:w="709"/>
      </w:tblGrid>
      <w:tr w:rsidR="00BC2FA9" w:rsidRPr="00FC7278" w14:paraId="52661518" w14:textId="024559FE" w:rsidTr="007C5A02">
        <w:trPr>
          <w:trHeight w:val="119"/>
          <w:jc w:val="center"/>
        </w:trPr>
        <w:tc>
          <w:tcPr>
            <w:tcW w:w="704" w:type="dxa"/>
            <w:shd w:val="clear" w:color="auto" w:fill="1F3864"/>
          </w:tcPr>
          <w:p w14:paraId="76446ECC" w14:textId="77777777" w:rsidR="00BC2FA9" w:rsidRPr="00FC7278" w:rsidRDefault="00BC2FA9" w:rsidP="00337F26">
            <w:pPr>
              <w:spacing w:line="360" w:lineRule="auto"/>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Mes</w:t>
            </w:r>
          </w:p>
        </w:tc>
        <w:tc>
          <w:tcPr>
            <w:tcW w:w="709" w:type="dxa"/>
            <w:shd w:val="clear" w:color="auto" w:fill="1F3864"/>
          </w:tcPr>
          <w:p w14:paraId="3A5B8577" w14:textId="77777777"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1</w:t>
            </w:r>
          </w:p>
        </w:tc>
        <w:tc>
          <w:tcPr>
            <w:tcW w:w="709" w:type="dxa"/>
            <w:shd w:val="clear" w:color="auto" w:fill="1F3864"/>
          </w:tcPr>
          <w:p w14:paraId="641BFBB9" w14:textId="77777777"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2</w:t>
            </w:r>
          </w:p>
        </w:tc>
        <w:tc>
          <w:tcPr>
            <w:tcW w:w="753" w:type="dxa"/>
            <w:shd w:val="clear" w:color="auto" w:fill="1F3864"/>
          </w:tcPr>
          <w:p w14:paraId="2094CBB7" w14:textId="77777777"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3</w:t>
            </w:r>
          </w:p>
        </w:tc>
        <w:tc>
          <w:tcPr>
            <w:tcW w:w="540" w:type="dxa"/>
            <w:shd w:val="clear" w:color="auto" w:fill="1F3864"/>
          </w:tcPr>
          <w:p w14:paraId="0757E75A" w14:textId="77777777"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4</w:t>
            </w:r>
          </w:p>
        </w:tc>
        <w:tc>
          <w:tcPr>
            <w:tcW w:w="457" w:type="dxa"/>
            <w:shd w:val="clear" w:color="auto" w:fill="1F3864"/>
          </w:tcPr>
          <w:p w14:paraId="52532031" w14:textId="77777777"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5</w:t>
            </w:r>
          </w:p>
        </w:tc>
        <w:tc>
          <w:tcPr>
            <w:tcW w:w="709" w:type="dxa"/>
            <w:shd w:val="clear" w:color="auto" w:fill="1F3864"/>
          </w:tcPr>
          <w:p w14:paraId="5A06CFFD" w14:textId="77777777"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6</w:t>
            </w:r>
          </w:p>
        </w:tc>
        <w:tc>
          <w:tcPr>
            <w:tcW w:w="709" w:type="dxa"/>
            <w:shd w:val="clear" w:color="auto" w:fill="1F3864"/>
          </w:tcPr>
          <w:p w14:paraId="32CC9878" w14:textId="5099AB86"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7</w:t>
            </w:r>
          </w:p>
        </w:tc>
        <w:tc>
          <w:tcPr>
            <w:tcW w:w="562" w:type="dxa"/>
            <w:shd w:val="clear" w:color="auto" w:fill="1F3864"/>
          </w:tcPr>
          <w:p w14:paraId="43846054" w14:textId="32560401"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8</w:t>
            </w:r>
          </w:p>
        </w:tc>
        <w:tc>
          <w:tcPr>
            <w:tcW w:w="450" w:type="dxa"/>
            <w:shd w:val="clear" w:color="auto" w:fill="1F3864"/>
          </w:tcPr>
          <w:p w14:paraId="2DF6B768" w14:textId="28E4696A"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9</w:t>
            </w:r>
          </w:p>
        </w:tc>
        <w:tc>
          <w:tcPr>
            <w:tcW w:w="709" w:type="dxa"/>
            <w:shd w:val="clear" w:color="auto" w:fill="1F3864"/>
          </w:tcPr>
          <w:p w14:paraId="0F9BDA5C" w14:textId="5BE76AF4"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10</w:t>
            </w:r>
          </w:p>
        </w:tc>
        <w:tc>
          <w:tcPr>
            <w:tcW w:w="709" w:type="dxa"/>
            <w:shd w:val="clear" w:color="auto" w:fill="1F3864"/>
          </w:tcPr>
          <w:p w14:paraId="44E4A832" w14:textId="339EF404" w:rsidR="00BC2FA9" w:rsidRPr="00FC7278" w:rsidRDefault="00BC2FA9" w:rsidP="00337F26">
            <w:pPr>
              <w:spacing w:line="360" w:lineRule="auto"/>
              <w:jc w:val="center"/>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11</w:t>
            </w:r>
          </w:p>
        </w:tc>
      </w:tr>
      <w:tr w:rsidR="00BC2FA9" w:rsidRPr="00FC7278" w14:paraId="5C147F5E" w14:textId="64AC3257" w:rsidTr="007C5A02">
        <w:trPr>
          <w:trHeight w:val="441"/>
          <w:jc w:val="center"/>
        </w:trPr>
        <w:tc>
          <w:tcPr>
            <w:tcW w:w="704" w:type="dxa"/>
            <w:shd w:val="clear" w:color="auto" w:fill="1F3864"/>
          </w:tcPr>
          <w:p w14:paraId="3144210C" w14:textId="77777777" w:rsidR="00BC2FA9" w:rsidRPr="00FC7278" w:rsidRDefault="00BC2FA9" w:rsidP="00337F26">
            <w:pPr>
              <w:spacing w:line="360" w:lineRule="auto"/>
              <w:rPr>
                <w:rFonts w:ascii="Times New Roman" w:hAnsi="Times New Roman" w:cs="Times New Roman"/>
                <w:b/>
                <w:color w:val="FFFFFF"/>
                <w:sz w:val="20"/>
                <w:szCs w:val="20"/>
              </w:rPr>
            </w:pPr>
            <w:r w:rsidRPr="00FC7278">
              <w:rPr>
                <w:rFonts w:ascii="Times New Roman" w:hAnsi="Times New Roman" w:cs="Times New Roman"/>
                <w:b/>
                <w:color w:val="FFFFFF"/>
                <w:sz w:val="20"/>
                <w:szCs w:val="20"/>
              </w:rPr>
              <w:t>%</w:t>
            </w:r>
          </w:p>
        </w:tc>
        <w:tc>
          <w:tcPr>
            <w:tcW w:w="709" w:type="dxa"/>
          </w:tcPr>
          <w:p w14:paraId="1DB48F58" w14:textId="709AB74E" w:rsidR="00BC2FA9" w:rsidRPr="00FC7278" w:rsidRDefault="00BC2FA9" w:rsidP="00337F26">
            <w:pPr>
              <w:spacing w:line="360" w:lineRule="auto"/>
              <w:rPr>
                <w:rFonts w:ascii="Times New Roman" w:hAnsi="Times New Roman" w:cs="Times New Roman"/>
                <w:color w:val="767171"/>
                <w:sz w:val="20"/>
                <w:szCs w:val="20"/>
              </w:rPr>
            </w:pPr>
            <w:r w:rsidRPr="00FC7278">
              <w:rPr>
                <w:rFonts w:ascii="Times New Roman" w:hAnsi="Times New Roman" w:cs="Times New Roman"/>
                <w:color w:val="767171"/>
                <w:sz w:val="20"/>
                <w:szCs w:val="20"/>
                <w:shd w:val="clear" w:color="auto" w:fill="FFFFFF"/>
              </w:rPr>
              <w:t>92.</w:t>
            </w:r>
            <w:r w:rsidR="000B22E9" w:rsidRPr="00FC7278">
              <w:rPr>
                <w:rFonts w:ascii="Times New Roman" w:hAnsi="Times New Roman" w:cs="Times New Roman"/>
                <w:color w:val="767171"/>
                <w:sz w:val="20"/>
                <w:szCs w:val="20"/>
                <w:shd w:val="clear" w:color="auto" w:fill="FFFFFF"/>
              </w:rPr>
              <w:t>45</w:t>
            </w:r>
          </w:p>
        </w:tc>
        <w:tc>
          <w:tcPr>
            <w:tcW w:w="709" w:type="dxa"/>
          </w:tcPr>
          <w:p w14:paraId="32EBEF79" w14:textId="20D5778F" w:rsidR="00BC2FA9" w:rsidRPr="00FC7278" w:rsidRDefault="000B22E9" w:rsidP="00337F26">
            <w:pPr>
              <w:spacing w:line="360" w:lineRule="auto"/>
              <w:rPr>
                <w:rFonts w:ascii="Times New Roman" w:hAnsi="Times New Roman" w:cs="Times New Roman"/>
                <w:color w:val="767171"/>
                <w:sz w:val="20"/>
                <w:szCs w:val="20"/>
              </w:rPr>
            </w:pPr>
            <w:r w:rsidRPr="00FC7278">
              <w:rPr>
                <w:rFonts w:ascii="Times New Roman" w:hAnsi="Times New Roman" w:cs="Times New Roman"/>
                <w:color w:val="767171"/>
                <w:sz w:val="20"/>
                <w:szCs w:val="20"/>
                <w:shd w:val="clear" w:color="auto" w:fill="FFFFFF"/>
              </w:rPr>
              <w:t>92</w:t>
            </w:r>
            <w:r w:rsidR="00BC2FA9" w:rsidRPr="00FC7278">
              <w:rPr>
                <w:rFonts w:ascii="Times New Roman" w:hAnsi="Times New Roman" w:cs="Times New Roman"/>
                <w:color w:val="767171"/>
                <w:sz w:val="20"/>
                <w:szCs w:val="20"/>
                <w:shd w:val="clear" w:color="auto" w:fill="FFFFFF"/>
              </w:rPr>
              <w:t>.</w:t>
            </w:r>
            <w:r w:rsidRPr="00FC7278">
              <w:rPr>
                <w:rFonts w:ascii="Times New Roman" w:hAnsi="Times New Roman" w:cs="Times New Roman"/>
                <w:color w:val="767171"/>
                <w:sz w:val="20"/>
                <w:szCs w:val="20"/>
                <w:shd w:val="clear" w:color="auto" w:fill="FFFFFF"/>
              </w:rPr>
              <w:t>43</w:t>
            </w:r>
          </w:p>
        </w:tc>
        <w:tc>
          <w:tcPr>
            <w:tcW w:w="753" w:type="dxa"/>
          </w:tcPr>
          <w:p w14:paraId="204EB9E5" w14:textId="26ED7AAA" w:rsidR="00BC2FA9" w:rsidRPr="00FC7278" w:rsidRDefault="00BC2FA9" w:rsidP="00337F26">
            <w:pPr>
              <w:spacing w:line="360" w:lineRule="auto"/>
              <w:rPr>
                <w:rFonts w:ascii="Times New Roman" w:hAnsi="Times New Roman" w:cs="Times New Roman"/>
                <w:color w:val="767171"/>
                <w:sz w:val="20"/>
                <w:szCs w:val="20"/>
              </w:rPr>
            </w:pPr>
            <w:r w:rsidRPr="00FC7278">
              <w:rPr>
                <w:rFonts w:ascii="Times New Roman" w:hAnsi="Times New Roman" w:cs="Times New Roman"/>
                <w:color w:val="767171"/>
                <w:sz w:val="20"/>
                <w:szCs w:val="20"/>
                <w:shd w:val="clear" w:color="auto" w:fill="FFFFFF"/>
              </w:rPr>
              <w:t>9</w:t>
            </w:r>
            <w:r w:rsidR="000B22E9" w:rsidRPr="00FC7278">
              <w:rPr>
                <w:rFonts w:ascii="Times New Roman" w:hAnsi="Times New Roman" w:cs="Times New Roman"/>
                <w:color w:val="767171"/>
                <w:sz w:val="20"/>
                <w:szCs w:val="20"/>
                <w:shd w:val="clear" w:color="auto" w:fill="FFFFFF"/>
              </w:rPr>
              <w:t>1</w:t>
            </w:r>
            <w:r w:rsidRPr="00FC7278">
              <w:rPr>
                <w:rFonts w:ascii="Times New Roman" w:hAnsi="Times New Roman" w:cs="Times New Roman"/>
                <w:color w:val="767171"/>
                <w:sz w:val="20"/>
                <w:szCs w:val="20"/>
                <w:shd w:val="clear" w:color="auto" w:fill="FFFFFF"/>
              </w:rPr>
              <w:t>.</w:t>
            </w:r>
            <w:r w:rsidR="000B22E9" w:rsidRPr="00FC7278">
              <w:rPr>
                <w:rFonts w:ascii="Times New Roman" w:hAnsi="Times New Roman" w:cs="Times New Roman"/>
                <w:color w:val="767171"/>
                <w:sz w:val="20"/>
                <w:szCs w:val="20"/>
                <w:shd w:val="clear" w:color="auto" w:fill="FFFFFF"/>
              </w:rPr>
              <w:t>19</w:t>
            </w:r>
          </w:p>
        </w:tc>
        <w:tc>
          <w:tcPr>
            <w:tcW w:w="540" w:type="dxa"/>
          </w:tcPr>
          <w:p w14:paraId="073E3DDE" w14:textId="263D6FF8" w:rsidR="00BC2FA9" w:rsidRPr="00FC7278" w:rsidRDefault="000B22E9" w:rsidP="00337F26">
            <w:pPr>
              <w:spacing w:line="360" w:lineRule="auto"/>
              <w:rPr>
                <w:rFonts w:ascii="Times New Roman" w:hAnsi="Times New Roman" w:cs="Times New Roman"/>
                <w:color w:val="767171"/>
                <w:sz w:val="20"/>
                <w:szCs w:val="20"/>
              </w:rPr>
            </w:pPr>
            <w:r w:rsidRPr="00FC7278">
              <w:rPr>
                <w:rFonts w:ascii="Times New Roman" w:hAnsi="Times New Roman" w:cs="Times New Roman"/>
                <w:color w:val="767171"/>
                <w:sz w:val="20"/>
                <w:szCs w:val="20"/>
                <w:shd w:val="clear" w:color="auto" w:fill="FFFFFF"/>
              </w:rPr>
              <w:t>87</w:t>
            </w:r>
          </w:p>
        </w:tc>
        <w:tc>
          <w:tcPr>
            <w:tcW w:w="457" w:type="dxa"/>
          </w:tcPr>
          <w:p w14:paraId="79D81F8C" w14:textId="0AD552D4" w:rsidR="00BC2FA9" w:rsidRPr="00FC7278" w:rsidRDefault="000B22E9" w:rsidP="00337F26">
            <w:pPr>
              <w:spacing w:line="360" w:lineRule="auto"/>
              <w:rPr>
                <w:rFonts w:ascii="Times New Roman" w:hAnsi="Times New Roman" w:cs="Times New Roman"/>
                <w:color w:val="767171"/>
                <w:sz w:val="20"/>
                <w:szCs w:val="20"/>
              </w:rPr>
            </w:pPr>
            <w:r w:rsidRPr="00FC7278">
              <w:rPr>
                <w:rFonts w:ascii="Times New Roman" w:hAnsi="Times New Roman" w:cs="Times New Roman"/>
                <w:color w:val="767171"/>
                <w:sz w:val="20"/>
                <w:szCs w:val="20"/>
                <w:shd w:val="clear" w:color="auto" w:fill="FFFFFF"/>
              </w:rPr>
              <w:t>8</w:t>
            </w:r>
            <w:r w:rsidR="00BC2FA9" w:rsidRPr="00FC7278">
              <w:rPr>
                <w:rFonts w:ascii="Times New Roman" w:hAnsi="Times New Roman" w:cs="Times New Roman"/>
                <w:color w:val="767171"/>
                <w:sz w:val="20"/>
                <w:szCs w:val="20"/>
                <w:shd w:val="clear" w:color="auto" w:fill="FFFFFF"/>
              </w:rPr>
              <w:t>9</w:t>
            </w:r>
          </w:p>
        </w:tc>
        <w:tc>
          <w:tcPr>
            <w:tcW w:w="709" w:type="dxa"/>
          </w:tcPr>
          <w:p w14:paraId="733F3D03" w14:textId="1B158296" w:rsidR="00BC2FA9" w:rsidRPr="00FC7278" w:rsidRDefault="000B22E9" w:rsidP="00337F26">
            <w:pPr>
              <w:spacing w:line="360" w:lineRule="auto"/>
              <w:rPr>
                <w:rFonts w:ascii="Times New Roman" w:hAnsi="Times New Roman" w:cs="Times New Roman"/>
                <w:color w:val="767171"/>
                <w:sz w:val="20"/>
                <w:szCs w:val="20"/>
              </w:rPr>
            </w:pPr>
            <w:r w:rsidRPr="00FC7278">
              <w:rPr>
                <w:rFonts w:ascii="Times New Roman" w:hAnsi="Times New Roman" w:cs="Times New Roman"/>
                <w:color w:val="767171"/>
                <w:sz w:val="20"/>
                <w:szCs w:val="20"/>
                <w:shd w:val="clear" w:color="auto" w:fill="FFFFFF"/>
              </w:rPr>
              <w:t>89</w:t>
            </w:r>
            <w:r w:rsidR="00BC2FA9" w:rsidRPr="00FC7278">
              <w:rPr>
                <w:rFonts w:ascii="Times New Roman" w:hAnsi="Times New Roman" w:cs="Times New Roman"/>
                <w:color w:val="767171"/>
                <w:sz w:val="20"/>
                <w:szCs w:val="20"/>
                <w:shd w:val="clear" w:color="auto" w:fill="FFFFFF"/>
              </w:rPr>
              <w:t>.0</w:t>
            </w:r>
            <w:r w:rsidRPr="00FC7278">
              <w:rPr>
                <w:rFonts w:ascii="Times New Roman" w:hAnsi="Times New Roman" w:cs="Times New Roman"/>
                <w:color w:val="767171"/>
                <w:sz w:val="20"/>
                <w:szCs w:val="20"/>
                <w:shd w:val="clear" w:color="auto" w:fill="FFFFFF"/>
              </w:rPr>
              <w:t>8</w:t>
            </w:r>
          </w:p>
        </w:tc>
        <w:tc>
          <w:tcPr>
            <w:tcW w:w="709" w:type="dxa"/>
          </w:tcPr>
          <w:p w14:paraId="5FA4CEAD" w14:textId="47C4C98E" w:rsidR="00BC2FA9" w:rsidRPr="00FC7278" w:rsidRDefault="000B22E9" w:rsidP="00337F26">
            <w:pPr>
              <w:spacing w:line="360" w:lineRule="auto"/>
              <w:rPr>
                <w:rFonts w:ascii="Times New Roman" w:hAnsi="Times New Roman" w:cs="Times New Roman"/>
                <w:color w:val="767171"/>
                <w:sz w:val="20"/>
                <w:szCs w:val="20"/>
                <w:shd w:val="clear" w:color="auto" w:fill="FFFFFF"/>
              </w:rPr>
            </w:pPr>
            <w:r w:rsidRPr="00FC7278">
              <w:rPr>
                <w:rFonts w:ascii="Times New Roman" w:hAnsi="Times New Roman" w:cs="Times New Roman"/>
                <w:color w:val="767171"/>
                <w:sz w:val="20"/>
                <w:szCs w:val="20"/>
                <w:shd w:val="clear" w:color="auto" w:fill="FFFFFF"/>
              </w:rPr>
              <w:t>80</w:t>
            </w:r>
            <w:r w:rsidR="00BC2FA9" w:rsidRPr="00FC7278">
              <w:rPr>
                <w:rFonts w:ascii="Times New Roman" w:hAnsi="Times New Roman" w:cs="Times New Roman"/>
                <w:color w:val="767171"/>
                <w:sz w:val="20"/>
                <w:szCs w:val="20"/>
                <w:shd w:val="clear" w:color="auto" w:fill="FFFFFF"/>
              </w:rPr>
              <w:t>.</w:t>
            </w:r>
            <w:r w:rsidRPr="00FC7278">
              <w:rPr>
                <w:rFonts w:ascii="Times New Roman" w:hAnsi="Times New Roman" w:cs="Times New Roman"/>
                <w:color w:val="767171"/>
                <w:sz w:val="20"/>
                <w:szCs w:val="20"/>
                <w:shd w:val="clear" w:color="auto" w:fill="FFFFFF"/>
              </w:rPr>
              <w:t>38</w:t>
            </w:r>
          </w:p>
        </w:tc>
        <w:tc>
          <w:tcPr>
            <w:tcW w:w="562" w:type="dxa"/>
          </w:tcPr>
          <w:p w14:paraId="18239799" w14:textId="712D5DB0" w:rsidR="00BC2FA9" w:rsidRPr="00FC7278" w:rsidRDefault="00BC2FA9" w:rsidP="00337F26">
            <w:pPr>
              <w:spacing w:line="360" w:lineRule="auto"/>
              <w:rPr>
                <w:rFonts w:ascii="Times New Roman" w:hAnsi="Times New Roman" w:cs="Times New Roman"/>
                <w:color w:val="767171"/>
                <w:sz w:val="20"/>
                <w:szCs w:val="20"/>
                <w:shd w:val="clear" w:color="auto" w:fill="FFFFFF"/>
              </w:rPr>
            </w:pPr>
            <w:r w:rsidRPr="00FC7278">
              <w:rPr>
                <w:rFonts w:ascii="Times New Roman" w:hAnsi="Times New Roman" w:cs="Times New Roman"/>
                <w:color w:val="767171"/>
                <w:sz w:val="20"/>
                <w:szCs w:val="20"/>
                <w:shd w:val="clear" w:color="auto" w:fill="FFFFFF"/>
              </w:rPr>
              <w:t>9</w:t>
            </w:r>
            <w:r w:rsidR="00666C8B" w:rsidRPr="00FC7278">
              <w:rPr>
                <w:rFonts w:ascii="Times New Roman" w:hAnsi="Times New Roman" w:cs="Times New Roman"/>
                <w:color w:val="767171"/>
                <w:sz w:val="20"/>
                <w:szCs w:val="20"/>
                <w:shd w:val="clear" w:color="auto" w:fill="FFFFFF"/>
              </w:rPr>
              <w:t>0</w:t>
            </w:r>
          </w:p>
        </w:tc>
        <w:tc>
          <w:tcPr>
            <w:tcW w:w="450" w:type="dxa"/>
          </w:tcPr>
          <w:p w14:paraId="6E09525E" w14:textId="37540776" w:rsidR="00BC2FA9" w:rsidRPr="00FC7278" w:rsidRDefault="00BC2FA9" w:rsidP="00337F26">
            <w:pPr>
              <w:spacing w:line="360" w:lineRule="auto"/>
              <w:rPr>
                <w:rFonts w:ascii="Times New Roman" w:hAnsi="Times New Roman" w:cs="Times New Roman"/>
                <w:color w:val="767171"/>
                <w:sz w:val="20"/>
                <w:szCs w:val="20"/>
                <w:shd w:val="clear" w:color="auto" w:fill="FFFFFF"/>
              </w:rPr>
            </w:pPr>
            <w:r w:rsidRPr="00FC7278">
              <w:rPr>
                <w:rFonts w:ascii="Times New Roman" w:hAnsi="Times New Roman" w:cs="Times New Roman"/>
                <w:color w:val="767171"/>
                <w:sz w:val="20"/>
                <w:szCs w:val="20"/>
                <w:shd w:val="clear" w:color="auto" w:fill="FFFFFF"/>
              </w:rPr>
              <w:t>9</w:t>
            </w:r>
            <w:r w:rsidR="00666C8B" w:rsidRPr="00FC7278">
              <w:rPr>
                <w:rFonts w:ascii="Times New Roman" w:hAnsi="Times New Roman" w:cs="Times New Roman"/>
                <w:color w:val="767171"/>
                <w:sz w:val="20"/>
                <w:szCs w:val="20"/>
                <w:shd w:val="clear" w:color="auto" w:fill="FFFFFF"/>
              </w:rPr>
              <w:t>4</w:t>
            </w:r>
          </w:p>
        </w:tc>
        <w:tc>
          <w:tcPr>
            <w:tcW w:w="709" w:type="dxa"/>
          </w:tcPr>
          <w:p w14:paraId="5BF3634A" w14:textId="5B72B91A" w:rsidR="00BC2FA9" w:rsidRPr="00FC7278" w:rsidRDefault="00BC2FA9" w:rsidP="00337F26">
            <w:pPr>
              <w:spacing w:line="360" w:lineRule="auto"/>
              <w:rPr>
                <w:rFonts w:ascii="Times New Roman" w:hAnsi="Times New Roman" w:cs="Times New Roman"/>
                <w:color w:val="767171"/>
                <w:sz w:val="20"/>
                <w:szCs w:val="20"/>
                <w:shd w:val="clear" w:color="auto" w:fill="FFFFFF"/>
              </w:rPr>
            </w:pPr>
            <w:r w:rsidRPr="00FC7278">
              <w:rPr>
                <w:rFonts w:ascii="Times New Roman" w:hAnsi="Times New Roman" w:cs="Times New Roman"/>
                <w:color w:val="767171"/>
                <w:sz w:val="20"/>
                <w:szCs w:val="20"/>
                <w:shd w:val="clear" w:color="auto" w:fill="FFFFFF"/>
              </w:rPr>
              <w:t>93.</w:t>
            </w:r>
            <w:r w:rsidR="00666C8B" w:rsidRPr="00FC7278">
              <w:rPr>
                <w:rFonts w:ascii="Times New Roman" w:hAnsi="Times New Roman" w:cs="Times New Roman"/>
                <w:color w:val="767171"/>
                <w:sz w:val="20"/>
                <w:szCs w:val="20"/>
                <w:shd w:val="clear" w:color="auto" w:fill="FFFFFF"/>
              </w:rPr>
              <w:t>76</w:t>
            </w:r>
          </w:p>
        </w:tc>
        <w:tc>
          <w:tcPr>
            <w:tcW w:w="709" w:type="dxa"/>
          </w:tcPr>
          <w:p w14:paraId="37207BC7" w14:textId="4859FA84" w:rsidR="00BC2FA9" w:rsidRPr="00FC7278" w:rsidRDefault="00BC2FA9" w:rsidP="00337F26">
            <w:pPr>
              <w:spacing w:line="360" w:lineRule="auto"/>
              <w:rPr>
                <w:rFonts w:ascii="Times New Roman" w:hAnsi="Times New Roman" w:cs="Times New Roman"/>
                <w:color w:val="767171"/>
                <w:sz w:val="20"/>
                <w:szCs w:val="20"/>
                <w:shd w:val="clear" w:color="auto" w:fill="FFFFFF"/>
              </w:rPr>
            </w:pPr>
            <w:r w:rsidRPr="00FC7278">
              <w:rPr>
                <w:rFonts w:ascii="Times New Roman" w:hAnsi="Times New Roman" w:cs="Times New Roman"/>
                <w:color w:val="767171"/>
                <w:sz w:val="20"/>
                <w:szCs w:val="20"/>
                <w:shd w:val="clear" w:color="auto" w:fill="FFFFFF"/>
              </w:rPr>
              <w:t>9</w:t>
            </w:r>
            <w:r w:rsidR="00666C8B" w:rsidRPr="00FC7278">
              <w:rPr>
                <w:rFonts w:ascii="Times New Roman" w:hAnsi="Times New Roman" w:cs="Times New Roman"/>
                <w:color w:val="767171"/>
                <w:sz w:val="20"/>
                <w:szCs w:val="20"/>
                <w:shd w:val="clear" w:color="auto" w:fill="FFFFFF"/>
              </w:rPr>
              <w:t>3.55</w:t>
            </w:r>
          </w:p>
        </w:tc>
      </w:tr>
    </w:tbl>
    <w:p w14:paraId="0D8D2B6F" w14:textId="77777777" w:rsidR="00E92DE4" w:rsidRDefault="00E92DE4" w:rsidP="00122489">
      <w:pPr>
        <w:pStyle w:val="Descripcin"/>
        <w:jc w:val="center"/>
        <w:rPr>
          <w:rFonts w:ascii="Times New Roman" w:hAnsi="Times New Roman"/>
          <w:color w:val="767171"/>
          <w:lang w:val="es-DO"/>
        </w:rPr>
      </w:pPr>
    </w:p>
    <w:p w14:paraId="426E7DFB" w14:textId="77777777" w:rsidR="00E92DE4" w:rsidRDefault="00E92DE4" w:rsidP="00122489">
      <w:pPr>
        <w:pStyle w:val="Descripcin"/>
        <w:jc w:val="center"/>
        <w:rPr>
          <w:rFonts w:ascii="Times New Roman" w:hAnsi="Times New Roman"/>
          <w:color w:val="767171"/>
          <w:lang w:val="es-DO"/>
        </w:rPr>
      </w:pPr>
    </w:p>
    <w:p w14:paraId="1AD11E60" w14:textId="77777777" w:rsidR="00E92DE4" w:rsidRDefault="00E92DE4" w:rsidP="006A55B2">
      <w:pPr>
        <w:pStyle w:val="Descripcin"/>
        <w:rPr>
          <w:rFonts w:ascii="Times New Roman" w:hAnsi="Times New Roman"/>
          <w:color w:val="767171"/>
          <w:lang w:val="es-DO"/>
        </w:rPr>
      </w:pPr>
    </w:p>
    <w:p w14:paraId="00F5A1B9" w14:textId="6E42CF9C" w:rsidR="00EA1D03" w:rsidRDefault="00E92DE4" w:rsidP="00E92DE4">
      <w:pPr>
        <w:pStyle w:val="Descripcin"/>
        <w:jc w:val="center"/>
        <w:rPr>
          <w:rFonts w:ascii="Times New Roman" w:hAnsi="Times New Roman"/>
          <w:color w:val="767171"/>
          <w:lang w:val="es-DO"/>
        </w:rPr>
      </w:pPr>
      <w:r>
        <w:rPr>
          <w:rFonts w:ascii="Times New Roman" w:hAnsi="Times New Roman"/>
          <w:color w:val="767171"/>
          <w:lang w:val="es-DO"/>
        </w:rPr>
        <w:lastRenderedPageBreak/>
        <w:t>Gráfico</w:t>
      </w:r>
      <w:r w:rsidRPr="00FC7278">
        <w:rPr>
          <w:rFonts w:ascii="Times New Roman" w:hAnsi="Times New Roman"/>
          <w:color w:val="767171"/>
          <w:lang w:val="es-DO"/>
        </w:rPr>
        <w:t xml:space="preserve"> </w:t>
      </w:r>
      <w:r w:rsidRPr="000E52EF">
        <w:rPr>
          <w:rFonts w:ascii="Times New Roman" w:hAnsi="Times New Roman"/>
          <w:color w:val="767171"/>
          <w:lang w:val="es-DO"/>
        </w:rPr>
        <w:t>4</w:t>
      </w:r>
      <w:r w:rsidRPr="00FC7278">
        <w:rPr>
          <w:rFonts w:ascii="Times New Roman" w:hAnsi="Times New Roman"/>
          <w:color w:val="767171"/>
          <w:lang w:val="es-DO"/>
        </w:rPr>
        <w:t>. Relación de subindicadores SISMAP</w:t>
      </w:r>
      <w:r w:rsidR="00EA1D03" w:rsidRPr="00FC7278">
        <w:rPr>
          <w:rFonts w:ascii="Times New Roman" w:hAnsi="Times New Roman"/>
          <w:noProof/>
          <w:lang w:val="es-DO" w:eastAsia="es-DO"/>
        </w:rPr>
        <w:drawing>
          <wp:anchor distT="0" distB="0" distL="114300" distR="114300" simplePos="0" relativeHeight="251827200" behindDoc="1" locked="0" layoutInCell="1" allowOverlap="1" wp14:anchorId="41FF3159" wp14:editId="401801F6">
            <wp:simplePos x="0" y="0"/>
            <wp:positionH relativeFrom="margin">
              <wp:align>center</wp:align>
            </wp:positionH>
            <wp:positionV relativeFrom="paragraph">
              <wp:posOffset>388620</wp:posOffset>
            </wp:positionV>
            <wp:extent cx="5349240" cy="2294890"/>
            <wp:effectExtent l="0" t="0" r="3810" b="10160"/>
            <wp:wrapSquare wrapText="bothSides"/>
            <wp:docPr id="1856905935" name="Gráfico 18569059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5344D8CC" w14:textId="02165DD2" w:rsidR="00EA1D03" w:rsidRPr="007C203C" w:rsidRDefault="00EA1D03" w:rsidP="007C203C">
      <w:pPr>
        <w:pStyle w:val="Descripcin"/>
        <w:jc w:val="center"/>
        <w:rPr>
          <w:rFonts w:ascii="Times New Roman" w:hAnsi="Times New Roman"/>
          <w:color w:val="767171"/>
          <w:lang w:val="es-DO"/>
        </w:rPr>
      </w:pPr>
      <w:r>
        <w:rPr>
          <w:rFonts w:ascii="Times New Roman" w:hAnsi="Times New Roman"/>
          <w:color w:val="767171"/>
          <w:lang w:val="es-DO"/>
        </w:rPr>
        <w:t>Fuente: Sistema de Monitoreo de la Administración Pública (SISMAP)</w:t>
      </w:r>
    </w:p>
    <w:p w14:paraId="58C324CC" w14:textId="196741E2" w:rsidR="00EA1D03" w:rsidRDefault="00EA1D03" w:rsidP="00870253">
      <w:pPr>
        <w:pStyle w:val="Descripcin"/>
        <w:rPr>
          <w:rFonts w:ascii="Times New Roman" w:hAnsi="Times New Roman"/>
          <w:color w:val="767171"/>
          <w:lang w:val="es-DO"/>
        </w:rPr>
      </w:pPr>
    </w:p>
    <w:p w14:paraId="656D6690" w14:textId="623A094B" w:rsidR="0014062D" w:rsidRPr="00FC7278" w:rsidRDefault="00270D66" w:rsidP="00122489">
      <w:pPr>
        <w:pStyle w:val="Descripcin"/>
        <w:jc w:val="center"/>
        <w:rPr>
          <w:rFonts w:ascii="Times New Roman" w:hAnsi="Times New Roman"/>
          <w:color w:val="767171"/>
          <w:lang w:val="es-DO"/>
        </w:rPr>
      </w:pPr>
      <w:r w:rsidRPr="00FC7278">
        <w:rPr>
          <w:rFonts w:ascii="Times New Roman" w:hAnsi="Times New Roman"/>
          <w:color w:val="767171"/>
          <w:lang w:val="es-DO"/>
        </w:rPr>
        <w:t>Tabla</w:t>
      </w:r>
      <w:r w:rsidR="00B9406A" w:rsidRPr="00B9406A">
        <w:rPr>
          <w:rFonts w:ascii="Times New Roman" w:hAnsi="Times New Roman"/>
          <w:color w:val="767171"/>
          <w:lang w:val="es-DO"/>
        </w:rPr>
        <w:t xml:space="preserve"> 20</w:t>
      </w:r>
      <w:r w:rsidRPr="00FC7278">
        <w:rPr>
          <w:rFonts w:ascii="Times New Roman" w:hAnsi="Times New Roman"/>
          <w:color w:val="767171"/>
          <w:lang w:val="es-DO"/>
        </w:rPr>
        <w:t>. Relación de subindicadores SISMAP</w:t>
      </w:r>
    </w:p>
    <w:tbl>
      <w:tblPr>
        <w:tblW w:w="7686" w:type="dxa"/>
        <w:tblCellMar>
          <w:left w:w="70" w:type="dxa"/>
          <w:right w:w="70" w:type="dxa"/>
        </w:tblCellMar>
        <w:tblLook w:val="04A0" w:firstRow="1" w:lastRow="0" w:firstColumn="1" w:lastColumn="0" w:noHBand="0" w:noVBand="1"/>
      </w:tblPr>
      <w:tblGrid>
        <w:gridCol w:w="6086"/>
        <w:gridCol w:w="800"/>
        <w:gridCol w:w="800"/>
      </w:tblGrid>
      <w:tr w:rsidR="00270D66" w:rsidRPr="00FC7278" w14:paraId="39CE2865" w14:textId="77777777" w:rsidTr="000F426C">
        <w:trPr>
          <w:trHeight w:val="382"/>
        </w:trPr>
        <w:tc>
          <w:tcPr>
            <w:tcW w:w="6086" w:type="dxa"/>
            <w:tcBorders>
              <w:top w:val="single" w:sz="8" w:space="0" w:color="auto"/>
              <w:left w:val="single" w:sz="8" w:space="0" w:color="auto"/>
              <w:bottom w:val="single" w:sz="4" w:space="0" w:color="auto"/>
              <w:right w:val="nil"/>
            </w:tcBorders>
            <w:shd w:val="clear" w:color="auto" w:fill="1F3864"/>
            <w:vAlign w:val="center"/>
          </w:tcPr>
          <w:p w14:paraId="53B1A8B3" w14:textId="012FEC2D" w:rsidR="00270D66" w:rsidRPr="00FC7278" w:rsidRDefault="00270D66" w:rsidP="00337F26">
            <w:pPr>
              <w:spacing w:line="360" w:lineRule="auto"/>
              <w:rPr>
                <w:rFonts w:ascii="Times New Roman" w:eastAsia="Times New Roman" w:hAnsi="Times New Roman" w:cs="Times New Roman"/>
                <w:b/>
                <w:bCs/>
                <w:color w:val="FFFFFF"/>
                <w:lang w:eastAsia="es-ES"/>
              </w:rPr>
            </w:pPr>
            <w:r w:rsidRPr="00FC7278">
              <w:rPr>
                <w:rFonts w:ascii="Times New Roman" w:eastAsia="Times New Roman" w:hAnsi="Times New Roman" w:cs="Times New Roman"/>
                <w:b/>
                <w:bCs/>
                <w:color w:val="FFFFFF"/>
                <w:lang w:eastAsia="es-ES"/>
              </w:rPr>
              <w:t>SISMAP</w:t>
            </w:r>
          </w:p>
        </w:tc>
        <w:tc>
          <w:tcPr>
            <w:tcW w:w="800" w:type="dxa"/>
            <w:tcBorders>
              <w:top w:val="single" w:sz="8" w:space="0" w:color="auto"/>
              <w:left w:val="single" w:sz="4" w:space="0" w:color="auto"/>
              <w:bottom w:val="single" w:sz="4" w:space="0" w:color="auto"/>
              <w:right w:val="nil"/>
            </w:tcBorders>
            <w:shd w:val="clear" w:color="auto" w:fill="1F3864"/>
            <w:vAlign w:val="center"/>
          </w:tcPr>
          <w:p w14:paraId="61A1AFEB" w14:textId="77777777" w:rsidR="00270D66" w:rsidRPr="00FC7278" w:rsidRDefault="00270D66" w:rsidP="00337F26">
            <w:pPr>
              <w:spacing w:after="0" w:line="360" w:lineRule="auto"/>
              <w:jc w:val="center"/>
              <w:rPr>
                <w:rFonts w:ascii="Times New Roman" w:eastAsia="Times New Roman" w:hAnsi="Times New Roman" w:cs="Times New Roman"/>
                <w:b/>
                <w:bCs/>
                <w:color w:val="FFFFFF"/>
                <w:lang w:eastAsia="es-ES"/>
              </w:rPr>
            </w:pPr>
            <w:r w:rsidRPr="00FC7278">
              <w:rPr>
                <w:rFonts w:ascii="Times New Roman" w:eastAsia="Times New Roman" w:hAnsi="Times New Roman" w:cs="Times New Roman"/>
                <w:b/>
                <w:bCs/>
                <w:color w:val="FFFFFF"/>
                <w:lang w:eastAsia="es-ES"/>
              </w:rPr>
              <w:t>Meta</w:t>
            </w:r>
          </w:p>
        </w:tc>
        <w:tc>
          <w:tcPr>
            <w:tcW w:w="800" w:type="dxa"/>
            <w:tcBorders>
              <w:top w:val="single" w:sz="8" w:space="0" w:color="auto"/>
              <w:left w:val="single" w:sz="4" w:space="0" w:color="auto"/>
              <w:bottom w:val="single" w:sz="4" w:space="0" w:color="auto"/>
              <w:right w:val="single" w:sz="8" w:space="0" w:color="auto"/>
            </w:tcBorders>
            <w:shd w:val="clear" w:color="auto" w:fill="1F3864"/>
            <w:noWrap/>
            <w:vAlign w:val="bottom"/>
          </w:tcPr>
          <w:p w14:paraId="12E6C2DC" w14:textId="77777777" w:rsidR="00270D66" w:rsidRPr="00FC7278" w:rsidRDefault="00270D66" w:rsidP="00337F26">
            <w:pPr>
              <w:spacing w:after="0" w:line="360" w:lineRule="auto"/>
              <w:jc w:val="center"/>
              <w:rPr>
                <w:rFonts w:ascii="Times New Roman" w:eastAsia="Times New Roman" w:hAnsi="Times New Roman" w:cs="Times New Roman"/>
                <w:b/>
                <w:bCs/>
                <w:color w:val="FFFFFF"/>
                <w:lang w:eastAsia="es-ES"/>
              </w:rPr>
            </w:pPr>
            <w:r w:rsidRPr="00FC7278">
              <w:rPr>
                <w:rFonts w:ascii="Times New Roman" w:eastAsia="Times New Roman" w:hAnsi="Times New Roman" w:cs="Times New Roman"/>
                <w:b/>
                <w:bCs/>
                <w:color w:val="FFFFFF"/>
                <w:lang w:eastAsia="es-ES"/>
              </w:rPr>
              <w:t>Valor</w:t>
            </w:r>
          </w:p>
        </w:tc>
      </w:tr>
      <w:tr w:rsidR="00270D66" w:rsidRPr="00A07C9A" w14:paraId="3B8E87BB" w14:textId="77777777" w:rsidTr="000F426C">
        <w:trPr>
          <w:trHeight w:val="390"/>
        </w:trPr>
        <w:tc>
          <w:tcPr>
            <w:tcW w:w="6086" w:type="dxa"/>
            <w:tcBorders>
              <w:top w:val="single" w:sz="8" w:space="0" w:color="auto"/>
              <w:left w:val="single" w:sz="8" w:space="0" w:color="auto"/>
              <w:bottom w:val="single" w:sz="4" w:space="0" w:color="auto"/>
              <w:right w:val="nil"/>
            </w:tcBorders>
            <w:shd w:val="clear" w:color="auto" w:fill="1F3864"/>
            <w:vAlign w:val="center"/>
            <w:hideMark/>
          </w:tcPr>
          <w:p w14:paraId="34F0868E" w14:textId="1C3CE293" w:rsidR="00270D66" w:rsidRPr="00FC7278" w:rsidRDefault="006A55B2" w:rsidP="00337F26">
            <w:pPr>
              <w:spacing w:line="360" w:lineRule="auto"/>
              <w:rPr>
                <w:rFonts w:ascii="Times New Roman" w:eastAsia="Times New Roman" w:hAnsi="Times New Roman" w:cs="Times New Roman"/>
                <w:b/>
                <w:bCs/>
                <w:color w:val="FFFFFF"/>
                <w:lang w:val="es-DO" w:eastAsia="es-ES"/>
              </w:rPr>
            </w:pPr>
            <w:r>
              <w:rPr>
                <w:rFonts w:ascii="Times New Roman" w:eastAsia="Times New Roman" w:hAnsi="Times New Roman" w:cs="Times New Roman"/>
                <w:b/>
                <w:bCs/>
                <w:color w:val="FFFFFF"/>
                <w:lang w:val="es-DO" w:eastAsia="es-ES"/>
              </w:rPr>
              <w:t xml:space="preserve">01 </w:t>
            </w:r>
            <w:proofErr w:type="gramStart"/>
            <w:r w:rsidR="00270D66" w:rsidRPr="00FC7278">
              <w:rPr>
                <w:rFonts w:ascii="Times New Roman" w:eastAsia="Times New Roman" w:hAnsi="Times New Roman" w:cs="Times New Roman"/>
                <w:b/>
                <w:bCs/>
                <w:color w:val="FFFFFF"/>
                <w:lang w:val="es-DO" w:eastAsia="es-ES"/>
              </w:rPr>
              <w:t>Gestión</w:t>
            </w:r>
            <w:proofErr w:type="gramEnd"/>
            <w:r w:rsidR="00270D66" w:rsidRPr="00FC7278">
              <w:rPr>
                <w:rFonts w:ascii="Times New Roman" w:eastAsia="Times New Roman" w:hAnsi="Times New Roman" w:cs="Times New Roman"/>
                <w:b/>
                <w:bCs/>
                <w:color w:val="FFFFFF"/>
                <w:lang w:val="es-DO" w:eastAsia="es-ES"/>
              </w:rPr>
              <w:t xml:space="preserve"> de la Calidad y Servicios</w:t>
            </w:r>
          </w:p>
        </w:tc>
        <w:tc>
          <w:tcPr>
            <w:tcW w:w="800" w:type="dxa"/>
            <w:tcBorders>
              <w:top w:val="single" w:sz="8" w:space="0" w:color="auto"/>
              <w:left w:val="single" w:sz="4" w:space="0" w:color="auto"/>
              <w:bottom w:val="single" w:sz="4" w:space="0" w:color="auto"/>
              <w:right w:val="nil"/>
            </w:tcBorders>
            <w:shd w:val="clear" w:color="auto" w:fill="1F3864"/>
            <w:vAlign w:val="center"/>
            <w:hideMark/>
          </w:tcPr>
          <w:p w14:paraId="0A66C397" w14:textId="0C832CD9" w:rsidR="00270D66" w:rsidRPr="00FC7278" w:rsidRDefault="00270D66" w:rsidP="00337F26">
            <w:pPr>
              <w:spacing w:after="0" w:line="360" w:lineRule="auto"/>
              <w:rPr>
                <w:rFonts w:ascii="Times New Roman" w:eastAsia="Times New Roman" w:hAnsi="Times New Roman" w:cs="Times New Roman"/>
                <w:b/>
                <w:bCs/>
                <w:color w:val="FFFFFF"/>
                <w:lang w:val="es-DO" w:eastAsia="es-ES"/>
              </w:rPr>
            </w:pPr>
          </w:p>
        </w:tc>
        <w:tc>
          <w:tcPr>
            <w:tcW w:w="800" w:type="dxa"/>
            <w:tcBorders>
              <w:top w:val="single" w:sz="8" w:space="0" w:color="auto"/>
              <w:left w:val="single" w:sz="4" w:space="0" w:color="auto"/>
              <w:bottom w:val="single" w:sz="4" w:space="0" w:color="auto"/>
              <w:right w:val="single" w:sz="8" w:space="0" w:color="auto"/>
            </w:tcBorders>
            <w:shd w:val="clear" w:color="auto" w:fill="1F3864"/>
            <w:noWrap/>
            <w:vAlign w:val="bottom"/>
            <w:hideMark/>
          </w:tcPr>
          <w:p w14:paraId="236A2EB4" w14:textId="3D8C9F48" w:rsidR="00270D66" w:rsidRPr="00FC7278" w:rsidRDefault="00270D66" w:rsidP="00337F26">
            <w:pPr>
              <w:spacing w:after="0" w:line="360" w:lineRule="auto"/>
              <w:jc w:val="center"/>
              <w:rPr>
                <w:rFonts w:ascii="Times New Roman" w:eastAsia="Times New Roman" w:hAnsi="Times New Roman" w:cs="Times New Roman"/>
                <w:b/>
                <w:bCs/>
                <w:color w:val="FFFFFF"/>
                <w:lang w:val="es-DO" w:eastAsia="es-ES"/>
              </w:rPr>
            </w:pPr>
          </w:p>
        </w:tc>
      </w:tr>
      <w:tr w:rsidR="00270D66" w:rsidRPr="00FC7278" w14:paraId="6138417C" w14:textId="77777777" w:rsidTr="000F426C">
        <w:trPr>
          <w:trHeight w:val="300"/>
        </w:trPr>
        <w:tc>
          <w:tcPr>
            <w:tcW w:w="6086" w:type="dxa"/>
            <w:tcBorders>
              <w:top w:val="nil"/>
              <w:left w:val="single" w:sz="8" w:space="0" w:color="auto"/>
              <w:bottom w:val="single" w:sz="4" w:space="0" w:color="auto"/>
              <w:right w:val="nil"/>
            </w:tcBorders>
            <w:vAlign w:val="center"/>
            <w:hideMark/>
          </w:tcPr>
          <w:p w14:paraId="65F9F0B1" w14:textId="77777777" w:rsidR="00270D66" w:rsidRPr="00FC7278" w:rsidRDefault="00270D66" w:rsidP="00337F26">
            <w:pPr>
              <w:spacing w:after="0" w:line="360" w:lineRule="auto"/>
              <w:rPr>
                <w:rFonts w:ascii="Times New Roman" w:eastAsia="Times New Roman" w:hAnsi="Times New Roman" w:cs="Times New Roman"/>
                <w:color w:val="767171"/>
                <w:highlight w:val="yellow"/>
                <w:lang w:eastAsia="es-ES"/>
              </w:rPr>
            </w:pPr>
            <w:r w:rsidRPr="00FC7278">
              <w:rPr>
                <w:rFonts w:ascii="Times New Roman" w:eastAsia="Times New Roman" w:hAnsi="Times New Roman" w:cs="Times New Roman"/>
                <w:color w:val="767171"/>
                <w:lang w:eastAsia="es-ES"/>
              </w:rPr>
              <w:t xml:space="preserve">01.1 </w:t>
            </w:r>
            <w:proofErr w:type="spellStart"/>
            <w:r w:rsidRPr="00FC7278">
              <w:rPr>
                <w:rFonts w:ascii="Times New Roman" w:eastAsia="Times New Roman" w:hAnsi="Times New Roman" w:cs="Times New Roman"/>
                <w:color w:val="767171"/>
                <w:lang w:eastAsia="es-ES"/>
              </w:rPr>
              <w:t>Autodiagnóstico</w:t>
            </w:r>
            <w:proofErr w:type="spellEnd"/>
            <w:r w:rsidRPr="00FC7278">
              <w:rPr>
                <w:rFonts w:ascii="Times New Roman" w:eastAsia="Times New Roman" w:hAnsi="Times New Roman" w:cs="Times New Roman"/>
                <w:color w:val="767171"/>
                <w:lang w:eastAsia="es-ES"/>
              </w:rPr>
              <w:t xml:space="preserve"> CAF</w:t>
            </w:r>
          </w:p>
        </w:tc>
        <w:tc>
          <w:tcPr>
            <w:tcW w:w="800" w:type="dxa"/>
            <w:tcBorders>
              <w:top w:val="nil"/>
              <w:left w:val="single" w:sz="4" w:space="0" w:color="auto"/>
              <w:bottom w:val="single" w:sz="4" w:space="0" w:color="auto"/>
              <w:right w:val="nil"/>
            </w:tcBorders>
            <w:vAlign w:val="center"/>
            <w:hideMark/>
          </w:tcPr>
          <w:p w14:paraId="40939563" w14:textId="77777777" w:rsidR="00270D66" w:rsidRPr="00FC7278" w:rsidRDefault="00270D66" w:rsidP="00337F26">
            <w:pPr>
              <w:spacing w:after="0" w:line="360" w:lineRule="auto"/>
              <w:jc w:val="center"/>
              <w:rPr>
                <w:rFonts w:ascii="Times New Roman" w:hAnsi="Times New Roman" w:cs="Times New Roman"/>
                <w:color w:val="767171" w:themeColor="background2" w:themeShade="80"/>
              </w:rPr>
            </w:pPr>
            <w:r w:rsidRPr="00FC7278">
              <w:rPr>
                <w:rFonts w:ascii="Times New Roman" w:hAnsi="Times New Roman" w:cs="Times New Roman"/>
                <w:color w:val="767171" w:themeColor="background2" w:themeShade="80"/>
              </w:rPr>
              <w:t>100%</w:t>
            </w:r>
          </w:p>
        </w:tc>
        <w:tc>
          <w:tcPr>
            <w:tcW w:w="800" w:type="dxa"/>
            <w:tcBorders>
              <w:top w:val="nil"/>
              <w:left w:val="single" w:sz="4" w:space="0" w:color="auto"/>
              <w:bottom w:val="single" w:sz="4" w:space="0" w:color="auto"/>
              <w:right w:val="single" w:sz="8" w:space="0" w:color="auto"/>
            </w:tcBorders>
            <w:noWrap/>
            <w:vAlign w:val="bottom"/>
            <w:hideMark/>
          </w:tcPr>
          <w:p w14:paraId="78D6BDB2" w14:textId="77777777" w:rsidR="00270D66" w:rsidRPr="00FC7278" w:rsidRDefault="00270D66" w:rsidP="00337F26">
            <w:pPr>
              <w:spacing w:after="0" w:line="360" w:lineRule="auto"/>
              <w:jc w:val="center"/>
              <w:rPr>
                <w:rFonts w:ascii="Times New Roman" w:hAnsi="Times New Roman" w:cs="Times New Roman"/>
                <w:color w:val="767171" w:themeColor="background2" w:themeShade="80"/>
              </w:rPr>
            </w:pPr>
            <w:r w:rsidRPr="00FC7278">
              <w:rPr>
                <w:rFonts w:ascii="Times New Roman" w:hAnsi="Times New Roman" w:cs="Times New Roman"/>
                <w:color w:val="767171" w:themeColor="background2" w:themeShade="80"/>
              </w:rPr>
              <w:t>100%</w:t>
            </w:r>
          </w:p>
        </w:tc>
      </w:tr>
      <w:tr w:rsidR="00270D66" w:rsidRPr="00FC7278" w14:paraId="1D0636DA" w14:textId="77777777" w:rsidTr="000F426C">
        <w:trPr>
          <w:trHeight w:val="300"/>
        </w:trPr>
        <w:tc>
          <w:tcPr>
            <w:tcW w:w="6086" w:type="dxa"/>
            <w:tcBorders>
              <w:top w:val="nil"/>
              <w:left w:val="single" w:sz="8" w:space="0" w:color="auto"/>
              <w:bottom w:val="single" w:sz="4" w:space="0" w:color="auto"/>
              <w:right w:val="nil"/>
            </w:tcBorders>
            <w:vAlign w:val="center"/>
            <w:hideMark/>
          </w:tcPr>
          <w:p w14:paraId="46351A92" w14:textId="77777777" w:rsidR="00270D66" w:rsidRPr="00FC7278" w:rsidRDefault="00270D66" w:rsidP="00337F26">
            <w:pPr>
              <w:spacing w:after="0" w:line="360" w:lineRule="auto"/>
              <w:rPr>
                <w:rFonts w:ascii="Times New Roman" w:hAnsi="Times New Roman" w:cs="Times New Roman"/>
                <w:color w:val="767171"/>
                <w:lang w:val="es-DO"/>
              </w:rPr>
            </w:pPr>
            <w:r w:rsidRPr="00FC7278">
              <w:rPr>
                <w:rFonts w:ascii="Times New Roman" w:hAnsi="Times New Roman" w:cs="Times New Roman"/>
                <w:color w:val="767171"/>
                <w:lang w:val="es-DO"/>
              </w:rPr>
              <w:t xml:space="preserve">01.2 Plan </w:t>
            </w:r>
            <w:r w:rsidRPr="00FC7278">
              <w:rPr>
                <w:rFonts w:ascii="Times New Roman" w:eastAsia="Times New Roman" w:hAnsi="Times New Roman" w:cs="Times New Roman"/>
                <w:color w:val="767171"/>
                <w:lang w:val="es-DO" w:eastAsia="es-ES"/>
              </w:rPr>
              <w:t>de</w:t>
            </w:r>
            <w:r w:rsidRPr="00FC7278">
              <w:rPr>
                <w:rFonts w:ascii="Times New Roman" w:hAnsi="Times New Roman" w:cs="Times New Roman"/>
                <w:color w:val="767171"/>
                <w:lang w:val="es-DO"/>
              </w:rPr>
              <w:t xml:space="preserve"> Mejora </w:t>
            </w:r>
            <w:r w:rsidRPr="00FC7278">
              <w:rPr>
                <w:rFonts w:ascii="Times New Roman" w:eastAsia="Times New Roman" w:hAnsi="Times New Roman" w:cs="Times New Roman"/>
                <w:color w:val="767171"/>
                <w:lang w:val="es-DO" w:eastAsia="es-ES"/>
              </w:rPr>
              <w:t xml:space="preserve">Modelo </w:t>
            </w:r>
            <w:r w:rsidRPr="00FC7278">
              <w:rPr>
                <w:rFonts w:ascii="Times New Roman" w:hAnsi="Times New Roman" w:cs="Times New Roman"/>
                <w:color w:val="767171"/>
                <w:lang w:val="es-DO"/>
              </w:rPr>
              <w:t>CAF</w:t>
            </w:r>
          </w:p>
        </w:tc>
        <w:tc>
          <w:tcPr>
            <w:tcW w:w="800" w:type="dxa"/>
            <w:tcBorders>
              <w:top w:val="nil"/>
              <w:left w:val="single" w:sz="4" w:space="0" w:color="auto"/>
              <w:bottom w:val="single" w:sz="4" w:space="0" w:color="auto"/>
              <w:right w:val="nil"/>
            </w:tcBorders>
            <w:vAlign w:val="center"/>
            <w:hideMark/>
          </w:tcPr>
          <w:p w14:paraId="7E493BC9" w14:textId="77777777" w:rsidR="00270D66" w:rsidRPr="00FC7278" w:rsidRDefault="00270D66" w:rsidP="00337F26">
            <w:pPr>
              <w:spacing w:after="0" w:line="360" w:lineRule="auto"/>
              <w:jc w:val="center"/>
              <w:rPr>
                <w:rFonts w:ascii="Times New Roman" w:hAnsi="Times New Roman" w:cs="Times New Roman"/>
                <w:color w:val="767171" w:themeColor="background2" w:themeShade="80"/>
              </w:rPr>
            </w:pPr>
            <w:r w:rsidRPr="00FC7278">
              <w:rPr>
                <w:rFonts w:ascii="Times New Roman" w:hAnsi="Times New Roman" w:cs="Times New Roman"/>
                <w:color w:val="767171" w:themeColor="background2" w:themeShade="80"/>
              </w:rPr>
              <w:t>100%</w:t>
            </w:r>
          </w:p>
        </w:tc>
        <w:tc>
          <w:tcPr>
            <w:tcW w:w="800" w:type="dxa"/>
            <w:tcBorders>
              <w:top w:val="nil"/>
              <w:left w:val="single" w:sz="4" w:space="0" w:color="auto"/>
              <w:bottom w:val="single" w:sz="4" w:space="0" w:color="auto"/>
              <w:right w:val="single" w:sz="8" w:space="0" w:color="auto"/>
            </w:tcBorders>
            <w:noWrap/>
            <w:vAlign w:val="bottom"/>
            <w:hideMark/>
          </w:tcPr>
          <w:p w14:paraId="5A878BAC" w14:textId="77777777" w:rsidR="00270D66" w:rsidRPr="00FC7278" w:rsidRDefault="00270D66" w:rsidP="00337F26">
            <w:pPr>
              <w:spacing w:after="0" w:line="360" w:lineRule="auto"/>
              <w:jc w:val="center"/>
              <w:rPr>
                <w:rFonts w:ascii="Times New Roman" w:hAnsi="Times New Roman" w:cs="Times New Roman"/>
                <w:color w:val="767171" w:themeColor="background2" w:themeShade="80"/>
              </w:rPr>
            </w:pPr>
            <w:r w:rsidRPr="00FC7278">
              <w:rPr>
                <w:rFonts w:ascii="Times New Roman" w:hAnsi="Times New Roman" w:cs="Times New Roman"/>
                <w:color w:val="767171" w:themeColor="background2" w:themeShade="80"/>
              </w:rPr>
              <w:t>100%</w:t>
            </w:r>
          </w:p>
        </w:tc>
      </w:tr>
      <w:tr w:rsidR="00270D66" w:rsidRPr="00FC7278" w14:paraId="46167053" w14:textId="77777777" w:rsidTr="000F426C">
        <w:trPr>
          <w:trHeight w:val="300"/>
        </w:trPr>
        <w:tc>
          <w:tcPr>
            <w:tcW w:w="6086" w:type="dxa"/>
            <w:tcBorders>
              <w:top w:val="nil"/>
              <w:left w:val="single" w:sz="8" w:space="0" w:color="auto"/>
              <w:bottom w:val="single" w:sz="4" w:space="0" w:color="auto"/>
              <w:right w:val="nil"/>
            </w:tcBorders>
            <w:vAlign w:val="center"/>
            <w:hideMark/>
          </w:tcPr>
          <w:p w14:paraId="12731C38" w14:textId="77777777" w:rsidR="00270D66" w:rsidRPr="00FC7278" w:rsidRDefault="00270D66" w:rsidP="00337F26">
            <w:pPr>
              <w:spacing w:after="0" w:line="360" w:lineRule="auto"/>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 xml:space="preserve">01.3 </w:t>
            </w:r>
            <w:proofErr w:type="spellStart"/>
            <w:r w:rsidRPr="00FC7278">
              <w:rPr>
                <w:rFonts w:ascii="Times New Roman" w:eastAsia="Times New Roman" w:hAnsi="Times New Roman" w:cs="Times New Roman"/>
                <w:color w:val="767171"/>
                <w:lang w:eastAsia="es-ES"/>
              </w:rPr>
              <w:t>Estandarización</w:t>
            </w:r>
            <w:proofErr w:type="spellEnd"/>
            <w:r w:rsidRPr="00FC7278">
              <w:rPr>
                <w:rFonts w:ascii="Times New Roman" w:eastAsia="Times New Roman" w:hAnsi="Times New Roman" w:cs="Times New Roman"/>
                <w:color w:val="767171"/>
                <w:lang w:eastAsia="es-ES"/>
              </w:rPr>
              <w:t xml:space="preserve"> de </w:t>
            </w:r>
            <w:proofErr w:type="spellStart"/>
            <w:r w:rsidRPr="00FC7278">
              <w:rPr>
                <w:rFonts w:ascii="Times New Roman" w:eastAsia="Times New Roman" w:hAnsi="Times New Roman" w:cs="Times New Roman"/>
                <w:color w:val="767171"/>
                <w:lang w:eastAsia="es-ES"/>
              </w:rPr>
              <w:t>Procesos</w:t>
            </w:r>
            <w:proofErr w:type="spellEnd"/>
          </w:p>
        </w:tc>
        <w:tc>
          <w:tcPr>
            <w:tcW w:w="800" w:type="dxa"/>
            <w:tcBorders>
              <w:top w:val="nil"/>
              <w:left w:val="single" w:sz="4" w:space="0" w:color="auto"/>
              <w:bottom w:val="single" w:sz="4" w:space="0" w:color="auto"/>
              <w:right w:val="nil"/>
            </w:tcBorders>
            <w:vAlign w:val="center"/>
            <w:hideMark/>
          </w:tcPr>
          <w:p w14:paraId="650E4DB5" w14:textId="77777777" w:rsidR="00270D66" w:rsidRPr="00FC7278" w:rsidRDefault="00270D66" w:rsidP="00337F26">
            <w:pPr>
              <w:spacing w:after="0" w:line="360" w:lineRule="auto"/>
              <w:jc w:val="center"/>
              <w:rPr>
                <w:rFonts w:ascii="Times New Roman" w:hAnsi="Times New Roman" w:cs="Times New Roman"/>
                <w:color w:val="767171" w:themeColor="background2" w:themeShade="80"/>
              </w:rPr>
            </w:pPr>
            <w:r w:rsidRPr="00FC7278">
              <w:rPr>
                <w:rFonts w:ascii="Times New Roman" w:hAnsi="Times New Roman" w:cs="Times New Roman"/>
                <w:color w:val="767171" w:themeColor="background2" w:themeShade="80"/>
              </w:rPr>
              <w:t>100%</w:t>
            </w:r>
          </w:p>
        </w:tc>
        <w:tc>
          <w:tcPr>
            <w:tcW w:w="800" w:type="dxa"/>
            <w:tcBorders>
              <w:top w:val="nil"/>
              <w:left w:val="single" w:sz="4" w:space="0" w:color="auto"/>
              <w:bottom w:val="single" w:sz="4" w:space="0" w:color="auto"/>
              <w:right w:val="single" w:sz="8" w:space="0" w:color="auto"/>
            </w:tcBorders>
            <w:noWrap/>
            <w:vAlign w:val="bottom"/>
            <w:hideMark/>
          </w:tcPr>
          <w:p w14:paraId="70C80FE3" w14:textId="77777777" w:rsidR="00270D66" w:rsidRPr="00FC7278" w:rsidRDefault="00270D66" w:rsidP="00337F26">
            <w:pPr>
              <w:spacing w:after="0" w:line="360" w:lineRule="auto"/>
              <w:jc w:val="center"/>
              <w:rPr>
                <w:rFonts w:ascii="Times New Roman" w:hAnsi="Times New Roman" w:cs="Times New Roman"/>
                <w:color w:val="767171" w:themeColor="background2" w:themeShade="80"/>
              </w:rPr>
            </w:pPr>
            <w:r w:rsidRPr="00FC7278">
              <w:rPr>
                <w:rFonts w:ascii="Times New Roman" w:hAnsi="Times New Roman" w:cs="Times New Roman"/>
                <w:color w:val="767171" w:themeColor="background2" w:themeShade="80"/>
              </w:rPr>
              <w:t>100%</w:t>
            </w:r>
          </w:p>
        </w:tc>
      </w:tr>
      <w:tr w:rsidR="00270D66" w:rsidRPr="00FC7278" w14:paraId="2F6BAC59" w14:textId="77777777" w:rsidTr="000F426C">
        <w:trPr>
          <w:trHeight w:val="300"/>
        </w:trPr>
        <w:tc>
          <w:tcPr>
            <w:tcW w:w="6086" w:type="dxa"/>
            <w:tcBorders>
              <w:top w:val="nil"/>
              <w:left w:val="single" w:sz="8" w:space="0" w:color="auto"/>
              <w:bottom w:val="single" w:sz="4" w:space="0" w:color="auto"/>
              <w:right w:val="nil"/>
            </w:tcBorders>
            <w:vAlign w:val="center"/>
            <w:hideMark/>
          </w:tcPr>
          <w:p w14:paraId="65DFF98A" w14:textId="77777777" w:rsidR="00270D66" w:rsidRPr="00FC7278" w:rsidRDefault="00270D66" w:rsidP="00337F26">
            <w:pPr>
              <w:spacing w:after="0" w:line="360" w:lineRule="auto"/>
              <w:rPr>
                <w:rFonts w:ascii="Times New Roman" w:eastAsia="Times New Roman" w:hAnsi="Times New Roman" w:cs="Times New Roman"/>
                <w:color w:val="767171"/>
                <w:highlight w:val="yellow"/>
                <w:lang w:eastAsia="es-ES"/>
              </w:rPr>
            </w:pPr>
            <w:r w:rsidRPr="00FC7278">
              <w:rPr>
                <w:rFonts w:ascii="Times New Roman" w:eastAsia="Times New Roman" w:hAnsi="Times New Roman" w:cs="Times New Roman"/>
                <w:color w:val="767171"/>
                <w:lang w:eastAsia="es-ES"/>
              </w:rPr>
              <w:t xml:space="preserve">01.4 Carta </w:t>
            </w:r>
            <w:proofErr w:type="spellStart"/>
            <w:r w:rsidRPr="00FC7278">
              <w:rPr>
                <w:rFonts w:ascii="Times New Roman" w:eastAsia="Times New Roman" w:hAnsi="Times New Roman" w:cs="Times New Roman"/>
                <w:color w:val="767171"/>
                <w:lang w:eastAsia="es-ES"/>
              </w:rPr>
              <w:t>Compromiso</w:t>
            </w:r>
            <w:proofErr w:type="spellEnd"/>
            <w:r w:rsidRPr="00FC7278">
              <w:rPr>
                <w:rFonts w:ascii="Times New Roman" w:eastAsia="Times New Roman" w:hAnsi="Times New Roman" w:cs="Times New Roman"/>
                <w:color w:val="767171"/>
                <w:lang w:eastAsia="es-ES"/>
              </w:rPr>
              <w:t xml:space="preserve"> al </w:t>
            </w:r>
            <w:proofErr w:type="spellStart"/>
            <w:r w:rsidRPr="00FC7278">
              <w:rPr>
                <w:rFonts w:ascii="Times New Roman" w:eastAsia="Times New Roman" w:hAnsi="Times New Roman" w:cs="Times New Roman"/>
                <w:color w:val="767171"/>
                <w:lang w:eastAsia="es-ES"/>
              </w:rPr>
              <w:t>ciudadano</w:t>
            </w:r>
            <w:proofErr w:type="spellEnd"/>
          </w:p>
        </w:tc>
        <w:tc>
          <w:tcPr>
            <w:tcW w:w="800" w:type="dxa"/>
            <w:tcBorders>
              <w:top w:val="nil"/>
              <w:left w:val="single" w:sz="4" w:space="0" w:color="auto"/>
              <w:bottom w:val="single" w:sz="4" w:space="0" w:color="auto"/>
              <w:right w:val="nil"/>
            </w:tcBorders>
            <w:vAlign w:val="center"/>
            <w:hideMark/>
          </w:tcPr>
          <w:p w14:paraId="5C7517B8" w14:textId="77777777" w:rsidR="00270D66" w:rsidRPr="00FC7278" w:rsidRDefault="00270D66" w:rsidP="00337F26">
            <w:pPr>
              <w:spacing w:after="0" w:line="360" w:lineRule="auto"/>
              <w:jc w:val="center"/>
              <w:rPr>
                <w:rFonts w:ascii="Times New Roman" w:hAnsi="Times New Roman" w:cs="Times New Roman"/>
                <w:color w:val="767171" w:themeColor="background2" w:themeShade="80"/>
              </w:rPr>
            </w:pPr>
            <w:r w:rsidRPr="00FC7278">
              <w:rPr>
                <w:rFonts w:ascii="Times New Roman" w:eastAsia="Times New Roman" w:hAnsi="Times New Roman" w:cs="Times New Roman"/>
                <w:color w:val="767171" w:themeColor="background2" w:themeShade="80"/>
                <w:lang w:eastAsia="es-ES"/>
              </w:rPr>
              <w:t>100</w:t>
            </w:r>
            <w:r w:rsidRPr="00FC7278">
              <w:rPr>
                <w:rFonts w:ascii="Times New Roman" w:hAnsi="Times New Roman" w:cs="Times New Roman"/>
                <w:color w:val="767171" w:themeColor="background2" w:themeShade="80"/>
              </w:rPr>
              <w:t>%</w:t>
            </w:r>
          </w:p>
        </w:tc>
        <w:tc>
          <w:tcPr>
            <w:tcW w:w="800" w:type="dxa"/>
            <w:tcBorders>
              <w:top w:val="nil"/>
              <w:left w:val="single" w:sz="4" w:space="0" w:color="auto"/>
              <w:bottom w:val="nil"/>
              <w:right w:val="single" w:sz="8" w:space="0" w:color="auto"/>
            </w:tcBorders>
            <w:noWrap/>
            <w:vAlign w:val="bottom"/>
            <w:hideMark/>
          </w:tcPr>
          <w:p w14:paraId="131BDFF6" w14:textId="632BF023" w:rsidR="00270D66" w:rsidRPr="00FC7278" w:rsidRDefault="009C33CB" w:rsidP="00337F26">
            <w:pPr>
              <w:spacing w:after="0" w:line="360" w:lineRule="auto"/>
              <w:jc w:val="center"/>
              <w:rPr>
                <w:rFonts w:ascii="Times New Roman" w:hAnsi="Times New Roman" w:cs="Times New Roman"/>
                <w:color w:val="767171" w:themeColor="background2" w:themeShade="80"/>
              </w:rPr>
            </w:pPr>
            <w:r w:rsidRPr="00FC7278">
              <w:rPr>
                <w:rFonts w:ascii="Times New Roman" w:hAnsi="Times New Roman" w:cs="Times New Roman"/>
                <w:color w:val="767171" w:themeColor="background2" w:themeShade="80"/>
              </w:rPr>
              <w:t>100</w:t>
            </w:r>
            <w:r w:rsidR="00270D66" w:rsidRPr="00FC7278">
              <w:rPr>
                <w:rFonts w:ascii="Times New Roman" w:hAnsi="Times New Roman" w:cs="Times New Roman"/>
                <w:color w:val="767171" w:themeColor="background2" w:themeShade="80"/>
              </w:rPr>
              <w:t>%</w:t>
            </w:r>
          </w:p>
        </w:tc>
      </w:tr>
      <w:tr w:rsidR="00270D66" w:rsidRPr="00FC7278" w14:paraId="3E1703B4" w14:textId="77777777" w:rsidTr="000F426C">
        <w:trPr>
          <w:trHeight w:val="300"/>
        </w:trPr>
        <w:tc>
          <w:tcPr>
            <w:tcW w:w="6086" w:type="dxa"/>
            <w:tcBorders>
              <w:top w:val="single" w:sz="4" w:space="0" w:color="auto"/>
              <w:left w:val="single" w:sz="4" w:space="0" w:color="auto"/>
              <w:bottom w:val="single" w:sz="4" w:space="0" w:color="auto"/>
              <w:right w:val="nil"/>
            </w:tcBorders>
            <w:vAlign w:val="center"/>
            <w:hideMark/>
          </w:tcPr>
          <w:p w14:paraId="50BF8CDA" w14:textId="77777777" w:rsidR="00270D66" w:rsidRPr="00FC7278" w:rsidRDefault="00270D66" w:rsidP="00337F26">
            <w:pPr>
              <w:spacing w:after="0" w:line="360" w:lineRule="auto"/>
              <w:rPr>
                <w:rFonts w:ascii="Times New Roman" w:eastAsia="Times New Roman" w:hAnsi="Times New Roman" w:cs="Times New Roman"/>
                <w:color w:val="767171"/>
                <w:highlight w:val="yellow"/>
                <w:lang w:val="es-DO" w:eastAsia="es-ES"/>
              </w:rPr>
            </w:pPr>
            <w:r w:rsidRPr="00FC7278">
              <w:rPr>
                <w:rFonts w:ascii="Times New Roman" w:eastAsia="Times New Roman" w:hAnsi="Times New Roman" w:cs="Times New Roman"/>
                <w:color w:val="767171"/>
                <w:lang w:val="es-DO" w:eastAsia="es-ES"/>
              </w:rPr>
              <w:t>01.5 Transparencia en las Informaciones de Servicios y funcionarios</w:t>
            </w:r>
          </w:p>
        </w:tc>
        <w:tc>
          <w:tcPr>
            <w:tcW w:w="800" w:type="dxa"/>
            <w:tcBorders>
              <w:top w:val="nil"/>
              <w:left w:val="single" w:sz="4" w:space="0" w:color="auto"/>
              <w:bottom w:val="single" w:sz="4" w:space="0" w:color="auto"/>
              <w:right w:val="nil"/>
            </w:tcBorders>
            <w:vAlign w:val="center"/>
            <w:hideMark/>
          </w:tcPr>
          <w:p w14:paraId="5F8B5BB6" w14:textId="77777777" w:rsidR="00270D66" w:rsidRPr="00FC7278" w:rsidRDefault="00270D66" w:rsidP="00337F26">
            <w:pPr>
              <w:spacing w:after="0" w:line="360" w:lineRule="auto"/>
              <w:jc w:val="center"/>
              <w:rPr>
                <w:rFonts w:ascii="Times New Roman" w:hAnsi="Times New Roman" w:cs="Times New Roman"/>
                <w:color w:val="767171" w:themeColor="background2" w:themeShade="80"/>
              </w:rPr>
            </w:pPr>
            <w:r w:rsidRPr="00FC7278">
              <w:rPr>
                <w:rFonts w:ascii="Times New Roman" w:hAnsi="Times New Roman" w:cs="Times New Roman"/>
                <w:color w:val="767171" w:themeColor="background2" w:themeShade="80"/>
              </w:rPr>
              <w:t>100%</w:t>
            </w:r>
          </w:p>
        </w:tc>
        <w:tc>
          <w:tcPr>
            <w:tcW w:w="800" w:type="dxa"/>
            <w:tcBorders>
              <w:top w:val="single" w:sz="4" w:space="0" w:color="auto"/>
              <w:left w:val="single" w:sz="4" w:space="0" w:color="auto"/>
              <w:bottom w:val="single" w:sz="4" w:space="0" w:color="auto"/>
              <w:right w:val="single" w:sz="8" w:space="0" w:color="auto"/>
            </w:tcBorders>
            <w:noWrap/>
            <w:vAlign w:val="bottom"/>
            <w:hideMark/>
          </w:tcPr>
          <w:p w14:paraId="004A5121" w14:textId="77777777" w:rsidR="00270D66" w:rsidRPr="00FC7278" w:rsidRDefault="00270D66" w:rsidP="00337F26">
            <w:pPr>
              <w:spacing w:after="0" w:line="360" w:lineRule="auto"/>
              <w:jc w:val="center"/>
              <w:rPr>
                <w:rFonts w:ascii="Times New Roman" w:hAnsi="Times New Roman" w:cs="Times New Roman"/>
                <w:color w:val="767171" w:themeColor="background2" w:themeShade="80"/>
              </w:rPr>
            </w:pPr>
            <w:r w:rsidRPr="00FC7278">
              <w:rPr>
                <w:rFonts w:ascii="Times New Roman" w:hAnsi="Times New Roman" w:cs="Times New Roman"/>
                <w:color w:val="767171" w:themeColor="background2" w:themeShade="80"/>
              </w:rPr>
              <w:t>100%</w:t>
            </w:r>
          </w:p>
        </w:tc>
      </w:tr>
      <w:tr w:rsidR="00270D66" w:rsidRPr="00FC7278" w14:paraId="28912E4A" w14:textId="77777777" w:rsidTr="000F426C">
        <w:trPr>
          <w:trHeight w:val="743"/>
        </w:trPr>
        <w:tc>
          <w:tcPr>
            <w:tcW w:w="6086" w:type="dxa"/>
            <w:tcBorders>
              <w:top w:val="single" w:sz="4" w:space="0" w:color="auto"/>
              <w:left w:val="single" w:sz="4" w:space="0" w:color="auto"/>
              <w:bottom w:val="single" w:sz="4" w:space="0" w:color="auto"/>
              <w:right w:val="nil"/>
            </w:tcBorders>
            <w:vAlign w:val="center"/>
          </w:tcPr>
          <w:p w14:paraId="13F5EA62" w14:textId="77777777" w:rsidR="00270D66" w:rsidRPr="00FC7278" w:rsidRDefault="00270D66" w:rsidP="00337F26">
            <w:pPr>
              <w:spacing w:after="0" w:line="360" w:lineRule="auto"/>
              <w:rPr>
                <w:rFonts w:ascii="Times New Roman" w:eastAsia="Times New Roman" w:hAnsi="Times New Roman" w:cs="Times New Roman"/>
                <w:color w:val="767171"/>
                <w:highlight w:val="yellow"/>
                <w:lang w:val="es-DO" w:eastAsia="es-ES"/>
              </w:rPr>
            </w:pPr>
            <w:r w:rsidRPr="00FC7278">
              <w:rPr>
                <w:rFonts w:ascii="Times New Roman" w:hAnsi="Times New Roman" w:cs="Times New Roman"/>
                <w:color w:val="7F7F7F"/>
                <w:lang w:val="es-DO"/>
              </w:rPr>
              <w:t>01.6 Monitoreo sobre la Calidad de los Servicios ofrecidos por la Institución</w:t>
            </w:r>
          </w:p>
        </w:tc>
        <w:tc>
          <w:tcPr>
            <w:tcW w:w="800" w:type="dxa"/>
            <w:tcBorders>
              <w:top w:val="nil"/>
              <w:left w:val="single" w:sz="4" w:space="0" w:color="auto"/>
              <w:bottom w:val="single" w:sz="4" w:space="0" w:color="auto"/>
              <w:right w:val="nil"/>
            </w:tcBorders>
            <w:vAlign w:val="center"/>
          </w:tcPr>
          <w:p w14:paraId="5790BF26" w14:textId="45447969" w:rsidR="00270D66" w:rsidRPr="00FC7278" w:rsidRDefault="00270D66" w:rsidP="00337F26">
            <w:pPr>
              <w:pStyle w:val="Prrafodelista"/>
              <w:spacing w:line="360" w:lineRule="auto"/>
              <w:ind w:left="0"/>
              <w:jc w:val="center"/>
              <w:rPr>
                <w:rFonts w:ascii="Times New Roman" w:hAnsi="Times New Roman"/>
                <w:color w:val="767171" w:themeColor="background2" w:themeShade="80"/>
              </w:rPr>
            </w:pPr>
            <w:r w:rsidRPr="00FC7278">
              <w:rPr>
                <w:rFonts w:ascii="Times New Roman" w:hAnsi="Times New Roman"/>
                <w:color w:val="767171" w:themeColor="background2" w:themeShade="80"/>
              </w:rPr>
              <w:t>100%</w:t>
            </w:r>
          </w:p>
        </w:tc>
        <w:tc>
          <w:tcPr>
            <w:tcW w:w="800" w:type="dxa"/>
            <w:tcBorders>
              <w:top w:val="single" w:sz="4" w:space="0" w:color="auto"/>
              <w:left w:val="single" w:sz="4" w:space="0" w:color="auto"/>
              <w:bottom w:val="single" w:sz="4" w:space="0" w:color="auto"/>
              <w:right w:val="single" w:sz="8" w:space="0" w:color="auto"/>
            </w:tcBorders>
            <w:noWrap/>
            <w:vAlign w:val="bottom"/>
          </w:tcPr>
          <w:p w14:paraId="50B41B89" w14:textId="2F680996" w:rsidR="00270D66" w:rsidRPr="00FC7278" w:rsidRDefault="00270D66" w:rsidP="00337F26">
            <w:pPr>
              <w:pStyle w:val="Prrafodelista"/>
              <w:spacing w:line="360" w:lineRule="auto"/>
              <w:ind w:left="0"/>
              <w:jc w:val="center"/>
              <w:rPr>
                <w:rFonts w:ascii="Times New Roman" w:hAnsi="Times New Roman"/>
                <w:color w:val="767171" w:themeColor="background2" w:themeShade="80"/>
              </w:rPr>
            </w:pPr>
            <w:r w:rsidRPr="00FC7278">
              <w:rPr>
                <w:rFonts w:ascii="Times New Roman" w:hAnsi="Times New Roman"/>
                <w:color w:val="767171" w:themeColor="background2" w:themeShade="80"/>
              </w:rPr>
              <w:t>100%</w:t>
            </w:r>
          </w:p>
        </w:tc>
      </w:tr>
      <w:tr w:rsidR="00270D66" w:rsidRPr="00FC7278" w14:paraId="5D71AD9E" w14:textId="77777777" w:rsidTr="000F426C">
        <w:trPr>
          <w:trHeight w:val="300"/>
        </w:trPr>
        <w:tc>
          <w:tcPr>
            <w:tcW w:w="6086" w:type="dxa"/>
            <w:tcBorders>
              <w:top w:val="single" w:sz="4" w:space="0" w:color="auto"/>
              <w:left w:val="single" w:sz="4" w:space="0" w:color="auto"/>
              <w:bottom w:val="single" w:sz="4" w:space="0" w:color="auto"/>
              <w:right w:val="nil"/>
            </w:tcBorders>
            <w:vAlign w:val="center"/>
          </w:tcPr>
          <w:p w14:paraId="64A9865A" w14:textId="77777777" w:rsidR="00270D66" w:rsidRPr="00FC7278" w:rsidRDefault="00270D66" w:rsidP="00337F26">
            <w:pPr>
              <w:spacing w:after="0" w:line="360" w:lineRule="auto"/>
              <w:rPr>
                <w:rFonts w:ascii="Times New Roman" w:hAnsi="Times New Roman" w:cs="Times New Roman"/>
                <w:color w:val="7F7F7F"/>
                <w:lang w:val="es-DO"/>
              </w:rPr>
            </w:pPr>
            <w:r w:rsidRPr="00FC7278">
              <w:rPr>
                <w:rFonts w:ascii="Times New Roman" w:hAnsi="Times New Roman" w:cs="Times New Roman"/>
                <w:color w:val="7F7F7F"/>
                <w:lang w:val="es-DO"/>
              </w:rPr>
              <w:t>01.7 Índice de Satisfacción Ciudadana</w:t>
            </w:r>
          </w:p>
        </w:tc>
        <w:tc>
          <w:tcPr>
            <w:tcW w:w="800" w:type="dxa"/>
            <w:tcBorders>
              <w:top w:val="nil"/>
              <w:left w:val="single" w:sz="4" w:space="0" w:color="auto"/>
              <w:bottom w:val="single" w:sz="4" w:space="0" w:color="auto"/>
              <w:right w:val="nil"/>
            </w:tcBorders>
            <w:vAlign w:val="center"/>
          </w:tcPr>
          <w:p w14:paraId="569410BF" w14:textId="77777777" w:rsidR="00270D66" w:rsidRPr="00FC7278" w:rsidRDefault="00270D66" w:rsidP="00337F26">
            <w:pPr>
              <w:pStyle w:val="Prrafodelista"/>
              <w:spacing w:line="360" w:lineRule="auto"/>
              <w:ind w:left="0"/>
              <w:jc w:val="center"/>
              <w:rPr>
                <w:rFonts w:ascii="Times New Roman" w:hAnsi="Times New Roman"/>
                <w:color w:val="767171" w:themeColor="background2" w:themeShade="80"/>
              </w:rPr>
            </w:pPr>
            <w:r w:rsidRPr="00FC7278">
              <w:rPr>
                <w:rFonts w:ascii="Times New Roman" w:hAnsi="Times New Roman"/>
                <w:color w:val="767171" w:themeColor="background2" w:themeShade="80"/>
              </w:rPr>
              <w:t>100%</w:t>
            </w:r>
          </w:p>
        </w:tc>
        <w:tc>
          <w:tcPr>
            <w:tcW w:w="800" w:type="dxa"/>
            <w:tcBorders>
              <w:top w:val="single" w:sz="4" w:space="0" w:color="auto"/>
              <w:left w:val="single" w:sz="4" w:space="0" w:color="auto"/>
              <w:bottom w:val="single" w:sz="4" w:space="0" w:color="auto"/>
              <w:right w:val="single" w:sz="8" w:space="0" w:color="auto"/>
            </w:tcBorders>
            <w:noWrap/>
            <w:vAlign w:val="bottom"/>
          </w:tcPr>
          <w:p w14:paraId="0953585D" w14:textId="74753DCE" w:rsidR="00270D66" w:rsidRPr="00FC7278" w:rsidRDefault="007B05DD" w:rsidP="00337F26">
            <w:pPr>
              <w:pStyle w:val="Prrafodelista"/>
              <w:spacing w:line="360" w:lineRule="auto"/>
              <w:ind w:left="0"/>
              <w:jc w:val="center"/>
              <w:rPr>
                <w:rFonts w:ascii="Times New Roman" w:hAnsi="Times New Roman"/>
                <w:color w:val="767171" w:themeColor="background2" w:themeShade="80"/>
              </w:rPr>
            </w:pPr>
            <w:r w:rsidRPr="00FC7278">
              <w:rPr>
                <w:rFonts w:ascii="Times New Roman" w:hAnsi="Times New Roman"/>
                <w:color w:val="767171" w:themeColor="background2" w:themeShade="80"/>
              </w:rPr>
              <w:t>85</w:t>
            </w:r>
            <w:r w:rsidR="00270D66" w:rsidRPr="00FC7278">
              <w:rPr>
                <w:rFonts w:ascii="Times New Roman" w:hAnsi="Times New Roman"/>
                <w:color w:val="767171" w:themeColor="background2" w:themeShade="80"/>
              </w:rPr>
              <w:t>%</w:t>
            </w:r>
          </w:p>
        </w:tc>
      </w:tr>
      <w:tr w:rsidR="00270D66" w:rsidRPr="00A07C9A" w14:paraId="495FE28B" w14:textId="77777777" w:rsidTr="000F426C">
        <w:trPr>
          <w:trHeight w:val="300"/>
        </w:trPr>
        <w:tc>
          <w:tcPr>
            <w:tcW w:w="6086" w:type="dxa"/>
            <w:tcBorders>
              <w:top w:val="single" w:sz="4" w:space="0" w:color="auto"/>
              <w:left w:val="single" w:sz="4" w:space="0" w:color="auto"/>
              <w:bottom w:val="single" w:sz="4" w:space="0" w:color="auto"/>
              <w:right w:val="single" w:sz="4" w:space="0" w:color="auto"/>
            </w:tcBorders>
            <w:shd w:val="clear" w:color="auto" w:fill="1F3864"/>
            <w:noWrap/>
            <w:vAlign w:val="bottom"/>
            <w:hideMark/>
          </w:tcPr>
          <w:p w14:paraId="6D1E6B53" w14:textId="5362FE4A" w:rsidR="00270D66" w:rsidRPr="00FC7278" w:rsidRDefault="006A55B2" w:rsidP="00337F26">
            <w:pPr>
              <w:spacing w:after="0" w:line="360" w:lineRule="auto"/>
              <w:rPr>
                <w:rFonts w:ascii="Times New Roman" w:eastAsia="Times New Roman" w:hAnsi="Times New Roman" w:cs="Times New Roman"/>
                <w:b/>
                <w:bCs/>
                <w:color w:val="FFFFFF"/>
                <w:lang w:val="es-DO" w:eastAsia="es-ES"/>
              </w:rPr>
            </w:pPr>
            <w:r>
              <w:rPr>
                <w:rFonts w:ascii="Times New Roman" w:eastAsia="Times New Roman" w:hAnsi="Times New Roman" w:cs="Times New Roman"/>
                <w:b/>
                <w:bCs/>
                <w:color w:val="FFFFFF"/>
                <w:lang w:val="es-DO" w:eastAsia="es-ES"/>
              </w:rPr>
              <w:t xml:space="preserve">02 </w:t>
            </w:r>
            <w:proofErr w:type="gramStart"/>
            <w:r w:rsidR="00270D66" w:rsidRPr="00FC7278">
              <w:rPr>
                <w:rFonts w:ascii="Times New Roman" w:eastAsia="Times New Roman" w:hAnsi="Times New Roman" w:cs="Times New Roman"/>
                <w:b/>
                <w:bCs/>
                <w:color w:val="FFFFFF"/>
                <w:lang w:val="es-DO" w:eastAsia="es-ES"/>
              </w:rPr>
              <w:t>Organización</w:t>
            </w:r>
            <w:proofErr w:type="gramEnd"/>
            <w:r w:rsidR="00270D66" w:rsidRPr="00FC7278">
              <w:rPr>
                <w:rFonts w:ascii="Times New Roman" w:eastAsia="Times New Roman" w:hAnsi="Times New Roman" w:cs="Times New Roman"/>
                <w:b/>
                <w:bCs/>
                <w:color w:val="FFFFFF"/>
                <w:lang w:val="es-DO" w:eastAsia="es-ES"/>
              </w:rPr>
              <w:t xml:space="preserve"> de la Función de Recursos Humanos </w:t>
            </w:r>
          </w:p>
        </w:tc>
        <w:tc>
          <w:tcPr>
            <w:tcW w:w="800" w:type="dxa"/>
            <w:tcBorders>
              <w:top w:val="nil"/>
              <w:left w:val="nil"/>
              <w:bottom w:val="single" w:sz="4" w:space="0" w:color="auto"/>
              <w:right w:val="single" w:sz="4" w:space="0" w:color="auto"/>
            </w:tcBorders>
            <w:shd w:val="clear" w:color="auto" w:fill="1F3864"/>
            <w:noWrap/>
            <w:vAlign w:val="bottom"/>
            <w:hideMark/>
          </w:tcPr>
          <w:p w14:paraId="430842B1" w14:textId="0C6C3CE0" w:rsidR="00270D66" w:rsidRPr="00FC7278" w:rsidRDefault="00270D66" w:rsidP="00337F26">
            <w:pPr>
              <w:spacing w:after="0" w:line="360" w:lineRule="auto"/>
              <w:rPr>
                <w:rFonts w:ascii="Times New Roman" w:eastAsia="Times New Roman" w:hAnsi="Times New Roman" w:cs="Times New Roman"/>
                <w:b/>
                <w:bCs/>
                <w:color w:val="FFFFFF"/>
                <w:lang w:val="es-DO" w:eastAsia="es-ES"/>
              </w:rPr>
            </w:pPr>
            <w:r w:rsidRPr="00FC7278">
              <w:rPr>
                <w:rFonts w:ascii="Times New Roman" w:eastAsia="Times New Roman" w:hAnsi="Times New Roman" w:cs="Times New Roman"/>
                <w:b/>
                <w:bCs/>
                <w:color w:val="FFFFFF"/>
                <w:lang w:val="es-DO" w:eastAsia="es-ES"/>
              </w:rPr>
              <w:t> </w:t>
            </w:r>
          </w:p>
        </w:tc>
        <w:tc>
          <w:tcPr>
            <w:tcW w:w="800" w:type="dxa"/>
            <w:tcBorders>
              <w:top w:val="nil"/>
              <w:left w:val="nil"/>
              <w:bottom w:val="single" w:sz="4" w:space="0" w:color="auto"/>
              <w:right w:val="single" w:sz="8" w:space="0" w:color="auto"/>
            </w:tcBorders>
            <w:shd w:val="clear" w:color="auto" w:fill="1F3864"/>
            <w:noWrap/>
            <w:vAlign w:val="bottom"/>
            <w:hideMark/>
          </w:tcPr>
          <w:p w14:paraId="2EF35DBD" w14:textId="09C4D29C" w:rsidR="00270D66" w:rsidRPr="00FC7278" w:rsidRDefault="00270D66" w:rsidP="00337F26">
            <w:pPr>
              <w:spacing w:after="0" w:line="360" w:lineRule="auto"/>
              <w:jc w:val="center"/>
              <w:rPr>
                <w:rFonts w:ascii="Times New Roman" w:eastAsia="Times New Roman" w:hAnsi="Times New Roman" w:cs="Times New Roman"/>
                <w:color w:val="FFFFFF"/>
                <w:lang w:val="es-DO" w:eastAsia="es-ES"/>
              </w:rPr>
            </w:pPr>
            <w:r w:rsidRPr="00FC7278">
              <w:rPr>
                <w:rFonts w:ascii="Times New Roman" w:eastAsia="Times New Roman" w:hAnsi="Times New Roman" w:cs="Times New Roman"/>
                <w:color w:val="FFFFFF"/>
                <w:lang w:val="es-DO" w:eastAsia="es-ES"/>
              </w:rPr>
              <w:t> </w:t>
            </w:r>
          </w:p>
        </w:tc>
      </w:tr>
      <w:tr w:rsidR="00270D66" w:rsidRPr="00FC7278" w14:paraId="067D63EC" w14:textId="77777777" w:rsidTr="000F426C">
        <w:trPr>
          <w:trHeight w:val="300"/>
        </w:trPr>
        <w:tc>
          <w:tcPr>
            <w:tcW w:w="60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E82C1E3" w14:textId="77777777" w:rsidR="00270D66" w:rsidRPr="00FC7278" w:rsidRDefault="00270D66" w:rsidP="00337F26">
            <w:pPr>
              <w:spacing w:after="0" w:line="360" w:lineRule="auto"/>
              <w:rPr>
                <w:rFonts w:ascii="Times New Roman" w:eastAsia="Times New Roman" w:hAnsi="Times New Roman" w:cs="Times New Roman"/>
                <w:b/>
                <w:bCs/>
                <w:color w:val="FFFFFF"/>
                <w:highlight w:val="yellow"/>
                <w:lang w:val="es-DO" w:eastAsia="es-ES"/>
              </w:rPr>
            </w:pPr>
            <w:r w:rsidRPr="00FC7278">
              <w:rPr>
                <w:rFonts w:ascii="Times New Roman" w:eastAsia="Times New Roman" w:hAnsi="Times New Roman" w:cs="Times New Roman"/>
                <w:color w:val="767171"/>
                <w:lang w:val="es-DO" w:eastAsia="es-ES"/>
              </w:rPr>
              <w:t>02.1 Nivel de Administración del Sistema de Carrera Administrativa</w:t>
            </w:r>
          </w:p>
        </w:tc>
        <w:tc>
          <w:tcPr>
            <w:tcW w:w="800" w:type="dxa"/>
            <w:tcBorders>
              <w:top w:val="nil"/>
              <w:left w:val="nil"/>
              <w:bottom w:val="single" w:sz="4" w:space="0" w:color="auto"/>
              <w:right w:val="single" w:sz="4" w:space="0" w:color="auto"/>
            </w:tcBorders>
            <w:shd w:val="clear" w:color="auto" w:fill="FFFFFF" w:themeFill="background1"/>
            <w:noWrap/>
            <w:vAlign w:val="center"/>
          </w:tcPr>
          <w:p w14:paraId="79552808" w14:textId="77777777" w:rsidR="00270D66" w:rsidRPr="00FC7278" w:rsidRDefault="00270D66" w:rsidP="00337F26">
            <w:pPr>
              <w:spacing w:after="0" w:line="360" w:lineRule="auto"/>
              <w:rPr>
                <w:rFonts w:ascii="Times New Roman" w:eastAsia="Times New Roman" w:hAnsi="Times New Roman" w:cs="Times New Roman"/>
                <w:b/>
                <w:bCs/>
                <w:color w:val="FFFFFF"/>
                <w:lang w:val="es-DO" w:eastAsia="es-ES"/>
              </w:rPr>
            </w:pPr>
            <w:r w:rsidRPr="00FC7278">
              <w:rPr>
                <w:rFonts w:ascii="Times New Roman" w:eastAsia="Times New Roman" w:hAnsi="Times New Roman" w:cs="Times New Roman"/>
                <w:color w:val="767171"/>
                <w:lang w:eastAsia="es-ES"/>
              </w:rPr>
              <w:t>100%</w:t>
            </w:r>
          </w:p>
        </w:tc>
        <w:tc>
          <w:tcPr>
            <w:tcW w:w="800" w:type="dxa"/>
            <w:tcBorders>
              <w:top w:val="nil"/>
              <w:left w:val="nil"/>
              <w:bottom w:val="single" w:sz="4" w:space="0" w:color="auto"/>
              <w:right w:val="single" w:sz="8" w:space="0" w:color="auto"/>
            </w:tcBorders>
            <w:shd w:val="clear" w:color="auto" w:fill="FFFFFF" w:themeFill="background1"/>
            <w:noWrap/>
            <w:vAlign w:val="bottom"/>
          </w:tcPr>
          <w:p w14:paraId="52EDC3CD" w14:textId="77777777" w:rsidR="00270D66" w:rsidRPr="00FC7278" w:rsidRDefault="00270D66" w:rsidP="00337F26">
            <w:pPr>
              <w:spacing w:after="0" w:line="360" w:lineRule="auto"/>
              <w:rPr>
                <w:rFonts w:ascii="Times New Roman" w:eastAsia="Times New Roman" w:hAnsi="Times New Roman" w:cs="Times New Roman"/>
                <w:color w:val="FFFFFF"/>
                <w:lang w:eastAsia="es-ES"/>
              </w:rPr>
            </w:pPr>
            <w:r w:rsidRPr="00FC7278">
              <w:rPr>
                <w:rFonts w:ascii="Times New Roman" w:eastAsia="Times New Roman" w:hAnsi="Times New Roman" w:cs="Times New Roman"/>
                <w:color w:val="767171"/>
                <w:lang w:eastAsia="es-ES"/>
              </w:rPr>
              <w:t>80%</w:t>
            </w:r>
          </w:p>
        </w:tc>
      </w:tr>
      <w:tr w:rsidR="00270D66" w:rsidRPr="00FC7278" w14:paraId="56D9E671" w14:textId="77777777" w:rsidTr="000F426C">
        <w:trPr>
          <w:trHeight w:val="300"/>
        </w:trPr>
        <w:tc>
          <w:tcPr>
            <w:tcW w:w="6086"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tcPr>
          <w:p w14:paraId="136EFD0D" w14:textId="7DD3D6C5" w:rsidR="00270D66" w:rsidRPr="00FC7278" w:rsidRDefault="006A55B2" w:rsidP="00337F26">
            <w:pPr>
              <w:spacing w:after="0" w:line="360" w:lineRule="auto"/>
              <w:rPr>
                <w:rFonts w:ascii="Times New Roman" w:eastAsia="Times New Roman" w:hAnsi="Times New Roman" w:cs="Times New Roman"/>
                <w:b/>
                <w:bCs/>
                <w:color w:val="767171"/>
                <w:highlight w:val="yellow"/>
                <w:lang w:val="es-DO" w:eastAsia="es-ES"/>
              </w:rPr>
            </w:pPr>
            <w:r>
              <w:rPr>
                <w:rFonts w:ascii="Times New Roman" w:eastAsia="Times New Roman" w:hAnsi="Times New Roman" w:cs="Times New Roman"/>
                <w:b/>
                <w:bCs/>
                <w:color w:val="FFFFFF" w:themeColor="background1"/>
                <w:lang w:val="es-DO" w:eastAsia="es-ES"/>
              </w:rPr>
              <w:t xml:space="preserve">03 </w:t>
            </w:r>
            <w:proofErr w:type="gramStart"/>
            <w:r w:rsidR="00270D66" w:rsidRPr="00FC7278">
              <w:rPr>
                <w:rFonts w:ascii="Times New Roman" w:eastAsia="Times New Roman" w:hAnsi="Times New Roman" w:cs="Times New Roman"/>
                <w:b/>
                <w:bCs/>
                <w:color w:val="FFFFFF" w:themeColor="background1"/>
                <w:lang w:val="es-DO" w:eastAsia="es-ES"/>
              </w:rPr>
              <w:t>Planificación</w:t>
            </w:r>
            <w:proofErr w:type="gramEnd"/>
            <w:r w:rsidR="00270D66" w:rsidRPr="00FC7278">
              <w:rPr>
                <w:rFonts w:ascii="Times New Roman" w:eastAsia="Times New Roman" w:hAnsi="Times New Roman" w:cs="Times New Roman"/>
                <w:b/>
                <w:bCs/>
                <w:color w:val="FFFFFF" w:themeColor="background1"/>
                <w:lang w:val="es-DO" w:eastAsia="es-ES"/>
              </w:rPr>
              <w:t xml:space="preserve"> de Recursos Humanos </w:t>
            </w:r>
          </w:p>
        </w:tc>
        <w:tc>
          <w:tcPr>
            <w:tcW w:w="800" w:type="dxa"/>
            <w:tcBorders>
              <w:top w:val="nil"/>
              <w:left w:val="nil"/>
              <w:bottom w:val="single" w:sz="4" w:space="0" w:color="auto"/>
              <w:right w:val="single" w:sz="4" w:space="0" w:color="auto"/>
            </w:tcBorders>
            <w:shd w:val="clear" w:color="auto" w:fill="1F3864" w:themeFill="accent1" w:themeFillShade="80"/>
            <w:noWrap/>
            <w:vAlign w:val="bottom"/>
          </w:tcPr>
          <w:p w14:paraId="23EE8490" w14:textId="7A7EE644" w:rsidR="00270D66" w:rsidRPr="00FC7278" w:rsidRDefault="00270D66" w:rsidP="00337F26">
            <w:pPr>
              <w:spacing w:after="0" w:line="360" w:lineRule="auto"/>
              <w:rPr>
                <w:rFonts w:ascii="Times New Roman" w:eastAsia="Times New Roman" w:hAnsi="Times New Roman" w:cs="Times New Roman"/>
                <w:color w:val="767171"/>
                <w:lang w:eastAsia="es-ES"/>
              </w:rPr>
            </w:pPr>
            <w:r w:rsidRPr="00FC7278">
              <w:rPr>
                <w:rFonts w:ascii="Times New Roman" w:eastAsia="Times New Roman" w:hAnsi="Times New Roman" w:cs="Times New Roman"/>
                <w:b/>
                <w:bCs/>
                <w:color w:val="FFFFFF"/>
                <w:lang w:val="es-DO" w:eastAsia="es-ES"/>
              </w:rPr>
              <w:t> </w:t>
            </w:r>
          </w:p>
        </w:tc>
        <w:tc>
          <w:tcPr>
            <w:tcW w:w="800" w:type="dxa"/>
            <w:tcBorders>
              <w:top w:val="nil"/>
              <w:left w:val="nil"/>
              <w:bottom w:val="single" w:sz="4" w:space="0" w:color="auto"/>
              <w:right w:val="single" w:sz="8" w:space="0" w:color="auto"/>
            </w:tcBorders>
            <w:shd w:val="clear" w:color="auto" w:fill="1F3864" w:themeFill="accent1" w:themeFillShade="80"/>
            <w:noWrap/>
            <w:vAlign w:val="bottom"/>
          </w:tcPr>
          <w:p w14:paraId="10603B91" w14:textId="5D8AAEE5" w:rsidR="00270D66" w:rsidRPr="00FC7278" w:rsidRDefault="00270D66" w:rsidP="00337F26">
            <w:pPr>
              <w:spacing w:after="0" w:line="360" w:lineRule="auto"/>
              <w:jc w:val="center"/>
              <w:rPr>
                <w:rFonts w:ascii="Times New Roman" w:eastAsia="Times New Roman" w:hAnsi="Times New Roman" w:cs="Times New Roman"/>
                <w:color w:val="767171"/>
                <w:shd w:val="clear" w:color="auto" w:fill="FFFFFF" w:themeFill="background1"/>
                <w:lang w:eastAsia="es-ES"/>
              </w:rPr>
            </w:pPr>
            <w:r w:rsidRPr="00FC7278">
              <w:rPr>
                <w:rFonts w:ascii="Times New Roman" w:eastAsia="Times New Roman" w:hAnsi="Times New Roman" w:cs="Times New Roman"/>
                <w:color w:val="FFFFFF"/>
                <w:lang w:eastAsia="es-ES"/>
              </w:rPr>
              <w:t> </w:t>
            </w:r>
          </w:p>
        </w:tc>
      </w:tr>
      <w:tr w:rsidR="00270D66" w:rsidRPr="00FC7278" w14:paraId="4674E9CB" w14:textId="77777777" w:rsidTr="000F426C">
        <w:trPr>
          <w:trHeight w:val="300"/>
        </w:trPr>
        <w:tc>
          <w:tcPr>
            <w:tcW w:w="60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6A62CF" w14:textId="3D757B17" w:rsidR="00270D66" w:rsidRPr="00FC7278" w:rsidRDefault="00270D66" w:rsidP="00337F26">
            <w:pPr>
              <w:spacing w:after="0" w:line="360" w:lineRule="auto"/>
              <w:rPr>
                <w:rFonts w:ascii="Times New Roman" w:eastAsia="Times New Roman" w:hAnsi="Times New Roman" w:cs="Times New Roman"/>
                <w:color w:val="767171"/>
                <w:lang w:val="es-DO" w:eastAsia="es-ES"/>
              </w:rPr>
            </w:pPr>
            <w:r w:rsidRPr="00FC7278">
              <w:rPr>
                <w:rFonts w:ascii="Times New Roman" w:eastAsia="Times New Roman" w:hAnsi="Times New Roman" w:cs="Times New Roman"/>
                <w:color w:val="767171"/>
                <w:lang w:eastAsia="es-ES"/>
              </w:rPr>
              <w:t xml:space="preserve">03 </w:t>
            </w:r>
            <w:proofErr w:type="spellStart"/>
            <w:r w:rsidRPr="00FC7278">
              <w:rPr>
                <w:rFonts w:ascii="Times New Roman" w:eastAsia="Times New Roman" w:hAnsi="Times New Roman" w:cs="Times New Roman"/>
                <w:color w:val="767171"/>
                <w:lang w:eastAsia="es-ES"/>
              </w:rPr>
              <w:t>Planifica</w:t>
            </w:r>
            <w:r w:rsidR="006A55B2">
              <w:rPr>
                <w:rFonts w:ascii="Times New Roman" w:eastAsia="Times New Roman" w:hAnsi="Times New Roman" w:cs="Times New Roman"/>
                <w:color w:val="767171"/>
                <w:lang w:eastAsia="es-ES"/>
              </w:rPr>
              <w:t>ció</w:t>
            </w:r>
            <w:r w:rsidRPr="00FC7278">
              <w:rPr>
                <w:rFonts w:ascii="Times New Roman" w:eastAsia="Times New Roman" w:hAnsi="Times New Roman" w:cs="Times New Roman"/>
                <w:color w:val="767171"/>
                <w:lang w:eastAsia="es-ES"/>
              </w:rPr>
              <w:t>n</w:t>
            </w:r>
            <w:proofErr w:type="spellEnd"/>
            <w:r w:rsidRPr="00FC7278">
              <w:rPr>
                <w:rFonts w:ascii="Times New Roman" w:eastAsia="Times New Roman" w:hAnsi="Times New Roman" w:cs="Times New Roman"/>
                <w:color w:val="767171"/>
                <w:lang w:eastAsia="es-ES"/>
              </w:rPr>
              <w:t xml:space="preserve"> de </w:t>
            </w:r>
            <w:proofErr w:type="spellStart"/>
            <w:r w:rsidRPr="00FC7278">
              <w:rPr>
                <w:rFonts w:ascii="Times New Roman" w:eastAsia="Times New Roman" w:hAnsi="Times New Roman" w:cs="Times New Roman"/>
                <w:color w:val="767171"/>
                <w:lang w:eastAsia="es-ES"/>
              </w:rPr>
              <w:t>Recursos</w:t>
            </w:r>
            <w:proofErr w:type="spellEnd"/>
            <w:r w:rsidRPr="00FC7278">
              <w:rPr>
                <w:rFonts w:ascii="Times New Roman" w:eastAsia="Times New Roman" w:hAnsi="Times New Roman" w:cs="Times New Roman"/>
                <w:color w:val="767171"/>
                <w:lang w:eastAsia="es-ES"/>
              </w:rPr>
              <w:t xml:space="preserve"> Humanos</w:t>
            </w:r>
          </w:p>
        </w:tc>
        <w:tc>
          <w:tcPr>
            <w:tcW w:w="800" w:type="dxa"/>
            <w:tcBorders>
              <w:top w:val="nil"/>
              <w:left w:val="nil"/>
              <w:bottom w:val="single" w:sz="4" w:space="0" w:color="auto"/>
              <w:right w:val="single" w:sz="4" w:space="0" w:color="auto"/>
            </w:tcBorders>
            <w:shd w:val="clear" w:color="auto" w:fill="FFFFFF" w:themeFill="background1"/>
            <w:noWrap/>
            <w:vAlign w:val="center"/>
          </w:tcPr>
          <w:p w14:paraId="0C5D45F1" w14:textId="77777777" w:rsidR="00270D66" w:rsidRPr="00FC7278" w:rsidRDefault="00270D66" w:rsidP="00337F26">
            <w:pPr>
              <w:spacing w:after="0" w:line="360" w:lineRule="auto"/>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100%</w:t>
            </w:r>
          </w:p>
        </w:tc>
        <w:tc>
          <w:tcPr>
            <w:tcW w:w="800" w:type="dxa"/>
            <w:tcBorders>
              <w:top w:val="nil"/>
              <w:left w:val="nil"/>
              <w:bottom w:val="single" w:sz="4" w:space="0" w:color="auto"/>
              <w:right w:val="single" w:sz="8" w:space="0" w:color="auto"/>
            </w:tcBorders>
            <w:shd w:val="clear" w:color="auto" w:fill="FFFFFF" w:themeFill="background1"/>
            <w:noWrap/>
            <w:vAlign w:val="bottom"/>
          </w:tcPr>
          <w:p w14:paraId="7150DE81" w14:textId="77777777" w:rsidR="00270D66" w:rsidRPr="00FC7278" w:rsidRDefault="00270D66" w:rsidP="00337F26">
            <w:pPr>
              <w:spacing w:after="0" w:line="360" w:lineRule="auto"/>
              <w:jc w:val="center"/>
              <w:rPr>
                <w:rFonts w:ascii="Times New Roman" w:eastAsia="Times New Roman" w:hAnsi="Times New Roman" w:cs="Times New Roman"/>
                <w:color w:val="767171"/>
                <w:shd w:val="clear" w:color="auto" w:fill="FFFFFF" w:themeFill="background1"/>
                <w:lang w:eastAsia="es-ES"/>
              </w:rPr>
            </w:pPr>
            <w:r w:rsidRPr="00FC7278">
              <w:rPr>
                <w:rFonts w:ascii="Times New Roman" w:eastAsia="Times New Roman" w:hAnsi="Times New Roman" w:cs="Times New Roman"/>
                <w:color w:val="767171"/>
                <w:lang w:eastAsia="es-ES"/>
              </w:rPr>
              <w:t>100%</w:t>
            </w:r>
          </w:p>
        </w:tc>
      </w:tr>
    </w:tbl>
    <w:p w14:paraId="20448189" w14:textId="77777777" w:rsidR="00EA1D03" w:rsidRPr="00FC7278" w:rsidRDefault="00EA1D03" w:rsidP="00270D66">
      <w:pPr>
        <w:rPr>
          <w:rFonts w:ascii="Times New Roman" w:hAnsi="Times New Roman" w:cs="Times New Roman"/>
        </w:rPr>
      </w:pPr>
    </w:p>
    <w:tbl>
      <w:tblPr>
        <w:tblW w:w="7787" w:type="dxa"/>
        <w:tblCellMar>
          <w:left w:w="70" w:type="dxa"/>
          <w:right w:w="70" w:type="dxa"/>
        </w:tblCellMar>
        <w:tblLook w:val="04A0" w:firstRow="1" w:lastRow="0" w:firstColumn="1" w:lastColumn="0" w:noHBand="0" w:noVBand="1"/>
      </w:tblPr>
      <w:tblGrid>
        <w:gridCol w:w="5902"/>
        <w:gridCol w:w="874"/>
        <w:gridCol w:w="1011"/>
      </w:tblGrid>
      <w:tr w:rsidR="00270D66" w:rsidRPr="00FC7278" w14:paraId="14FBE4C2" w14:textId="77777777" w:rsidTr="00337F26">
        <w:trPr>
          <w:trHeight w:val="548"/>
          <w:tblHeader/>
        </w:trPr>
        <w:tc>
          <w:tcPr>
            <w:tcW w:w="5902" w:type="dxa"/>
            <w:tcBorders>
              <w:top w:val="single" w:sz="8" w:space="0" w:color="auto"/>
              <w:left w:val="single" w:sz="8" w:space="0" w:color="auto"/>
              <w:bottom w:val="single" w:sz="4" w:space="0" w:color="auto"/>
              <w:right w:val="nil"/>
            </w:tcBorders>
            <w:shd w:val="clear" w:color="auto" w:fill="1F3864" w:themeFill="accent1" w:themeFillShade="80"/>
            <w:vAlign w:val="center"/>
          </w:tcPr>
          <w:p w14:paraId="10DBBE67" w14:textId="77777777" w:rsidR="00270D66" w:rsidRPr="00FC7278" w:rsidRDefault="00270D66" w:rsidP="000F426C">
            <w:pPr>
              <w:spacing w:line="360" w:lineRule="auto"/>
              <w:rPr>
                <w:rFonts w:ascii="Times New Roman" w:eastAsia="Times New Roman" w:hAnsi="Times New Roman" w:cs="Times New Roman"/>
                <w:b/>
                <w:bCs/>
                <w:color w:val="FFFFFF"/>
                <w:lang w:eastAsia="es-ES"/>
              </w:rPr>
            </w:pPr>
            <w:r w:rsidRPr="00FC7278">
              <w:rPr>
                <w:rFonts w:ascii="Times New Roman" w:eastAsia="Times New Roman" w:hAnsi="Times New Roman" w:cs="Times New Roman"/>
                <w:b/>
                <w:bCs/>
                <w:color w:val="FFFFFF"/>
                <w:lang w:eastAsia="es-ES"/>
              </w:rPr>
              <w:t>SISMAP</w:t>
            </w:r>
          </w:p>
        </w:tc>
        <w:tc>
          <w:tcPr>
            <w:tcW w:w="874" w:type="dxa"/>
            <w:tcBorders>
              <w:top w:val="single" w:sz="8" w:space="0" w:color="auto"/>
              <w:left w:val="single" w:sz="4" w:space="0" w:color="auto"/>
              <w:bottom w:val="single" w:sz="4" w:space="0" w:color="auto"/>
              <w:right w:val="nil"/>
            </w:tcBorders>
            <w:shd w:val="clear" w:color="auto" w:fill="1F3864" w:themeFill="accent1" w:themeFillShade="80"/>
            <w:vAlign w:val="center"/>
          </w:tcPr>
          <w:p w14:paraId="5C66DDAC" w14:textId="77777777" w:rsidR="00270D66" w:rsidRPr="00FC7278" w:rsidRDefault="00270D66" w:rsidP="00870253">
            <w:pPr>
              <w:spacing w:after="0" w:line="360" w:lineRule="auto"/>
              <w:rPr>
                <w:rFonts w:ascii="Times New Roman" w:eastAsia="Times New Roman" w:hAnsi="Times New Roman" w:cs="Times New Roman"/>
                <w:b/>
                <w:bCs/>
                <w:color w:val="FFFFFF"/>
                <w:lang w:eastAsia="es-ES"/>
              </w:rPr>
            </w:pPr>
            <w:r w:rsidRPr="00FC7278">
              <w:rPr>
                <w:rFonts w:ascii="Times New Roman" w:eastAsia="Times New Roman" w:hAnsi="Times New Roman" w:cs="Times New Roman"/>
                <w:b/>
                <w:bCs/>
                <w:color w:val="FFFFFF"/>
                <w:lang w:eastAsia="es-ES"/>
              </w:rPr>
              <w:t>Meta</w:t>
            </w:r>
          </w:p>
        </w:tc>
        <w:tc>
          <w:tcPr>
            <w:tcW w:w="1011" w:type="dxa"/>
            <w:tcBorders>
              <w:top w:val="single" w:sz="8" w:space="0" w:color="auto"/>
              <w:left w:val="single" w:sz="4" w:space="0" w:color="auto"/>
              <w:bottom w:val="single" w:sz="4" w:space="0" w:color="auto"/>
              <w:right w:val="single" w:sz="8" w:space="0" w:color="auto"/>
            </w:tcBorders>
            <w:shd w:val="clear" w:color="auto" w:fill="1F3864" w:themeFill="accent1" w:themeFillShade="80"/>
            <w:noWrap/>
            <w:vAlign w:val="bottom"/>
          </w:tcPr>
          <w:p w14:paraId="7152EA85" w14:textId="77777777" w:rsidR="00270D66" w:rsidRPr="00FC7278" w:rsidRDefault="00270D66" w:rsidP="00870253">
            <w:pPr>
              <w:spacing w:after="0" w:line="360" w:lineRule="auto"/>
              <w:rPr>
                <w:rFonts w:ascii="Times New Roman" w:eastAsia="Times New Roman" w:hAnsi="Times New Roman" w:cs="Times New Roman"/>
                <w:b/>
                <w:bCs/>
                <w:color w:val="FFFFFF"/>
                <w:lang w:eastAsia="es-ES"/>
              </w:rPr>
            </w:pPr>
            <w:r w:rsidRPr="00FC7278">
              <w:rPr>
                <w:rFonts w:ascii="Times New Roman" w:eastAsia="Times New Roman" w:hAnsi="Times New Roman" w:cs="Times New Roman"/>
                <w:b/>
                <w:bCs/>
                <w:color w:val="FFFFFF"/>
                <w:lang w:eastAsia="es-ES"/>
              </w:rPr>
              <w:t>Valor</w:t>
            </w:r>
          </w:p>
        </w:tc>
      </w:tr>
      <w:tr w:rsidR="007C203C" w:rsidRPr="002C4306" w14:paraId="2E70B3FC" w14:textId="77777777" w:rsidTr="004D3D31">
        <w:trPr>
          <w:trHeight w:val="300"/>
        </w:trPr>
        <w:tc>
          <w:tcPr>
            <w:tcW w:w="5902" w:type="dxa"/>
            <w:tcBorders>
              <w:top w:val="nil"/>
              <w:left w:val="single" w:sz="8" w:space="0" w:color="auto"/>
              <w:bottom w:val="single" w:sz="4" w:space="0" w:color="auto"/>
              <w:right w:val="nil"/>
            </w:tcBorders>
            <w:shd w:val="clear" w:color="auto" w:fill="002060"/>
            <w:vAlign w:val="center"/>
          </w:tcPr>
          <w:p w14:paraId="06920243" w14:textId="61F7F8E4" w:rsidR="007C203C" w:rsidRPr="00FC7278" w:rsidRDefault="006A55B2" w:rsidP="007C203C">
            <w:pPr>
              <w:spacing w:after="0" w:line="360" w:lineRule="auto"/>
              <w:rPr>
                <w:rFonts w:ascii="Times New Roman" w:eastAsia="Times New Roman" w:hAnsi="Times New Roman" w:cs="Times New Roman"/>
                <w:b/>
                <w:bCs/>
                <w:color w:val="FFFFFF" w:themeColor="background1"/>
                <w:lang w:val="es-DO" w:eastAsia="es-ES"/>
              </w:rPr>
            </w:pPr>
            <w:r>
              <w:rPr>
                <w:rFonts w:ascii="Times New Roman" w:eastAsia="Times New Roman" w:hAnsi="Times New Roman" w:cs="Times New Roman"/>
                <w:b/>
                <w:bCs/>
                <w:color w:val="FFFFFF" w:themeColor="background1"/>
                <w:lang w:eastAsia="es-ES"/>
              </w:rPr>
              <w:t xml:space="preserve">04 </w:t>
            </w:r>
            <w:r w:rsidR="007C203C" w:rsidRPr="00FC7278">
              <w:rPr>
                <w:rFonts w:ascii="Times New Roman" w:eastAsia="Times New Roman" w:hAnsi="Times New Roman" w:cs="Times New Roman"/>
                <w:b/>
                <w:bCs/>
                <w:color w:val="FFFFFF" w:themeColor="background1"/>
                <w:lang w:eastAsia="es-ES"/>
              </w:rPr>
              <w:t>Organiza</w:t>
            </w:r>
            <w:r w:rsidR="007C203C">
              <w:rPr>
                <w:rFonts w:ascii="Times New Roman" w:eastAsia="Times New Roman" w:hAnsi="Times New Roman" w:cs="Times New Roman"/>
                <w:b/>
                <w:bCs/>
                <w:color w:val="FFFFFF" w:themeColor="background1"/>
                <w:lang w:eastAsia="es-ES"/>
              </w:rPr>
              <w:t>c</w:t>
            </w:r>
            <w:r w:rsidR="007C203C" w:rsidRPr="00FC7278">
              <w:rPr>
                <w:rFonts w:ascii="Times New Roman" w:eastAsia="Times New Roman" w:hAnsi="Times New Roman" w:cs="Times New Roman"/>
                <w:b/>
                <w:bCs/>
                <w:color w:val="FFFFFF" w:themeColor="background1"/>
                <w:lang w:eastAsia="es-ES"/>
              </w:rPr>
              <w:t>i</w:t>
            </w:r>
            <w:r w:rsidR="007C203C">
              <w:rPr>
                <w:rFonts w:ascii="Times New Roman" w:eastAsia="Times New Roman" w:hAnsi="Times New Roman" w:cs="Times New Roman"/>
                <w:b/>
                <w:bCs/>
                <w:color w:val="FFFFFF" w:themeColor="background1"/>
                <w:lang w:eastAsia="es-ES"/>
              </w:rPr>
              <w:t>ó</w:t>
            </w:r>
            <w:r w:rsidR="007C203C" w:rsidRPr="00FC7278">
              <w:rPr>
                <w:rFonts w:ascii="Times New Roman" w:eastAsia="Times New Roman" w:hAnsi="Times New Roman" w:cs="Times New Roman"/>
                <w:b/>
                <w:bCs/>
                <w:color w:val="FFFFFF" w:themeColor="background1"/>
                <w:lang w:eastAsia="es-ES"/>
              </w:rPr>
              <w:t xml:space="preserve">n del </w:t>
            </w:r>
            <w:proofErr w:type="spellStart"/>
            <w:r w:rsidR="007C203C" w:rsidRPr="00FC7278">
              <w:rPr>
                <w:rFonts w:ascii="Times New Roman" w:eastAsia="Times New Roman" w:hAnsi="Times New Roman" w:cs="Times New Roman"/>
                <w:b/>
                <w:bCs/>
                <w:color w:val="FFFFFF" w:themeColor="background1"/>
                <w:lang w:eastAsia="es-ES"/>
              </w:rPr>
              <w:t>Trabajo</w:t>
            </w:r>
            <w:proofErr w:type="spellEnd"/>
            <w:r w:rsidR="007C203C" w:rsidRPr="00FC7278">
              <w:rPr>
                <w:rFonts w:ascii="Times New Roman" w:eastAsia="Times New Roman" w:hAnsi="Times New Roman" w:cs="Times New Roman"/>
                <w:b/>
                <w:bCs/>
                <w:color w:val="FFFFFF" w:themeColor="background1"/>
                <w:lang w:eastAsia="es-ES"/>
              </w:rPr>
              <w:t xml:space="preserve"> </w:t>
            </w:r>
          </w:p>
        </w:tc>
        <w:tc>
          <w:tcPr>
            <w:tcW w:w="874" w:type="dxa"/>
            <w:tcBorders>
              <w:top w:val="nil"/>
              <w:left w:val="single" w:sz="4" w:space="0" w:color="auto"/>
              <w:bottom w:val="single" w:sz="4" w:space="0" w:color="auto"/>
              <w:right w:val="nil"/>
            </w:tcBorders>
            <w:shd w:val="clear" w:color="auto" w:fill="002060"/>
            <w:vAlign w:val="center"/>
          </w:tcPr>
          <w:p w14:paraId="2A6D6EE7" w14:textId="77777777"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val="es-DO" w:eastAsia="es-ES"/>
              </w:rPr>
            </w:pPr>
          </w:p>
        </w:tc>
        <w:tc>
          <w:tcPr>
            <w:tcW w:w="1011" w:type="dxa"/>
            <w:tcBorders>
              <w:top w:val="nil"/>
              <w:left w:val="single" w:sz="4" w:space="0" w:color="auto"/>
              <w:bottom w:val="single" w:sz="4" w:space="0" w:color="auto"/>
              <w:right w:val="single" w:sz="8" w:space="0" w:color="auto"/>
            </w:tcBorders>
            <w:shd w:val="clear" w:color="auto" w:fill="002060"/>
            <w:noWrap/>
            <w:vAlign w:val="bottom"/>
          </w:tcPr>
          <w:p w14:paraId="43444DFD" w14:textId="0D726BD8" w:rsidR="007C203C" w:rsidRPr="00FC7278" w:rsidRDefault="007C203C" w:rsidP="007C203C">
            <w:pPr>
              <w:spacing w:after="0" w:line="360" w:lineRule="auto"/>
              <w:jc w:val="center"/>
              <w:rPr>
                <w:rFonts w:ascii="Times New Roman" w:eastAsia="Times New Roman" w:hAnsi="Times New Roman" w:cs="Times New Roman"/>
                <w:b/>
                <w:color w:val="FFFFFF" w:themeColor="background1"/>
                <w:lang w:val="es-DO" w:eastAsia="es-ES"/>
              </w:rPr>
            </w:pPr>
            <w:r w:rsidRPr="00FC7278">
              <w:rPr>
                <w:rFonts w:ascii="Times New Roman" w:eastAsia="Times New Roman" w:hAnsi="Times New Roman" w:cs="Times New Roman"/>
                <w:color w:val="FFFFFF" w:themeColor="background1"/>
                <w:lang w:eastAsia="es-ES"/>
              </w:rPr>
              <w:t> </w:t>
            </w:r>
          </w:p>
        </w:tc>
      </w:tr>
      <w:tr w:rsidR="007C203C" w:rsidRPr="002C4306" w14:paraId="4544E127" w14:textId="77777777" w:rsidTr="004D3D31">
        <w:trPr>
          <w:trHeight w:val="300"/>
        </w:trPr>
        <w:tc>
          <w:tcPr>
            <w:tcW w:w="5902" w:type="dxa"/>
            <w:tcBorders>
              <w:top w:val="nil"/>
              <w:left w:val="single" w:sz="8" w:space="0" w:color="auto"/>
              <w:bottom w:val="single" w:sz="4" w:space="0" w:color="auto"/>
              <w:right w:val="nil"/>
            </w:tcBorders>
            <w:vAlign w:val="center"/>
          </w:tcPr>
          <w:p w14:paraId="56CD3946" w14:textId="799FEDCB" w:rsidR="007C203C" w:rsidRPr="00FC7278" w:rsidRDefault="007C203C" w:rsidP="007C203C">
            <w:pPr>
              <w:spacing w:after="0" w:line="360" w:lineRule="auto"/>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val="es-DO" w:eastAsia="es-ES"/>
              </w:rPr>
              <w:t xml:space="preserve">04.1 Estructura Organizativa </w:t>
            </w:r>
          </w:p>
        </w:tc>
        <w:tc>
          <w:tcPr>
            <w:tcW w:w="874" w:type="dxa"/>
            <w:tcBorders>
              <w:top w:val="nil"/>
              <w:left w:val="single" w:sz="4" w:space="0" w:color="auto"/>
              <w:bottom w:val="single" w:sz="4" w:space="0" w:color="auto"/>
              <w:right w:val="nil"/>
            </w:tcBorders>
            <w:vAlign w:val="center"/>
          </w:tcPr>
          <w:p w14:paraId="1A1B1EB4" w14:textId="07728B05"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val="es-DO" w:eastAsia="es-ES"/>
              </w:rPr>
              <w:t> 100%</w:t>
            </w:r>
          </w:p>
        </w:tc>
        <w:tc>
          <w:tcPr>
            <w:tcW w:w="1011" w:type="dxa"/>
            <w:tcBorders>
              <w:top w:val="nil"/>
              <w:left w:val="single" w:sz="4" w:space="0" w:color="auto"/>
              <w:bottom w:val="single" w:sz="4" w:space="0" w:color="auto"/>
              <w:right w:val="single" w:sz="8" w:space="0" w:color="auto"/>
            </w:tcBorders>
            <w:noWrap/>
            <w:vAlign w:val="bottom"/>
          </w:tcPr>
          <w:p w14:paraId="1D75A4ED" w14:textId="504C0579" w:rsidR="007C203C" w:rsidRPr="00FC7278" w:rsidRDefault="007C203C" w:rsidP="007C203C">
            <w:pPr>
              <w:spacing w:after="0" w:line="360" w:lineRule="auto"/>
              <w:jc w:val="center"/>
              <w:rPr>
                <w:rFonts w:ascii="Times New Roman" w:eastAsia="Times New Roman" w:hAnsi="Times New Roman" w:cs="Times New Roman"/>
                <w:b/>
                <w:color w:val="FFFFFF" w:themeColor="background1"/>
                <w:lang w:val="es-DO" w:eastAsia="es-ES"/>
              </w:rPr>
            </w:pPr>
            <w:r w:rsidRPr="00FC7278">
              <w:rPr>
                <w:rFonts w:ascii="Times New Roman" w:eastAsia="Times New Roman" w:hAnsi="Times New Roman" w:cs="Times New Roman"/>
                <w:color w:val="767171"/>
                <w:lang w:val="es-DO" w:eastAsia="es-ES"/>
              </w:rPr>
              <w:t> 100%</w:t>
            </w:r>
          </w:p>
        </w:tc>
      </w:tr>
      <w:tr w:rsidR="007C203C" w:rsidRPr="002C4306" w14:paraId="102A9EB1" w14:textId="77777777" w:rsidTr="004D3D31">
        <w:trPr>
          <w:trHeight w:val="300"/>
        </w:trPr>
        <w:tc>
          <w:tcPr>
            <w:tcW w:w="5902" w:type="dxa"/>
            <w:tcBorders>
              <w:top w:val="nil"/>
              <w:left w:val="single" w:sz="8" w:space="0" w:color="auto"/>
              <w:bottom w:val="single" w:sz="4" w:space="0" w:color="auto"/>
              <w:right w:val="nil"/>
            </w:tcBorders>
            <w:vAlign w:val="center"/>
          </w:tcPr>
          <w:p w14:paraId="543BD0DA" w14:textId="0F7AD7D0" w:rsidR="007C203C" w:rsidRPr="00FC7278" w:rsidRDefault="007C203C" w:rsidP="007C203C">
            <w:pPr>
              <w:spacing w:after="0" w:line="360" w:lineRule="auto"/>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val="es-DO" w:eastAsia="es-ES"/>
              </w:rPr>
              <w:t>04.2 Manual de Organización y Funciones</w:t>
            </w:r>
          </w:p>
        </w:tc>
        <w:tc>
          <w:tcPr>
            <w:tcW w:w="874" w:type="dxa"/>
            <w:tcBorders>
              <w:top w:val="nil"/>
              <w:left w:val="single" w:sz="4" w:space="0" w:color="auto"/>
              <w:bottom w:val="single" w:sz="4" w:space="0" w:color="auto"/>
              <w:right w:val="nil"/>
            </w:tcBorders>
            <w:vAlign w:val="center"/>
          </w:tcPr>
          <w:p w14:paraId="15C80F0B" w14:textId="76B60CC4"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val="es-DO" w:eastAsia="es-ES"/>
              </w:rPr>
              <w:t>100%</w:t>
            </w:r>
          </w:p>
        </w:tc>
        <w:tc>
          <w:tcPr>
            <w:tcW w:w="1011" w:type="dxa"/>
            <w:tcBorders>
              <w:top w:val="nil"/>
              <w:left w:val="single" w:sz="4" w:space="0" w:color="auto"/>
              <w:bottom w:val="single" w:sz="4" w:space="0" w:color="auto"/>
              <w:right w:val="single" w:sz="8" w:space="0" w:color="auto"/>
            </w:tcBorders>
            <w:noWrap/>
            <w:vAlign w:val="bottom"/>
          </w:tcPr>
          <w:p w14:paraId="36F5D64A" w14:textId="4114C2F9" w:rsidR="007C203C" w:rsidRPr="00FC7278" w:rsidRDefault="007C203C" w:rsidP="007C203C">
            <w:pPr>
              <w:spacing w:after="0" w:line="360" w:lineRule="auto"/>
              <w:jc w:val="center"/>
              <w:rPr>
                <w:rFonts w:ascii="Times New Roman" w:eastAsia="Times New Roman" w:hAnsi="Times New Roman" w:cs="Times New Roman"/>
                <w:b/>
                <w:color w:val="FFFFFF" w:themeColor="background1"/>
                <w:lang w:val="es-DO" w:eastAsia="es-ES"/>
              </w:rPr>
            </w:pPr>
            <w:r w:rsidRPr="00FC7278">
              <w:rPr>
                <w:rFonts w:ascii="Times New Roman" w:eastAsia="Times New Roman" w:hAnsi="Times New Roman" w:cs="Times New Roman"/>
                <w:color w:val="767171"/>
                <w:lang w:val="es-DO" w:eastAsia="es-ES"/>
              </w:rPr>
              <w:t>100%</w:t>
            </w:r>
          </w:p>
        </w:tc>
      </w:tr>
      <w:tr w:rsidR="007C203C" w:rsidRPr="002C4306" w14:paraId="06078165" w14:textId="77777777" w:rsidTr="004D3D31">
        <w:trPr>
          <w:trHeight w:val="300"/>
        </w:trPr>
        <w:tc>
          <w:tcPr>
            <w:tcW w:w="5902" w:type="dxa"/>
            <w:tcBorders>
              <w:top w:val="nil"/>
              <w:left w:val="single" w:sz="8" w:space="0" w:color="auto"/>
              <w:bottom w:val="single" w:sz="4" w:space="0" w:color="auto"/>
              <w:right w:val="nil"/>
            </w:tcBorders>
            <w:vAlign w:val="center"/>
          </w:tcPr>
          <w:p w14:paraId="00A559C6" w14:textId="5488A964" w:rsidR="007C203C" w:rsidRPr="00FC7278" w:rsidRDefault="007C203C" w:rsidP="007C203C">
            <w:pPr>
              <w:spacing w:after="0" w:line="360" w:lineRule="auto"/>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val="es-DO" w:eastAsia="es-ES"/>
              </w:rPr>
              <w:t xml:space="preserve">04.3 Manual de Cargos Implementado </w:t>
            </w:r>
          </w:p>
        </w:tc>
        <w:tc>
          <w:tcPr>
            <w:tcW w:w="874" w:type="dxa"/>
            <w:tcBorders>
              <w:top w:val="nil"/>
              <w:left w:val="single" w:sz="4" w:space="0" w:color="auto"/>
              <w:bottom w:val="single" w:sz="4" w:space="0" w:color="auto"/>
              <w:right w:val="nil"/>
            </w:tcBorders>
            <w:vAlign w:val="center"/>
          </w:tcPr>
          <w:p w14:paraId="6271A45E" w14:textId="19D7407D"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tcPr>
          <w:p w14:paraId="3CBBA721" w14:textId="71D1C91C" w:rsidR="007C203C" w:rsidRPr="00FC7278" w:rsidRDefault="007C203C" w:rsidP="007C203C">
            <w:pPr>
              <w:spacing w:after="0" w:line="360" w:lineRule="auto"/>
              <w:jc w:val="center"/>
              <w:rPr>
                <w:rFonts w:ascii="Times New Roman" w:eastAsia="Times New Roman" w:hAnsi="Times New Roman" w:cs="Times New Roman"/>
                <w:b/>
                <w:color w:val="FFFFFF" w:themeColor="background1"/>
                <w:lang w:val="es-DO" w:eastAsia="es-ES"/>
              </w:rPr>
            </w:pPr>
            <w:r w:rsidRPr="00FC7278">
              <w:rPr>
                <w:rFonts w:ascii="Times New Roman" w:eastAsia="Times New Roman" w:hAnsi="Times New Roman" w:cs="Times New Roman"/>
                <w:color w:val="767171"/>
                <w:lang w:eastAsia="es-ES"/>
              </w:rPr>
              <w:t>100%</w:t>
            </w:r>
          </w:p>
        </w:tc>
      </w:tr>
      <w:tr w:rsidR="007C203C" w:rsidRPr="002C4306" w14:paraId="741A28F7" w14:textId="77777777" w:rsidTr="000F426C">
        <w:trPr>
          <w:trHeight w:val="300"/>
        </w:trPr>
        <w:tc>
          <w:tcPr>
            <w:tcW w:w="5902" w:type="dxa"/>
            <w:tcBorders>
              <w:top w:val="nil"/>
              <w:left w:val="single" w:sz="8" w:space="0" w:color="auto"/>
              <w:bottom w:val="single" w:sz="4" w:space="0" w:color="auto"/>
              <w:right w:val="nil"/>
            </w:tcBorders>
            <w:shd w:val="clear" w:color="auto" w:fill="1F3864" w:themeFill="accent1" w:themeFillShade="80"/>
            <w:vAlign w:val="center"/>
          </w:tcPr>
          <w:p w14:paraId="48F7D4DD" w14:textId="713AD2BC" w:rsidR="007C203C" w:rsidRPr="00FC7278" w:rsidRDefault="006A55B2" w:rsidP="007C203C">
            <w:pPr>
              <w:spacing w:after="0" w:line="360" w:lineRule="auto"/>
              <w:rPr>
                <w:rFonts w:ascii="Times New Roman" w:eastAsia="Times New Roman" w:hAnsi="Times New Roman" w:cs="Times New Roman"/>
                <w:b/>
                <w:bCs/>
                <w:color w:val="FFFFFF" w:themeColor="background1"/>
                <w:lang w:val="es-DO" w:eastAsia="es-ES"/>
              </w:rPr>
            </w:pPr>
            <w:r>
              <w:rPr>
                <w:rFonts w:ascii="Times New Roman" w:eastAsia="Times New Roman" w:hAnsi="Times New Roman" w:cs="Times New Roman"/>
                <w:b/>
                <w:bCs/>
                <w:color w:val="FFFFFF" w:themeColor="background1"/>
                <w:lang w:eastAsia="es-ES"/>
              </w:rPr>
              <w:t xml:space="preserve">05 </w:t>
            </w:r>
            <w:proofErr w:type="spellStart"/>
            <w:r w:rsidR="007C203C" w:rsidRPr="00FC7278">
              <w:rPr>
                <w:rFonts w:ascii="Times New Roman" w:eastAsia="Times New Roman" w:hAnsi="Times New Roman" w:cs="Times New Roman"/>
                <w:b/>
                <w:bCs/>
                <w:color w:val="FFFFFF" w:themeColor="background1"/>
                <w:lang w:eastAsia="es-ES"/>
              </w:rPr>
              <w:t>Gesti</w:t>
            </w:r>
            <w:r w:rsidR="007C203C">
              <w:rPr>
                <w:rFonts w:ascii="Times New Roman" w:eastAsia="Times New Roman" w:hAnsi="Times New Roman" w:cs="Times New Roman"/>
                <w:b/>
                <w:bCs/>
                <w:color w:val="FFFFFF" w:themeColor="background1"/>
                <w:lang w:eastAsia="es-ES"/>
              </w:rPr>
              <w:t>ó</w:t>
            </w:r>
            <w:r w:rsidR="007C203C" w:rsidRPr="00FC7278">
              <w:rPr>
                <w:rFonts w:ascii="Times New Roman" w:eastAsia="Times New Roman" w:hAnsi="Times New Roman" w:cs="Times New Roman"/>
                <w:b/>
                <w:bCs/>
                <w:color w:val="FFFFFF" w:themeColor="background1"/>
                <w:lang w:eastAsia="es-ES"/>
              </w:rPr>
              <w:t>n</w:t>
            </w:r>
            <w:proofErr w:type="spellEnd"/>
            <w:r w:rsidR="007C203C" w:rsidRPr="00FC7278">
              <w:rPr>
                <w:rFonts w:ascii="Times New Roman" w:eastAsia="Times New Roman" w:hAnsi="Times New Roman" w:cs="Times New Roman"/>
                <w:b/>
                <w:bCs/>
                <w:color w:val="FFFFFF" w:themeColor="background1"/>
                <w:lang w:eastAsia="es-ES"/>
              </w:rPr>
              <w:t xml:space="preserve"> de Empleo</w:t>
            </w:r>
          </w:p>
        </w:tc>
        <w:tc>
          <w:tcPr>
            <w:tcW w:w="874" w:type="dxa"/>
            <w:tcBorders>
              <w:top w:val="nil"/>
              <w:left w:val="single" w:sz="4" w:space="0" w:color="auto"/>
              <w:bottom w:val="single" w:sz="4" w:space="0" w:color="auto"/>
              <w:right w:val="nil"/>
            </w:tcBorders>
            <w:shd w:val="clear" w:color="auto" w:fill="1F3864" w:themeFill="accent1" w:themeFillShade="80"/>
            <w:vAlign w:val="center"/>
          </w:tcPr>
          <w:p w14:paraId="66ADFF92" w14:textId="77777777"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val="es-DO" w:eastAsia="es-ES"/>
              </w:rPr>
            </w:pPr>
          </w:p>
        </w:tc>
        <w:tc>
          <w:tcPr>
            <w:tcW w:w="1011" w:type="dxa"/>
            <w:tcBorders>
              <w:top w:val="nil"/>
              <w:left w:val="single" w:sz="4" w:space="0" w:color="auto"/>
              <w:bottom w:val="single" w:sz="4" w:space="0" w:color="auto"/>
              <w:right w:val="single" w:sz="8" w:space="0" w:color="auto"/>
            </w:tcBorders>
            <w:shd w:val="clear" w:color="auto" w:fill="1F3864" w:themeFill="accent1" w:themeFillShade="80"/>
            <w:noWrap/>
            <w:vAlign w:val="bottom"/>
          </w:tcPr>
          <w:p w14:paraId="3C326359" w14:textId="77777777" w:rsidR="007C203C" w:rsidRPr="00FC7278" w:rsidRDefault="007C203C" w:rsidP="007C203C">
            <w:pPr>
              <w:spacing w:after="0" w:line="360" w:lineRule="auto"/>
              <w:jc w:val="center"/>
              <w:rPr>
                <w:rFonts w:ascii="Times New Roman" w:eastAsia="Times New Roman" w:hAnsi="Times New Roman" w:cs="Times New Roman"/>
                <w:b/>
                <w:color w:val="FFFFFF" w:themeColor="background1"/>
                <w:lang w:val="es-DO" w:eastAsia="es-ES"/>
              </w:rPr>
            </w:pPr>
          </w:p>
        </w:tc>
      </w:tr>
      <w:tr w:rsidR="007C203C" w:rsidRPr="002C4306" w14:paraId="2932F72C" w14:textId="77777777" w:rsidTr="004D3D31">
        <w:trPr>
          <w:trHeight w:val="300"/>
        </w:trPr>
        <w:tc>
          <w:tcPr>
            <w:tcW w:w="5902" w:type="dxa"/>
            <w:tcBorders>
              <w:top w:val="nil"/>
              <w:left w:val="single" w:sz="8" w:space="0" w:color="auto"/>
              <w:bottom w:val="single" w:sz="4" w:space="0" w:color="auto"/>
              <w:right w:val="nil"/>
            </w:tcBorders>
            <w:vAlign w:val="center"/>
          </w:tcPr>
          <w:p w14:paraId="73C95004" w14:textId="303639D6" w:rsidR="007C203C" w:rsidRPr="00FC7278" w:rsidRDefault="007C203C" w:rsidP="007C203C">
            <w:pPr>
              <w:spacing w:after="0" w:line="360" w:lineRule="auto"/>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eastAsia="es-ES"/>
              </w:rPr>
              <w:t xml:space="preserve">05.1 Concursos </w:t>
            </w:r>
            <w:proofErr w:type="spellStart"/>
            <w:r w:rsidRPr="00FC7278">
              <w:rPr>
                <w:rFonts w:ascii="Times New Roman" w:eastAsia="Times New Roman" w:hAnsi="Times New Roman" w:cs="Times New Roman"/>
                <w:color w:val="767171"/>
                <w:lang w:eastAsia="es-ES"/>
              </w:rPr>
              <w:t>Públicos</w:t>
            </w:r>
            <w:proofErr w:type="spellEnd"/>
          </w:p>
        </w:tc>
        <w:tc>
          <w:tcPr>
            <w:tcW w:w="874" w:type="dxa"/>
            <w:tcBorders>
              <w:top w:val="nil"/>
              <w:left w:val="single" w:sz="4" w:space="0" w:color="auto"/>
              <w:bottom w:val="single" w:sz="4" w:space="0" w:color="auto"/>
              <w:right w:val="nil"/>
            </w:tcBorders>
            <w:vAlign w:val="center"/>
          </w:tcPr>
          <w:p w14:paraId="0D0FA756" w14:textId="2B55A501"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tcPr>
          <w:p w14:paraId="2C9347B7" w14:textId="0FA7DE2C" w:rsidR="007C203C" w:rsidRPr="00FC7278" w:rsidRDefault="007C203C" w:rsidP="007C203C">
            <w:pPr>
              <w:spacing w:after="0" w:line="360" w:lineRule="auto"/>
              <w:jc w:val="center"/>
              <w:rPr>
                <w:rFonts w:ascii="Times New Roman" w:eastAsia="Times New Roman" w:hAnsi="Times New Roman" w:cs="Times New Roman"/>
                <w:b/>
                <w:color w:val="FFFFFF" w:themeColor="background1"/>
                <w:lang w:val="es-DO" w:eastAsia="es-ES"/>
              </w:rPr>
            </w:pPr>
            <w:r w:rsidRPr="00FC7278">
              <w:rPr>
                <w:rFonts w:ascii="Times New Roman" w:eastAsia="Times New Roman" w:hAnsi="Times New Roman" w:cs="Times New Roman"/>
                <w:color w:val="767171"/>
                <w:lang w:eastAsia="es-ES"/>
              </w:rPr>
              <w:t>50%</w:t>
            </w:r>
          </w:p>
        </w:tc>
      </w:tr>
      <w:tr w:rsidR="007C203C" w:rsidRPr="002C4306" w14:paraId="1A14321E" w14:textId="77777777" w:rsidTr="004D3D31">
        <w:trPr>
          <w:trHeight w:val="300"/>
        </w:trPr>
        <w:tc>
          <w:tcPr>
            <w:tcW w:w="5902" w:type="dxa"/>
            <w:tcBorders>
              <w:top w:val="nil"/>
              <w:left w:val="single" w:sz="8" w:space="0" w:color="auto"/>
              <w:bottom w:val="single" w:sz="4" w:space="0" w:color="auto"/>
              <w:right w:val="nil"/>
            </w:tcBorders>
            <w:vAlign w:val="center"/>
          </w:tcPr>
          <w:p w14:paraId="2E0B6710" w14:textId="36030A6A" w:rsidR="007C203C" w:rsidRPr="00FC7278" w:rsidRDefault="007C203C" w:rsidP="007C203C">
            <w:pPr>
              <w:spacing w:after="0" w:line="360" w:lineRule="auto"/>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val="es-DO" w:eastAsia="es-ES"/>
              </w:rPr>
              <w:t>05.2 Sistema de Administración de Servidores Públicos (SASP)</w:t>
            </w:r>
          </w:p>
        </w:tc>
        <w:tc>
          <w:tcPr>
            <w:tcW w:w="874" w:type="dxa"/>
            <w:tcBorders>
              <w:top w:val="nil"/>
              <w:left w:val="single" w:sz="4" w:space="0" w:color="auto"/>
              <w:bottom w:val="single" w:sz="4" w:space="0" w:color="auto"/>
              <w:right w:val="nil"/>
            </w:tcBorders>
            <w:vAlign w:val="center"/>
          </w:tcPr>
          <w:p w14:paraId="067DA1AA" w14:textId="2DB3427A"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tcPr>
          <w:p w14:paraId="1CAFA9DD" w14:textId="5109FE1D" w:rsidR="007C203C" w:rsidRPr="00FC7278" w:rsidRDefault="007C203C" w:rsidP="007C203C">
            <w:pPr>
              <w:spacing w:after="0" w:line="360" w:lineRule="auto"/>
              <w:jc w:val="center"/>
              <w:rPr>
                <w:rFonts w:ascii="Times New Roman" w:eastAsia="Times New Roman" w:hAnsi="Times New Roman" w:cs="Times New Roman"/>
                <w:b/>
                <w:color w:val="FFFFFF" w:themeColor="background1"/>
                <w:lang w:val="es-DO" w:eastAsia="es-ES"/>
              </w:rPr>
            </w:pPr>
            <w:r w:rsidRPr="00FC7278">
              <w:rPr>
                <w:rFonts w:ascii="Times New Roman" w:eastAsia="Times New Roman" w:hAnsi="Times New Roman" w:cs="Times New Roman"/>
                <w:color w:val="767171"/>
                <w:lang w:eastAsia="es-ES"/>
              </w:rPr>
              <w:t>100%</w:t>
            </w:r>
          </w:p>
        </w:tc>
      </w:tr>
      <w:tr w:rsidR="007C203C" w:rsidRPr="00A07C9A" w14:paraId="60DDB9C0" w14:textId="77777777" w:rsidTr="000F426C">
        <w:trPr>
          <w:trHeight w:val="300"/>
        </w:trPr>
        <w:tc>
          <w:tcPr>
            <w:tcW w:w="5902" w:type="dxa"/>
            <w:tcBorders>
              <w:top w:val="nil"/>
              <w:left w:val="single" w:sz="8" w:space="0" w:color="auto"/>
              <w:bottom w:val="single" w:sz="4" w:space="0" w:color="auto"/>
              <w:right w:val="nil"/>
            </w:tcBorders>
            <w:shd w:val="clear" w:color="auto" w:fill="1F3864" w:themeFill="accent1" w:themeFillShade="80"/>
            <w:vAlign w:val="center"/>
          </w:tcPr>
          <w:p w14:paraId="1E83A472" w14:textId="77777777" w:rsidR="007C203C" w:rsidRPr="00FC7278" w:rsidRDefault="007C203C" w:rsidP="007C203C">
            <w:pPr>
              <w:spacing w:after="0" w:line="360" w:lineRule="auto"/>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b/>
                <w:bCs/>
                <w:color w:val="FFFFFF" w:themeColor="background1"/>
                <w:lang w:val="es-DO" w:eastAsia="es-ES"/>
              </w:rPr>
              <w:t xml:space="preserve">06 </w:t>
            </w:r>
            <w:proofErr w:type="gramStart"/>
            <w:r w:rsidRPr="00FC7278">
              <w:rPr>
                <w:rFonts w:ascii="Times New Roman" w:eastAsia="Times New Roman" w:hAnsi="Times New Roman" w:cs="Times New Roman"/>
                <w:b/>
                <w:bCs/>
                <w:color w:val="FFFFFF" w:themeColor="background1"/>
                <w:lang w:val="es-DO" w:eastAsia="es-ES"/>
              </w:rPr>
              <w:t>Gestión</w:t>
            </w:r>
            <w:proofErr w:type="gramEnd"/>
            <w:r w:rsidRPr="00FC7278">
              <w:rPr>
                <w:rFonts w:ascii="Times New Roman" w:eastAsia="Times New Roman" w:hAnsi="Times New Roman" w:cs="Times New Roman"/>
                <w:b/>
                <w:bCs/>
                <w:color w:val="FFFFFF" w:themeColor="background1"/>
                <w:lang w:val="es-DO" w:eastAsia="es-ES"/>
              </w:rPr>
              <w:t xml:space="preserve"> de las Compensaciones y Beneficios</w:t>
            </w:r>
          </w:p>
        </w:tc>
        <w:tc>
          <w:tcPr>
            <w:tcW w:w="874" w:type="dxa"/>
            <w:tcBorders>
              <w:top w:val="nil"/>
              <w:left w:val="single" w:sz="4" w:space="0" w:color="auto"/>
              <w:bottom w:val="single" w:sz="4" w:space="0" w:color="auto"/>
              <w:right w:val="nil"/>
            </w:tcBorders>
            <w:shd w:val="clear" w:color="auto" w:fill="1F3864" w:themeFill="accent1" w:themeFillShade="80"/>
            <w:vAlign w:val="center"/>
          </w:tcPr>
          <w:p w14:paraId="3B486535" w14:textId="441F7AC0"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val="es-DO" w:eastAsia="es-ES"/>
              </w:rPr>
            </w:pPr>
          </w:p>
        </w:tc>
        <w:tc>
          <w:tcPr>
            <w:tcW w:w="1011" w:type="dxa"/>
            <w:tcBorders>
              <w:top w:val="nil"/>
              <w:left w:val="single" w:sz="4" w:space="0" w:color="auto"/>
              <w:bottom w:val="single" w:sz="4" w:space="0" w:color="auto"/>
              <w:right w:val="single" w:sz="8" w:space="0" w:color="auto"/>
            </w:tcBorders>
            <w:shd w:val="clear" w:color="auto" w:fill="1F3864" w:themeFill="accent1" w:themeFillShade="80"/>
            <w:noWrap/>
            <w:vAlign w:val="bottom"/>
          </w:tcPr>
          <w:p w14:paraId="635F7A25" w14:textId="73EBF41D" w:rsidR="007C203C" w:rsidRPr="00FC7278" w:rsidRDefault="007C203C" w:rsidP="007C203C">
            <w:pPr>
              <w:spacing w:after="0" w:line="360" w:lineRule="auto"/>
              <w:jc w:val="center"/>
              <w:rPr>
                <w:rFonts w:ascii="Times New Roman" w:eastAsia="Times New Roman" w:hAnsi="Times New Roman" w:cs="Times New Roman"/>
                <w:b/>
                <w:color w:val="FFFFFF" w:themeColor="background1"/>
                <w:lang w:val="es-DO" w:eastAsia="es-ES"/>
              </w:rPr>
            </w:pPr>
          </w:p>
        </w:tc>
      </w:tr>
      <w:tr w:rsidR="007C203C" w:rsidRPr="00FC7278" w14:paraId="11D0ABBC" w14:textId="77777777" w:rsidTr="000F426C">
        <w:trPr>
          <w:trHeight w:val="300"/>
        </w:trPr>
        <w:tc>
          <w:tcPr>
            <w:tcW w:w="5902" w:type="dxa"/>
            <w:tcBorders>
              <w:top w:val="nil"/>
              <w:left w:val="single" w:sz="8" w:space="0" w:color="auto"/>
              <w:bottom w:val="single" w:sz="4" w:space="0" w:color="auto"/>
              <w:right w:val="nil"/>
            </w:tcBorders>
            <w:vAlign w:val="center"/>
          </w:tcPr>
          <w:p w14:paraId="352BF290" w14:textId="77777777" w:rsidR="007C203C" w:rsidRPr="00FC7278" w:rsidRDefault="007C203C" w:rsidP="007C203C">
            <w:pPr>
              <w:spacing w:after="0" w:line="360" w:lineRule="auto"/>
              <w:rPr>
                <w:rFonts w:ascii="Times New Roman" w:eastAsia="Times New Roman" w:hAnsi="Times New Roman" w:cs="Times New Roman"/>
                <w:b/>
                <w:bCs/>
                <w:color w:val="767171"/>
                <w:lang w:eastAsia="es-ES"/>
              </w:rPr>
            </w:pPr>
            <w:r w:rsidRPr="00FC7278">
              <w:rPr>
                <w:rFonts w:ascii="Times New Roman" w:eastAsia="Times New Roman" w:hAnsi="Times New Roman" w:cs="Times New Roman"/>
                <w:color w:val="767171"/>
                <w:lang w:eastAsia="es-ES"/>
              </w:rPr>
              <w:t xml:space="preserve">06.1 Escala </w:t>
            </w:r>
            <w:proofErr w:type="spellStart"/>
            <w:r w:rsidRPr="00FC7278">
              <w:rPr>
                <w:rFonts w:ascii="Times New Roman" w:eastAsia="Times New Roman" w:hAnsi="Times New Roman" w:cs="Times New Roman"/>
                <w:color w:val="767171"/>
                <w:lang w:eastAsia="es-ES"/>
              </w:rPr>
              <w:t>Salarial</w:t>
            </w:r>
            <w:proofErr w:type="spellEnd"/>
            <w:r w:rsidRPr="00FC7278">
              <w:rPr>
                <w:rFonts w:ascii="Times New Roman" w:eastAsia="Times New Roman" w:hAnsi="Times New Roman" w:cs="Times New Roman"/>
                <w:color w:val="767171"/>
                <w:lang w:eastAsia="es-ES"/>
              </w:rPr>
              <w:t xml:space="preserve"> </w:t>
            </w:r>
            <w:proofErr w:type="spellStart"/>
            <w:r w:rsidRPr="00FC7278">
              <w:rPr>
                <w:rFonts w:ascii="Times New Roman" w:eastAsia="Times New Roman" w:hAnsi="Times New Roman" w:cs="Times New Roman"/>
                <w:color w:val="767171"/>
                <w:lang w:eastAsia="es-ES"/>
              </w:rPr>
              <w:t>Aprobada</w:t>
            </w:r>
            <w:proofErr w:type="spellEnd"/>
          </w:p>
        </w:tc>
        <w:tc>
          <w:tcPr>
            <w:tcW w:w="874" w:type="dxa"/>
            <w:tcBorders>
              <w:top w:val="nil"/>
              <w:left w:val="single" w:sz="4" w:space="0" w:color="auto"/>
              <w:bottom w:val="single" w:sz="4" w:space="0" w:color="auto"/>
              <w:right w:val="nil"/>
            </w:tcBorders>
            <w:vAlign w:val="center"/>
          </w:tcPr>
          <w:p w14:paraId="720542CB" w14:textId="77777777" w:rsidR="007C203C" w:rsidRPr="00FC7278" w:rsidRDefault="007C203C" w:rsidP="007C203C">
            <w:pPr>
              <w:spacing w:after="0" w:line="360" w:lineRule="auto"/>
              <w:jc w:val="center"/>
              <w:rPr>
                <w:rFonts w:ascii="Times New Roman" w:eastAsia="Times New Roman" w:hAnsi="Times New Roman" w:cs="Times New Roman"/>
                <w:b/>
                <w:bCs/>
                <w:color w:val="767171"/>
                <w:lang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tcPr>
          <w:p w14:paraId="4EE066B2" w14:textId="25CC9C70" w:rsidR="007C203C" w:rsidRPr="00FC7278" w:rsidRDefault="007C203C" w:rsidP="007C203C">
            <w:pPr>
              <w:spacing w:after="0" w:line="360" w:lineRule="auto"/>
              <w:jc w:val="center"/>
              <w:rPr>
                <w:rFonts w:ascii="Times New Roman" w:eastAsia="Times New Roman" w:hAnsi="Times New Roman" w:cs="Times New Roman"/>
                <w:b/>
                <w:color w:val="767171"/>
                <w:lang w:eastAsia="es-ES"/>
              </w:rPr>
            </w:pPr>
            <w:r w:rsidRPr="00FC7278">
              <w:rPr>
                <w:rFonts w:ascii="Times New Roman" w:eastAsia="Times New Roman" w:hAnsi="Times New Roman" w:cs="Times New Roman"/>
                <w:color w:val="767171"/>
                <w:lang w:eastAsia="es-ES"/>
              </w:rPr>
              <w:t>100%</w:t>
            </w:r>
          </w:p>
        </w:tc>
      </w:tr>
      <w:tr w:rsidR="007C203C" w:rsidRPr="00FC7278" w14:paraId="06C23F68" w14:textId="77777777" w:rsidTr="000F426C">
        <w:trPr>
          <w:trHeight w:val="300"/>
        </w:trPr>
        <w:tc>
          <w:tcPr>
            <w:tcW w:w="5902" w:type="dxa"/>
            <w:tcBorders>
              <w:top w:val="nil"/>
              <w:left w:val="single" w:sz="8" w:space="0" w:color="auto"/>
              <w:bottom w:val="single" w:sz="4" w:space="0" w:color="auto"/>
              <w:right w:val="nil"/>
            </w:tcBorders>
            <w:shd w:val="clear" w:color="auto" w:fill="1F3864" w:themeFill="accent1" w:themeFillShade="80"/>
            <w:vAlign w:val="center"/>
            <w:hideMark/>
          </w:tcPr>
          <w:p w14:paraId="0D590273" w14:textId="2651BCCA" w:rsidR="007C203C" w:rsidRPr="006A55B2" w:rsidRDefault="006A55B2" w:rsidP="007C203C">
            <w:pPr>
              <w:spacing w:after="0" w:line="360" w:lineRule="auto"/>
              <w:rPr>
                <w:rFonts w:ascii="Times New Roman" w:eastAsia="Times New Roman" w:hAnsi="Times New Roman" w:cs="Times New Roman"/>
                <w:b/>
                <w:bCs/>
                <w:color w:val="FFFFFF" w:themeColor="background1"/>
                <w:lang w:eastAsia="es-ES"/>
              </w:rPr>
            </w:pPr>
            <w:r>
              <w:rPr>
                <w:rFonts w:ascii="Times New Roman" w:eastAsia="Times New Roman" w:hAnsi="Times New Roman" w:cs="Times New Roman"/>
                <w:b/>
                <w:bCs/>
                <w:color w:val="FFFFFF" w:themeColor="background1"/>
                <w:lang w:eastAsia="es-ES"/>
              </w:rPr>
              <w:t xml:space="preserve">07 </w:t>
            </w:r>
            <w:proofErr w:type="spellStart"/>
            <w:r w:rsidR="007C203C" w:rsidRPr="006A55B2">
              <w:rPr>
                <w:rFonts w:ascii="Times New Roman" w:eastAsia="Times New Roman" w:hAnsi="Times New Roman" w:cs="Times New Roman"/>
                <w:b/>
                <w:bCs/>
                <w:color w:val="FFFFFF" w:themeColor="background1"/>
                <w:lang w:eastAsia="es-ES"/>
              </w:rPr>
              <w:t>Gestión</w:t>
            </w:r>
            <w:proofErr w:type="spellEnd"/>
            <w:r w:rsidR="007C203C" w:rsidRPr="006A55B2">
              <w:rPr>
                <w:rFonts w:ascii="Times New Roman" w:eastAsia="Times New Roman" w:hAnsi="Times New Roman" w:cs="Times New Roman"/>
                <w:b/>
                <w:bCs/>
                <w:color w:val="FFFFFF" w:themeColor="background1"/>
                <w:lang w:eastAsia="es-ES"/>
              </w:rPr>
              <w:t xml:space="preserve"> del </w:t>
            </w:r>
            <w:proofErr w:type="spellStart"/>
            <w:r w:rsidR="007C203C" w:rsidRPr="006A55B2">
              <w:rPr>
                <w:rFonts w:ascii="Times New Roman" w:eastAsia="Times New Roman" w:hAnsi="Times New Roman" w:cs="Times New Roman"/>
                <w:b/>
                <w:bCs/>
                <w:color w:val="FFFFFF" w:themeColor="background1"/>
                <w:lang w:eastAsia="es-ES"/>
              </w:rPr>
              <w:t>Rendimiento</w:t>
            </w:r>
            <w:proofErr w:type="spellEnd"/>
          </w:p>
        </w:tc>
        <w:tc>
          <w:tcPr>
            <w:tcW w:w="874" w:type="dxa"/>
            <w:tcBorders>
              <w:top w:val="nil"/>
              <w:left w:val="single" w:sz="4" w:space="0" w:color="auto"/>
              <w:bottom w:val="single" w:sz="4" w:space="0" w:color="auto"/>
              <w:right w:val="nil"/>
            </w:tcBorders>
            <w:shd w:val="clear" w:color="auto" w:fill="1F3864" w:themeFill="accent1" w:themeFillShade="80"/>
            <w:vAlign w:val="center"/>
            <w:hideMark/>
          </w:tcPr>
          <w:p w14:paraId="2ABF9D44" w14:textId="34396D5B" w:rsidR="007C203C" w:rsidRPr="00FC7278" w:rsidRDefault="007C203C" w:rsidP="007C203C">
            <w:pPr>
              <w:spacing w:after="0" w:line="360" w:lineRule="auto"/>
              <w:jc w:val="center"/>
              <w:rPr>
                <w:rFonts w:ascii="Times New Roman" w:eastAsia="Times New Roman" w:hAnsi="Times New Roman" w:cs="Times New Roman"/>
                <w:color w:val="FFFFFF" w:themeColor="background1"/>
                <w:lang w:eastAsia="es-ES"/>
              </w:rPr>
            </w:pPr>
          </w:p>
        </w:tc>
        <w:tc>
          <w:tcPr>
            <w:tcW w:w="1011" w:type="dxa"/>
            <w:tcBorders>
              <w:top w:val="nil"/>
              <w:left w:val="single" w:sz="4" w:space="0" w:color="auto"/>
              <w:bottom w:val="single" w:sz="4" w:space="0" w:color="auto"/>
              <w:right w:val="single" w:sz="8" w:space="0" w:color="auto"/>
            </w:tcBorders>
            <w:shd w:val="clear" w:color="auto" w:fill="1F3864" w:themeFill="accent1" w:themeFillShade="80"/>
            <w:noWrap/>
            <w:vAlign w:val="bottom"/>
            <w:hideMark/>
          </w:tcPr>
          <w:p w14:paraId="140108FB" w14:textId="3F22C113" w:rsidR="007C203C" w:rsidRPr="00FC7278" w:rsidRDefault="007C203C" w:rsidP="007C203C">
            <w:pPr>
              <w:spacing w:after="0" w:line="360" w:lineRule="auto"/>
              <w:jc w:val="center"/>
              <w:rPr>
                <w:rFonts w:ascii="Times New Roman" w:eastAsia="Times New Roman" w:hAnsi="Times New Roman" w:cs="Times New Roman"/>
                <w:color w:val="FFFFFF" w:themeColor="background1"/>
                <w:lang w:eastAsia="es-ES"/>
              </w:rPr>
            </w:pPr>
          </w:p>
        </w:tc>
      </w:tr>
      <w:tr w:rsidR="007C203C" w:rsidRPr="00FC7278" w14:paraId="5FDC46E1" w14:textId="77777777" w:rsidTr="000F426C">
        <w:trPr>
          <w:trHeight w:val="300"/>
        </w:trPr>
        <w:tc>
          <w:tcPr>
            <w:tcW w:w="5902" w:type="dxa"/>
            <w:tcBorders>
              <w:top w:val="nil"/>
              <w:left w:val="single" w:sz="8" w:space="0" w:color="auto"/>
              <w:bottom w:val="single" w:sz="4" w:space="0" w:color="auto"/>
              <w:right w:val="nil"/>
            </w:tcBorders>
            <w:vAlign w:val="center"/>
            <w:hideMark/>
          </w:tcPr>
          <w:p w14:paraId="6507316D" w14:textId="77777777" w:rsidR="007C203C" w:rsidRPr="00FC7278" w:rsidRDefault="007C203C" w:rsidP="007C203C">
            <w:pPr>
              <w:spacing w:after="0" w:line="360" w:lineRule="auto"/>
              <w:rPr>
                <w:rFonts w:ascii="Times New Roman" w:eastAsia="Times New Roman" w:hAnsi="Times New Roman" w:cs="Times New Roman"/>
                <w:color w:val="767171"/>
                <w:lang w:val="es-DO" w:eastAsia="es-ES"/>
              </w:rPr>
            </w:pPr>
            <w:r w:rsidRPr="00FC7278">
              <w:rPr>
                <w:rFonts w:ascii="Times New Roman" w:eastAsia="Times New Roman" w:hAnsi="Times New Roman" w:cs="Times New Roman"/>
                <w:color w:val="767171"/>
                <w:lang w:val="es-DO" w:eastAsia="es-ES"/>
              </w:rPr>
              <w:t>07.1 Gestión de Acuerdos de Desempeño</w:t>
            </w:r>
          </w:p>
        </w:tc>
        <w:tc>
          <w:tcPr>
            <w:tcW w:w="874" w:type="dxa"/>
            <w:tcBorders>
              <w:top w:val="nil"/>
              <w:left w:val="single" w:sz="4" w:space="0" w:color="auto"/>
              <w:bottom w:val="single" w:sz="4" w:space="0" w:color="auto"/>
              <w:right w:val="nil"/>
            </w:tcBorders>
            <w:vAlign w:val="center"/>
            <w:hideMark/>
          </w:tcPr>
          <w:p w14:paraId="600008B9" w14:textId="77777777"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hideMark/>
          </w:tcPr>
          <w:p w14:paraId="7C5B9126" w14:textId="46FB08D4"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95%</w:t>
            </w:r>
          </w:p>
        </w:tc>
      </w:tr>
      <w:tr w:rsidR="007C203C" w:rsidRPr="00FC7278" w14:paraId="4BB518B7" w14:textId="77777777" w:rsidTr="000F426C">
        <w:trPr>
          <w:trHeight w:val="300"/>
        </w:trPr>
        <w:tc>
          <w:tcPr>
            <w:tcW w:w="5902" w:type="dxa"/>
            <w:tcBorders>
              <w:top w:val="nil"/>
              <w:left w:val="single" w:sz="8" w:space="0" w:color="auto"/>
              <w:bottom w:val="single" w:sz="4" w:space="0" w:color="auto"/>
              <w:right w:val="nil"/>
            </w:tcBorders>
            <w:vAlign w:val="center"/>
            <w:hideMark/>
          </w:tcPr>
          <w:p w14:paraId="20980B1E" w14:textId="77777777" w:rsidR="007C203C" w:rsidRPr="00FC7278" w:rsidRDefault="007C203C" w:rsidP="007C203C">
            <w:pPr>
              <w:spacing w:after="0" w:line="360" w:lineRule="auto"/>
              <w:rPr>
                <w:rFonts w:ascii="Times New Roman" w:hAnsi="Times New Roman" w:cs="Times New Roman"/>
                <w:color w:val="767171"/>
                <w:sz w:val="24"/>
                <w:lang w:val="es-DO"/>
              </w:rPr>
            </w:pPr>
            <w:r w:rsidRPr="00FC7278">
              <w:rPr>
                <w:rFonts w:ascii="Times New Roman" w:eastAsia="Times New Roman" w:hAnsi="Times New Roman" w:cs="Times New Roman"/>
                <w:color w:val="767171"/>
                <w:lang w:val="es-DO" w:eastAsia="es-ES"/>
              </w:rPr>
              <w:t>07.3 Evaluación del Desempeño por Resultados y Competencias</w:t>
            </w:r>
          </w:p>
        </w:tc>
        <w:tc>
          <w:tcPr>
            <w:tcW w:w="874" w:type="dxa"/>
            <w:tcBorders>
              <w:top w:val="nil"/>
              <w:left w:val="single" w:sz="4" w:space="0" w:color="auto"/>
              <w:bottom w:val="single" w:sz="4" w:space="0" w:color="auto"/>
              <w:right w:val="nil"/>
            </w:tcBorders>
            <w:vAlign w:val="center"/>
            <w:hideMark/>
          </w:tcPr>
          <w:p w14:paraId="03EF4E86" w14:textId="77777777" w:rsidR="007C203C" w:rsidRPr="00FC7278" w:rsidRDefault="007C203C" w:rsidP="007C203C">
            <w:pPr>
              <w:spacing w:after="0" w:line="360" w:lineRule="auto"/>
              <w:jc w:val="center"/>
              <w:rPr>
                <w:rFonts w:ascii="Times New Roman" w:hAnsi="Times New Roman" w:cs="Times New Roman"/>
                <w:color w:val="767171"/>
                <w:lang w:val="es-DO"/>
              </w:rPr>
            </w:pPr>
            <w:r w:rsidRPr="00FC7278">
              <w:rPr>
                <w:rFonts w:ascii="Times New Roman" w:eastAsia="Times New Roman" w:hAnsi="Times New Roman" w:cs="Times New Roman"/>
                <w:color w:val="767171"/>
                <w:lang w:eastAsia="es-ES"/>
              </w:rPr>
              <w:t>98%</w:t>
            </w:r>
          </w:p>
        </w:tc>
        <w:tc>
          <w:tcPr>
            <w:tcW w:w="1011" w:type="dxa"/>
            <w:tcBorders>
              <w:top w:val="nil"/>
              <w:left w:val="single" w:sz="4" w:space="0" w:color="auto"/>
              <w:bottom w:val="single" w:sz="4" w:space="0" w:color="auto"/>
              <w:right w:val="single" w:sz="8" w:space="0" w:color="auto"/>
            </w:tcBorders>
            <w:noWrap/>
            <w:vAlign w:val="bottom"/>
            <w:hideMark/>
          </w:tcPr>
          <w:p w14:paraId="0EA42F3E" w14:textId="20710166" w:rsidR="007C203C" w:rsidRPr="00FC7278" w:rsidRDefault="007C203C" w:rsidP="007C203C">
            <w:pPr>
              <w:spacing w:after="0" w:line="360" w:lineRule="auto"/>
              <w:jc w:val="center"/>
              <w:rPr>
                <w:rFonts w:ascii="Times New Roman" w:hAnsi="Times New Roman" w:cs="Times New Roman"/>
                <w:color w:val="767171"/>
                <w:lang w:val="es-DO"/>
              </w:rPr>
            </w:pPr>
            <w:r w:rsidRPr="00FC7278">
              <w:rPr>
                <w:rFonts w:ascii="Times New Roman" w:eastAsia="Times New Roman" w:hAnsi="Times New Roman" w:cs="Times New Roman"/>
                <w:color w:val="767171"/>
                <w:lang w:eastAsia="es-ES"/>
              </w:rPr>
              <w:t>96%</w:t>
            </w:r>
          </w:p>
        </w:tc>
      </w:tr>
      <w:tr w:rsidR="007C203C" w:rsidRPr="00FC7278" w14:paraId="13B4D6B6" w14:textId="77777777" w:rsidTr="000F426C">
        <w:trPr>
          <w:trHeight w:val="300"/>
        </w:trPr>
        <w:tc>
          <w:tcPr>
            <w:tcW w:w="5902" w:type="dxa"/>
            <w:tcBorders>
              <w:top w:val="nil"/>
              <w:left w:val="single" w:sz="8" w:space="0" w:color="auto"/>
              <w:bottom w:val="single" w:sz="4" w:space="0" w:color="auto"/>
              <w:right w:val="nil"/>
            </w:tcBorders>
            <w:shd w:val="clear" w:color="auto" w:fill="1F3864" w:themeFill="accent1" w:themeFillShade="80"/>
            <w:vAlign w:val="center"/>
            <w:hideMark/>
          </w:tcPr>
          <w:p w14:paraId="7D821159" w14:textId="6ED5EED7" w:rsidR="007C203C" w:rsidRPr="006A55B2" w:rsidRDefault="006A55B2" w:rsidP="007C203C">
            <w:pPr>
              <w:spacing w:after="0" w:line="360" w:lineRule="auto"/>
              <w:rPr>
                <w:rFonts w:ascii="Times New Roman" w:eastAsia="Times New Roman" w:hAnsi="Times New Roman" w:cs="Times New Roman"/>
                <w:b/>
                <w:bCs/>
                <w:color w:val="FFFFFF" w:themeColor="background1"/>
                <w:lang w:eastAsia="es-ES"/>
              </w:rPr>
            </w:pPr>
            <w:r>
              <w:rPr>
                <w:rFonts w:ascii="Times New Roman" w:eastAsia="Times New Roman" w:hAnsi="Times New Roman" w:cs="Times New Roman"/>
                <w:b/>
                <w:bCs/>
                <w:color w:val="FFFFFF" w:themeColor="background1"/>
                <w:lang w:eastAsia="es-ES"/>
              </w:rPr>
              <w:t xml:space="preserve">08 </w:t>
            </w:r>
            <w:proofErr w:type="spellStart"/>
            <w:r w:rsidR="007C203C" w:rsidRPr="006A55B2">
              <w:rPr>
                <w:rFonts w:ascii="Times New Roman" w:eastAsia="Times New Roman" w:hAnsi="Times New Roman" w:cs="Times New Roman"/>
                <w:b/>
                <w:bCs/>
                <w:color w:val="FFFFFF" w:themeColor="background1"/>
                <w:lang w:eastAsia="es-ES"/>
              </w:rPr>
              <w:t>Gestión</w:t>
            </w:r>
            <w:proofErr w:type="spellEnd"/>
            <w:r w:rsidR="007C203C" w:rsidRPr="006A55B2">
              <w:rPr>
                <w:rFonts w:ascii="Times New Roman" w:eastAsia="Times New Roman" w:hAnsi="Times New Roman" w:cs="Times New Roman"/>
                <w:b/>
                <w:bCs/>
                <w:color w:val="FFFFFF" w:themeColor="background1"/>
                <w:lang w:eastAsia="es-ES"/>
              </w:rPr>
              <w:t xml:space="preserve"> del Desarrollo</w:t>
            </w:r>
          </w:p>
        </w:tc>
        <w:tc>
          <w:tcPr>
            <w:tcW w:w="874" w:type="dxa"/>
            <w:tcBorders>
              <w:top w:val="nil"/>
              <w:left w:val="single" w:sz="4" w:space="0" w:color="auto"/>
              <w:bottom w:val="single" w:sz="4" w:space="0" w:color="auto"/>
              <w:right w:val="nil"/>
            </w:tcBorders>
            <w:shd w:val="clear" w:color="auto" w:fill="1F3864" w:themeFill="accent1" w:themeFillShade="80"/>
            <w:vAlign w:val="center"/>
            <w:hideMark/>
          </w:tcPr>
          <w:p w14:paraId="01E0809E" w14:textId="2EA82096"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eastAsia="es-ES"/>
              </w:rPr>
            </w:pPr>
          </w:p>
        </w:tc>
        <w:tc>
          <w:tcPr>
            <w:tcW w:w="1011" w:type="dxa"/>
            <w:tcBorders>
              <w:top w:val="nil"/>
              <w:left w:val="single" w:sz="4" w:space="0" w:color="auto"/>
              <w:bottom w:val="single" w:sz="4" w:space="0" w:color="auto"/>
              <w:right w:val="single" w:sz="8" w:space="0" w:color="auto"/>
            </w:tcBorders>
            <w:shd w:val="clear" w:color="auto" w:fill="1F3864" w:themeFill="accent1" w:themeFillShade="80"/>
            <w:noWrap/>
            <w:vAlign w:val="bottom"/>
            <w:hideMark/>
          </w:tcPr>
          <w:p w14:paraId="1CB2D57D" w14:textId="36FCB8EC" w:rsidR="007C203C" w:rsidRPr="00FC7278" w:rsidRDefault="007C203C" w:rsidP="007C203C">
            <w:pPr>
              <w:spacing w:after="0" w:line="360" w:lineRule="auto"/>
              <w:jc w:val="center"/>
              <w:rPr>
                <w:rFonts w:ascii="Times New Roman" w:eastAsia="Times New Roman" w:hAnsi="Times New Roman" w:cs="Times New Roman"/>
                <w:b/>
                <w:bCs/>
                <w:color w:val="FFFFFF" w:themeColor="background1"/>
                <w:lang w:eastAsia="es-ES"/>
              </w:rPr>
            </w:pPr>
          </w:p>
        </w:tc>
      </w:tr>
      <w:tr w:rsidR="007C203C" w:rsidRPr="00FC7278" w14:paraId="7C2718D9" w14:textId="77777777" w:rsidTr="000F426C">
        <w:trPr>
          <w:trHeight w:val="300"/>
        </w:trPr>
        <w:tc>
          <w:tcPr>
            <w:tcW w:w="5902" w:type="dxa"/>
            <w:tcBorders>
              <w:top w:val="nil"/>
              <w:left w:val="single" w:sz="8" w:space="0" w:color="auto"/>
              <w:bottom w:val="single" w:sz="4" w:space="0" w:color="auto"/>
              <w:right w:val="nil"/>
            </w:tcBorders>
            <w:vAlign w:val="center"/>
            <w:hideMark/>
          </w:tcPr>
          <w:p w14:paraId="1B9DB460" w14:textId="77777777" w:rsidR="007C203C" w:rsidRPr="00FC7278" w:rsidRDefault="007C203C" w:rsidP="007C203C">
            <w:pPr>
              <w:spacing w:after="0" w:line="360" w:lineRule="auto"/>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 xml:space="preserve">08.1 Plan de </w:t>
            </w:r>
            <w:proofErr w:type="spellStart"/>
            <w:r w:rsidRPr="00FC7278">
              <w:rPr>
                <w:rFonts w:ascii="Times New Roman" w:eastAsia="Times New Roman" w:hAnsi="Times New Roman" w:cs="Times New Roman"/>
                <w:color w:val="767171"/>
                <w:lang w:eastAsia="es-ES"/>
              </w:rPr>
              <w:t>Capacitación</w:t>
            </w:r>
            <w:proofErr w:type="spellEnd"/>
          </w:p>
        </w:tc>
        <w:tc>
          <w:tcPr>
            <w:tcW w:w="874" w:type="dxa"/>
            <w:tcBorders>
              <w:top w:val="nil"/>
              <w:left w:val="single" w:sz="4" w:space="0" w:color="auto"/>
              <w:bottom w:val="single" w:sz="4" w:space="0" w:color="auto"/>
              <w:right w:val="nil"/>
            </w:tcBorders>
            <w:vAlign w:val="center"/>
            <w:hideMark/>
          </w:tcPr>
          <w:p w14:paraId="0C1D7975" w14:textId="77777777"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hideMark/>
          </w:tcPr>
          <w:p w14:paraId="61C921EB" w14:textId="1142F673" w:rsidR="007C203C" w:rsidRPr="00FC7278" w:rsidRDefault="007C203C" w:rsidP="007C203C">
            <w:pPr>
              <w:spacing w:after="0" w:line="360" w:lineRule="auto"/>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 xml:space="preserve">   90%</w:t>
            </w:r>
          </w:p>
        </w:tc>
      </w:tr>
      <w:tr w:rsidR="007C203C" w:rsidRPr="00A07C9A" w14:paraId="51E63042" w14:textId="77777777" w:rsidTr="000F426C">
        <w:trPr>
          <w:trHeight w:val="300"/>
        </w:trPr>
        <w:tc>
          <w:tcPr>
            <w:tcW w:w="5902" w:type="dxa"/>
            <w:tcBorders>
              <w:top w:val="nil"/>
              <w:left w:val="single" w:sz="8" w:space="0" w:color="auto"/>
              <w:bottom w:val="single" w:sz="4" w:space="0" w:color="auto"/>
              <w:right w:val="nil"/>
            </w:tcBorders>
            <w:shd w:val="clear" w:color="auto" w:fill="1F3864" w:themeFill="accent1" w:themeFillShade="80"/>
            <w:vAlign w:val="center"/>
            <w:hideMark/>
          </w:tcPr>
          <w:p w14:paraId="02F12CEE" w14:textId="77777777" w:rsidR="007C203C" w:rsidRPr="00FC7278" w:rsidRDefault="007C203C" w:rsidP="007C203C">
            <w:pPr>
              <w:spacing w:after="0" w:line="360" w:lineRule="auto"/>
              <w:rPr>
                <w:rFonts w:ascii="Times New Roman" w:eastAsia="Times New Roman" w:hAnsi="Times New Roman" w:cs="Times New Roman"/>
                <w:b/>
                <w:bCs/>
                <w:color w:val="FFFFFF" w:themeColor="background1"/>
                <w:lang w:val="es-DO" w:eastAsia="es-ES"/>
              </w:rPr>
            </w:pPr>
            <w:r w:rsidRPr="00FC7278">
              <w:rPr>
                <w:rFonts w:ascii="Times New Roman" w:eastAsia="Times New Roman" w:hAnsi="Times New Roman" w:cs="Times New Roman"/>
                <w:b/>
                <w:bCs/>
                <w:color w:val="FFFFFF" w:themeColor="background1"/>
                <w:lang w:val="es-DO" w:eastAsia="es-ES"/>
              </w:rPr>
              <w:t xml:space="preserve">09 </w:t>
            </w:r>
            <w:proofErr w:type="gramStart"/>
            <w:r w:rsidRPr="00FC7278">
              <w:rPr>
                <w:rFonts w:ascii="Times New Roman" w:eastAsia="Times New Roman" w:hAnsi="Times New Roman" w:cs="Times New Roman"/>
                <w:b/>
                <w:bCs/>
                <w:color w:val="FFFFFF" w:themeColor="background1"/>
                <w:lang w:val="es-DO" w:eastAsia="es-ES"/>
              </w:rPr>
              <w:t>Gestión</w:t>
            </w:r>
            <w:proofErr w:type="gramEnd"/>
            <w:r w:rsidRPr="00FC7278">
              <w:rPr>
                <w:rFonts w:ascii="Times New Roman" w:eastAsia="Times New Roman" w:hAnsi="Times New Roman" w:cs="Times New Roman"/>
                <w:b/>
                <w:bCs/>
                <w:color w:val="FFFFFF" w:themeColor="background1"/>
                <w:lang w:val="es-DO" w:eastAsia="es-ES"/>
              </w:rPr>
              <w:t xml:space="preserve"> de las Relaciones Laborales y Sociales</w:t>
            </w:r>
          </w:p>
        </w:tc>
        <w:tc>
          <w:tcPr>
            <w:tcW w:w="874" w:type="dxa"/>
            <w:tcBorders>
              <w:top w:val="nil"/>
              <w:left w:val="single" w:sz="4" w:space="0" w:color="auto"/>
              <w:bottom w:val="single" w:sz="4" w:space="0" w:color="auto"/>
              <w:right w:val="nil"/>
            </w:tcBorders>
            <w:shd w:val="clear" w:color="auto" w:fill="1F3864" w:themeFill="accent1" w:themeFillShade="80"/>
            <w:vAlign w:val="center"/>
            <w:hideMark/>
          </w:tcPr>
          <w:p w14:paraId="79554FBE" w14:textId="2D13FEC1" w:rsidR="007C203C" w:rsidRPr="00FC7278" w:rsidRDefault="007C203C" w:rsidP="007C203C">
            <w:pPr>
              <w:spacing w:after="0" w:line="360" w:lineRule="auto"/>
              <w:jc w:val="center"/>
              <w:rPr>
                <w:rFonts w:ascii="Times New Roman" w:eastAsia="Times New Roman" w:hAnsi="Times New Roman" w:cs="Times New Roman"/>
                <w:color w:val="FFFFFF" w:themeColor="background1"/>
                <w:lang w:val="es-DO" w:eastAsia="es-ES"/>
              </w:rPr>
            </w:pPr>
          </w:p>
        </w:tc>
        <w:tc>
          <w:tcPr>
            <w:tcW w:w="1011" w:type="dxa"/>
            <w:tcBorders>
              <w:top w:val="nil"/>
              <w:left w:val="single" w:sz="4" w:space="0" w:color="auto"/>
              <w:bottom w:val="single" w:sz="4" w:space="0" w:color="auto"/>
              <w:right w:val="single" w:sz="8" w:space="0" w:color="auto"/>
            </w:tcBorders>
            <w:shd w:val="clear" w:color="auto" w:fill="1F3864" w:themeFill="accent1" w:themeFillShade="80"/>
            <w:noWrap/>
            <w:vAlign w:val="bottom"/>
            <w:hideMark/>
          </w:tcPr>
          <w:p w14:paraId="58E12F73" w14:textId="7AF30A49" w:rsidR="007C203C" w:rsidRPr="00FC7278" w:rsidRDefault="007C203C" w:rsidP="007C203C">
            <w:pPr>
              <w:spacing w:after="0" w:line="360" w:lineRule="auto"/>
              <w:jc w:val="center"/>
              <w:rPr>
                <w:rFonts w:ascii="Times New Roman" w:eastAsia="Times New Roman" w:hAnsi="Times New Roman" w:cs="Times New Roman"/>
                <w:color w:val="FFFFFF" w:themeColor="background1"/>
                <w:lang w:val="es-DO" w:eastAsia="es-ES"/>
              </w:rPr>
            </w:pPr>
          </w:p>
        </w:tc>
      </w:tr>
      <w:tr w:rsidR="007C203C" w:rsidRPr="00FC7278" w14:paraId="6E68D953" w14:textId="77777777" w:rsidTr="000F426C">
        <w:trPr>
          <w:trHeight w:val="300"/>
        </w:trPr>
        <w:tc>
          <w:tcPr>
            <w:tcW w:w="5902" w:type="dxa"/>
            <w:tcBorders>
              <w:top w:val="nil"/>
              <w:left w:val="single" w:sz="8" w:space="0" w:color="auto"/>
              <w:bottom w:val="single" w:sz="4" w:space="0" w:color="auto"/>
              <w:right w:val="nil"/>
            </w:tcBorders>
            <w:vAlign w:val="center"/>
            <w:hideMark/>
          </w:tcPr>
          <w:p w14:paraId="06D639E2" w14:textId="77777777" w:rsidR="007C203C" w:rsidRPr="00FC7278" w:rsidRDefault="007C203C" w:rsidP="007C203C">
            <w:pPr>
              <w:spacing w:after="0" w:line="360" w:lineRule="auto"/>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 xml:space="preserve">09.1 </w:t>
            </w:r>
            <w:proofErr w:type="spellStart"/>
            <w:r w:rsidRPr="00FC7278">
              <w:rPr>
                <w:rFonts w:ascii="Times New Roman" w:eastAsia="Times New Roman" w:hAnsi="Times New Roman" w:cs="Times New Roman"/>
                <w:color w:val="767171"/>
                <w:lang w:eastAsia="es-ES"/>
              </w:rPr>
              <w:t>Asociación</w:t>
            </w:r>
            <w:proofErr w:type="spellEnd"/>
            <w:r w:rsidRPr="00FC7278">
              <w:rPr>
                <w:rFonts w:ascii="Times New Roman" w:eastAsia="Times New Roman" w:hAnsi="Times New Roman" w:cs="Times New Roman"/>
                <w:color w:val="767171"/>
                <w:lang w:eastAsia="es-ES"/>
              </w:rPr>
              <w:t xml:space="preserve"> de </w:t>
            </w:r>
            <w:proofErr w:type="spellStart"/>
            <w:r w:rsidRPr="00FC7278">
              <w:rPr>
                <w:rFonts w:ascii="Times New Roman" w:eastAsia="Times New Roman" w:hAnsi="Times New Roman" w:cs="Times New Roman"/>
                <w:color w:val="767171"/>
                <w:lang w:eastAsia="es-ES"/>
              </w:rPr>
              <w:t>Servidores</w:t>
            </w:r>
            <w:proofErr w:type="spellEnd"/>
            <w:r w:rsidRPr="00FC7278">
              <w:rPr>
                <w:rFonts w:ascii="Times New Roman" w:eastAsia="Times New Roman" w:hAnsi="Times New Roman" w:cs="Times New Roman"/>
                <w:color w:val="767171"/>
                <w:lang w:eastAsia="es-ES"/>
              </w:rPr>
              <w:t xml:space="preserve"> </w:t>
            </w:r>
            <w:proofErr w:type="spellStart"/>
            <w:r w:rsidRPr="00FC7278">
              <w:rPr>
                <w:rFonts w:ascii="Times New Roman" w:eastAsia="Times New Roman" w:hAnsi="Times New Roman" w:cs="Times New Roman"/>
                <w:color w:val="767171"/>
                <w:lang w:eastAsia="es-ES"/>
              </w:rPr>
              <w:t>Públicos</w:t>
            </w:r>
            <w:proofErr w:type="spellEnd"/>
          </w:p>
        </w:tc>
        <w:tc>
          <w:tcPr>
            <w:tcW w:w="874" w:type="dxa"/>
            <w:tcBorders>
              <w:top w:val="nil"/>
              <w:left w:val="single" w:sz="4" w:space="0" w:color="auto"/>
              <w:bottom w:val="single" w:sz="4" w:space="0" w:color="auto"/>
              <w:right w:val="nil"/>
            </w:tcBorders>
            <w:vAlign w:val="center"/>
            <w:hideMark/>
          </w:tcPr>
          <w:p w14:paraId="637747C6" w14:textId="77777777"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hideMark/>
          </w:tcPr>
          <w:p w14:paraId="72096B5E" w14:textId="5B15C5A2"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94%</w:t>
            </w:r>
          </w:p>
        </w:tc>
      </w:tr>
      <w:tr w:rsidR="007C203C" w:rsidRPr="00FC7278" w14:paraId="0993E944" w14:textId="77777777" w:rsidTr="000F426C">
        <w:trPr>
          <w:trHeight w:val="300"/>
        </w:trPr>
        <w:tc>
          <w:tcPr>
            <w:tcW w:w="5902" w:type="dxa"/>
            <w:tcBorders>
              <w:top w:val="nil"/>
              <w:left w:val="single" w:sz="8" w:space="0" w:color="auto"/>
              <w:bottom w:val="single" w:sz="4" w:space="0" w:color="auto"/>
              <w:right w:val="nil"/>
            </w:tcBorders>
            <w:vAlign w:val="center"/>
          </w:tcPr>
          <w:p w14:paraId="47663FCF" w14:textId="77777777" w:rsidR="007C203C" w:rsidRPr="00FC7278" w:rsidRDefault="007C203C" w:rsidP="007C203C">
            <w:pPr>
              <w:spacing w:after="0" w:line="360" w:lineRule="auto"/>
              <w:rPr>
                <w:rFonts w:ascii="Times New Roman" w:eastAsia="Times New Roman" w:hAnsi="Times New Roman" w:cs="Times New Roman"/>
                <w:color w:val="767171"/>
                <w:lang w:val="es-DO" w:eastAsia="es-ES"/>
              </w:rPr>
            </w:pPr>
            <w:r w:rsidRPr="00FC7278">
              <w:rPr>
                <w:rFonts w:ascii="Times New Roman" w:eastAsia="Times New Roman" w:hAnsi="Times New Roman" w:cs="Times New Roman"/>
                <w:color w:val="767171"/>
                <w:lang w:val="es-DO" w:eastAsia="es-ES"/>
              </w:rPr>
              <w:t>09.2 Fortalecimiento de las Relaciones Laborales</w:t>
            </w:r>
          </w:p>
        </w:tc>
        <w:tc>
          <w:tcPr>
            <w:tcW w:w="874" w:type="dxa"/>
            <w:tcBorders>
              <w:top w:val="nil"/>
              <w:left w:val="single" w:sz="4" w:space="0" w:color="auto"/>
              <w:bottom w:val="single" w:sz="4" w:space="0" w:color="auto"/>
              <w:right w:val="nil"/>
            </w:tcBorders>
            <w:vAlign w:val="center"/>
          </w:tcPr>
          <w:p w14:paraId="38AACF60" w14:textId="77777777" w:rsidR="007C203C" w:rsidRPr="00FC7278" w:rsidRDefault="007C203C" w:rsidP="007C203C">
            <w:pPr>
              <w:spacing w:after="0" w:line="360" w:lineRule="auto"/>
              <w:jc w:val="center"/>
              <w:rPr>
                <w:rFonts w:ascii="Times New Roman" w:eastAsia="Times New Roman" w:hAnsi="Times New Roman" w:cs="Times New Roman"/>
                <w:color w:val="767171"/>
                <w:lang w:val="es-DO" w:eastAsia="es-ES"/>
              </w:rPr>
            </w:pPr>
            <w:r w:rsidRPr="00FC7278">
              <w:rPr>
                <w:rFonts w:ascii="Times New Roman" w:eastAsia="Times New Roman" w:hAnsi="Times New Roman" w:cs="Times New Roman"/>
                <w:color w:val="767171"/>
                <w:lang w:val="es-DO" w:eastAsia="es-ES"/>
              </w:rPr>
              <w:t>100%</w:t>
            </w:r>
          </w:p>
        </w:tc>
        <w:tc>
          <w:tcPr>
            <w:tcW w:w="1011" w:type="dxa"/>
            <w:tcBorders>
              <w:top w:val="nil"/>
              <w:left w:val="single" w:sz="4" w:space="0" w:color="auto"/>
              <w:bottom w:val="single" w:sz="4" w:space="0" w:color="auto"/>
              <w:right w:val="single" w:sz="8" w:space="0" w:color="auto"/>
            </w:tcBorders>
            <w:noWrap/>
            <w:vAlign w:val="bottom"/>
          </w:tcPr>
          <w:p w14:paraId="0BE2744A" w14:textId="77777777" w:rsidR="007C203C" w:rsidRPr="00FC7278" w:rsidRDefault="007C203C" w:rsidP="007C203C">
            <w:pPr>
              <w:spacing w:after="0" w:line="360" w:lineRule="auto"/>
              <w:jc w:val="center"/>
              <w:rPr>
                <w:rFonts w:ascii="Times New Roman" w:eastAsia="Times New Roman" w:hAnsi="Times New Roman" w:cs="Times New Roman"/>
                <w:color w:val="767171"/>
                <w:lang w:val="es-DO" w:eastAsia="es-ES"/>
              </w:rPr>
            </w:pPr>
            <w:r w:rsidRPr="00FC7278">
              <w:rPr>
                <w:rFonts w:ascii="Times New Roman" w:eastAsia="Times New Roman" w:hAnsi="Times New Roman" w:cs="Times New Roman"/>
                <w:color w:val="767171"/>
                <w:lang w:val="es-DO" w:eastAsia="es-ES"/>
              </w:rPr>
              <w:t>100%</w:t>
            </w:r>
          </w:p>
        </w:tc>
      </w:tr>
      <w:tr w:rsidR="007C203C" w:rsidRPr="00FC7278" w14:paraId="4DC7B6B7" w14:textId="77777777" w:rsidTr="000F426C">
        <w:trPr>
          <w:trHeight w:val="531"/>
        </w:trPr>
        <w:tc>
          <w:tcPr>
            <w:tcW w:w="5902" w:type="dxa"/>
            <w:tcBorders>
              <w:top w:val="nil"/>
              <w:left w:val="single" w:sz="8" w:space="0" w:color="auto"/>
              <w:bottom w:val="single" w:sz="4" w:space="0" w:color="auto"/>
              <w:right w:val="nil"/>
            </w:tcBorders>
            <w:vAlign w:val="center"/>
            <w:hideMark/>
          </w:tcPr>
          <w:p w14:paraId="0A6899E4" w14:textId="1D2E172F" w:rsidR="007C203C" w:rsidRPr="00FC7278" w:rsidRDefault="007C203C" w:rsidP="007C203C">
            <w:pPr>
              <w:spacing w:after="0" w:line="360" w:lineRule="auto"/>
              <w:rPr>
                <w:rFonts w:ascii="Times New Roman" w:eastAsia="Times New Roman" w:hAnsi="Times New Roman" w:cs="Times New Roman"/>
                <w:color w:val="767171"/>
                <w:lang w:val="es-DO" w:eastAsia="es-ES"/>
              </w:rPr>
            </w:pPr>
            <w:r w:rsidRPr="00FC7278">
              <w:rPr>
                <w:rFonts w:ascii="Times New Roman" w:eastAsia="Times New Roman" w:hAnsi="Times New Roman" w:cs="Times New Roman"/>
                <w:color w:val="767171"/>
                <w:lang w:val="es-DO" w:eastAsia="es-ES"/>
              </w:rPr>
              <w:t xml:space="preserve">09.3 </w:t>
            </w:r>
            <w:r>
              <w:rPr>
                <w:rFonts w:ascii="Times New Roman" w:eastAsia="Times New Roman" w:hAnsi="Times New Roman" w:cs="Times New Roman"/>
                <w:color w:val="767171"/>
                <w:lang w:val="es-DO" w:eastAsia="es-ES"/>
              </w:rPr>
              <w:t>I</w:t>
            </w:r>
            <w:r w:rsidRPr="00FC7278">
              <w:rPr>
                <w:rFonts w:ascii="Times New Roman" w:eastAsia="Times New Roman" w:hAnsi="Times New Roman" w:cs="Times New Roman"/>
                <w:color w:val="767171"/>
                <w:lang w:val="es-DO" w:eastAsia="es-ES"/>
              </w:rPr>
              <w:t>nstitucionalización del Régimen Ético y Disciplinario de los Servidores Públicos en el 100% del personal</w:t>
            </w:r>
          </w:p>
        </w:tc>
        <w:tc>
          <w:tcPr>
            <w:tcW w:w="874" w:type="dxa"/>
            <w:tcBorders>
              <w:top w:val="nil"/>
              <w:left w:val="single" w:sz="4" w:space="0" w:color="auto"/>
              <w:bottom w:val="single" w:sz="4" w:space="0" w:color="auto"/>
              <w:right w:val="nil"/>
            </w:tcBorders>
            <w:vAlign w:val="center"/>
            <w:hideMark/>
          </w:tcPr>
          <w:p w14:paraId="69E47E8A" w14:textId="77777777"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hideMark/>
          </w:tcPr>
          <w:p w14:paraId="7DD7759B" w14:textId="77777777"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100%</w:t>
            </w:r>
          </w:p>
        </w:tc>
      </w:tr>
      <w:tr w:rsidR="007C203C" w:rsidRPr="00FC7278" w14:paraId="51CCA93C" w14:textId="77777777" w:rsidTr="000F426C">
        <w:trPr>
          <w:trHeight w:val="300"/>
        </w:trPr>
        <w:tc>
          <w:tcPr>
            <w:tcW w:w="5902" w:type="dxa"/>
            <w:tcBorders>
              <w:top w:val="nil"/>
              <w:left w:val="single" w:sz="8" w:space="0" w:color="auto"/>
              <w:bottom w:val="single" w:sz="4" w:space="0" w:color="auto"/>
              <w:right w:val="nil"/>
            </w:tcBorders>
            <w:vAlign w:val="center"/>
            <w:hideMark/>
          </w:tcPr>
          <w:p w14:paraId="01B96A9E" w14:textId="77777777" w:rsidR="007C203C" w:rsidRPr="00FC7278" w:rsidRDefault="007C203C" w:rsidP="007C203C">
            <w:pPr>
              <w:spacing w:after="0" w:line="360" w:lineRule="auto"/>
              <w:rPr>
                <w:rFonts w:ascii="Times New Roman" w:eastAsia="Times New Roman" w:hAnsi="Times New Roman" w:cs="Times New Roman"/>
                <w:color w:val="767171"/>
                <w:lang w:val="es-DO" w:eastAsia="es-ES"/>
              </w:rPr>
            </w:pPr>
            <w:r w:rsidRPr="00FC7278">
              <w:rPr>
                <w:rFonts w:ascii="Times New Roman" w:eastAsia="Times New Roman" w:hAnsi="Times New Roman" w:cs="Times New Roman"/>
                <w:color w:val="767171"/>
                <w:lang w:val="es-DO" w:eastAsia="es-ES"/>
              </w:rPr>
              <w:t>09.4 implementación del Sistema de Seguridad y Salud en el Trabajo en la Administración Publica</w:t>
            </w:r>
          </w:p>
        </w:tc>
        <w:tc>
          <w:tcPr>
            <w:tcW w:w="874" w:type="dxa"/>
            <w:tcBorders>
              <w:top w:val="nil"/>
              <w:left w:val="single" w:sz="4" w:space="0" w:color="auto"/>
              <w:bottom w:val="single" w:sz="4" w:space="0" w:color="auto"/>
              <w:right w:val="nil"/>
            </w:tcBorders>
            <w:vAlign w:val="center"/>
            <w:hideMark/>
          </w:tcPr>
          <w:p w14:paraId="413BE499" w14:textId="77777777"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hideMark/>
          </w:tcPr>
          <w:p w14:paraId="31BD9A13" w14:textId="03C585D5"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85%</w:t>
            </w:r>
          </w:p>
        </w:tc>
      </w:tr>
      <w:tr w:rsidR="007C203C" w:rsidRPr="00FC7278" w14:paraId="1321B9F5" w14:textId="77777777" w:rsidTr="007B05DD">
        <w:trPr>
          <w:trHeight w:val="300"/>
        </w:trPr>
        <w:tc>
          <w:tcPr>
            <w:tcW w:w="5902" w:type="dxa"/>
            <w:tcBorders>
              <w:top w:val="nil"/>
              <w:left w:val="single" w:sz="8" w:space="0" w:color="auto"/>
              <w:bottom w:val="single" w:sz="4" w:space="0" w:color="auto"/>
              <w:right w:val="nil"/>
            </w:tcBorders>
            <w:vAlign w:val="center"/>
            <w:hideMark/>
          </w:tcPr>
          <w:p w14:paraId="338556F0" w14:textId="53650DBC" w:rsidR="007C203C" w:rsidRPr="00FC7278" w:rsidRDefault="007C203C" w:rsidP="007C203C">
            <w:pPr>
              <w:spacing w:after="0" w:line="360" w:lineRule="auto"/>
              <w:rPr>
                <w:rFonts w:ascii="Times New Roman" w:hAnsi="Times New Roman" w:cs="Times New Roman"/>
                <w:color w:val="767171"/>
                <w:lang w:val="es-DO"/>
              </w:rPr>
            </w:pPr>
            <w:r w:rsidRPr="00FC7278">
              <w:rPr>
                <w:rFonts w:ascii="Times New Roman" w:hAnsi="Times New Roman" w:cs="Times New Roman"/>
                <w:color w:val="767171"/>
                <w:lang w:val="es-DO"/>
              </w:rPr>
              <w:t>09.5 Encuesta de Clima Laboral</w:t>
            </w:r>
          </w:p>
        </w:tc>
        <w:tc>
          <w:tcPr>
            <w:tcW w:w="874" w:type="dxa"/>
            <w:tcBorders>
              <w:top w:val="nil"/>
              <w:left w:val="single" w:sz="4" w:space="0" w:color="auto"/>
              <w:bottom w:val="single" w:sz="4" w:space="0" w:color="auto"/>
              <w:right w:val="nil"/>
            </w:tcBorders>
            <w:vAlign w:val="center"/>
            <w:hideMark/>
          </w:tcPr>
          <w:p w14:paraId="1D64FD7F" w14:textId="77777777"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100%</w:t>
            </w:r>
          </w:p>
        </w:tc>
        <w:tc>
          <w:tcPr>
            <w:tcW w:w="1011" w:type="dxa"/>
            <w:tcBorders>
              <w:top w:val="nil"/>
              <w:left w:val="single" w:sz="4" w:space="0" w:color="auto"/>
              <w:bottom w:val="single" w:sz="4" w:space="0" w:color="auto"/>
              <w:right w:val="single" w:sz="8" w:space="0" w:color="auto"/>
            </w:tcBorders>
            <w:noWrap/>
            <w:vAlign w:val="bottom"/>
            <w:hideMark/>
          </w:tcPr>
          <w:p w14:paraId="465DAF7A" w14:textId="1C854899" w:rsidR="007C203C" w:rsidRPr="00FC7278" w:rsidRDefault="007C203C" w:rsidP="007C203C">
            <w:pPr>
              <w:spacing w:after="0" w:line="360" w:lineRule="auto"/>
              <w:jc w:val="center"/>
              <w:rPr>
                <w:rFonts w:ascii="Times New Roman" w:eastAsia="Times New Roman" w:hAnsi="Times New Roman" w:cs="Times New Roman"/>
                <w:color w:val="767171"/>
                <w:lang w:eastAsia="es-ES"/>
              </w:rPr>
            </w:pPr>
            <w:r w:rsidRPr="00FC7278">
              <w:rPr>
                <w:rFonts w:ascii="Times New Roman" w:eastAsia="Times New Roman" w:hAnsi="Times New Roman" w:cs="Times New Roman"/>
                <w:color w:val="767171"/>
                <w:lang w:eastAsia="es-ES"/>
              </w:rPr>
              <w:t>0%</w:t>
            </w:r>
          </w:p>
        </w:tc>
      </w:tr>
      <w:tr w:rsidR="007C203C" w:rsidRPr="00FC7278" w14:paraId="1FC2DFBB" w14:textId="77777777" w:rsidTr="007B05DD">
        <w:trPr>
          <w:trHeight w:val="300"/>
        </w:trPr>
        <w:tc>
          <w:tcPr>
            <w:tcW w:w="5902" w:type="dxa"/>
            <w:tcBorders>
              <w:top w:val="single" w:sz="4" w:space="0" w:color="auto"/>
              <w:left w:val="single" w:sz="4" w:space="0" w:color="auto"/>
              <w:bottom w:val="single" w:sz="4" w:space="0" w:color="auto"/>
              <w:right w:val="nil"/>
            </w:tcBorders>
            <w:vAlign w:val="center"/>
          </w:tcPr>
          <w:p w14:paraId="3CAF5B6F" w14:textId="1E664816" w:rsidR="007C203C" w:rsidRPr="00FC7278" w:rsidRDefault="007C203C" w:rsidP="007C203C">
            <w:pPr>
              <w:spacing w:after="0" w:line="360" w:lineRule="auto"/>
              <w:rPr>
                <w:rFonts w:ascii="Times New Roman" w:hAnsi="Times New Roman" w:cs="Times New Roman"/>
                <w:color w:val="767171"/>
                <w:lang w:val="es-DO"/>
              </w:rPr>
            </w:pPr>
            <w:r w:rsidRPr="00FC7278">
              <w:rPr>
                <w:rFonts w:ascii="Times New Roman" w:hAnsi="Times New Roman" w:cs="Times New Roman"/>
                <w:color w:val="767171"/>
                <w:lang w:val="es-DO"/>
              </w:rPr>
              <w:t>09.5 Implementación de Acciones de Inclusión y Accesibilidad en la Administración Pública</w:t>
            </w:r>
          </w:p>
        </w:tc>
        <w:tc>
          <w:tcPr>
            <w:tcW w:w="874" w:type="dxa"/>
            <w:tcBorders>
              <w:top w:val="single" w:sz="4" w:space="0" w:color="auto"/>
              <w:left w:val="single" w:sz="4" w:space="0" w:color="auto"/>
              <w:bottom w:val="single" w:sz="4" w:space="0" w:color="auto"/>
              <w:right w:val="nil"/>
            </w:tcBorders>
            <w:vAlign w:val="center"/>
          </w:tcPr>
          <w:p w14:paraId="2E537343" w14:textId="4B001BDC" w:rsidR="007C203C" w:rsidRPr="00FC7278" w:rsidRDefault="007C203C" w:rsidP="007C203C">
            <w:pPr>
              <w:spacing w:after="0" w:line="360" w:lineRule="auto"/>
              <w:jc w:val="center"/>
              <w:rPr>
                <w:rFonts w:ascii="Times New Roman" w:eastAsia="Times New Roman" w:hAnsi="Times New Roman" w:cs="Times New Roman"/>
                <w:color w:val="767171"/>
                <w:lang w:val="es-DO" w:eastAsia="es-ES"/>
              </w:rPr>
            </w:pPr>
            <w:r w:rsidRPr="00FC7278">
              <w:rPr>
                <w:rFonts w:ascii="Times New Roman" w:eastAsia="Times New Roman" w:hAnsi="Times New Roman" w:cs="Times New Roman"/>
                <w:color w:val="767171"/>
                <w:lang w:val="es-DO" w:eastAsia="es-ES"/>
              </w:rPr>
              <w:t>100%</w:t>
            </w:r>
          </w:p>
        </w:tc>
        <w:tc>
          <w:tcPr>
            <w:tcW w:w="1011" w:type="dxa"/>
            <w:tcBorders>
              <w:top w:val="single" w:sz="4" w:space="0" w:color="auto"/>
              <w:left w:val="single" w:sz="4" w:space="0" w:color="auto"/>
              <w:bottom w:val="single" w:sz="4" w:space="0" w:color="auto"/>
              <w:right w:val="single" w:sz="4" w:space="0" w:color="auto"/>
            </w:tcBorders>
            <w:noWrap/>
            <w:vAlign w:val="bottom"/>
          </w:tcPr>
          <w:p w14:paraId="5279A52F" w14:textId="1F84F85E" w:rsidR="007C203C" w:rsidRPr="00FC7278" w:rsidRDefault="007C203C" w:rsidP="007C203C">
            <w:pPr>
              <w:spacing w:after="0" w:line="360" w:lineRule="auto"/>
              <w:jc w:val="center"/>
              <w:rPr>
                <w:rFonts w:ascii="Times New Roman" w:eastAsia="Times New Roman" w:hAnsi="Times New Roman" w:cs="Times New Roman"/>
                <w:color w:val="767171"/>
                <w:lang w:val="es-DO" w:eastAsia="es-ES"/>
              </w:rPr>
            </w:pPr>
            <w:r w:rsidRPr="00FC7278">
              <w:rPr>
                <w:rFonts w:ascii="Times New Roman" w:eastAsia="Times New Roman" w:hAnsi="Times New Roman" w:cs="Times New Roman"/>
                <w:color w:val="767171"/>
                <w:lang w:val="es-DO" w:eastAsia="es-ES"/>
              </w:rPr>
              <w:t>20%</w:t>
            </w:r>
          </w:p>
        </w:tc>
      </w:tr>
    </w:tbl>
    <w:p w14:paraId="00DA0FEA" w14:textId="77777777" w:rsidR="007C203C" w:rsidRDefault="007C203C" w:rsidP="00C96ABA">
      <w:pPr>
        <w:rPr>
          <w:rFonts w:ascii="Times New Roman" w:hAnsi="Times New Roman" w:cs="Times New Roman"/>
          <w:b/>
          <w:bCs/>
          <w:color w:val="767171"/>
          <w:sz w:val="24"/>
          <w:szCs w:val="24"/>
          <w:lang w:val="es-ES"/>
        </w:rPr>
      </w:pPr>
      <w:bookmarkStart w:id="109" w:name="_Toc107216526"/>
    </w:p>
    <w:p w14:paraId="7D84EC2C" w14:textId="3F43E6D1" w:rsidR="007C203C" w:rsidRDefault="007C203C" w:rsidP="00337F26">
      <w:pPr>
        <w:spacing w:line="360" w:lineRule="auto"/>
        <w:rPr>
          <w:rFonts w:ascii="Times New Roman" w:hAnsi="Times New Roman" w:cs="Times New Roman"/>
          <w:b/>
          <w:bCs/>
          <w:color w:val="767171"/>
          <w:sz w:val="24"/>
          <w:szCs w:val="24"/>
          <w:lang w:val="es-ES"/>
        </w:rPr>
      </w:pPr>
    </w:p>
    <w:p w14:paraId="13FB71AD" w14:textId="77777777" w:rsidR="00A07C9A" w:rsidRDefault="00A07C9A" w:rsidP="00337F26">
      <w:pPr>
        <w:spacing w:line="360" w:lineRule="auto"/>
        <w:rPr>
          <w:rFonts w:ascii="Times New Roman" w:hAnsi="Times New Roman" w:cs="Times New Roman"/>
          <w:b/>
          <w:bCs/>
          <w:color w:val="767171"/>
          <w:sz w:val="24"/>
          <w:szCs w:val="24"/>
          <w:lang w:val="es-ES"/>
        </w:rPr>
      </w:pPr>
    </w:p>
    <w:p w14:paraId="55893D06" w14:textId="77777777" w:rsidR="00A07C9A" w:rsidRDefault="00A07C9A" w:rsidP="00337F26">
      <w:pPr>
        <w:spacing w:line="360" w:lineRule="auto"/>
        <w:rPr>
          <w:rFonts w:ascii="Times New Roman" w:hAnsi="Times New Roman" w:cs="Times New Roman"/>
          <w:b/>
          <w:bCs/>
          <w:color w:val="767171"/>
          <w:sz w:val="24"/>
          <w:szCs w:val="24"/>
          <w:lang w:val="es-ES"/>
        </w:rPr>
      </w:pPr>
    </w:p>
    <w:p w14:paraId="184E7A85" w14:textId="0CF6E1E7" w:rsidR="00555DB1" w:rsidRPr="00A07C9A" w:rsidRDefault="00D40DEB" w:rsidP="00A07C9A">
      <w:pPr>
        <w:spacing w:line="360" w:lineRule="auto"/>
        <w:rPr>
          <w:rFonts w:ascii="Times New Roman" w:hAnsi="Times New Roman" w:cs="Times New Roman"/>
          <w:b/>
          <w:bCs/>
          <w:color w:val="767171"/>
          <w:sz w:val="24"/>
          <w:szCs w:val="24"/>
          <w:lang w:val="es-ES"/>
        </w:rPr>
      </w:pPr>
      <w:r w:rsidRPr="00573221">
        <w:rPr>
          <w:rFonts w:ascii="Times New Roman" w:hAnsi="Times New Roman" w:cs="Times New Roman"/>
          <w:b/>
          <w:bCs/>
          <w:color w:val="767171"/>
          <w:sz w:val="24"/>
          <w:szCs w:val="24"/>
          <w:lang w:val="es-ES"/>
        </w:rPr>
        <w:lastRenderedPageBreak/>
        <w:t>Proceso de Apoyo: Gestión Jurídica</w:t>
      </w:r>
      <w:bookmarkEnd w:id="109"/>
    </w:p>
    <w:p w14:paraId="5A3CCC4E" w14:textId="23C19F46" w:rsidR="00D40DEB" w:rsidRPr="00573221" w:rsidRDefault="00D40DEB" w:rsidP="00337F26">
      <w:pPr>
        <w:pStyle w:val="Ttulo2"/>
        <w:numPr>
          <w:ilvl w:val="1"/>
          <w:numId w:val="17"/>
        </w:numPr>
        <w:spacing w:line="360" w:lineRule="auto"/>
        <w:rPr>
          <w:rFonts w:ascii="Times New Roman" w:hAnsi="Times New Roman" w:cs="Times New Roman"/>
          <w:b/>
          <w:bCs/>
          <w:color w:val="767171"/>
          <w:sz w:val="24"/>
          <w:szCs w:val="24"/>
          <w:lang w:val="es-ES"/>
        </w:rPr>
      </w:pPr>
      <w:bookmarkStart w:id="110" w:name="_Toc107216527"/>
      <w:bookmarkStart w:id="111" w:name="_Toc216876575"/>
      <w:r w:rsidRPr="00573221">
        <w:rPr>
          <w:rFonts w:ascii="Times New Roman" w:hAnsi="Times New Roman" w:cs="Times New Roman"/>
          <w:b/>
          <w:bCs/>
          <w:color w:val="767171"/>
          <w:sz w:val="24"/>
          <w:szCs w:val="24"/>
          <w:lang w:val="es-ES"/>
        </w:rPr>
        <w:t>Desempeño de los Procesos Jurídicos</w:t>
      </w:r>
      <w:bookmarkEnd w:id="110"/>
      <w:bookmarkEnd w:id="111"/>
    </w:p>
    <w:p w14:paraId="27112455" w14:textId="1B8B8C82" w:rsidR="00E01D5D" w:rsidRPr="00FC7278" w:rsidRDefault="00E01D5D" w:rsidP="00337F26">
      <w:pPr>
        <w:spacing w:line="360" w:lineRule="auto"/>
        <w:rPr>
          <w:rFonts w:ascii="Times New Roman" w:hAnsi="Times New Roman" w:cs="Times New Roman"/>
          <w:b/>
          <w:bCs/>
          <w:color w:val="767171"/>
          <w:sz w:val="24"/>
          <w:szCs w:val="24"/>
          <w:lang w:val="es-ES"/>
        </w:rPr>
      </w:pPr>
      <w:bookmarkStart w:id="112" w:name="_Toc107216528"/>
    </w:p>
    <w:p w14:paraId="480962D3" w14:textId="63FEDBC3" w:rsidR="00F04730" w:rsidRPr="00FC7278" w:rsidRDefault="00F04730"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Durante el </w:t>
      </w:r>
      <w:r w:rsidR="00A04694">
        <w:rPr>
          <w:rFonts w:ascii="Times New Roman" w:hAnsi="Times New Roman" w:cs="Times New Roman"/>
          <w:color w:val="767171"/>
          <w:sz w:val="24"/>
          <w:szCs w:val="24"/>
          <w:lang w:val="es-DO"/>
        </w:rPr>
        <w:t>año 2025</w:t>
      </w:r>
      <w:r w:rsidRPr="00FC7278">
        <w:rPr>
          <w:rFonts w:ascii="Times New Roman" w:hAnsi="Times New Roman" w:cs="Times New Roman"/>
          <w:color w:val="767171"/>
          <w:sz w:val="24"/>
          <w:szCs w:val="24"/>
          <w:lang w:val="es-DO"/>
        </w:rPr>
        <w:t xml:space="preserve">, se realizaron 1435 certificaciones, las que detallamos en el siguiente orden: </w:t>
      </w:r>
    </w:p>
    <w:p w14:paraId="2B212107" w14:textId="66C9D376" w:rsidR="00F04730" w:rsidRPr="00B9406A" w:rsidRDefault="00B9406A"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21</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Certificaciones durante el año 2025</w:t>
      </w:r>
    </w:p>
    <w:tbl>
      <w:tblPr>
        <w:tblStyle w:val="Tablaconcuadrcula"/>
        <w:tblW w:w="0" w:type="auto"/>
        <w:jc w:val="center"/>
        <w:tblLook w:val="04A0" w:firstRow="1" w:lastRow="0" w:firstColumn="1" w:lastColumn="0" w:noHBand="0" w:noVBand="1"/>
      </w:tblPr>
      <w:tblGrid>
        <w:gridCol w:w="6530"/>
        <w:gridCol w:w="823"/>
      </w:tblGrid>
      <w:tr w:rsidR="001A407E" w:rsidRPr="00FC7278" w14:paraId="29F3CF66" w14:textId="77777777" w:rsidTr="00870253">
        <w:trPr>
          <w:jc w:val="center"/>
        </w:trPr>
        <w:tc>
          <w:tcPr>
            <w:tcW w:w="7353" w:type="dxa"/>
            <w:gridSpan w:val="2"/>
            <w:shd w:val="clear" w:color="auto" w:fill="002060"/>
          </w:tcPr>
          <w:p w14:paraId="70D15697" w14:textId="72CA39DC" w:rsidR="001A407E" w:rsidRPr="00FC7278" w:rsidRDefault="001A407E" w:rsidP="00337F26">
            <w:pPr>
              <w:spacing w:line="360" w:lineRule="auto"/>
              <w:ind w:hanging="99"/>
              <w:jc w:val="center"/>
              <w:rPr>
                <w:rFonts w:ascii="Times New Roman" w:hAnsi="Times New Roman"/>
                <w:color w:val="767171"/>
                <w:sz w:val="24"/>
                <w:szCs w:val="24"/>
              </w:rPr>
            </w:pPr>
            <w:r w:rsidRPr="00FC7278">
              <w:rPr>
                <w:rFonts w:ascii="Times New Roman" w:hAnsi="Times New Roman"/>
                <w:color w:val="FFFFFF" w:themeColor="background1"/>
                <w:sz w:val="24"/>
                <w:szCs w:val="24"/>
              </w:rPr>
              <w:t>Certificaciones</w:t>
            </w:r>
          </w:p>
        </w:tc>
      </w:tr>
      <w:tr w:rsidR="001A407E" w:rsidRPr="00FC7278" w14:paraId="4F932814" w14:textId="77777777" w:rsidTr="00870253">
        <w:trPr>
          <w:jc w:val="center"/>
        </w:trPr>
        <w:tc>
          <w:tcPr>
            <w:tcW w:w="6530" w:type="dxa"/>
          </w:tcPr>
          <w:p w14:paraId="604835B3" w14:textId="7515B82F" w:rsidR="00F04730" w:rsidRPr="00FC7278" w:rsidRDefault="00F04730" w:rsidP="00337F26">
            <w:pPr>
              <w:spacing w:line="360" w:lineRule="auto"/>
              <w:ind w:hanging="99"/>
              <w:rPr>
                <w:rFonts w:ascii="Times New Roman" w:hAnsi="Times New Roman"/>
                <w:color w:val="767171"/>
                <w:sz w:val="24"/>
                <w:szCs w:val="24"/>
              </w:rPr>
            </w:pPr>
            <w:r w:rsidRPr="00FC7278">
              <w:rPr>
                <w:rFonts w:ascii="Times New Roman" w:hAnsi="Times New Roman"/>
                <w:color w:val="767171"/>
                <w:sz w:val="24"/>
                <w:szCs w:val="24"/>
              </w:rPr>
              <w:t xml:space="preserve">Carta de No-Objeción para Emisión de </w:t>
            </w:r>
            <w:proofErr w:type="gramStart"/>
            <w:r w:rsidRPr="00FC7278">
              <w:rPr>
                <w:rFonts w:ascii="Times New Roman" w:hAnsi="Times New Roman"/>
                <w:color w:val="767171"/>
                <w:sz w:val="24"/>
                <w:szCs w:val="24"/>
              </w:rPr>
              <w:t>Carnet</w:t>
            </w:r>
            <w:proofErr w:type="gramEnd"/>
            <w:r w:rsidRPr="00FC7278">
              <w:rPr>
                <w:rFonts w:ascii="Times New Roman" w:hAnsi="Times New Roman"/>
                <w:color w:val="767171"/>
                <w:sz w:val="24"/>
                <w:szCs w:val="24"/>
              </w:rPr>
              <w:t xml:space="preserve"> de ITBIS.</w:t>
            </w:r>
          </w:p>
        </w:tc>
        <w:tc>
          <w:tcPr>
            <w:tcW w:w="823" w:type="dxa"/>
          </w:tcPr>
          <w:p w14:paraId="4D40F210" w14:textId="5D47D6D6" w:rsidR="00F04730" w:rsidRPr="00FC7278" w:rsidRDefault="00F04730" w:rsidP="00337F26">
            <w:pPr>
              <w:spacing w:line="360" w:lineRule="auto"/>
              <w:ind w:hanging="99"/>
              <w:jc w:val="center"/>
              <w:rPr>
                <w:rFonts w:ascii="Times New Roman" w:hAnsi="Times New Roman"/>
                <w:color w:val="767171"/>
                <w:sz w:val="24"/>
                <w:szCs w:val="24"/>
              </w:rPr>
            </w:pPr>
            <w:r w:rsidRPr="00FC7278">
              <w:rPr>
                <w:rFonts w:ascii="Times New Roman" w:hAnsi="Times New Roman"/>
                <w:color w:val="767171"/>
                <w:sz w:val="24"/>
                <w:szCs w:val="24"/>
              </w:rPr>
              <w:t>70</w:t>
            </w:r>
          </w:p>
        </w:tc>
      </w:tr>
      <w:tr w:rsidR="001A407E" w:rsidRPr="00FC7278" w14:paraId="66D0A84B" w14:textId="77777777" w:rsidTr="00870253">
        <w:trPr>
          <w:jc w:val="center"/>
        </w:trPr>
        <w:tc>
          <w:tcPr>
            <w:tcW w:w="6530" w:type="dxa"/>
          </w:tcPr>
          <w:p w14:paraId="09684F4E" w14:textId="77777777" w:rsidR="00F04730" w:rsidRPr="00FC7278" w:rsidRDefault="00F04730" w:rsidP="00337F26">
            <w:pPr>
              <w:spacing w:line="360" w:lineRule="auto"/>
              <w:ind w:hanging="99"/>
              <w:rPr>
                <w:rFonts w:ascii="Times New Roman" w:hAnsi="Times New Roman"/>
                <w:color w:val="767171"/>
                <w:sz w:val="24"/>
                <w:szCs w:val="24"/>
              </w:rPr>
            </w:pPr>
            <w:r w:rsidRPr="00FC7278">
              <w:rPr>
                <w:rFonts w:ascii="Times New Roman" w:hAnsi="Times New Roman"/>
                <w:color w:val="767171"/>
                <w:sz w:val="24"/>
                <w:szCs w:val="24"/>
              </w:rPr>
              <w:t xml:space="preserve">Carta de No Objeción para Renovación o pérdida </w:t>
            </w:r>
            <w:proofErr w:type="gramStart"/>
            <w:r w:rsidRPr="00FC7278">
              <w:rPr>
                <w:rFonts w:ascii="Times New Roman" w:hAnsi="Times New Roman"/>
                <w:color w:val="767171"/>
                <w:sz w:val="24"/>
                <w:szCs w:val="24"/>
              </w:rPr>
              <w:t>Carnet</w:t>
            </w:r>
            <w:proofErr w:type="gramEnd"/>
            <w:r w:rsidRPr="00FC7278">
              <w:rPr>
                <w:rFonts w:ascii="Times New Roman" w:hAnsi="Times New Roman"/>
                <w:color w:val="767171"/>
                <w:sz w:val="24"/>
                <w:szCs w:val="24"/>
              </w:rPr>
              <w:t xml:space="preserve"> de ITBIS.</w:t>
            </w:r>
          </w:p>
        </w:tc>
        <w:tc>
          <w:tcPr>
            <w:tcW w:w="823" w:type="dxa"/>
          </w:tcPr>
          <w:p w14:paraId="01B70F40" w14:textId="77777777" w:rsidR="00F04730" w:rsidRPr="00FC7278" w:rsidRDefault="00F04730" w:rsidP="00337F26">
            <w:pPr>
              <w:spacing w:line="360" w:lineRule="auto"/>
              <w:ind w:hanging="99"/>
              <w:jc w:val="center"/>
              <w:rPr>
                <w:rFonts w:ascii="Times New Roman" w:hAnsi="Times New Roman"/>
                <w:color w:val="767171"/>
                <w:sz w:val="24"/>
                <w:szCs w:val="24"/>
              </w:rPr>
            </w:pPr>
            <w:r w:rsidRPr="00FC7278">
              <w:rPr>
                <w:rFonts w:ascii="Times New Roman" w:hAnsi="Times New Roman"/>
                <w:color w:val="767171"/>
                <w:sz w:val="24"/>
                <w:szCs w:val="24"/>
              </w:rPr>
              <w:t>517</w:t>
            </w:r>
          </w:p>
        </w:tc>
      </w:tr>
      <w:tr w:rsidR="001A407E" w:rsidRPr="00FC7278" w14:paraId="58F91EB0" w14:textId="77777777" w:rsidTr="00870253">
        <w:trPr>
          <w:jc w:val="center"/>
        </w:trPr>
        <w:tc>
          <w:tcPr>
            <w:tcW w:w="6530" w:type="dxa"/>
          </w:tcPr>
          <w:p w14:paraId="6DD53F3B" w14:textId="77777777" w:rsidR="00F04730" w:rsidRPr="00FC7278" w:rsidRDefault="00F04730" w:rsidP="00337F26">
            <w:pPr>
              <w:spacing w:line="360" w:lineRule="auto"/>
              <w:ind w:hanging="99"/>
              <w:rPr>
                <w:rFonts w:ascii="Times New Roman" w:hAnsi="Times New Roman"/>
                <w:color w:val="767171"/>
                <w:sz w:val="24"/>
                <w:szCs w:val="24"/>
              </w:rPr>
            </w:pPr>
            <w:r w:rsidRPr="00FC7278">
              <w:rPr>
                <w:rFonts w:ascii="Times New Roman" w:hAnsi="Times New Roman"/>
                <w:color w:val="767171"/>
                <w:sz w:val="24"/>
                <w:szCs w:val="24"/>
              </w:rPr>
              <w:t>Certificaciones de Visas y Residencia.</w:t>
            </w:r>
          </w:p>
        </w:tc>
        <w:tc>
          <w:tcPr>
            <w:tcW w:w="823" w:type="dxa"/>
          </w:tcPr>
          <w:p w14:paraId="28E7A030" w14:textId="77777777" w:rsidR="00F04730" w:rsidRPr="00FC7278" w:rsidRDefault="00F04730" w:rsidP="00337F26">
            <w:pPr>
              <w:spacing w:line="360" w:lineRule="auto"/>
              <w:ind w:hanging="99"/>
              <w:jc w:val="center"/>
              <w:rPr>
                <w:rFonts w:ascii="Times New Roman" w:hAnsi="Times New Roman"/>
                <w:color w:val="767171"/>
                <w:sz w:val="24"/>
                <w:szCs w:val="24"/>
              </w:rPr>
            </w:pPr>
            <w:r w:rsidRPr="00FC7278">
              <w:rPr>
                <w:rFonts w:ascii="Times New Roman" w:hAnsi="Times New Roman"/>
                <w:color w:val="767171"/>
                <w:sz w:val="24"/>
                <w:szCs w:val="24"/>
              </w:rPr>
              <w:t>236</w:t>
            </w:r>
          </w:p>
        </w:tc>
      </w:tr>
      <w:tr w:rsidR="001A407E" w:rsidRPr="00FC7278" w14:paraId="124AE9ED" w14:textId="77777777" w:rsidTr="00870253">
        <w:trPr>
          <w:jc w:val="center"/>
        </w:trPr>
        <w:tc>
          <w:tcPr>
            <w:tcW w:w="6530" w:type="dxa"/>
          </w:tcPr>
          <w:p w14:paraId="681B2A30" w14:textId="77777777" w:rsidR="00F04730" w:rsidRPr="00FC7278" w:rsidRDefault="00F04730" w:rsidP="00337F26">
            <w:pPr>
              <w:spacing w:line="360" w:lineRule="auto"/>
              <w:ind w:hanging="99"/>
              <w:rPr>
                <w:rFonts w:ascii="Times New Roman" w:hAnsi="Times New Roman"/>
                <w:color w:val="767171"/>
                <w:sz w:val="24"/>
                <w:szCs w:val="24"/>
              </w:rPr>
            </w:pPr>
            <w:r w:rsidRPr="00FC7278">
              <w:rPr>
                <w:rFonts w:ascii="Times New Roman" w:hAnsi="Times New Roman"/>
                <w:color w:val="767171"/>
                <w:sz w:val="24"/>
                <w:szCs w:val="24"/>
              </w:rPr>
              <w:t>Certificación De Estatus.</w:t>
            </w:r>
          </w:p>
        </w:tc>
        <w:tc>
          <w:tcPr>
            <w:tcW w:w="823" w:type="dxa"/>
          </w:tcPr>
          <w:p w14:paraId="752E74FC" w14:textId="77777777" w:rsidR="00F04730" w:rsidRPr="00FC7278" w:rsidRDefault="00F04730" w:rsidP="00337F26">
            <w:pPr>
              <w:spacing w:line="360" w:lineRule="auto"/>
              <w:ind w:hanging="99"/>
              <w:jc w:val="center"/>
              <w:rPr>
                <w:rFonts w:ascii="Times New Roman" w:hAnsi="Times New Roman"/>
                <w:color w:val="767171"/>
                <w:sz w:val="24"/>
                <w:szCs w:val="24"/>
              </w:rPr>
            </w:pPr>
            <w:r w:rsidRPr="00FC7278">
              <w:rPr>
                <w:rFonts w:ascii="Times New Roman" w:hAnsi="Times New Roman"/>
                <w:color w:val="767171"/>
                <w:sz w:val="24"/>
                <w:szCs w:val="24"/>
              </w:rPr>
              <w:t>47</w:t>
            </w:r>
          </w:p>
        </w:tc>
      </w:tr>
      <w:tr w:rsidR="001A407E" w:rsidRPr="00FC7278" w14:paraId="1996D83C" w14:textId="77777777" w:rsidTr="00870253">
        <w:trPr>
          <w:jc w:val="center"/>
        </w:trPr>
        <w:tc>
          <w:tcPr>
            <w:tcW w:w="6530" w:type="dxa"/>
          </w:tcPr>
          <w:p w14:paraId="5EFCDEAB" w14:textId="77777777" w:rsidR="00F04730" w:rsidRPr="00FC7278" w:rsidRDefault="00F04730" w:rsidP="00337F26">
            <w:pPr>
              <w:spacing w:line="360" w:lineRule="auto"/>
              <w:ind w:hanging="99"/>
              <w:rPr>
                <w:rFonts w:ascii="Times New Roman" w:hAnsi="Times New Roman"/>
                <w:color w:val="767171"/>
                <w:sz w:val="24"/>
                <w:szCs w:val="24"/>
              </w:rPr>
            </w:pPr>
            <w:r w:rsidRPr="00FC7278">
              <w:rPr>
                <w:rFonts w:ascii="Times New Roman" w:hAnsi="Times New Roman"/>
                <w:color w:val="767171"/>
                <w:sz w:val="24"/>
                <w:szCs w:val="24"/>
              </w:rPr>
              <w:t>Certificación De Selectivo Al Consumo.</w:t>
            </w:r>
          </w:p>
        </w:tc>
        <w:tc>
          <w:tcPr>
            <w:tcW w:w="823" w:type="dxa"/>
          </w:tcPr>
          <w:p w14:paraId="25F74174" w14:textId="77777777" w:rsidR="00F04730" w:rsidRPr="00FC7278" w:rsidRDefault="00F04730" w:rsidP="00337F26">
            <w:pPr>
              <w:spacing w:line="360" w:lineRule="auto"/>
              <w:ind w:hanging="99"/>
              <w:jc w:val="center"/>
              <w:rPr>
                <w:rFonts w:ascii="Times New Roman" w:hAnsi="Times New Roman"/>
                <w:color w:val="767171"/>
                <w:sz w:val="24"/>
                <w:szCs w:val="24"/>
              </w:rPr>
            </w:pPr>
            <w:r w:rsidRPr="00FC7278">
              <w:rPr>
                <w:rFonts w:ascii="Times New Roman" w:hAnsi="Times New Roman"/>
                <w:color w:val="767171"/>
                <w:sz w:val="24"/>
                <w:szCs w:val="24"/>
              </w:rPr>
              <w:t>388</w:t>
            </w:r>
          </w:p>
        </w:tc>
      </w:tr>
      <w:tr w:rsidR="001A407E" w:rsidRPr="00FC7278" w14:paraId="29896E7A" w14:textId="77777777" w:rsidTr="00870253">
        <w:trPr>
          <w:jc w:val="center"/>
        </w:trPr>
        <w:tc>
          <w:tcPr>
            <w:tcW w:w="6530" w:type="dxa"/>
          </w:tcPr>
          <w:p w14:paraId="4AF22826" w14:textId="77777777" w:rsidR="00F04730" w:rsidRPr="00FC7278" w:rsidRDefault="00F04730" w:rsidP="00337F26">
            <w:pPr>
              <w:spacing w:line="360" w:lineRule="auto"/>
              <w:ind w:hanging="99"/>
              <w:rPr>
                <w:rFonts w:ascii="Times New Roman" w:hAnsi="Times New Roman"/>
                <w:color w:val="767171"/>
                <w:sz w:val="24"/>
                <w:szCs w:val="24"/>
              </w:rPr>
            </w:pPr>
            <w:r w:rsidRPr="00FC7278">
              <w:rPr>
                <w:rFonts w:ascii="Times New Roman" w:hAnsi="Times New Roman"/>
                <w:color w:val="767171"/>
                <w:sz w:val="24"/>
                <w:szCs w:val="24"/>
              </w:rPr>
              <w:t>Certificación de Exenciones del Artículo 24.</w:t>
            </w:r>
          </w:p>
        </w:tc>
        <w:tc>
          <w:tcPr>
            <w:tcW w:w="823" w:type="dxa"/>
          </w:tcPr>
          <w:p w14:paraId="46FB160B" w14:textId="77777777" w:rsidR="00F04730" w:rsidRPr="00FC7278" w:rsidRDefault="00F04730" w:rsidP="00337F26">
            <w:pPr>
              <w:spacing w:line="360" w:lineRule="auto"/>
              <w:ind w:hanging="99"/>
              <w:jc w:val="center"/>
              <w:rPr>
                <w:rFonts w:ascii="Times New Roman" w:hAnsi="Times New Roman"/>
                <w:color w:val="767171"/>
                <w:sz w:val="24"/>
                <w:szCs w:val="24"/>
              </w:rPr>
            </w:pPr>
            <w:r w:rsidRPr="00FC7278">
              <w:rPr>
                <w:rFonts w:ascii="Times New Roman" w:hAnsi="Times New Roman"/>
                <w:color w:val="767171"/>
                <w:sz w:val="24"/>
                <w:szCs w:val="24"/>
              </w:rPr>
              <w:t>68</w:t>
            </w:r>
          </w:p>
        </w:tc>
      </w:tr>
      <w:tr w:rsidR="001A407E" w:rsidRPr="00FC7278" w14:paraId="2B71A737" w14:textId="77777777" w:rsidTr="00870253">
        <w:trPr>
          <w:jc w:val="center"/>
        </w:trPr>
        <w:tc>
          <w:tcPr>
            <w:tcW w:w="6530" w:type="dxa"/>
          </w:tcPr>
          <w:p w14:paraId="186006EE" w14:textId="77777777" w:rsidR="00F04730" w:rsidRPr="00FC7278" w:rsidRDefault="00F04730" w:rsidP="00337F26">
            <w:pPr>
              <w:spacing w:line="360" w:lineRule="auto"/>
              <w:ind w:hanging="99"/>
              <w:rPr>
                <w:rFonts w:ascii="Times New Roman" w:hAnsi="Times New Roman"/>
                <w:color w:val="767171"/>
                <w:sz w:val="24"/>
                <w:szCs w:val="24"/>
              </w:rPr>
            </w:pPr>
            <w:r w:rsidRPr="00FC7278">
              <w:rPr>
                <w:rFonts w:ascii="Times New Roman" w:hAnsi="Times New Roman"/>
                <w:color w:val="767171"/>
                <w:sz w:val="24"/>
                <w:szCs w:val="24"/>
              </w:rPr>
              <w:t>Certificación de la Ley núm. 56-07.</w:t>
            </w:r>
          </w:p>
        </w:tc>
        <w:tc>
          <w:tcPr>
            <w:tcW w:w="823" w:type="dxa"/>
          </w:tcPr>
          <w:p w14:paraId="36F68C50" w14:textId="77777777" w:rsidR="00F04730" w:rsidRPr="00FC7278" w:rsidRDefault="00F04730" w:rsidP="00337F26">
            <w:pPr>
              <w:spacing w:line="360" w:lineRule="auto"/>
              <w:ind w:hanging="99"/>
              <w:jc w:val="center"/>
              <w:rPr>
                <w:rFonts w:ascii="Times New Roman" w:hAnsi="Times New Roman"/>
                <w:color w:val="767171"/>
                <w:sz w:val="24"/>
                <w:szCs w:val="24"/>
              </w:rPr>
            </w:pPr>
            <w:r w:rsidRPr="00FC7278">
              <w:rPr>
                <w:rFonts w:ascii="Times New Roman" w:hAnsi="Times New Roman"/>
                <w:color w:val="767171"/>
                <w:sz w:val="24"/>
                <w:szCs w:val="24"/>
              </w:rPr>
              <w:t>95</w:t>
            </w:r>
          </w:p>
        </w:tc>
      </w:tr>
      <w:tr w:rsidR="001A407E" w:rsidRPr="00FC7278" w14:paraId="490E527B" w14:textId="77777777" w:rsidTr="00870253">
        <w:trPr>
          <w:jc w:val="center"/>
        </w:trPr>
        <w:tc>
          <w:tcPr>
            <w:tcW w:w="6530" w:type="dxa"/>
          </w:tcPr>
          <w:p w14:paraId="4228ADC4" w14:textId="77777777" w:rsidR="00F04730" w:rsidRPr="00FC7278" w:rsidRDefault="00F04730" w:rsidP="00337F26">
            <w:pPr>
              <w:spacing w:line="360" w:lineRule="auto"/>
              <w:ind w:hanging="99"/>
              <w:rPr>
                <w:rFonts w:ascii="Times New Roman" w:hAnsi="Times New Roman"/>
                <w:color w:val="767171"/>
                <w:sz w:val="24"/>
                <w:szCs w:val="24"/>
              </w:rPr>
            </w:pPr>
            <w:r w:rsidRPr="00FC7278">
              <w:rPr>
                <w:rFonts w:ascii="Times New Roman" w:hAnsi="Times New Roman"/>
                <w:color w:val="767171"/>
                <w:sz w:val="24"/>
                <w:szCs w:val="24"/>
              </w:rPr>
              <w:t>Certificación y copias certificadas.</w:t>
            </w:r>
          </w:p>
        </w:tc>
        <w:tc>
          <w:tcPr>
            <w:tcW w:w="823" w:type="dxa"/>
          </w:tcPr>
          <w:p w14:paraId="2D9F084E" w14:textId="77777777" w:rsidR="00F04730" w:rsidRPr="00FC7278" w:rsidRDefault="00F04730" w:rsidP="00337F26">
            <w:pPr>
              <w:spacing w:line="360" w:lineRule="auto"/>
              <w:ind w:hanging="99"/>
              <w:jc w:val="center"/>
              <w:rPr>
                <w:rFonts w:ascii="Times New Roman" w:hAnsi="Times New Roman"/>
                <w:color w:val="767171"/>
                <w:sz w:val="24"/>
                <w:szCs w:val="24"/>
              </w:rPr>
            </w:pPr>
            <w:r w:rsidRPr="00FC7278">
              <w:rPr>
                <w:rFonts w:ascii="Times New Roman" w:hAnsi="Times New Roman"/>
                <w:color w:val="767171"/>
                <w:sz w:val="24"/>
                <w:szCs w:val="24"/>
              </w:rPr>
              <w:t>14</w:t>
            </w:r>
          </w:p>
        </w:tc>
      </w:tr>
    </w:tbl>
    <w:p w14:paraId="457F10B9" w14:textId="77777777" w:rsidR="00F04730" w:rsidRPr="00FC7278" w:rsidRDefault="00F04730" w:rsidP="00337F26">
      <w:pPr>
        <w:spacing w:after="0" w:line="360" w:lineRule="auto"/>
        <w:rPr>
          <w:rFonts w:ascii="Times New Roman" w:hAnsi="Times New Roman" w:cs="Times New Roman"/>
          <w:color w:val="767171"/>
          <w:sz w:val="24"/>
          <w:szCs w:val="24"/>
        </w:rPr>
      </w:pPr>
    </w:p>
    <w:p w14:paraId="36B17375" w14:textId="77777777" w:rsidR="00F04730" w:rsidRPr="00FC7278" w:rsidRDefault="00F04730" w:rsidP="00337F26">
      <w:pPr>
        <w:spacing w:after="0"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Asimismo, se elaboraron 278 resoluciones, las que corresponden al siguiente orden: </w:t>
      </w:r>
    </w:p>
    <w:p w14:paraId="50A718B5" w14:textId="77777777" w:rsidR="00F04730" w:rsidRPr="00FC7278" w:rsidRDefault="00F04730" w:rsidP="00337F26">
      <w:pPr>
        <w:spacing w:after="0" w:line="360" w:lineRule="auto"/>
        <w:jc w:val="center"/>
        <w:rPr>
          <w:rFonts w:ascii="Times New Roman" w:hAnsi="Times New Roman" w:cs="Times New Roman"/>
          <w:color w:val="767171"/>
          <w:sz w:val="24"/>
          <w:szCs w:val="24"/>
          <w:lang w:val="es-DO"/>
        </w:rPr>
      </w:pPr>
    </w:p>
    <w:p w14:paraId="356BC35A" w14:textId="0219E64B" w:rsidR="00F04730" w:rsidRPr="00B9406A" w:rsidRDefault="00B9406A"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22</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Resoluciones durante el año 2025</w:t>
      </w:r>
    </w:p>
    <w:tbl>
      <w:tblPr>
        <w:tblStyle w:val="Tablaconcuadrcula"/>
        <w:tblW w:w="0" w:type="auto"/>
        <w:jc w:val="center"/>
        <w:tblLook w:val="04A0" w:firstRow="1" w:lastRow="0" w:firstColumn="1" w:lastColumn="0" w:noHBand="0" w:noVBand="1"/>
      </w:tblPr>
      <w:tblGrid>
        <w:gridCol w:w="6095"/>
        <w:gridCol w:w="827"/>
      </w:tblGrid>
      <w:tr w:rsidR="001A407E" w:rsidRPr="00FC7278" w14:paraId="11F4B3A1" w14:textId="77777777" w:rsidTr="001A407E">
        <w:trPr>
          <w:jc w:val="center"/>
        </w:trPr>
        <w:tc>
          <w:tcPr>
            <w:tcW w:w="6922" w:type="dxa"/>
            <w:gridSpan w:val="2"/>
            <w:shd w:val="clear" w:color="auto" w:fill="002060"/>
          </w:tcPr>
          <w:p w14:paraId="59183D4E" w14:textId="3D8AA512" w:rsidR="001A407E" w:rsidRPr="00FC7278" w:rsidRDefault="001A407E" w:rsidP="00337F26">
            <w:pPr>
              <w:spacing w:line="360" w:lineRule="auto"/>
              <w:jc w:val="center"/>
              <w:rPr>
                <w:rFonts w:ascii="Times New Roman" w:hAnsi="Times New Roman"/>
                <w:color w:val="767171"/>
                <w:sz w:val="24"/>
                <w:szCs w:val="24"/>
                <w:highlight w:val="yellow"/>
              </w:rPr>
            </w:pPr>
            <w:r w:rsidRPr="00FC7278">
              <w:rPr>
                <w:rFonts w:ascii="Times New Roman" w:hAnsi="Times New Roman"/>
                <w:color w:val="FFFFFF" w:themeColor="background1"/>
                <w:sz w:val="24"/>
                <w:szCs w:val="24"/>
              </w:rPr>
              <w:t>Resoluciones</w:t>
            </w:r>
          </w:p>
        </w:tc>
      </w:tr>
      <w:tr w:rsidR="001A407E" w:rsidRPr="00FC7278" w14:paraId="0E1578A9" w14:textId="77777777" w:rsidTr="001A407E">
        <w:trPr>
          <w:jc w:val="center"/>
        </w:trPr>
        <w:tc>
          <w:tcPr>
            <w:tcW w:w="6095" w:type="dxa"/>
          </w:tcPr>
          <w:p w14:paraId="7EB13DAC" w14:textId="4AC5FBF2"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Ordinarias.</w:t>
            </w:r>
          </w:p>
        </w:tc>
        <w:tc>
          <w:tcPr>
            <w:tcW w:w="827" w:type="dxa"/>
          </w:tcPr>
          <w:p w14:paraId="7097E412" w14:textId="285F5A8B"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181</w:t>
            </w:r>
          </w:p>
        </w:tc>
      </w:tr>
      <w:tr w:rsidR="001A407E" w:rsidRPr="00FC7278" w14:paraId="7841C147" w14:textId="77777777" w:rsidTr="001A407E">
        <w:trPr>
          <w:jc w:val="center"/>
        </w:trPr>
        <w:tc>
          <w:tcPr>
            <w:tcW w:w="6095" w:type="dxa"/>
          </w:tcPr>
          <w:p w14:paraId="739BED3E" w14:textId="77777777"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Cancelación.</w:t>
            </w:r>
          </w:p>
        </w:tc>
        <w:tc>
          <w:tcPr>
            <w:tcW w:w="827" w:type="dxa"/>
          </w:tcPr>
          <w:p w14:paraId="3FE967D9" w14:textId="77777777" w:rsidR="00F04730" w:rsidRPr="00FC7278" w:rsidRDefault="00F04730" w:rsidP="00337F26">
            <w:pPr>
              <w:spacing w:line="360" w:lineRule="auto"/>
              <w:jc w:val="center"/>
              <w:rPr>
                <w:rFonts w:ascii="Times New Roman" w:hAnsi="Times New Roman"/>
                <w:color w:val="767171"/>
                <w:sz w:val="24"/>
                <w:szCs w:val="24"/>
                <w:highlight w:val="yellow"/>
              </w:rPr>
            </w:pPr>
            <w:r w:rsidRPr="00FC7278">
              <w:rPr>
                <w:rFonts w:ascii="Times New Roman" w:hAnsi="Times New Roman"/>
                <w:color w:val="767171"/>
                <w:sz w:val="24"/>
                <w:szCs w:val="24"/>
              </w:rPr>
              <w:t>76</w:t>
            </w:r>
          </w:p>
        </w:tc>
      </w:tr>
      <w:tr w:rsidR="001A407E" w:rsidRPr="00FC7278" w14:paraId="6C6B34FD" w14:textId="77777777" w:rsidTr="001A407E">
        <w:trPr>
          <w:jc w:val="center"/>
        </w:trPr>
        <w:tc>
          <w:tcPr>
            <w:tcW w:w="6095" w:type="dxa"/>
          </w:tcPr>
          <w:p w14:paraId="0DA0ABA5" w14:textId="77777777"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Administrativas</w:t>
            </w:r>
          </w:p>
        </w:tc>
        <w:tc>
          <w:tcPr>
            <w:tcW w:w="827" w:type="dxa"/>
          </w:tcPr>
          <w:p w14:paraId="67E58D50" w14:textId="77777777" w:rsidR="00F04730" w:rsidRPr="00FC7278" w:rsidRDefault="00F04730" w:rsidP="00337F26">
            <w:pPr>
              <w:spacing w:line="360" w:lineRule="auto"/>
              <w:jc w:val="center"/>
              <w:rPr>
                <w:rFonts w:ascii="Times New Roman" w:hAnsi="Times New Roman"/>
                <w:color w:val="767171"/>
                <w:sz w:val="24"/>
                <w:szCs w:val="24"/>
                <w:highlight w:val="yellow"/>
              </w:rPr>
            </w:pPr>
            <w:r w:rsidRPr="00FC7278">
              <w:rPr>
                <w:rFonts w:ascii="Times New Roman" w:hAnsi="Times New Roman"/>
                <w:color w:val="767171"/>
                <w:sz w:val="24"/>
                <w:szCs w:val="24"/>
              </w:rPr>
              <w:t>3</w:t>
            </w:r>
          </w:p>
        </w:tc>
      </w:tr>
      <w:tr w:rsidR="001A407E" w:rsidRPr="00FC7278" w14:paraId="68A7F75A" w14:textId="77777777" w:rsidTr="001A407E">
        <w:trPr>
          <w:jc w:val="center"/>
        </w:trPr>
        <w:tc>
          <w:tcPr>
            <w:tcW w:w="6095" w:type="dxa"/>
          </w:tcPr>
          <w:p w14:paraId="67DCC292" w14:textId="77777777"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Ratificaciones.</w:t>
            </w:r>
          </w:p>
        </w:tc>
        <w:tc>
          <w:tcPr>
            <w:tcW w:w="827" w:type="dxa"/>
          </w:tcPr>
          <w:p w14:paraId="1B215433" w14:textId="77777777" w:rsidR="00F04730" w:rsidRPr="00FC7278" w:rsidRDefault="00F04730" w:rsidP="00337F26">
            <w:pPr>
              <w:spacing w:line="360" w:lineRule="auto"/>
              <w:jc w:val="center"/>
              <w:rPr>
                <w:rFonts w:ascii="Times New Roman" w:hAnsi="Times New Roman"/>
                <w:color w:val="767171"/>
                <w:sz w:val="24"/>
                <w:szCs w:val="24"/>
                <w:highlight w:val="yellow"/>
              </w:rPr>
            </w:pPr>
            <w:r w:rsidRPr="00FC7278">
              <w:rPr>
                <w:rFonts w:ascii="Times New Roman" w:hAnsi="Times New Roman"/>
                <w:color w:val="767171"/>
                <w:sz w:val="24"/>
                <w:szCs w:val="24"/>
              </w:rPr>
              <w:t>18</w:t>
            </w:r>
          </w:p>
        </w:tc>
      </w:tr>
    </w:tbl>
    <w:p w14:paraId="0EC914D6" w14:textId="77777777" w:rsidR="00F04730" w:rsidRPr="00FC7278" w:rsidRDefault="00F04730" w:rsidP="00337F26">
      <w:pPr>
        <w:spacing w:after="0" w:line="360" w:lineRule="auto"/>
        <w:rPr>
          <w:rFonts w:ascii="Times New Roman" w:hAnsi="Times New Roman" w:cs="Times New Roman"/>
          <w:color w:val="767171"/>
          <w:sz w:val="24"/>
          <w:szCs w:val="24"/>
        </w:rPr>
      </w:pPr>
    </w:p>
    <w:p w14:paraId="39099D43" w14:textId="77777777" w:rsidR="00F04730" w:rsidRPr="00FC7278" w:rsidRDefault="00F04730" w:rsidP="00337F26">
      <w:pPr>
        <w:spacing w:after="0" w:line="360" w:lineRule="auto"/>
        <w:rPr>
          <w:rFonts w:ascii="Times New Roman" w:hAnsi="Times New Roman" w:cs="Times New Roman"/>
          <w:color w:val="767171"/>
          <w:sz w:val="24"/>
          <w:szCs w:val="24"/>
        </w:rPr>
      </w:pPr>
    </w:p>
    <w:p w14:paraId="40E2E2B0" w14:textId="77777777" w:rsidR="00F04730" w:rsidRPr="00FC7278" w:rsidRDefault="00F04730"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lastRenderedPageBreak/>
        <w:t xml:space="preserve">Este departamento, emitió 32 opiniones para la clasificación de empresas y/o revisión de documentos diversos. </w:t>
      </w:r>
    </w:p>
    <w:p w14:paraId="36C1C900" w14:textId="77777777" w:rsidR="00B9406A" w:rsidRDefault="00B9406A" w:rsidP="00337F26">
      <w:pPr>
        <w:spacing w:line="360" w:lineRule="auto"/>
        <w:rPr>
          <w:rFonts w:ascii="Times New Roman" w:hAnsi="Times New Roman" w:cs="Times New Roman"/>
          <w:b/>
          <w:bCs/>
          <w:i/>
          <w:iCs/>
          <w:color w:val="767171"/>
          <w:sz w:val="18"/>
          <w:szCs w:val="18"/>
          <w:lang w:val="es-DO"/>
        </w:rPr>
      </w:pPr>
    </w:p>
    <w:p w14:paraId="5DEBD34C" w14:textId="67C24F53" w:rsidR="00F04730" w:rsidRPr="00B9406A" w:rsidRDefault="00B9406A"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23</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Opiniones para la Clasificación de Empresas durante 2025</w:t>
      </w:r>
    </w:p>
    <w:tbl>
      <w:tblPr>
        <w:tblStyle w:val="Tablaconcuadrcula"/>
        <w:tblW w:w="0" w:type="auto"/>
        <w:jc w:val="center"/>
        <w:tblLook w:val="04A0" w:firstRow="1" w:lastRow="0" w:firstColumn="1" w:lastColumn="0" w:noHBand="0" w:noVBand="1"/>
      </w:tblPr>
      <w:tblGrid>
        <w:gridCol w:w="5932"/>
        <w:gridCol w:w="990"/>
      </w:tblGrid>
      <w:tr w:rsidR="001A407E" w:rsidRPr="00A07C9A" w14:paraId="60F6B9B0" w14:textId="77777777" w:rsidTr="001A407E">
        <w:trPr>
          <w:jc w:val="center"/>
        </w:trPr>
        <w:tc>
          <w:tcPr>
            <w:tcW w:w="6922" w:type="dxa"/>
            <w:gridSpan w:val="2"/>
            <w:shd w:val="clear" w:color="auto" w:fill="002060"/>
          </w:tcPr>
          <w:p w14:paraId="53CFAB98" w14:textId="7EFA2884" w:rsidR="001A407E" w:rsidRPr="00FC7278" w:rsidRDefault="001A407E" w:rsidP="00337F26">
            <w:pPr>
              <w:spacing w:line="360" w:lineRule="auto"/>
              <w:jc w:val="center"/>
              <w:rPr>
                <w:rFonts w:ascii="Times New Roman" w:hAnsi="Times New Roman"/>
                <w:color w:val="767171"/>
                <w:sz w:val="24"/>
                <w:szCs w:val="24"/>
              </w:rPr>
            </w:pPr>
            <w:r w:rsidRPr="00FC7278">
              <w:rPr>
                <w:rFonts w:ascii="Times New Roman" w:hAnsi="Times New Roman"/>
                <w:color w:val="FFFFFF" w:themeColor="background1"/>
                <w:sz w:val="24"/>
                <w:szCs w:val="24"/>
              </w:rPr>
              <w:t>Opiniones para la Clasificación de Empresas</w:t>
            </w:r>
          </w:p>
        </w:tc>
      </w:tr>
      <w:tr w:rsidR="001A407E" w:rsidRPr="00FC7278" w14:paraId="45BD0C3F" w14:textId="77777777" w:rsidTr="001A407E">
        <w:trPr>
          <w:jc w:val="center"/>
        </w:trPr>
        <w:tc>
          <w:tcPr>
            <w:tcW w:w="5932" w:type="dxa"/>
          </w:tcPr>
          <w:p w14:paraId="453D2E1A" w14:textId="27A8881F"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Consultas y Opiniones.</w:t>
            </w:r>
          </w:p>
        </w:tc>
        <w:tc>
          <w:tcPr>
            <w:tcW w:w="990" w:type="dxa"/>
          </w:tcPr>
          <w:p w14:paraId="571E700A" w14:textId="0D5D277F"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32</w:t>
            </w:r>
          </w:p>
        </w:tc>
      </w:tr>
    </w:tbl>
    <w:p w14:paraId="743E7C1C" w14:textId="77777777" w:rsidR="00F04730" w:rsidRPr="00FC7278" w:rsidRDefault="00F04730" w:rsidP="00337F26">
      <w:pPr>
        <w:spacing w:after="0" w:line="360" w:lineRule="auto"/>
        <w:rPr>
          <w:rFonts w:ascii="Times New Roman" w:hAnsi="Times New Roman" w:cs="Times New Roman"/>
          <w:color w:val="767171"/>
          <w:sz w:val="24"/>
          <w:szCs w:val="24"/>
        </w:rPr>
      </w:pPr>
    </w:p>
    <w:p w14:paraId="1C2C42F3" w14:textId="77777777" w:rsidR="00F04730" w:rsidRDefault="00F04730"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En conjunto con la recomendación realizada al Poder Ejecutivo para la creación y/o modificaciones de Parques de Zonas Francas, fueron elaborados 20 proyectos de decretos y fueron redactados 19 contratos diversos.</w:t>
      </w:r>
    </w:p>
    <w:p w14:paraId="25D52BED" w14:textId="77777777" w:rsidR="00B9406A" w:rsidRPr="00FC7278" w:rsidRDefault="00B9406A" w:rsidP="00337F26">
      <w:pPr>
        <w:spacing w:after="0" w:line="360" w:lineRule="auto"/>
        <w:jc w:val="both"/>
        <w:rPr>
          <w:rFonts w:ascii="Times New Roman" w:hAnsi="Times New Roman" w:cs="Times New Roman"/>
          <w:color w:val="767171"/>
          <w:sz w:val="24"/>
          <w:szCs w:val="24"/>
          <w:lang w:val="es-DO"/>
        </w:rPr>
      </w:pPr>
    </w:p>
    <w:p w14:paraId="7F333961" w14:textId="5E9E7C64" w:rsidR="001A407E" w:rsidRPr="00B9406A" w:rsidRDefault="00B9406A"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24</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Proyecto de decretos y Contratos durante el 2025</w:t>
      </w:r>
    </w:p>
    <w:tbl>
      <w:tblPr>
        <w:tblStyle w:val="Tablaconcuadrcula"/>
        <w:tblW w:w="0" w:type="auto"/>
        <w:jc w:val="center"/>
        <w:tblLook w:val="04A0" w:firstRow="1" w:lastRow="0" w:firstColumn="1" w:lastColumn="0" w:noHBand="0" w:noVBand="1"/>
      </w:tblPr>
      <w:tblGrid>
        <w:gridCol w:w="5509"/>
        <w:gridCol w:w="990"/>
      </w:tblGrid>
      <w:tr w:rsidR="001A407E" w:rsidRPr="00A07C9A" w14:paraId="75BE252B" w14:textId="77777777" w:rsidTr="001A407E">
        <w:trPr>
          <w:jc w:val="center"/>
        </w:trPr>
        <w:tc>
          <w:tcPr>
            <w:tcW w:w="6499" w:type="dxa"/>
            <w:gridSpan w:val="2"/>
            <w:shd w:val="clear" w:color="auto" w:fill="002060"/>
          </w:tcPr>
          <w:p w14:paraId="7DDF2C94" w14:textId="154F7A09" w:rsidR="001A407E" w:rsidRPr="00FC7278" w:rsidRDefault="001A407E" w:rsidP="00337F26">
            <w:pPr>
              <w:spacing w:line="360" w:lineRule="auto"/>
              <w:jc w:val="center"/>
              <w:rPr>
                <w:rFonts w:ascii="Times New Roman" w:hAnsi="Times New Roman"/>
                <w:color w:val="767171"/>
                <w:sz w:val="24"/>
                <w:szCs w:val="24"/>
              </w:rPr>
            </w:pPr>
            <w:r w:rsidRPr="00FC7278">
              <w:rPr>
                <w:rFonts w:ascii="Times New Roman" w:hAnsi="Times New Roman"/>
                <w:color w:val="FFFFFF" w:themeColor="background1"/>
                <w:sz w:val="24"/>
                <w:szCs w:val="24"/>
              </w:rPr>
              <w:t>Proyectos de decretos y Contratos</w:t>
            </w:r>
          </w:p>
        </w:tc>
      </w:tr>
      <w:tr w:rsidR="001A407E" w:rsidRPr="00FC7278" w14:paraId="38758E00" w14:textId="77777777" w:rsidTr="001A407E">
        <w:trPr>
          <w:jc w:val="center"/>
        </w:trPr>
        <w:tc>
          <w:tcPr>
            <w:tcW w:w="5509" w:type="dxa"/>
          </w:tcPr>
          <w:p w14:paraId="725530C4" w14:textId="369AD490"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Proyectos de Decretos.</w:t>
            </w:r>
          </w:p>
        </w:tc>
        <w:tc>
          <w:tcPr>
            <w:tcW w:w="990" w:type="dxa"/>
          </w:tcPr>
          <w:p w14:paraId="493CB195" w14:textId="05FC069B"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20</w:t>
            </w:r>
          </w:p>
        </w:tc>
      </w:tr>
      <w:tr w:rsidR="001A407E" w:rsidRPr="00FC7278" w14:paraId="064B0A3B" w14:textId="77777777" w:rsidTr="001A407E">
        <w:trPr>
          <w:jc w:val="center"/>
        </w:trPr>
        <w:tc>
          <w:tcPr>
            <w:tcW w:w="5509" w:type="dxa"/>
          </w:tcPr>
          <w:p w14:paraId="1AA4E91F" w14:textId="77777777"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Contratos.</w:t>
            </w:r>
          </w:p>
        </w:tc>
        <w:tc>
          <w:tcPr>
            <w:tcW w:w="990" w:type="dxa"/>
          </w:tcPr>
          <w:p w14:paraId="438FFF89" w14:textId="77777777"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19</w:t>
            </w:r>
          </w:p>
        </w:tc>
      </w:tr>
    </w:tbl>
    <w:p w14:paraId="07D43CA6" w14:textId="77777777" w:rsidR="00F04730" w:rsidRPr="00FC7278" w:rsidRDefault="00F04730" w:rsidP="00337F26">
      <w:pPr>
        <w:spacing w:after="0" w:line="360" w:lineRule="auto"/>
        <w:rPr>
          <w:rFonts w:ascii="Times New Roman" w:hAnsi="Times New Roman" w:cs="Times New Roman"/>
          <w:color w:val="767171"/>
          <w:sz w:val="24"/>
          <w:szCs w:val="24"/>
        </w:rPr>
      </w:pPr>
    </w:p>
    <w:p w14:paraId="650CEECE" w14:textId="606DD627" w:rsidR="00F04730" w:rsidRDefault="00F04730"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Estuvimos presente en cuarenta (94) reuniones diversas, en la institución y fuera de la misma.</w:t>
      </w:r>
    </w:p>
    <w:p w14:paraId="776C9DB3" w14:textId="36A4780E" w:rsidR="00B9406A" w:rsidRPr="00B9406A" w:rsidRDefault="00B9406A"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25</w:t>
      </w:r>
      <w:r w:rsidRPr="00FC7278">
        <w:rPr>
          <w:rFonts w:ascii="Times New Roman" w:hAnsi="Times New Roman" w:cs="Times New Roman"/>
          <w:b/>
          <w:bCs/>
          <w:i/>
          <w:iCs/>
          <w:color w:val="767171"/>
          <w:sz w:val="18"/>
          <w:szCs w:val="18"/>
          <w:lang w:val="es-DO"/>
        </w:rPr>
        <w:t>.</w:t>
      </w:r>
      <w:r>
        <w:rPr>
          <w:rFonts w:ascii="Times New Roman" w:hAnsi="Times New Roman" w:cs="Times New Roman"/>
          <w:b/>
          <w:bCs/>
          <w:i/>
          <w:iCs/>
          <w:color w:val="767171"/>
          <w:sz w:val="18"/>
          <w:szCs w:val="18"/>
          <w:lang w:val="es-DO"/>
        </w:rPr>
        <w:t xml:space="preserve"> Reuniones y Capacitaciones durante el año 2025</w:t>
      </w:r>
    </w:p>
    <w:tbl>
      <w:tblPr>
        <w:tblStyle w:val="Tablaconcuadrcula"/>
        <w:tblW w:w="0" w:type="auto"/>
        <w:jc w:val="center"/>
        <w:tblLook w:val="04A0" w:firstRow="1" w:lastRow="0" w:firstColumn="1" w:lastColumn="0" w:noHBand="0" w:noVBand="1"/>
      </w:tblPr>
      <w:tblGrid>
        <w:gridCol w:w="5508"/>
        <w:gridCol w:w="989"/>
      </w:tblGrid>
      <w:tr w:rsidR="001A407E" w:rsidRPr="00FC7278" w14:paraId="4F67ABA3" w14:textId="77777777" w:rsidTr="001A407E">
        <w:trPr>
          <w:jc w:val="center"/>
        </w:trPr>
        <w:tc>
          <w:tcPr>
            <w:tcW w:w="6497" w:type="dxa"/>
            <w:gridSpan w:val="2"/>
            <w:shd w:val="clear" w:color="auto" w:fill="002060"/>
          </w:tcPr>
          <w:p w14:paraId="6F4BF0F4" w14:textId="67A9172D" w:rsidR="001A407E" w:rsidRPr="00FC7278" w:rsidRDefault="001A407E" w:rsidP="00337F26">
            <w:pPr>
              <w:spacing w:line="360" w:lineRule="auto"/>
              <w:jc w:val="center"/>
              <w:rPr>
                <w:rFonts w:ascii="Times New Roman" w:hAnsi="Times New Roman"/>
                <w:color w:val="767171"/>
                <w:sz w:val="24"/>
                <w:szCs w:val="24"/>
                <w:highlight w:val="yellow"/>
              </w:rPr>
            </w:pPr>
            <w:r w:rsidRPr="00FC7278">
              <w:rPr>
                <w:rFonts w:ascii="Times New Roman" w:hAnsi="Times New Roman"/>
                <w:color w:val="FFFFFF" w:themeColor="background1"/>
                <w:sz w:val="24"/>
                <w:szCs w:val="24"/>
              </w:rPr>
              <w:t>Reuniones y Capacitaciones</w:t>
            </w:r>
          </w:p>
        </w:tc>
      </w:tr>
      <w:tr w:rsidR="001A407E" w:rsidRPr="00FC7278" w14:paraId="2C674CD3" w14:textId="77777777" w:rsidTr="001A407E">
        <w:trPr>
          <w:jc w:val="center"/>
        </w:trPr>
        <w:tc>
          <w:tcPr>
            <w:tcW w:w="5508" w:type="dxa"/>
          </w:tcPr>
          <w:p w14:paraId="3471479F" w14:textId="06EC891D"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Reuniones Diversas.</w:t>
            </w:r>
          </w:p>
        </w:tc>
        <w:tc>
          <w:tcPr>
            <w:tcW w:w="989" w:type="dxa"/>
          </w:tcPr>
          <w:p w14:paraId="78D55D40" w14:textId="747E454A"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34</w:t>
            </w:r>
          </w:p>
        </w:tc>
      </w:tr>
      <w:tr w:rsidR="001A407E" w:rsidRPr="00FC7278" w14:paraId="5E88166F" w14:textId="77777777" w:rsidTr="001A407E">
        <w:trPr>
          <w:jc w:val="center"/>
        </w:trPr>
        <w:tc>
          <w:tcPr>
            <w:tcW w:w="5508" w:type="dxa"/>
          </w:tcPr>
          <w:p w14:paraId="573074BD" w14:textId="77777777"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Capacitación.</w:t>
            </w:r>
          </w:p>
        </w:tc>
        <w:tc>
          <w:tcPr>
            <w:tcW w:w="989" w:type="dxa"/>
          </w:tcPr>
          <w:p w14:paraId="78FB5F68" w14:textId="77777777"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15</w:t>
            </w:r>
          </w:p>
        </w:tc>
      </w:tr>
      <w:tr w:rsidR="001A407E" w:rsidRPr="00FC7278" w14:paraId="68325B84" w14:textId="77777777" w:rsidTr="001A407E">
        <w:trPr>
          <w:jc w:val="center"/>
        </w:trPr>
        <w:tc>
          <w:tcPr>
            <w:tcW w:w="5508" w:type="dxa"/>
          </w:tcPr>
          <w:p w14:paraId="25D191B1" w14:textId="77777777"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Charlas.</w:t>
            </w:r>
          </w:p>
        </w:tc>
        <w:tc>
          <w:tcPr>
            <w:tcW w:w="989" w:type="dxa"/>
          </w:tcPr>
          <w:p w14:paraId="73CF0652" w14:textId="77777777"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13</w:t>
            </w:r>
          </w:p>
        </w:tc>
      </w:tr>
      <w:tr w:rsidR="001A407E" w:rsidRPr="00FC7278" w14:paraId="2441608D" w14:textId="77777777" w:rsidTr="001A407E">
        <w:trPr>
          <w:jc w:val="center"/>
        </w:trPr>
        <w:tc>
          <w:tcPr>
            <w:tcW w:w="5508" w:type="dxa"/>
          </w:tcPr>
          <w:p w14:paraId="6EEDCE29" w14:textId="77777777"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Consejo Directivo</w:t>
            </w:r>
          </w:p>
        </w:tc>
        <w:tc>
          <w:tcPr>
            <w:tcW w:w="989" w:type="dxa"/>
          </w:tcPr>
          <w:p w14:paraId="340AFAB9" w14:textId="77777777" w:rsidR="00F04730" w:rsidRPr="00FC7278" w:rsidRDefault="00F04730" w:rsidP="00337F26">
            <w:pPr>
              <w:spacing w:line="360" w:lineRule="auto"/>
              <w:jc w:val="center"/>
              <w:rPr>
                <w:rFonts w:ascii="Times New Roman" w:hAnsi="Times New Roman"/>
                <w:color w:val="767171"/>
                <w:sz w:val="24"/>
                <w:szCs w:val="24"/>
                <w:highlight w:val="yellow"/>
              </w:rPr>
            </w:pPr>
            <w:r w:rsidRPr="00FC7278">
              <w:rPr>
                <w:rFonts w:ascii="Times New Roman" w:hAnsi="Times New Roman"/>
                <w:color w:val="767171"/>
                <w:sz w:val="24"/>
                <w:szCs w:val="24"/>
              </w:rPr>
              <w:t>6</w:t>
            </w:r>
          </w:p>
        </w:tc>
      </w:tr>
      <w:tr w:rsidR="001A407E" w:rsidRPr="00FC7278" w14:paraId="3566C8BF" w14:textId="77777777" w:rsidTr="001A407E">
        <w:trPr>
          <w:jc w:val="center"/>
        </w:trPr>
        <w:tc>
          <w:tcPr>
            <w:tcW w:w="5508" w:type="dxa"/>
          </w:tcPr>
          <w:p w14:paraId="7B21D6CA" w14:textId="77777777"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Staff.</w:t>
            </w:r>
          </w:p>
        </w:tc>
        <w:tc>
          <w:tcPr>
            <w:tcW w:w="989" w:type="dxa"/>
          </w:tcPr>
          <w:p w14:paraId="5C39EDDB" w14:textId="77777777"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12</w:t>
            </w:r>
          </w:p>
        </w:tc>
      </w:tr>
      <w:tr w:rsidR="001A407E" w:rsidRPr="00FC7278" w14:paraId="11FAED5B" w14:textId="77777777" w:rsidTr="001A407E">
        <w:trPr>
          <w:jc w:val="center"/>
        </w:trPr>
        <w:tc>
          <w:tcPr>
            <w:tcW w:w="5508" w:type="dxa"/>
          </w:tcPr>
          <w:p w14:paraId="4330073A" w14:textId="77777777"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Reuniones empresas y/o operadoras.</w:t>
            </w:r>
          </w:p>
        </w:tc>
        <w:tc>
          <w:tcPr>
            <w:tcW w:w="989" w:type="dxa"/>
          </w:tcPr>
          <w:p w14:paraId="24920C9F" w14:textId="77777777"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14</w:t>
            </w:r>
          </w:p>
        </w:tc>
      </w:tr>
    </w:tbl>
    <w:p w14:paraId="62707B5F" w14:textId="77777777" w:rsidR="00F04730" w:rsidRPr="00FC7278" w:rsidRDefault="00F04730" w:rsidP="00337F26">
      <w:pPr>
        <w:spacing w:after="0" w:line="360" w:lineRule="auto"/>
        <w:rPr>
          <w:rFonts w:ascii="Times New Roman" w:hAnsi="Times New Roman" w:cs="Times New Roman"/>
          <w:color w:val="767171"/>
          <w:sz w:val="24"/>
          <w:szCs w:val="24"/>
        </w:rPr>
      </w:pPr>
    </w:p>
    <w:p w14:paraId="7C86F14F" w14:textId="146321B0" w:rsidR="00F04730" w:rsidRDefault="00F04730" w:rsidP="00337F26">
      <w:pPr>
        <w:spacing w:after="0"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Estuvimos asistiendo a tres (3) audiencias en los distintos departamentos judiciales del país.</w:t>
      </w:r>
      <w:r w:rsidR="00B9406A">
        <w:rPr>
          <w:rFonts w:ascii="Times New Roman" w:hAnsi="Times New Roman" w:cs="Times New Roman"/>
          <w:color w:val="767171"/>
          <w:sz w:val="24"/>
          <w:szCs w:val="24"/>
          <w:lang w:val="es-DO"/>
        </w:rPr>
        <w:t xml:space="preserve"> </w:t>
      </w:r>
    </w:p>
    <w:p w14:paraId="187A3FD8" w14:textId="70271406" w:rsidR="00B9406A" w:rsidRPr="00B9406A" w:rsidRDefault="00B9406A"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lastRenderedPageBreak/>
        <w:t xml:space="preserve">Tabla </w:t>
      </w:r>
      <w:r>
        <w:rPr>
          <w:rFonts w:ascii="Times New Roman" w:hAnsi="Times New Roman" w:cs="Times New Roman"/>
          <w:b/>
          <w:bCs/>
          <w:i/>
          <w:iCs/>
          <w:color w:val="767171"/>
          <w:sz w:val="18"/>
          <w:szCs w:val="18"/>
          <w:lang w:val="es-DO"/>
        </w:rPr>
        <w:t>26</w:t>
      </w:r>
      <w:r w:rsidRPr="00FC7278">
        <w:rPr>
          <w:rFonts w:ascii="Times New Roman" w:hAnsi="Times New Roman" w:cs="Times New Roman"/>
          <w:b/>
          <w:bCs/>
          <w:i/>
          <w:iCs/>
          <w:color w:val="767171"/>
          <w:sz w:val="18"/>
          <w:szCs w:val="18"/>
          <w:lang w:val="es-DO"/>
        </w:rPr>
        <w:t xml:space="preserve">. </w:t>
      </w:r>
      <w:r w:rsidR="00C33B2B">
        <w:rPr>
          <w:rFonts w:ascii="Times New Roman" w:hAnsi="Times New Roman" w:cs="Times New Roman"/>
          <w:b/>
          <w:bCs/>
          <w:i/>
          <w:iCs/>
          <w:color w:val="767171"/>
          <w:sz w:val="18"/>
          <w:szCs w:val="18"/>
          <w:lang w:val="es-DO"/>
        </w:rPr>
        <w:t>Asistencia Audiencias durante el año 2025</w:t>
      </w:r>
    </w:p>
    <w:tbl>
      <w:tblPr>
        <w:tblStyle w:val="Tablaconcuadrcula"/>
        <w:tblW w:w="0" w:type="auto"/>
        <w:jc w:val="center"/>
        <w:tblLook w:val="04A0" w:firstRow="1" w:lastRow="0" w:firstColumn="1" w:lastColumn="0" w:noHBand="0" w:noVBand="1"/>
      </w:tblPr>
      <w:tblGrid>
        <w:gridCol w:w="5510"/>
        <w:gridCol w:w="989"/>
      </w:tblGrid>
      <w:tr w:rsidR="001A407E" w:rsidRPr="00FC7278" w14:paraId="386BB4E6" w14:textId="77777777" w:rsidTr="001A407E">
        <w:trPr>
          <w:jc w:val="center"/>
        </w:trPr>
        <w:tc>
          <w:tcPr>
            <w:tcW w:w="6499" w:type="dxa"/>
            <w:gridSpan w:val="2"/>
            <w:shd w:val="clear" w:color="auto" w:fill="002060"/>
          </w:tcPr>
          <w:p w14:paraId="58971E21" w14:textId="448CF01D" w:rsidR="001A407E" w:rsidRPr="00FC7278" w:rsidRDefault="001A407E" w:rsidP="00337F26">
            <w:pPr>
              <w:spacing w:line="360" w:lineRule="auto"/>
              <w:jc w:val="center"/>
              <w:rPr>
                <w:rFonts w:ascii="Times New Roman" w:hAnsi="Times New Roman"/>
                <w:color w:val="767171"/>
                <w:sz w:val="24"/>
                <w:szCs w:val="24"/>
              </w:rPr>
            </w:pPr>
            <w:r w:rsidRPr="00FC7278">
              <w:rPr>
                <w:rFonts w:ascii="Times New Roman" w:hAnsi="Times New Roman"/>
                <w:color w:val="FFFFFF" w:themeColor="background1"/>
                <w:sz w:val="24"/>
                <w:szCs w:val="24"/>
              </w:rPr>
              <w:t>Asistencia Audiencias</w:t>
            </w:r>
          </w:p>
        </w:tc>
      </w:tr>
      <w:tr w:rsidR="001A407E" w:rsidRPr="00FC7278" w14:paraId="0B30C41B" w14:textId="77777777" w:rsidTr="001A407E">
        <w:trPr>
          <w:jc w:val="center"/>
        </w:trPr>
        <w:tc>
          <w:tcPr>
            <w:tcW w:w="5510" w:type="dxa"/>
          </w:tcPr>
          <w:p w14:paraId="4938C0F8" w14:textId="5D51B778" w:rsidR="00F04730" w:rsidRPr="00FC7278" w:rsidRDefault="00F04730" w:rsidP="00337F26">
            <w:pPr>
              <w:spacing w:line="360" w:lineRule="auto"/>
              <w:rPr>
                <w:rFonts w:ascii="Times New Roman" w:hAnsi="Times New Roman"/>
                <w:color w:val="767171"/>
                <w:sz w:val="24"/>
                <w:szCs w:val="24"/>
              </w:rPr>
            </w:pPr>
            <w:r w:rsidRPr="00FC7278">
              <w:rPr>
                <w:rFonts w:ascii="Times New Roman" w:hAnsi="Times New Roman"/>
                <w:color w:val="767171"/>
                <w:sz w:val="24"/>
                <w:szCs w:val="24"/>
              </w:rPr>
              <w:t>Asistencia audiencias</w:t>
            </w:r>
          </w:p>
        </w:tc>
        <w:tc>
          <w:tcPr>
            <w:tcW w:w="989" w:type="dxa"/>
          </w:tcPr>
          <w:p w14:paraId="214FBDCA" w14:textId="4DB1AC3A" w:rsidR="00F04730" w:rsidRPr="00FC7278" w:rsidRDefault="00F04730" w:rsidP="00337F26">
            <w:pPr>
              <w:spacing w:line="360" w:lineRule="auto"/>
              <w:jc w:val="center"/>
              <w:rPr>
                <w:rFonts w:ascii="Times New Roman" w:hAnsi="Times New Roman"/>
                <w:color w:val="767171"/>
                <w:sz w:val="24"/>
                <w:szCs w:val="24"/>
              </w:rPr>
            </w:pPr>
            <w:r w:rsidRPr="00FC7278">
              <w:rPr>
                <w:rFonts w:ascii="Times New Roman" w:hAnsi="Times New Roman"/>
                <w:color w:val="767171"/>
                <w:sz w:val="24"/>
                <w:szCs w:val="24"/>
              </w:rPr>
              <w:t>3</w:t>
            </w:r>
          </w:p>
        </w:tc>
      </w:tr>
    </w:tbl>
    <w:p w14:paraId="2B1B5083" w14:textId="77777777" w:rsidR="001A407E" w:rsidRPr="00FC7278" w:rsidRDefault="001A407E" w:rsidP="00337F26">
      <w:pPr>
        <w:spacing w:line="360" w:lineRule="auto"/>
        <w:rPr>
          <w:rFonts w:ascii="Times New Roman" w:hAnsi="Times New Roman" w:cs="Times New Roman"/>
          <w:b/>
          <w:bCs/>
          <w:color w:val="767171"/>
          <w:sz w:val="24"/>
          <w:szCs w:val="24"/>
          <w:lang w:val="es-ES"/>
        </w:rPr>
      </w:pPr>
    </w:p>
    <w:p w14:paraId="6F28379C" w14:textId="764522C5" w:rsidR="00555DB1" w:rsidRPr="00A07C9A" w:rsidRDefault="00D40DEB" w:rsidP="00337F26">
      <w:pPr>
        <w:spacing w:line="360" w:lineRule="auto"/>
        <w:rPr>
          <w:rFonts w:ascii="Times New Roman" w:hAnsi="Times New Roman" w:cs="Times New Roman"/>
          <w:b/>
          <w:bCs/>
          <w:color w:val="767171"/>
          <w:sz w:val="24"/>
          <w:szCs w:val="24"/>
          <w:lang w:val="es-ES"/>
        </w:rPr>
      </w:pPr>
      <w:r w:rsidRPr="00573221">
        <w:rPr>
          <w:rFonts w:ascii="Times New Roman" w:hAnsi="Times New Roman" w:cs="Times New Roman"/>
          <w:b/>
          <w:bCs/>
          <w:color w:val="767171"/>
          <w:sz w:val="24"/>
          <w:szCs w:val="24"/>
          <w:lang w:val="es-ES"/>
        </w:rPr>
        <w:t>Proceso de Apoyo: Gestión de la Información</w:t>
      </w:r>
      <w:bookmarkEnd w:id="112"/>
    </w:p>
    <w:p w14:paraId="312B43B7" w14:textId="0056F819" w:rsidR="00771B7E" w:rsidRPr="00573221" w:rsidRDefault="007C5A02" w:rsidP="00337F26">
      <w:pPr>
        <w:pStyle w:val="Ttulo2"/>
        <w:numPr>
          <w:ilvl w:val="1"/>
          <w:numId w:val="17"/>
        </w:numPr>
        <w:spacing w:line="360" w:lineRule="auto"/>
        <w:rPr>
          <w:rFonts w:ascii="Times New Roman" w:hAnsi="Times New Roman" w:cs="Times New Roman"/>
          <w:b/>
          <w:bCs/>
          <w:color w:val="767171"/>
          <w:sz w:val="24"/>
          <w:szCs w:val="24"/>
          <w:lang w:val="es-ES"/>
        </w:rPr>
      </w:pPr>
      <w:bookmarkStart w:id="113" w:name="_Toc107216529"/>
      <w:r>
        <w:rPr>
          <w:rFonts w:ascii="Times New Roman" w:hAnsi="Times New Roman" w:cs="Times New Roman"/>
          <w:b/>
          <w:bCs/>
          <w:color w:val="767171"/>
          <w:sz w:val="24"/>
          <w:szCs w:val="24"/>
          <w:lang w:val="es-ES"/>
        </w:rPr>
        <w:t xml:space="preserve"> </w:t>
      </w:r>
      <w:bookmarkStart w:id="114" w:name="_Toc216876576"/>
      <w:r w:rsidR="00D40DEB" w:rsidRPr="00573221">
        <w:rPr>
          <w:rFonts w:ascii="Times New Roman" w:hAnsi="Times New Roman" w:cs="Times New Roman"/>
          <w:b/>
          <w:bCs/>
          <w:color w:val="767171"/>
          <w:sz w:val="24"/>
          <w:szCs w:val="24"/>
          <w:lang w:val="es-ES"/>
        </w:rPr>
        <w:t>Desempeño de la Tecnología</w:t>
      </w:r>
      <w:bookmarkEnd w:id="113"/>
      <w:bookmarkEnd w:id="114"/>
    </w:p>
    <w:p w14:paraId="495AEC89" w14:textId="77777777" w:rsidR="00605AA6" w:rsidRPr="00FC7278" w:rsidRDefault="00605AA6" w:rsidP="00337F26">
      <w:pPr>
        <w:pStyle w:val="Prrafodelista"/>
        <w:spacing w:line="360" w:lineRule="auto"/>
        <w:ind w:left="567"/>
        <w:rPr>
          <w:rFonts w:ascii="Times New Roman" w:hAnsi="Times New Roman"/>
          <w:b/>
          <w:bCs/>
          <w:color w:val="767171"/>
          <w:sz w:val="24"/>
          <w:szCs w:val="24"/>
          <w:lang w:val="es-ES"/>
        </w:rPr>
      </w:pPr>
    </w:p>
    <w:p w14:paraId="1075EF50" w14:textId="450A5FCC" w:rsidR="001D6FB3" w:rsidRDefault="001D6FB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Durante el 2025, el departamento de Transformación Digital (TD) ha realizado las siguientes acciones:</w:t>
      </w:r>
    </w:p>
    <w:p w14:paraId="284C2708" w14:textId="77777777" w:rsidR="00A07C9A" w:rsidRPr="00FC7278" w:rsidRDefault="00A07C9A" w:rsidP="00337F26">
      <w:pPr>
        <w:spacing w:line="360" w:lineRule="auto"/>
        <w:jc w:val="both"/>
        <w:rPr>
          <w:rFonts w:ascii="Times New Roman" w:hAnsi="Times New Roman" w:cs="Times New Roman"/>
          <w:color w:val="767171"/>
          <w:sz w:val="24"/>
          <w:szCs w:val="24"/>
          <w:lang w:val="es-DO"/>
        </w:rPr>
      </w:pPr>
    </w:p>
    <w:p w14:paraId="176A89E9" w14:textId="77777777" w:rsidR="001D6FB3" w:rsidRPr="00FC7278" w:rsidRDefault="001D6FB3" w:rsidP="00337F26">
      <w:pPr>
        <w:spacing w:before="240" w:line="360" w:lineRule="auto"/>
        <w:jc w:val="both"/>
        <w:rPr>
          <w:rFonts w:ascii="Times New Roman" w:hAnsi="Times New Roman" w:cs="Times New Roman"/>
          <w:b/>
          <w:color w:val="767171"/>
          <w:sz w:val="24"/>
          <w:szCs w:val="24"/>
          <w:lang w:val="es-DO"/>
        </w:rPr>
      </w:pPr>
      <w:r w:rsidRPr="00FC7278">
        <w:rPr>
          <w:rFonts w:ascii="Times New Roman" w:hAnsi="Times New Roman" w:cs="Times New Roman"/>
          <w:b/>
          <w:color w:val="767171"/>
          <w:sz w:val="24"/>
          <w:szCs w:val="24"/>
          <w:lang w:val="es-DO"/>
        </w:rPr>
        <w:t>Seguridad Informática</w:t>
      </w:r>
    </w:p>
    <w:p w14:paraId="6D397750" w14:textId="77777777" w:rsidR="001D6FB3" w:rsidRPr="00FC7278" w:rsidRDefault="001D6FB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Dado que el objetivo de la seguridad informática es mantener la Integridad, Disponibilidad, Privacidad, Control y Autenticidad de la información manejada por la institución, el departamento planificó y ejecutó en un 100% las siguientes tareas:</w:t>
      </w:r>
    </w:p>
    <w:p w14:paraId="50A31B14" w14:textId="77777777" w:rsidR="001D6FB3" w:rsidRPr="00FC7278"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Renovación de los servicios de Firewall y antivirus.</w:t>
      </w:r>
    </w:p>
    <w:p w14:paraId="1C52BCCA" w14:textId="77777777" w:rsidR="001D6FB3" w:rsidRPr="00FC7278"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Sensibilización y capacitación a los empleados sobre la importancia de las buenas prácticas en el uso de las herramientas tecnológicas más comunes.</w:t>
      </w:r>
    </w:p>
    <w:p w14:paraId="2D2141CA" w14:textId="77777777" w:rsidR="001D6FB3" w:rsidRPr="00FC7278"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Realización de copias de respaldo de las informaciones con el propósito de aminorar la vulnerabilidad de los sistemas y de la información que estén contenidos en ellos.</w:t>
      </w:r>
    </w:p>
    <w:p w14:paraId="6FE5A2E5" w14:textId="77777777" w:rsidR="001D6FB3" w:rsidRPr="00FC7278"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Monitorización continua y respuesta inmediata del buen funcionamiento de nuestros equipos.</w:t>
      </w:r>
    </w:p>
    <w:p w14:paraId="57A71417" w14:textId="77777777" w:rsidR="001D6FB3"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Renovación del servicio en la nube para el filtrado y escaneo de contenidos de los correos electrónicos institucionales.</w:t>
      </w:r>
    </w:p>
    <w:p w14:paraId="77BEAD4B" w14:textId="77777777" w:rsidR="00A07C9A" w:rsidRPr="00FC7278" w:rsidRDefault="00A07C9A" w:rsidP="00A07C9A">
      <w:pPr>
        <w:pStyle w:val="Prrafodelista"/>
        <w:spacing w:line="360" w:lineRule="auto"/>
        <w:jc w:val="both"/>
        <w:rPr>
          <w:rFonts w:ascii="Times New Roman" w:eastAsiaTheme="minorHAnsi" w:hAnsi="Times New Roman"/>
          <w:color w:val="767171"/>
          <w:sz w:val="24"/>
          <w:szCs w:val="24"/>
        </w:rPr>
      </w:pPr>
    </w:p>
    <w:p w14:paraId="3FBA9B95" w14:textId="77777777" w:rsidR="001D6FB3" w:rsidRPr="00FC7278"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hAnsi="Times New Roman"/>
          <w:color w:val="767171"/>
          <w:sz w:val="24"/>
          <w:szCs w:val="24"/>
        </w:rPr>
        <w:lastRenderedPageBreak/>
        <w:t>Implementación de una nueva herramienta con tecnología de Detección y Respuesta Extendida (XDR) para los dispositivos de red y las soluciones de protección de usuarios finales, permitiendo una detección, monitoreo y reacción ante amenazas de manera más eficiente.</w:t>
      </w:r>
    </w:p>
    <w:p w14:paraId="76ED623A" w14:textId="13298B22" w:rsidR="007C5A02" w:rsidRPr="00920DE5"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Disponibilidad de energía eléctrica a nuestros equipos mediante servicios de redundancia de UPS y plantas de energía para emergencias.</w:t>
      </w:r>
    </w:p>
    <w:p w14:paraId="24E18D84" w14:textId="77777777" w:rsidR="001D6FB3" w:rsidRPr="00FC7278"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Se han implementado mejoras en los servidores de dominio para facilitar la centralización y simplificación de la administración de nuestros usuarios, recursos compartidos y políticas de seguridad en nuestra red.  Además de proporcionarnos una plataforma más escalable y flexible, permitiéndonos integrar fácilmente nuevos servicios y adaptarnos ágilmente a las necesidades cambiantes de la institución.</w:t>
      </w:r>
    </w:p>
    <w:p w14:paraId="766AE579" w14:textId="6CCAB0EB" w:rsidR="001D6FB3" w:rsidRDefault="001D6FB3" w:rsidP="00A07C9A">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Se ha implementado una serie de herramientas para mejorar considerablemente la gestión y el rendimiento de la infraestructura tecnológica de una organización:  Garantizando la disponibilidad de esta y por ende de los servicios requeridos por nuestros usuarios.</w:t>
      </w:r>
    </w:p>
    <w:p w14:paraId="5493C251" w14:textId="77777777" w:rsidR="00A07C9A" w:rsidRPr="00A07C9A" w:rsidRDefault="00A07C9A" w:rsidP="00A07C9A">
      <w:pPr>
        <w:pStyle w:val="Prrafodelista"/>
        <w:spacing w:line="360" w:lineRule="auto"/>
        <w:jc w:val="both"/>
        <w:rPr>
          <w:rFonts w:ascii="Times New Roman" w:eastAsiaTheme="minorHAnsi" w:hAnsi="Times New Roman"/>
          <w:color w:val="767171"/>
          <w:sz w:val="24"/>
          <w:szCs w:val="24"/>
        </w:rPr>
      </w:pPr>
    </w:p>
    <w:p w14:paraId="69266D22" w14:textId="0235AE7C" w:rsidR="00A07C9A" w:rsidRPr="00FC7278" w:rsidRDefault="001D6FB3" w:rsidP="00337F26">
      <w:pPr>
        <w:spacing w:before="240" w:line="360" w:lineRule="auto"/>
        <w:jc w:val="both"/>
        <w:rPr>
          <w:rFonts w:ascii="Times New Roman" w:hAnsi="Times New Roman" w:cs="Times New Roman"/>
          <w:b/>
          <w:bCs/>
          <w:color w:val="767171"/>
          <w:sz w:val="24"/>
          <w:szCs w:val="24"/>
          <w:lang w:val="es-DO"/>
        </w:rPr>
      </w:pPr>
      <w:r w:rsidRPr="00FC7278">
        <w:rPr>
          <w:rFonts w:ascii="Times New Roman" w:hAnsi="Times New Roman" w:cs="Times New Roman"/>
          <w:b/>
          <w:bCs/>
          <w:color w:val="767171"/>
          <w:sz w:val="24"/>
          <w:szCs w:val="24"/>
          <w:lang w:val="es-DO"/>
        </w:rPr>
        <w:t>Firma digital y buzón de portafirmas.</w:t>
      </w:r>
    </w:p>
    <w:p w14:paraId="53CC24E2" w14:textId="77777777" w:rsidR="001D6FB3" w:rsidRPr="00FC7278"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Han sido emitido 12 certificados digitales cualificados nuevos para firma digital, lo que eleva a 46 el total de servidores nuestros con esta herramienta.</w:t>
      </w:r>
    </w:p>
    <w:p w14:paraId="59AFD322" w14:textId="77777777" w:rsidR="001D6FB3" w:rsidRPr="00FC7278"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Se firmaron digitalmente 9,525 documentos, lo que representa un ahorro significativo de dinero, así como también de tiempo y uso de recursos humanos.</w:t>
      </w:r>
    </w:p>
    <w:p w14:paraId="3DDBF5F5" w14:textId="48F24BA5" w:rsidR="00546862" w:rsidRDefault="001D6FB3" w:rsidP="00337F26">
      <w:pPr>
        <w:pStyle w:val="Prrafodelista"/>
        <w:numPr>
          <w:ilvl w:val="0"/>
          <w:numId w:val="13"/>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 xml:space="preserve">Ha sido incluida la firma digital en varios de los principales trámites que ofrecemos a las empresas y parques de zonas francas, lo que agiliza la emisión de esos servicios. </w:t>
      </w:r>
    </w:p>
    <w:p w14:paraId="4BBDD5DA" w14:textId="77777777" w:rsidR="00A07C9A" w:rsidRDefault="00A07C9A" w:rsidP="00A07C9A">
      <w:pPr>
        <w:pStyle w:val="Prrafodelista"/>
        <w:spacing w:line="360" w:lineRule="auto"/>
        <w:jc w:val="both"/>
        <w:rPr>
          <w:rFonts w:ascii="Times New Roman" w:eastAsiaTheme="minorHAnsi" w:hAnsi="Times New Roman"/>
          <w:color w:val="767171"/>
          <w:sz w:val="24"/>
          <w:szCs w:val="24"/>
        </w:rPr>
      </w:pPr>
    </w:p>
    <w:p w14:paraId="67160638" w14:textId="77777777" w:rsidR="00A07C9A" w:rsidRPr="00337F26" w:rsidRDefault="00A07C9A" w:rsidP="00A07C9A">
      <w:pPr>
        <w:pStyle w:val="Prrafodelista"/>
        <w:spacing w:line="360" w:lineRule="auto"/>
        <w:jc w:val="both"/>
        <w:rPr>
          <w:rFonts w:ascii="Times New Roman" w:eastAsiaTheme="minorHAnsi" w:hAnsi="Times New Roman"/>
          <w:color w:val="767171"/>
          <w:sz w:val="24"/>
          <w:szCs w:val="24"/>
        </w:rPr>
      </w:pPr>
    </w:p>
    <w:p w14:paraId="04D4EE6E" w14:textId="453CC77A" w:rsidR="00EA1D03" w:rsidRPr="002D5A16" w:rsidRDefault="001D6FB3" w:rsidP="00337F26">
      <w:pPr>
        <w:spacing w:before="240" w:line="360" w:lineRule="auto"/>
        <w:jc w:val="both"/>
        <w:rPr>
          <w:rFonts w:ascii="Times New Roman" w:hAnsi="Times New Roman" w:cs="Times New Roman"/>
          <w:b/>
          <w:color w:val="767171"/>
          <w:sz w:val="24"/>
          <w:szCs w:val="24"/>
          <w:lang w:val="es-DO"/>
        </w:rPr>
      </w:pPr>
      <w:r w:rsidRPr="00FC7278">
        <w:rPr>
          <w:rFonts w:ascii="Times New Roman" w:hAnsi="Times New Roman" w:cs="Times New Roman"/>
          <w:b/>
          <w:color w:val="767171"/>
          <w:sz w:val="24"/>
          <w:szCs w:val="24"/>
          <w:lang w:val="es-DO"/>
        </w:rPr>
        <w:lastRenderedPageBreak/>
        <w:t>Simplificación y Automatización de Trámites</w:t>
      </w:r>
    </w:p>
    <w:p w14:paraId="624F6B87" w14:textId="77777777" w:rsidR="001D6FB3" w:rsidRPr="00FC7278" w:rsidRDefault="001D6FB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Asistimos a los departamentos de Servicios al Usuario, Zonas Francas y Parques y Administrativo y Financiero en la implementación de los servicios seleccionados a ser incluidos, mediante Decreto 705-10, al </w:t>
      </w:r>
      <w:r w:rsidRPr="00FC7278">
        <w:rPr>
          <w:rFonts w:ascii="Times New Roman" w:hAnsi="Times New Roman" w:cs="Times New Roman"/>
          <w:b/>
          <w:color w:val="767171"/>
          <w:sz w:val="24"/>
          <w:szCs w:val="24"/>
          <w:lang w:val="es-DO"/>
        </w:rPr>
        <w:t>Sistema de Ventanilla Única de Comercio Exterior (VUCERD)</w:t>
      </w:r>
      <w:r w:rsidRPr="00FC7278">
        <w:rPr>
          <w:rFonts w:ascii="Times New Roman" w:hAnsi="Times New Roman" w:cs="Times New Roman"/>
          <w:color w:val="767171"/>
          <w:sz w:val="24"/>
          <w:szCs w:val="24"/>
          <w:lang w:val="es-DO"/>
        </w:rPr>
        <w:t xml:space="preserve"> mediante la simplificación de procesos y capacitación de nuestros empleados.  Hasta el momento, tenemos 10 servicios en línea en dicha plataforma.</w:t>
      </w:r>
    </w:p>
    <w:p w14:paraId="1BDCF8C1" w14:textId="77777777" w:rsidR="001D6FB3" w:rsidRPr="00FC7278" w:rsidRDefault="001D6FB3" w:rsidP="00337F26">
      <w:pPr>
        <w:spacing w:line="360" w:lineRule="auto"/>
        <w:jc w:val="both"/>
        <w:rPr>
          <w:rFonts w:ascii="Times New Roman" w:hAnsi="Times New Roman" w:cs="Times New Roman"/>
          <w:color w:val="767171"/>
          <w:sz w:val="24"/>
          <w:szCs w:val="24"/>
          <w:lang w:val="es-DO"/>
        </w:rPr>
      </w:pPr>
    </w:p>
    <w:p w14:paraId="073FCE5F" w14:textId="77777777" w:rsidR="001D6FB3" w:rsidRDefault="001D6FB3" w:rsidP="00337F26">
      <w:pPr>
        <w:spacing w:line="360" w:lineRule="auto"/>
        <w:jc w:val="both"/>
        <w:rPr>
          <w:rFonts w:ascii="Times New Roman" w:hAnsi="Times New Roman" w:cs="Times New Roman"/>
          <w:b/>
          <w:bCs/>
          <w:color w:val="767171"/>
          <w:sz w:val="24"/>
          <w:szCs w:val="24"/>
          <w:lang w:val="es-DO"/>
        </w:rPr>
      </w:pPr>
      <w:r w:rsidRPr="00FC7278">
        <w:rPr>
          <w:rFonts w:ascii="Times New Roman" w:hAnsi="Times New Roman" w:cs="Times New Roman"/>
          <w:color w:val="767171"/>
          <w:sz w:val="24"/>
          <w:szCs w:val="24"/>
          <w:lang w:val="es-DO"/>
        </w:rPr>
        <w:t xml:space="preserve">Dando cumplimiento al Decreto núm. 640-20 sobre el </w:t>
      </w:r>
      <w:r w:rsidRPr="00FC7278">
        <w:rPr>
          <w:rFonts w:ascii="Times New Roman" w:hAnsi="Times New Roman" w:cs="Times New Roman"/>
          <w:b/>
          <w:bCs/>
          <w:color w:val="767171"/>
          <w:sz w:val="24"/>
          <w:szCs w:val="24"/>
          <w:lang w:val="es-DO"/>
        </w:rPr>
        <w:t>Programa Burocracia Cero</w:t>
      </w:r>
      <w:r w:rsidRPr="00FC7278">
        <w:rPr>
          <w:rFonts w:ascii="Times New Roman" w:hAnsi="Times New Roman" w:cs="Times New Roman"/>
          <w:color w:val="767171"/>
          <w:sz w:val="24"/>
          <w:szCs w:val="24"/>
          <w:lang w:val="es-DO"/>
        </w:rPr>
        <w:t>, a la fecha, hemos simplificado e implementado junto a la Oficina Gubernamental de Tecnologías de la Información y Comunicación (OGTIC), la incorporación de 45</w:t>
      </w:r>
      <w:r w:rsidRPr="00FC7278">
        <w:rPr>
          <w:rFonts w:ascii="Times New Roman" w:hAnsi="Times New Roman" w:cs="Times New Roman"/>
          <w:b/>
          <w:bCs/>
          <w:color w:val="767171"/>
          <w:sz w:val="24"/>
          <w:szCs w:val="24"/>
          <w:lang w:val="es-DO"/>
        </w:rPr>
        <w:t xml:space="preserve"> trámites</w:t>
      </w:r>
      <w:r w:rsidRPr="00FC7278">
        <w:rPr>
          <w:rFonts w:ascii="Times New Roman" w:hAnsi="Times New Roman" w:cs="Times New Roman"/>
          <w:color w:val="767171"/>
          <w:sz w:val="24"/>
          <w:szCs w:val="24"/>
          <w:lang w:val="es-DO"/>
        </w:rPr>
        <w:t xml:space="preserve"> en el </w:t>
      </w:r>
      <w:bookmarkStart w:id="115" w:name="_Hlk152585741"/>
      <w:r w:rsidRPr="00FC7278">
        <w:rPr>
          <w:rFonts w:ascii="Times New Roman" w:hAnsi="Times New Roman" w:cs="Times New Roman"/>
          <w:b/>
          <w:bCs/>
          <w:color w:val="767171"/>
          <w:sz w:val="24"/>
          <w:szCs w:val="24"/>
          <w:lang w:val="es-DO"/>
        </w:rPr>
        <w:t>Portal de Servicios del Gobierno Dominicano Gob.do</w:t>
      </w:r>
      <w:bookmarkEnd w:id="115"/>
    </w:p>
    <w:p w14:paraId="4367CC76" w14:textId="77777777" w:rsidR="00EA1D03" w:rsidRPr="00FC7278" w:rsidRDefault="00EA1D03" w:rsidP="00337F26">
      <w:pPr>
        <w:spacing w:line="360" w:lineRule="auto"/>
        <w:jc w:val="both"/>
        <w:rPr>
          <w:rFonts w:ascii="Times New Roman" w:hAnsi="Times New Roman" w:cs="Times New Roman"/>
          <w:color w:val="767171"/>
          <w:sz w:val="24"/>
          <w:szCs w:val="24"/>
          <w:lang w:val="es-DO"/>
        </w:rPr>
      </w:pPr>
    </w:p>
    <w:p w14:paraId="4195ADE3" w14:textId="24AC0791" w:rsidR="00EA1D03" w:rsidRDefault="001D6FB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Cabe destacar que el ciudadano dispondrá como forma de pago el Sistema de Recaudación de Ingresos del Tesoro (SIRITE) de la Tesorería Nacional de la República Dominicana.</w:t>
      </w:r>
    </w:p>
    <w:p w14:paraId="45664542" w14:textId="77777777" w:rsidR="007C5A02" w:rsidRPr="00FC7278" w:rsidRDefault="007C5A02" w:rsidP="00337F26">
      <w:pPr>
        <w:spacing w:line="360" w:lineRule="auto"/>
        <w:jc w:val="both"/>
        <w:rPr>
          <w:rFonts w:ascii="Times New Roman" w:hAnsi="Times New Roman" w:cs="Times New Roman"/>
          <w:color w:val="767171"/>
          <w:sz w:val="24"/>
          <w:szCs w:val="24"/>
          <w:lang w:val="es-DO"/>
        </w:rPr>
      </w:pPr>
    </w:p>
    <w:p w14:paraId="0EB034FC" w14:textId="124CCEE3" w:rsidR="00DF7B32" w:rsidRDefault="001D6FB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Otra acción llevada a cabo a través de este programa, y con el acompañamiento del Consejo Nacional de Competitividad (CNC), es la elaboración de los términos de referencia para contratar los servicios de un proveedor que implemente, entrene y ofrezca el soporte requerido para una plataforma que permita brindar los servicios requerido por el sector zonas francas de manera transaccional.</w:t>
      </w:r>
    </w:p>
    <w:p w14:paraId="3F723246" w14:textId="77777777" w:rsidR="00A07C9A" w:rsidRDefault="00A07C9A" w:rsidP="00337F26">
      <w:pPr>
        <w:spacing w:line="360" w:lineRule="auto"/>
        <w:jc w:val="both"/>
        <w:rPr>
          <w:rFonts w:ascii="Times New Roman" w:hAnsi="Times New Roman" w:cs="Times New Roman"/>
          <w:color w:val="767171"/>
          <w:sz w:val="24"/>
          <w:szCs w:val="24"/>
          <w:lang w:val="es-DO"/>
        </w:rPr>
      </w:pPr>
    </w:p>
    <w:p w14:paraId="4702A9E0" w14:textId="77777777" w:rsidR="00A07C9A" w:rsidRDefault="00A07C9A" w:rsidP="00337F26">
      <w:pPr>
        <w:spacing w:line="360" w:lineRule="auto"/>
        <w:jc w:val="both"/>
        <w:rPr>
          <w:rFonts w:ascii="Times New Roman" w:hAnsi="Times New Roman" w:cs="Times New Roman"/>
          <w:color w:val="767171"/>
          <w:sz w:val="24"/>
          <w:szCs w:val="24"/>
          <w:lang w:val="es-DO"/>
        </w:rPr>
      </w:pPr>
    </w:p>
    <w:p w14:paraId="2B9617D6" w14:textId="77777777" w:rsidR="00A07C9A" w:rsidRPr="00920DE5" w:rsidRDefault="00A07C9A" w:rsidP="00337F26">
      <w:pPr>
        <w:spacing w:line="360" w:lineRule="auto"/>
        <w:jc w:val="both"/>
        <w:rPr>
          <w:rFonts w:ascii="Times New Roman" w:hAnsi="Times New Roman" w:cs="Times New Roman"/>
          <w:color w:val="767171"/>
          <w:sz w:val="24"/>
          <w:szCs w:val="24"/>
          <w:lang w:val="es-DO"/>
        </w:rPr>
      </w:pPr>
    </w:p>
    <w:p w14:paraId="773D435A" w14:textId="77777777" w:rsidR="001D6FB3" w:rsidRPr="00FC7278" w:rsidRDefault="001D6FB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b/>
          <w:color w:val="767171"/>
          <w:sz w:val="24"/>
          <w:szCs w:val="24"/>
          <w:lang w:val="es-DO"/>
        </w:rPr>
        <w:lastRenderedPageBreak/>
        <w:t>Modernización de Infraestructura Tecnológica</w:t>
      </w:r>
    </w:p>
    <w:p w14:paraId="044DD51A" w14:textId="77777777" w:rsidR="001D6FB3" w:rsidRDefault="001D6FB3" w:rsidP="00337F26">
      <w:pPr>
        <w:spacing w:line="360" w:lineRule="auto"/>
        <w:jc w:val="both"/>
        <w:rPr>
          <w:rFonts w:ascii="Times New Roman" w:hAnsi="Times New Roman" w:cs="Times New Roman"/>
          <w:color w:val="767171"/>
          <w:sz w:val="24"/>
          <w:szCs w:val="24"/>
          <w:lang w:val="es-DO"/>
        </w:rPr>
      </w:pPr>
      <w:bookmarkStart w:id="116" w:name="_Hlk215751021"/>
      <w:r w:rsidRPr="00FC7278">
        <w:rPr>
          <w:rFonts w:ascii="Times New Roman" w:hAnsi="Times New Roman" w:cs="Times New Roman"/>
          <w:color w:val="767171"/>
          <w:sz w:val="24"/>
          <w:szCs w:val="24"/>
          <w:lang w:val="es-DO"/>
        </w:rPr>
        <w:t>Hemos invertido RD$7,500,000, aproximadamente, en adquisiciones de equipos, servicios, actualización y suscripción de sistemas informáticos en la nube con la finalidad de garantizarles a nuestros usuarios y colaboradores servicios escalables y de accesibilidad remota, permitiendo ahorros de costo a la institución.  Así como garantizando la seguridad de nuestra infraestructura y datos.</w:t>
      </w:r>
    </w:p>
    <w:p w14:paraId="114F021C" w14:textId="77777777" w:rsidR="00EA1D03" w:rsidRPr="00FC7278" w:rsidRDefault="00EA1D03" w:rsidP="00337F26">
      <w:pPr>
        <w:spacing w:line="360" w:lineRule="auto"/>
        <w:jc w:val="both"/>
        <w:rPr>
          <w:rFonts w:ascii="Times New Roman" w:hAnsi="Times New Roman" w:cs="Times New Roman"/>
          <w:color w:val="767171"/>
          <w:sz w:val="24"/>
          <w:szCs w:val="24"/>
          <w:lang w:val="es-DO"/>
        </w:rPr>
      </w:pPr>
    </w:p>
    <w:p w14:paraId="09F9FAED" w14:textId="1B791263" w:rsidR="00DF7B32" w:rsidRDefault="001D6FB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Como parte de estas mejoras, estamos incorporando una nueva herramienta de ciberseguridad que ofrece tecnología de Detección y Respuesta Extendida (XDR) para los dispositivos de red y las soluciones de protección de </w:t>
      </w:r>
      <w:proofErr w:type="spellStart"/>
      <w:r w:rsidRPr="00FC7278">
        <w:rPr>
          <w:rFonts w:ascii="Times New Roman" w:hAnsi="Times New Roman" w:cs="Times New Roman"/>
          <w:color w:val="767171"/>
          <w:sz w:val="24"/>
          <w:szCs w:val="24"/>
          <w:lang w:val="es-DO"/>
        </w:rPr>
        <w:t>Endpoint</w:t>
      </w:r>
      <w:proofErr w:type="spellEnd"/>
      <w:r w:rsidRPr="00FC7278">
        <w:rPr>
          <w:rFonts w:ascii="Times New Roman" w:hAnsi="Times New Roman" w:cs="Times New Roman"/>
          <w:color w:val="767171"/>
          <w:sz w:val="24"/>
          <w:szCs w:val="24"/>
          <w:lang w:val="es-DO"/>
        </w:rPr>
        <w:t>. Esta plataforma cuenta con una interfaz especializada para los equipos de respuesta a incidentes, permitiendo una detección, monitoreo y reacción ante amenazas de manera más eficiente, lo que fortalece significativamente la seguridad de nuestra infraestructura y de los datos institucionales.</w:t>
      </w:r>
      <w:bookmarkEnd w:id="116"/>
    </w:p>
    <w:p w14:paraId="717971EC" w14:textId="77777777" w:rsidR="00DF7B32" w:rsidRPr="00FC7278" w:rsidRDefault="00DF7B32" w:rsidP="00337F26">
      <w:pPr>
        <w:spacing w:line="360" w:lineRule="auto"/>
        <w:jc w:val="both"/>
        <w:rPr>
          <w:rFonts w:ascii="Times New Roman" w:hAnsi="Times New Roman" w:cs="Times New Roman"/>
          <w:color w:val="767171"/>
          <w:sz w:val="24"/>
          <w:szCs w:val="24"/>
          <w:lang w:val="es-DO"/>
        </w:rPr>
      </w:pPr>
    </w:p>
    <w:p w14:paraId="75E1FF76" w14:textId="77777777" w:rsidR="00DF7B32" w:rsidRDefault="001D6FB3" w:rsidP="00337F26">
      <w:pPr>
        <w:spacing w:line="360" w:lineRule="auto"/>
        <w:jc w:val="both"/>
        <w:rPr>
          <w:rFonts w:ascii="Times New Roman" w:hAnsi="Times New Roman" w:cs="Times New Roman"/>
          <w:b/>
          <w:bCs/>
          <w:color w:val="767171"/>
          <w:sz w:val="24"/>
          <w:szCs w:val="24"/>
          <w:lang w:val="es-DO"/>
        </w:rPr>
      </w:pPr>
      <w:proofErr w:type="spellStart"/>
      <w:r w:rsidRPr="00FC7278">
        <w:rPr>
          <w:rFonts w:ascii="Times New Roman" w:hAnsi="Times New Roman" w:cs="Times New Roman"/>
          <w:b/>
          <w:bCs/>
          <w:color w:val="767171"/>
          <w:sz w:val="24"/>
          <w:szCs w:val="24"/>
          <w:lang w:val="es-DO"/>
        </w:rPr>
        <w:t>iTICge</w:t>
      </w:r>
      <w:proofErr w:type="spellEnd"/>
      <w:r w:rsidR="00DF7B32">
        <w:rPr>
          <w:rFonts w:ascii="Times New Roman" w:hAnsi="Times New Roman" w:cs="Times New Roman"/>
          <w:b/>
          <w:bCs/>
          <w:color w:val="767171"/>
          <w:sz w:val="24"/>
          <w:szCs w:val="24"/>
          <w:lang w:val="es-DO"/>
        </w:rPr>
        <w:t xml:space="preserve">. </w:t>
      </w:r>
    </w:p>
    <w:p w14:paraId="05632AD9" w14:textId="66B2D6A9" w:rsidR="007C5A02" w:rsidRPr="00DF7B32" w:rsidRDefault="001D6FB3" w:rsidP="00337F26">
      <w:pPr>
        <w:spacing w:line="360" w:lineRule="auto"/>
        <w:jc w:val="both"/>
        <w:rPr>
          <w:rFonts w:ascii="Times New Roman" w:hAnsi="Times New Roman" w:cs="Times New Roman"/>
          <w:b/>
          <w:bCs/>
          <w:color w:val="767171"/>
          <w:sz w:val="24"/>
          <w:szCs w:val="24"/>
          <w:lang w:val="es-DO"/>
        </w:rPr>
      </w:pPr>
      <w:r w:rsidRPr="00FC7278">
        <w:rPr>
          <w:rFonts w:ascii="Times New Roman" w:hAnsi="Times New Roman" w:cs="Times New Roman"/>
          <w:color w:val="767171"/>
          <w:sz w:val="24"/>
          <w:szCs w:val="24"/>
          <w:lang w:val="es-DO"/>
        </w:rPr>
        <w:t xml:space="preserve">Con relación al </w:t>
      </w:r>
      <w:r w:rsidRPr="00FC7278">
        <w:rPr>
          <w:rFonts w:ascii="Times New Roman" w:hAnsi="Times New Roman" w:cs="Times New Roman"/>
          <w:b/>
          <w:bCs/>
          <w:color w:val="767171"/>
          <w:sz w:val="24"/>
          <w:szCs w:val="24"/>
          <w:lang w:val="es-DO"/>
        </w:rPr>
        <w:t>INDICE DE USO DE TIC E IMPLEMENTACIÓN DE GOBIERNO ELECTRONICO EN EL ESTADO DOMINICANO (ITICGE), la OGTIC</w:t>
      </w:r>
      <w:r w:rsidRPr="00FC7278">
        <w:rPr>
          <w:rFonts w:ascii="Times New Roman" w:hAnsi="Times New Roman" w:cs="Times New Roman"/>
          <w:color w:val="767171"/>
          <w:sz w:val="24"/>
          <w:szCs w:val="24"/>
          <w:lang w:val="es-DO"/>
        </w:rPr>
        <w:t xml:space="preserve"> publicó la reciente auditoría correspondiente al 2025, ocupando la posición 22 con una puntuación de 84.60.  </w:t>
      </w:r>
    </w:p>
    <w:p w14:paraId="2DC61859" w14:textId="77777777" w:rsidR="001D6FB3" w:rsidRPr="00FC7278" w:rsidRDefault="001D6FB3" w:rsidP="00337F26">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Los 5 pilares en los que se sustenta el </w:t>
      </w:r>
      <w:proofErr w:type="spellStart"/>
      <w:r w:rsidRPr="00FC7278">
        <w:rPr>
          <w:rFonts w:ascii="Times New Roman" w:hAnsi="Times New Roman" w:cs="Times New Roman"/>
          <w:color w:val="767171"/>
          <w:sz w:val="24"/>
          <w:szCs w:val="24"/>
          <w:lang w:val="es-DO"/>
        </w:rPr>
        <w:t>iTICge</w:t>
      </w:r>
      <w:proofErr w:type="spellEnd"/>
      <w:r w:rsidRPr="00FC7278">
        <w:rPr>
          <w:rFonts w:ascii="Times New Roman" w:hAnsi="Times New Roman" w:cs="Times New Roman"/>
          <w:color w:val="767171"/>
          <w:sz w:val="24"/>
          <w:szCs w:val="24"/>
          <w:lang w:val="es-DO"/>
        </w:rPr>
        <w:t xml:space="preserve"> son:</w:t>
      </w:r>
    </w:p>
    <w:p w14:paraId="23A0E181" w14:textId="77777777" w:rsidR="001D6FB3" w:rsidRPr="00FC7278" w:rsidRDefault="001D6FB3" w:rsidP="00337F26">
      <w:pPr>
        <w:pStyle w:val="Prrafodelista"/>
        <w:numPr>
          <w:ilvl w:val="0"/>
          <w:numId w:val="26"/>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Uso de las TIC</w:t>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t>– 8.78 de 10 puntos</w:t>
      </w:r>
    </w:p>
    <w:p w14:paraId="6DF7DD2A" w14:textId="77777777" w:rsidR="001D6FB3" w:rsidRPr="00FC7278" w:rsidRDefault="001D6FB3" w:rsidP="00337F26">
      <w:pPr>
        <w:pStyle w:val="Prrafodelista"/>
        <w:numPr>
          <w:ilvl w:val="0"/>
          <w:numId w:val="26"/>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Implementación de Gobierno Digital</w:t>
      </w:r>
      <w:r w:rsidRPr="00FC7278">
        <w:rPr>
          <w:rFonts w:ascii="Times New Roman" w:eastAsiaTheme="minorHAnsi" w:hAnsi="Times New Roman"/>
          <w:color w:val="767171"/>
          <w:sz w:val="24"/>
          <w:szCs w:val="24"/>
        </w:rPr>
        <w:tab/>
        <w:t>– 14.99 de 20 puntos</w:t>
      </w:r>
    </w:p>
    <w:p w14:paraId="58EC8327" w14:textId="77777777" w:rsidR="001D6FB3" w:rsidRPr="00FC7278" w:rsidRDefault="001D6FB3" w:rsidP="00337F26">
      <w:pPr>
        <w:pStyle w:val="Prrafodelista"/>
        <w:numPr>
          <w:ilvl w:val="0"/>
          <w:numId w:val="26"/>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Innovación</w:t>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t>– 13.60 de 20 puntos</w:t>
      </w:r>
    </w:p>
    <w:p w14:paraId="0470426B" w14:textId="77777777" w:rsidR="001D6FB3" w:rsidRPr="00FC7278" w:rsidRDefault="001D6FB3" w:rsidP="00337F26">
      <w:pPr>
        <w:pStyle w:val="Prrafodelista"/>
        <w:numPr>
          <w:ilvl w:val="0"/>
          <w:numId w:val="26"/>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e-Participación</w:t>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t>– 18.50 de 20 puntos</w:t>
      </w:r>
    </w:p>
    <w:p w14:paraId="0AC5F0C8" w14:textId="6D2F8DAF" w:rsidR="00DF7B32" w:rsidRPr="00DF7B32" w:rsidRDefault="001D6FB3" w:rsidP="00337F26">
      <w:pPr>
        <w:pStyle w:val="Prrafodelista"/>
        <w:numPr>
          <w:ilvl w:val="0"/>
          <w:numId w:val="26"/>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Servicios en Línea</w:t>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r>
      <w:r w:rsidRPr="00FC7278">
        <w:rPr>
          <w:rFonts w:ascii="Times New Roman" w:eastAsiaTheme="minorHAnsi" w:hAnsi="Times New Roman"/>
          <w:color w:val="767171"/>
          <w:sz w:val="24"/>
          <w:szCs w:val="24"/>
        </w:rPr>
        <w:tab/>
        <w:t>– 28.83 de 30 puntos</w:t>
      </w:r>
    </w:p>
    <w:p w14:paraId="02EDA3D7" w14:textId="77777777" w:rsidR="00A07C9A" w:rsidRPr="00A07C9A" w:rsidRDefault="00A07C9A" w:rsidP="00A07C9A">
      <w:pPr>
        <w:spacing w:before="160" w:line="360" w:lineRule="auto"/>
        <w:jc w:val="both"/>
        <w:rPr>
          <w:rFonts w:ascii="Times New Roman" w:hAnsi="Times New Roman"/>
          <w:b/>
          <w:bCs/>
          <w:color w:val="767171"/>
          <w:sz w:val="24"/>
          <w:szCs w:val="24"/>
        </w:rPr>
      </w:pPr>
    </w:p>
    <w:p w14:paraId="0547196C" w14:textId="36F227CD" w:rsidR="007C5A02" w:rsidRPr="00570DED" w:rsidRDefault="001D6FB3" w:rsidP="00337F26">
      <w:pPr>
        <w:pStyle w:val="Prrafodelista"/>
        <w:spacing w:before="160" w:line="360" w:lineRule="auto"/>
        <w:ind w:left="187"/>
        <w:jc w:val="both"/>
        <w:rPr>
          <w:rFonts w:ascii="Times New Roman" w:eastAsiaTheme="minorHAnsi" w:hAnsi="Times New Roman"/>
          <w:b/>
          <w:bCs/>
          <w:color w:val="767171"/>
          <w:sz w:val="24"/>
          <w:szCs w:val="24"/>
        </w:rPr>
      </w:pPr>
      <w:r w:rsidRPr="00FC7278">
        <w:rPr>
          <w:rFonts w:ascii="Times New Roman" w:eastAsiaTheme="minorHAnsi" w:hAnsi="Times New Roman"/>
          <w:b/>
          <w:bCs/>
          <w:color w:val="767171"/>
          <w:sz w:val="24"/>
          <w:szCs w:val="24"/>
        </w:rPr>
        <w:t>Normas de Tecnologías de la Información y Comunicación (NORTIC)</w:t>
      </w:r>
    </w:p>
    <w:p w14:paraId="7755AEDB" w14:textId="77777777" w:rsidR="001D6FB3" w:rsidRPr="00FC7278" w:rsidRDefault="001D6FB3" w:rsidP="00337F26">
      <w:pPr>
        <w:pStyle w:val="Prrafodelista"/>
        <w:spacing w:before="160" w:line="360" w:lineRule="auto"/>
        <w:ind w:left="187"/>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Las certificaciones obtenidas a la fecha en proceso de recertificación son:</w:t>
      </w:r>
    </w:p>
    <w:p w14:paraId="2D220417" w14:textId="77777777" w:rsidR="001D6FB3" w:rsidRPr="00FC7278" w:rsidRDefault="001D6FB3" w:rsidP="00337F26">
      <w:pPr>
        <w:pStyle w:val="Prrafodelista"/>
        <w:numPr>
          <w:ilvl w:val="0"/>
          <w:numId w:val="28"/>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A2-2021, NIU 16033-04-A221070 y fecha de expiración: 23/03/2025 11:00 PM</w:t>
      </w:r>
    </w:p>
    <w:p w14:paraId="0D03BC00" w14:textId="77777777" w:rsidR="001D6FB3" w:rsidRPr="00FC7278" w:rsidRDefault="001D6FB3" w:rsidP="00337F26">
      <w:pPr>
        <w:pStyle w:val="Prrafodelista"/>
        <w:numPr>
          <w:ilvl w:val="0"/>
          <w:numId w:val="28"/>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E1-2022, NIU: 16033-04-E122034 y fecha de expiración: 23/03/2025 11:00 PM</w:t>
      </w:r>
    </w:p>
    <w:p w14:paraId="689F5B34" w14:textId="22472F39" w:rsidR="00920DE5" w:rsidRPr="00A07C9A" w:rsidRDefault="001D6FB3" w:rsidP="00A07C9A">
      <w:pPr>
        <w:pStyle w:val="Prrafodelista"/>
        <w:numPr>
          <w:ilvl w:val="0"/>
          <w:numId w:val="28"/>
        </w:numPr>
        <w:spacing w:line="360" w:lineRule="auto"/>
        <w:jc w:val="both"/>
        <w:rPr>
          <w:rFonts w:ascii="Times New Roman" w:eastAsiaTheme="minorHAnsi" w:hAnsi="Times New Roman"/>
          <w:color w:val="767171"/>
          <w:sz w:val="24"/>
          <w:szCs w:val="24"/>
        </w:rPr>
      </w:pPr>
      <w:r w:rsidRPr="00FC7278">
        <w:rPr>
          <w:rFonts w:ascii="Times New Roman" w:eastAsiaTheme="minorHAnsi" w:hAnsi="Times New Roman"/>
          <w:color w:val="767171"/>
          <w:sz w:val="24"/>
          <w:szCs w:val="24"/>
        </w:rPr>
        <w:t>A3-2014, NIU 16033-04-A314521 y fecha de expiración: 17/10/2025 11:00 PM</w:t>
      </w:r>
    </w:p>
    <w:p w14:paraId="65C47061" w14:textId="6560D66D" w:rsidR="007C5A02" w:rsidRDefault="001D6FB3" w:rsidP="00337F26">
      <w:pPr>
        <w:pStyle w:val="Prrafodelista"/>
        <w:spacing w:before="160" w:line="360" w:lineRule="auto"/>
        <w:ind w:left="187"/>
        <w:jc w:val="both"/>
        <w:rPr>
          <w:rFonts w:ascii="Times New Roman" w:eastAsiaTheme="minorHAnsi" w:hAnsi="Times New Roman"/>
          <w:b/>
          <w:color w:val="767171"/>
          <w:sz w:val="24"/>
          <w:szCs w:val="24"/>
        </w:rPr>
      </w:pPr>
      <w:r w:rsidRPr="00FC7278">
        <w:rPr>
          <w:rFonts w:ascii="Times New Roman" w:eastAsiaTheme="minorHAnsi" w:hAnsi="Times New Roman"/>
          <w:b/>
          <w:color w:val="767171"/>
          <w:sz w:val="24"/>
          <w:szCs w:val="24"/>
        </w:rPr>
        <w:t>Otras acciones realizadas</w:t>
      </w:r>
    </w:p>
    <w:p w14:paraId="47CB82AC" w14:textId="77777777" w:rsidR="00A07C9A" w:rsidRPr="00570DED" w:rsidRDefault="00A07C9A" w:rsidP="00337F26">
      <w:pPr>
        <w:pStyle w:val="Prrafodelista"/>
        <w:spacing w:before="160" w:line="360" w:lineRule="auto"/>
        <w:ind w:left="187"/>
        <w:jc w:val="both"/>
        <w:rPr>
          <w:rFonts w:ascii="Times New Roman" w:eastAsiaTheme="minorHAnsi" w:hAnsi="Times New Roman"/>
          <w:b/>
          <w:color w:val="767171"/>
          <w:sz w:val="24"/>
          <w:szCs w:val="24"/>
        </w:rPr>
      </w:pPr>
    </w:p>
    <w:p w14:paraId="1EC938DB" w14:textId="77777777" w:rsidR="001D6FB3" w:rsidRDefault="001D6FB3" w:rsidP="00337F26">
      <w:pPr>
        <w:pStyle w:val="Prrafodelista"/>
        <w:spacing w:line="360" w:lineRule="auto"/>
        <w:ind w:left="180"/>
        <w:jc w:val="both"/>
        <w:rPr>
          <w:rFonts w:ascii="Times New Roman" w:hAnsi="Times New Roman"/>
          <w:color w:val="767171"/>
          <w:sz w:val="24"/>
          <w:szCs w:val="24"/>
        </w:rPr>
      </w:pPr>
      <w:r w:rsidRPr="00FC7278">
        <w:rPr>
          <w:rFonts w:ascii="Times New Roman" w:hAnsi="Times New Roman"/>
          <w:color w:val="767171"/>
          <w:sz w:val="24"/>
          <w:szCs w:val="24"/>
        </w:rPr>
        <w:t>Dentro de las acciones que realizamos durante este año están las siguientes:</w:t>
      </w:r>
    </w:p>
    <w:p w14:paraId="0CAEBCBB" w14:textId="77777777" w:rsidR="00A07C9A" w:rsidRPr="00FC7278" w:rsidRDefault="00A07C9A" w:rsidP="00337F26">
      <w:pPr>
        <w:pStyle w:val="Prrafodelista"/>
        <w:spacing w:line="360" w:lineRule="auto"/>
        <w:ind w:left="180"/>
        <w:jc w:val="both"/>
        <w:rPr>
          <w:rFonts w:ascii="Times New Roman" w:hAnsi="Times New Roman"/>
          <w:color w:val="767171"/>
          <w:sz w:val="24"/>
          <w:szCs w:val="24"/>
        </w:rPr>
      </w:pPr>
    </w:p>
    <w:p w14:paraId="2896F889" w14:textId="77777777" w:rsidR="001D6FB3" w:rsidRPr="00FC7278" w:rsidRDefault="001D6FB3" w:rsidP="00337F26">
      <w:pPr>
        <w:pStyle w:val="Prrafodelista"/>
        <w:numPr>
          <w:ilvl w:val="0"/>
          <w:numId w:val="13"/>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Cumplimiento a las recomendaciones de OGTIC con relación a las reuniones periódicas del Comité de Implementación y Gestión de Estándares TIC (CIGETIC).  El cual fue creado mediante la Resolución CNZFE No. 01-2021-A.</w:t>
      </w:r>
    </w:p>
    <w:p w14:paraId="42DF9E76" w14:textId="77777777" w:rsidR="00570DED" w:rsidRPr="00570DED" w:rsidRDefault="00570DED" w:rsidP="00337F26">
      <w:pPr>
        <w:pStyle w:val="Prrafodelista"/>
        <w:numPr>
          <w:ilvl w:val="0"/>
          <w:numId w:val="13"/>
        </w:numPr>
        <w:autoSpaceDE w:val="0"/>
        <w:autoSpaceDN w:val="0"/>
        <w:adjustRightInd w:val="0"/>
        <w:spacing w:after="240" w:line="360" w:lineRule="auto"/>
        <w:ind w:right="4"/>
        <w:jc w:val="both"/>
        <w:rPr>
          <w:rFonts w:ascii="Times New Roman" w:hAnsi="Times New Roman"/>
          <w:color w:val="767171"/>
          <w:sz w:val="24"/>
          <w:szCs w:val="24"/>
        </w:rPr>
      </w:pPr>
      <w:r w:rsidRPr="00570DED">
        <w:rPr>
          <w:rFonts w:ascii="Times New Roman" w:hAnsi="Times New Roman"/>
          <w:color w:val="767171"/>
          <w:sz w:val="24"/>
          <w:szCs w:val="24"/>
        </w:rPr>
        <w:t>"La Ventanilla Única de Zonas Francas y Parques Industriales, implementada en el marco del Programa Burocracia Cero, ha incorporado, desde el 3 de septiembre de 2024 a la fecha, dos (2) trámites vinculados a los permisos de instalación en el régimen de zonas francas. Estos corresponden a los procesos de instalación de empresas en parques de zonas francas y de instalación de zonas francas de servicios.</w:t>
      </w:r>
    </w:p>
    <w:p w14:paraId="4096CF54" w14:textId="143C29B1" w:rsidR="00DF7B32" w:rsidRPr="00A07C9A" w:rsidRDefault="00570DED" w:rsidP="00337F26">
      <w:pPr>
        <w:pStyle w:val="Prrafodelista"/>
        <w:numPr>
          <w:ilvl w:val="0"/>
          <w:numId w:val="13"/>
        </w:numPr>
        <w:autoSpaceDE w:val="0"/>
        <w:autoSpaceDN w:val="0"/>
        <w:adjustRightInd w:val="0"/>
        <w:spacing w:after="240" w:line="360" w:lineRule="auto"/>
        <w:ind w:right="4"/>
        <w:jc w:val="both"/>
        <w:rPr>
          <w:rFonts w:ascii="Times New Roman" w:hAnsi="Times New Roman"/>
          <w:color w:val="767171"/>
          <w:sz w:val="24"/>
          <w:szCs w:val="24"/>
        </w:rPr>
      </w:pPr>
      <w:r w:rsidRPr="00570DED">
        <w:rPr>
          <w:rFonts w:ascii="Times New Roman" w:hAnsi="Times New Roman"/>
          <w:color w:val="767171"/>
          <w:sz w:val="24"/>
          <w:szCs w:val="24"/>
        </w:rPr>
        <w:t>Esta ventanilla tiene como objetivo la automatización, digitalización e implementación en línea de los trámites gestionados por el Consejo Nacional de Zonas Francas de Exportaciones (CNZFE), en alineación con los lineamientos y alcances establecidos por el referido program</w:t>
      </w:r>
      <w:r w:rsidRPr="00DF7B32">
        <w:rPr>
          <w:rFonts w:ascii="Times New Roman" w:hAnsi="Times New Roman"/>
          <w:color w:val="767171"/>
          <w:sz w:val="24"/>
          <w:szCs w:val="24"/>
        </w:rPr>
        <w:t>a."</w:t>
      </w:r>
    </w:p>
    <w:p w14:paraId="49F69F6A" w14:textId="6BA31198" w:rsidR="003C4DFA" w:rsidRPr="00FC7278" w:rsidRDefault="003C4DFA" w:rsidP="00337F26">
      <w:pPr>
        <w:spacing w:line="360" w:lineRule="auto"/>
        <w:ind w:left="426"/>
        <w:jc w:val="center"/>
        <w:rPr>
          <w:rFonts w:ascii="Times New Roman" w:hAnsi="Times New Roman" w:cs="Times New Roman"/>
          <w:b/>
          <w:bCs/>
          <w:color w:val="767171"/>
          <w:sz w:val="24"/>
          <w:szCs w:val="24"/>
          <w:lang w:val="es-DO"/>
        </w:rPr>
      </w:pPr>
      <w:r w:rsidRPr="00573221">
        <w:rPr>
          <w:rFonts w:ascii="Times New Roman" w:hAnsi="Times New Roman" w:cs="Times New Roman"/>
          <w:b/>
          <w:bCs/>
          <w:color w:val="767171"/>
          <w:sz w:val="24"/>
          <w:szCs w:val="24"/>
          <w:lang w:val="es-DO"/>
        </w:rPr>
        <w:lastRenderedPageBreak/>
        <w:t>Índice de Uso de TIC e Implementación de Gobierno Electrónico (ITICGE)</w:t>
      </w:r>
    </w:p>
    <w:p w14:paraId="3E756D49" w14:textId="051DC6DA" w:rsidR="00C47337" w:rsidRPr="00C33B2B" w:rsidRDefault="00C33B2B" w:rsidP="00337F26">
      <w:pPr>
        <w:spacing w:line="360" w:lineRule="auto"/>
        <w:jc w:val="center"/>
        <w:rPr>
          <w:rFonts w:ascii="Times New Roman" w:hAnsi="Times New Roman" w:cs="Times New Roman"/>
          <w:b/>
          <w:bCs/>
          <w:i/>
          <w:iCs/>
          <w:color w:val="767171"/>
          <w:sz w:val="18"/>
          <w:szCs w:val="18"/>
          <w:lang w:val="es-DO"/>
        </w:rPr>
      </w:pPr>
      <w:r w:rsidRPr="00FC7278">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27</w:t>
      </w:r>
      <w:r w:rsidRPr="00FC7278">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Índice de ITICGE</w:t>
      </w:r>
    </w:p>
    <w:tbl>
      <w:tblPr>
        <w:tblW w:w="7368" w:type="dxa"/>
        <w:jc w:val="center"/>
        <w:tblCellMar>
          <w:top w:w="15" w:type="dxa"/>
          <w:left w:w="15" w:type="dxa"/>
          <w:bottom w:w="15" w:type="dxa"/>
          <w:right w:w="15" w:type="dxa"/>
        </w:tblCellMar>
        <w:tblLook w:val="04A0" w:firstRow="1" w:lastRow="0" w:firstColumn="1" w:lastColumn="0" w:noHBand="0" w:noVBand="1"/>
      </w:tblPr>
      <w:tblGrid>
        <w:gridCol w:w="3399"/>
        <w:gridCol w:w="992"/>
        <w:gridCol w:w="1418"/>
        <w:gridCol w:w="1559"/>
      </w:tblGrid>
      <w:tr w:rsidR="005A298F" w:rsidRPr="00FC7278" w14:paraId="494E7A94"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B73E27E" w14:textId="77777777" w:rsidR="00C47337" w:rsidRPr="00FC7278" w:rsidRDefault="00C47337" w:rsidP="00337F26">
            <w:pPr>
              <w:spacing w:line="360" w:lineRule="auto"/>
              <w:rPr>
                <w:rFonts w:ascii="Times New Roman" w:hAnsi="Times New Roman" w:cs="Times New Roman"/>
                <w:b/>
                <w:bCs/>
                <w:color w:val="767171"/>
                <w:sz w:val="20"/>
                <w:szCs w:val="20"/>
                <w:lang w:val="es-DO"/>
              </w:rPr>
            </w:pPr>
            <w:proofErr w:type="spellStart"/>
            <w:r w:rsidRPr="00FC7278">
              <w:rPr>
                <w:rFonts w:ascii="Times New Roman" w:hAnsi="Times New Roman" w:cs="Times New Roman"/>
                <w:b/>
                <w:bCs/>
                <w:color w:val="767171"/>
                <w:sz w:val="20"/>
                <w:szCs w:val="20"/>
                <w:lang w:val="es-DO"/>
              </w:rPr>
              <w:t>iTICge</w:t>
            </w:r>
            <w:proofErr w:type="spellEnd"/>
            <w:r w:rsidRPr="00FC7278">
              <w:rPr>
                <w:rFonts w:ascii="Times New Roman" w:hAnsi="Times New Roman" w:cs="Times New Roman"/>
                <w:b/>
                <w:bCs/>
                <w:color w:val="767171"/>
                <w:sz w:val="20"/>
                <w:szCs w:val="20"/>
                <w:lang w:val="es-DO"/>
              </w:rPr>
              <w:t xml:space="preserve"> 2024</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7C4CDD2" w14:textId="77777777" w:rsidR="00C47337" w:rsidRPr="00FC7278" w:rsidRDefault="00C47337" w:rsidP="00337F26">
            <w:pPr>
              <w:spacing w:line="360" w:lineRule="auto"/>
              <w:rPr>
                <w:rFonts w:ascii="Times New Roman" w:hAnsi="Times New Roman" w:cs="Times New Roman"/>
                <w:b/>
                <w:bCs/>
                <w:color w:val="767171"/>
                <w:sz w:val="20"/>
                <w:szCs w:val="20"/>
                <w:lang w:val="es-DO"/>
              </w:rPr>
            </w:pPr>
            <w:r w:rsidRPr="00FC7278">
              <w:rPr>
                <w:rFonts w:ascii="Times New Roman" w:hAnsi="Times New Roman" w:cs="Times New Roman"/>
                <w:b/>
                <w:bCs/>
                <w:color w:val="767171"/>
                <w:sz w:val="20"/>
                <w:szCs w:val="20"/>
                <w:lang w:val="es-DO"/>
              </w:rPr>
              <w:t>80.00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1418C729" w14:textId="77777777" w:rsidR="00C47337" w:rsidRPr="00FC7278" w:rsidRDefault="00C47337" w:rsidP="00337F26">
            <w:pPr>
              <w:spacing w:line="360" w:lineRule="auto"/>
              <w:rPr>
                <w:rFonts w:ascii="Times New Roman" w:hAnsi="Times New Roman" w:cs="Times New Roman"/>
                <w:b/>
                <w:bCs/>
                <w:color w:val="767171"/>
                <w:sz w:val="20"/>
                <w:szCs w:val="20"/>
                <w:lang w:val="es-DO"/>
              </w:rPr>
            </w:pPr>
            <w:r w:rsidRPr="00FC7278">
              <w:rPr>
                <w:rFonts w:ascii="Times New Roman" w:hAnsi="Times New Roman" w:cs="Times New Roman"/>
                <w:b/>
                <w:bCs/>
                <w:color w:val="767171"/>
                <w:sz w:val="20"/>
                <w:szCs w:val="20"/>
                <w:lang w:val="es-DO"/>
              </w:rPr>
              <w:t>60.57 </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159D2984" w14:textId="77777777" w:rsidR="00C47337" w:rsidRPr="00FC7278" w:rsidRDefault="00C47337" w:rsidP="00337F26">
            <w:pPr>
              <w:spacing w:line="360" w:lineRule="auto"/>
              <w:rPr>
                <w:rFonts w:ascii="Times New Roman" w:hAnsi="Times New Roman" w:cs="Times New Roman"/>
                <w:b/>
                <w:bCs/>
                <w:color w:val="767171"/>
                <w:sz w:val="20"/>
                <w:szCs w:val="20"/>
                <w:lang w:val="es-DO"/>
              </w:rPr>
            </w:pPr>
            <w:r w:rsidRPr="00FC7278">
              <w:rPr>
                <w:rFonts w:ascii="Times New Roman" w:hAnsi="Times New Roman" w:cs="Times New Roman"/>
                <w:b/>
                <w:bCs/>
                <w:color w:val="767171"/>
                <w:sz w:val="20"/>
                <w:szCs w:val="20"/>
                <w:lang w:val="es-DO"/>
              </w:rPr>
              <w:t>75.72</w:t>
            </w:r>
          </w:p>
        </w:tc>
      </w:tr>
      <w:tr w:rsidR="005A298F" w:rsidRPr="00FC7278" w14:paraId="75E9392F"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62C1607F" w14:textId="77777777" w:rsidR="00C47337" w:rsidRPr="00FC7278" w:rsidRDefault="00C47337"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Uso de las TIC</w:t>
            </w:r>
          </w:p>
        </w:tc>
        <w:tc>
          <w:tcPr>
            <w:tcW w:w="992"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2F9FD515" w14:textId="77777777" w:rsidR="00C47337" w:rsidRPr="00FC7278" w:rsidRDefault="00C47337"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10.00</w:t>
            </w:r>
          </w:p>
        </w:tc>
        <w:tc>
          <w:tcPr>
            <w:tcW w:w="1418"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21BE6484" w14:textId="77777777" w:rsidR="00C47337" w:rsidRPr="00FC7278" w:rsidRDefault="00C47337"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7.02</w:t>
            </w:r>
          </w:p>
        </w:tc>
        <w:tc>
          <w:tcPr>
            <w:tcW w:w="1559"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2022E649" w14:textId="77777777" w:rsidR="00C47337" w:rsidRPr="00FC7278" w:rsidRDefault="00C47337"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8.78</w:t>
            </w:r>
          </w:p>
        </w:tc>
      </w:tr>
      <w:tr w:rsidR="005A298F" w:rsidRPr="00FC7278" w14:paraId="2E3A3981"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F43C8E6"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Infraestructura</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67EC6BE"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2.80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89B40CA"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2.70</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7115016"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3.38</w:t>
            </w:r>
          </w:p>
        </w:tc>
      </w:tr>
      <w:tr w:rsidR="005A298F" w:rsidRPr="00FC7278" w14:paraId="7021059C"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ABCD7B8"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Software y Herramientas</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9AC56C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2.40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3890AB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0.36</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2B6C2DAD"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0.45</w:t>
            </w:r>
          </w:p>
        </w:tc>
      </w:tr>
      <w:tr w:rsidR="005A298F" w:rsidRPr="00FC7278" w14:paraId="5481435F"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DE1219D"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Desarrollo de Software</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0D36C44"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0.40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9ED1337"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0.36</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7070CC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0.45</w:t>
            </w:r>
          </w:p>
        </w:tc>
      </w:tr>
      <w:tr w:rsidR="005A298F" w:rsidRPr="00FC7278" w14:paraId="061E8E10"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E0265A1"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Políticas de Software</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D01D4B0"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0.80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A493FE1"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7244958"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0.00</w:t>
            </w:r>
          </w:p>
        </w:tc>
      </w:tr>
      <w:tr w:rsidR="005A298F" w:rsidRPr="00FC7278" w14:paraId="443F5152"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D3CAE2A" w14:textId="77777777" w:rsidR="00C47337" w:rsidRPr="00FC7278" w:rsidRDefault="00C47337" w:rsidP="00337F26">
            <w:pPr>
              <w:spacing w:line="360" w:lineRule="auto"/>
              <w:rPr>
                <w:rFonts w:ascii="Times New Roman" w:hAnsi="Times New Roman" w:cs="Times New Roman"/>
                <w:color w:val="767171"/>
                <w:sz w:val="20"/>
                <w:szCs w:val="20"/>
                <w:lang w:val="es-DO"/>
              </w:rPr>
            </w:pPr>
            <w:proofErr w:type="spellStart"/>
            <w:r w:rsidRPr="00FC7278">
              <w:rPr>
                <w:rFonts w:ascii="Times New Roman" w:hAnsi="Times New Roman" w:cs="Times New Roman"/>
                <w:color w:val="767171"/>
                <w:sz w:val="20"/>
                <w:szCs w:val="20"/>
                <w:lang w:val="es-DO"/>
              </w:rPr>
              <w:t>Nortic</w:t>
            </w:r>
            <w:proofErr w:type="spellEnd"/>
            <w:r w:rsidRPr="00FC7278">
              <w:rPr>
                <w:rFonts w:ascii="Times New Roman" w:hAnsi="Times New Roman" w:cs="Times New Roman"/>
                <w:color w:val="767171"/>
                <w:sz w:val="20"/>
                <w:szCs w:val="20"/>
                <w:lang w:val="es-DO"/>
              </w:rPr>
              <w:t xml:space="preserve"> A6</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BF25D7E"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1.20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BF99B9E"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1D3C527"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0.00</w:t>
            </w:r>
          </w:p>
        </w:tc>
      </w:tr>
      <w:tr w:rsidR="005A298F" w:rsidRPr="00FC7278" w14:paraId="12CD40DC"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C1F7CB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Gestión y Controles TIC</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6EFFA48F"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2.80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6058F15E"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2.22</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F3080E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2.78</w:t>
            </w:r>
          </w:p>
        </w:tc>
      </w:tr>
      <w:tr w:rsidR="005A298F" w:rsidRPr="00FC7278" w14:paraId="58C4D522"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73DFAD5"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Seguridad Física</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FCC9F16"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0.80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7FFE36F"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0.60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EC50E5D"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0.75</w:t>
            </w:r>
          </w:p>
        </w:tc>
      </w:tr>
      <w:tr w:rsidR="005A298F" w:rsidRPr="00FC7278" w14:paraId="26ABE53B"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23160E8"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Seguridad Lógica</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B5F58CF"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0.80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3DEBD56"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0.60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31278A9"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0.75</w:t>
            </w:r>
          </w:p>
        </w:tc>
      </w:tr>
      <w:tr w:rsidR="005A298F" w:rsidRPr="00FC7278" w14:paraId="69D4E556"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B85C966"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Controles TIC</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68C140A"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1.20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6E99023"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1.02</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94B53A6"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1.28</w:t>
            </w:r>
          </w:p>
        </w:tc>
      </w:tr>
      <w:tr w:rsidR="005A298F" w:rsidRPr="00FC7278" w14:paraId="6F4C3304"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276F12DF"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Ciberseguridad</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6B33CDCD"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D6B14AE"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1.74</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50051D91"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2.18</w:t>
            </w:r>
          </w:p>
        </w:tc>
      </w:tr>
      <w:tr w:rsidR="005A298F" w:rsidRPr="00FC7278" w14:paraId="0E298A90" w14:textId="77777777" w:rsidTr="00DF7B32">
        <w:trPr>
          <w:trHeight w:val="358"/>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94E1D8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Acuerdo y Capacitación</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4CEE436"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0.70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015B93F"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0.60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C706041"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0.75</w:t>
            </w:r>
          </w:p>
        </w:tc>
      </w:tr>
      <w:tr w:rsidR="005A298F" w:rsidRPr="00FC7278" w14:paraId="302D608A"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AB56DD5"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Gestión de Eventos y Continuidad de Negocios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D43751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1.30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FEF1493"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1.14</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1F50780"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1.43</w:t>
            </w:r>
          </w:p>
        </w:tc>
      </w:tr>
      <w:tr w:rsidR="005A298F" w:rsidRPr="00FC7278" w14:paraId="61923C3A"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57DD59F6" w14:textId="77777777" w:rsidR="00C47337" w:rsidRPr="00FC7278" w:rsidRDefault="00C47337"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Implementación de Gobierno Digital</w:t>
            </w:r>
          </w:p>
        </w:tc>
        <w:tc>
          <w:tcPr>
            <w:tcW w:w="992"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61D11C50" w14:textId="77777777" w:rsidR="00C47337" w:rsidRPr="00FC7278" w:rsidRDefault="00C47337"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FFFFFF" w:themeColor="background1"/>
                <w:sz w:val="20"/>
                <w:szCs w:val="20"/>
                <w:lang w:val="es-DO"/>
              </w:rPr>
              <w:t>20.00</w:t>
            </w:r>
          </w:p>
        </w:tc>
        <w:tc>
          <w:tcPr>
            <w:tcW w:w="1418"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2E38231F" w14:textId="77777777" w:rsidR="00C47337" w:rsidRPr="00FC7278" w:rsidRDefault="00C47337"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FFFFFF" w:themeColor="background1"/>
                <w:sz w:val="20"/>
                <w:szCs w:val="20"/>
                <w:lang w:val="es-DO"/>
              </w:rPr>
              <w:t>11.99</w:t>
            </w:r>
          </w:p>
        </w:tc>
        <w:tc>
          <w:tcPr>
            <w:tcW w:w="1559"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3AA831FB" w14:textId="77777777" w:rsidR="00C47337" w:rsidRPr="00FC7278" w:rsidRDefault="00C47337"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FFFFFF" w:themeColor="background1"/>
                <w:sz w:val="20"/>
                <w:szCs w:val="20"/>
                <w:lang w:val="es-DO"/>
              </w:rPr>
              <w:t>14.99</w:t>
            </w:r>
          </w:p>
        </w:tc>
      </w:tr>
      <w:tr w:rsidR="005A298F" w:rsidRPr="00FC7278" w14:paraId="74422849"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21D794D"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Capital Humano</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7FC35EF4"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51EAAA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1.99</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484C33A"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2.49</w:t>
            </w:r>
          </w:p>
        </w:tc>
      </w:tr>
      <w:tr w:rsidR="005A298F" w:rsidRPr="00FC7278" w14:paraId="7C330ADC"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9107CC5"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Brecha de Género TIC</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88F5BF8"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EC82118"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0.99</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EAA740E"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1.24</w:t>
            </w:r>
          </w:p>
        </w:tc>
      </w:tr>
      <w:tr w:rsidR="005A298F" w:rsidRPr="00FC7278" w14:paraId="1A9076AF"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D348897"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Capacitación</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368EDA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B714575"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38258AB"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1.25</w:t>
            </w:r>
          </w:p>
        </w:tc>
      </w:tr>
      <w:tr w:rsidR="005A298F" w:rsidRPr="00FC7278" w14:paraId="45249501"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325D3E5"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Presencia Web</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D3EB422"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7991622D"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1.92</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597052C7"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2.40</w:t>
            </w:r>
          </w:p>
        </w:tc>
      </w:tr>
      <w:tr w:rsidR="005A298F" w:rsidRPr="00FC7278" w14:paraId="188DF803"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77512BE"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lastRenderedPageBreak/>
              <w:t>Presencia</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15CD286"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0.50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1052DCD"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0.42</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EBB0A7B"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0.53</w:t>
            </w:r>
          </w:p>
        </w:tc>
      </w:tr>
      <w:tr w:rsidR="005A298F" w:rsidRPr="00FC7278" w14:paraId="2C945D97"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9705127" w14:textId="77777777" w:rsidR="00C47337" w:rsidRPr="00FC7278" w:rsidRDefault="00C47337" w:rsidP="00337F26">
            <w:pPr>
              <w:spacing w:line="360" w:lineRule="auto"/>
              <w:rPr>
                <w:rFonts w:ascii="Times New Roman" w:hAnsi="Times New Roman" w:cs="Times New Roman"/>
                <w:color w:val="767171"/>
                <w:sz w:val="20"/>
                <w:szCs w:val="20"/>
                <w:lang w:val="es-DO"/>
              </w:rPr>
            </w:pPr>
            <w:proofErr w:type="spellStart"/>
            <w:r w:rsidRPr="00FC7278">
              <w:rPr>
                <w:rFonts w:ascii="Times New Roman" w:hAnsi="Times New Roman" w:cs="Times New Roman"/>
                <w:color w:val="767171"/>
                <w:sz w:val="20"/>
                <w:szCs w:val="20"/>
                <w:lang w:val="es-DO"/>
              </w:rPr>
              <w:t>Nortic</w:t>
            </w:r>
            <w:proofErr w:type="spellEnd"/>
            <w:r w:rsidRPr="00FC7278">
              <w:rPr>
                <w:rFonts w:ascii="Times New Roman" w:hAnsi="Times New Roman" w:cs="Times New Roman"/>
                <w:color w:val="767171"/>
                <w:sz w:val="20"/>
                <w:szCs w:val="20"/>
                <w:lang w:val="es-DO"/>
              </w:rPr>
              <w:t xml:space="preserve"> A2</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4E5F247"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1.50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48C4E9C"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1.50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5B06EB9"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1.88</w:t>
            </w:r>
          </w:p>
        </w:tc>
      </w:tr>
      <w:tr w:rsidR="005A298F" w:rsidRPr="00FC7278" w14:paraId="61FC0F60"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2D72E0A" w14:textId="77777777" w:rsidR="00C47337" w:rsidRPr="00FC7278" w:rsidRDefault="00C47337" w:rsidP="00337F26">
            <w:pPr>
              <w:spacing w:line="360" w:lineRule="auto"/>
              <w:rPr>
                <w:rFonts w:ascii="Times New Roman" w:hAnsi="Times New Roman" w:cs="Times New Roman"/>
                <w:color w:val="767171"/>
                <w:sz w:val="20"/>
                <w:szCs w:val="20"/>
                <w:lang w:val="es-DO"/>
              </w:rPr>
            </w:pPr>
            <w:proofErr w:type="spellStart"/>
            <w:r w:rsidRPr="00FC7278">
              <w:rPr>
                <w:rFonts w:ascii="Times New Roman" w:hAnsi="Times New Roman" w:cs="Times New Roman"/>
                <w:color w:val="767171"/>
                <w:sz w:val="20"/>
                <w:szCs w:val="20"/>
                <w:lang w:val="es-DO"/>
              </w:rPr>
              <w:t>Nortic</w:t>
            </w:r>
            <w:proofErr w:type="spellEnd"/>
            <w:r w:rsidRPr="00FC7278">
              <w:rPr>
                <w:rFonts w:ascii="Times New Roman" w:hAnsi="Times New Roman" w:cs="Times New Roman"/>
                <w:color w:val="767171"/>
                <w:sz w:val="20"/>
                <w:szCs w:val="20"/>
                <w:lang w:val="es-DO"/>
              </w:rPr>
              <w:t xml:space="preserve"> B2</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40E1AB7"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C23933B"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BD4137B"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0.00</w:t>
            </w:r>
          </w:p>
        </w:tc>
      </w:tr>
      <w:tr w:rsidR="005A298F" w:rsidRPr="00FC7278" w14:paraId="46703D32" w14:textId="77777777" w:rsidTr="007A020E">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1DE6D0D6"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Arquitectura Digital</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AE657FE"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1CA723B"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4.08</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E8D1BCC" w14:textId="77777777" w:rsidR="00C47337" w:rsidRPr="00FC7278" w:rsidRDefault="00C47337"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5.10</w:t>
            </w:r>
          </w:p>
        </w:tc>
      </w:tr>
    </w:tbl>
    <w:p w14:paraId="3FE786BB" w14:textId="77777777" w:rsidR="00920DE5" w:rsidRDefault="00920DE5" w:rsidP="00337F26">
      <w:pPr>
        <w:spacing w:line="360" w:lineRule="auto"/>
        <w:rPr>
          <w:rFonts w:ascii="Times New Roman" w:hAnsi="Times New Roman" w:cs="Times New Roman"/>
          <w:lang w:val="es-DO"/>
        </w:rPr>
      </w:pPr>
    </w:p>
    <w:tbl>
      <w:tblPr>
        <w:tblW w:w="7368" w:type="dxa"/>
        <w:jc w:val="center"/>
        <w:tblCellMar>
          <w:top w:w="15" w:type="dxa"/>
          <w:left w:w="15" w:type="dxa"/>
          <w:bottom w:w="15" w:type="dxa"/>
          <w:right w:w="15" w:type="dxa"/>
        </w:tblCellMar>
        <w:tblLook w:val="04A0" w:firstRow="1" w:lastRow="0" w:firstColumn="1" w:lastColumn="0" w:noHBand="0" w:noVBand="1"/>
      </w:tblPr>
      <w:tblGrid>
        <w:gridCol w:w="3399"/>
        <w:gridCol w:w="992"/>
        <w:gridCol w:w="1418"/>
        <w:gridCol w:w="1559"/>
      </w:tblGrid>
      <w:tr w:rsidR="00920DE5" w:rsidRPr="00FC7278" w14:paraId="7740EDF9"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5D2C610C" w14:textId="77777777" w:rsidR="00920DE5" w:rsidRPr="00FC7278" w:rsidRDefault="00920DE5" w:rsidP="00337F26">
            <w:pPr>
              <w:spacing w:line="360" w:lineRule="auto"/>
              <w:rPr>
                <w:rFonts w:ascii="Times New Roman" w:hAnsi="Times New Roman" w:cs="Times New Roman"/>
                <w:b/>
                <w:bCs/>
                <w:color w:val="767171"/>
                <w:sz w:val="20"/>
                <w:szCs w:val="20"/>
                <w:lang w:val="es-DO"/>
              </w:rPr>
            </w:pPr>
            <w:proofErr w:type="spellStart"/>
            <w:r w:rsidRPr="00FC7278">
              <w:rPr>
                <w:rFonts w:ascii="Times New Roman" w:hAnsi="Times New Roman" w:cs="Times New Roman"/>
                <w:b/>
                <w:bCs/>
                <w:color w:val="767171"/>
                <w:sz w:val="20"/>
                <w:szCs w:val="20"/>
                <w:lang w:val="es-DO"/>
              </w:rPr>
              <w:t>iTICge</w:t>
            </w:r>
            <w:proofErr w:type="spellEnd"/>
            <w:r w:rsidRPr="00FC7278">
              <w:rPr>
                <w:rFonts w:ascii="Times New Roman" w:hAnsi="Times New Roman" w:cs="Times New Roman"/>
                <w:b/>
                <w:bCs/>
                <w:color w:val="767171"/>
                <w:sz w:val="20"/>
                <w:szCs w:val="20"/>
                <w:lang w:val="es-DO"/>
              </w:rPr>
              <w:t xml:space="preserve"> 2024</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A94048C" w14:textId="77777777" w:rsidR="00920DE5" w:rsidRPr="00FC7278" w:rsidRDefault="00920DE5" w:rsidP="00337F26">
            <w:pPr>
              <w:spacing w:line="360" w:lineRule="auto"/>
              <w:rPr>
                <w:rFonts w:ascii="Times New Roman" w:hAnsi="Times New Roman" w:cs="Times New Roman"/>
                <w:b/>
                <w:bCs/>
                <w:color w:val="767171"/>
                <w:sz w:val="20"/>
                <w:szCs w:val="20"/>
                <w:lang w:val="es-DO"/>
              </w:rPr>
            </w:pPr>
            <w:r w:rsidRPr="00FC7278">
              <w:rPr>
                <w:rFonts w:ascii="Times New Roman" w:hAnsi="Times New Roman" w:cs="Times New Roman"/>
                <w:b/>
                <w:bCs/>
                <w:color w:val="767171"/>
                <w:sz w:val="20"/>
                <w:szCs w:val="20"/>
                <w:lang w:val="es-DO"/>
              </w:rPr>
              <w:t>80.00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6B7F13A6" w14:textId="77777777" w:rsidR="00920DE5" w:rsidRPr="00FC7278" w:rsidRDefault="00920DE5" w:rsidP="00337F26">
            <w:pPr>
              <w:spacing w:line="360" w:lineRule="auto"/>
              <w:rPr>
                <w:rFonts w:ascii="Times New Roman" w:hAnsi="Times New Roman" w:cs="Times New Roman"/>
                <w:b/>
                <w:bCs/>
                <w:color w:val="767171"/>
                <w:sz w:val="20"/>
                <w:szCs w:val="20"/>
                <w:lang w:val="es-DO"/>
              </w:rPr>
            </w:pPr>
            <w:r w:rsidRPr="00FC7278">
              <w:rPr>
                <w:rFonts w:ascii="Times New Roman" w:hAnsi="Times New Roman" w:cs="Times New Roman"/>
                <w:b/>
                <w:bCs/>
                <w:color w:val="767171"/>
                <w:sz w:val="20"/>
                <w:szCs w:val="20"/>
                <w:lang w:val="es-DO"/>
              </w:rPr>
              <w:t>60.57 </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521A844" w14:textId="77777777" w:rsidR="00920DE5" w:rsidRPr="00FC7278" w:rsidRDefault="00920DE5" w:rsidP="00337F26">
            <w:pPr>
              <w:spacing w:line="360" w:lineRule="auto"/>
              <w:rPr>
                <w:rFonts w:ascii="Times New Roman" w:hAnsi="Times New Roman" w:cs="Times New Roman"/>
                <w:b/>
                <w:bCs/>
                <w:color w:val="767171"/>
                <w:sz w:val="20"/>
                <w:szCs w:val="20"/>
                <w:lang w:val="es-DO"/>
              </w:rPr>
            </w:pPr>
            <w:r w:rsidRPr="00FC7278">
              <w:rPr>
                <w:rFonts w:ascii="Times New Roman" w:hAnsi="Times New Roman" w:cs="Times New Roman"/>
                <w:b/>
                <w:bCs/>
                <w:color w:val="767171"/>
                <w:sz w:val="20"/>
                <w:szCs w:val="20"/>
                <w:lang w:val="es-DO"/>
              </w:rPr>
              <w:t>75.72</w:t>
            </w:r>
          </w:p>
        </w:tc>
      </w:tr>
      <w:tr w:rsidR="00920DE5" w:rsidRPr="00FC7278" w14:paraId="67191F1E"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5AED7F4A" w14:textId="77777777"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Implementación de Gobierno Digital</w:t>
            </w:r>
          </w:p>
        </w:tc>
        <w:tc>
          <w:tcPr>
            <w:tcW w:w="992"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643922C8" w14:textId="77777777"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FFFFFF" w:themeColor="background1"/>
                <w:sz w:val="20"/>
                <w:szCs w:val="20"/>
                <w:lang w:val="es-DO"/>
              </w:rPr>
              <w:t>20.00</w:t>
            </w:r>
          </w:p>
        </w:tc>
        <w:tc>
          <w:tcPr>
            <w:tcW w:w="1418"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7EF837E1" w14:textId="77777777"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FFFFFF" w:themeColor="background1"/>
                <w:sz w:val="20"/>
                <w:szCs w:val="20"/>
                <w:lang w:val="es-DO"/>
              </w:rPr>
              <w:t>11.99</w:t>
            </w:r>
          </w:p>
        </w:tc>
        <w:tc>
          <w:tcPr>
            <w:tcW w:w="1559"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1384C227" w14:textId="77777777"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FFFFFF" w:themeColor="background1"/>
                <w:sz w:val="20"/>
                <w:szCs w:val="20"/>
                <w:lang w:val="es-DO"/>
              </w:rPr>
              <w:t>14.99</w:t>
            </w:r>
          </w:p>
        </w:tc>
      </w:tr>
      <w:tr w:rsidR="00920DE5" w:rsidRPr="00FC7278" w14:paraId="053C101F"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B5AAFB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Acuerdo institucional y Gestión de la interoperabilidad</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113E8FC"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2.50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3DDB56E"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0.38</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B862B69"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0.48</w:t>
            </w:r>
          </w:p>
        </w:tc>
      </w:tr>
      <w:tr w:rsidR="00920DE5" w:rsidRPr="00FC7278" w14:paraId="3607E639"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C4338D8" w14:textId="77777777" w:rsidR="00920DE5" w:rsidRPr="00FC7278" w:rsidRDefault="00920DE5" w:rsidP="00337F26">
            <w:pPr>
              <w:spacing w:line="360" w:lineRule="auto"/>
              <w:rPr>
                <w:rFonts w:ascii="Times New Roman" w:hAnsi="Times New Roman" w:cs="Times New Roman"/>
                <w:color w:val="767171"/>
                <w:sz w:val="20"/>
                <w:szCs w:val="20"/>
                <w:lang w:val="es-DO"/>
              </w:rPr>
            </w:pPr>
            <w:proofErr w:type="spellStart"/>
            <w:r w:rsidRPr="00FC7278">
              <w:rPr>
                <w:rFonts w:ascii="Times New Roman" w:hAnsi="Times New Roman" w:cs="Times New Roman"/>
                <w:color w:val="767171"/>
                <w:sz w:val="20"/>
                <w:szCs w:val="20"/>
                <w:lang w:val="es-DO"/>
              </w:rPr>
              <w:t>Nortic</w:t>
            </w:r>
            <w:proofErr w:type="spellEnd"/>
            <w:r w:rsidRPr="00FC7278">
              <w:rPr>
                <w:rFonts w:ascii="Times New Roman" w:hAnsi="Times New Roman" w:cs="Times New Roman"/>
                <w:color w:val="767171"/>
                <w:sz w:val="20"/>
                <w:szCs w:val="20"/>
                <w:lang w:val="es-DO"/>
              </w:rPr>
              <w:t xml:space="preserve"> A4</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9E8B086"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3.50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EC900D7"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031EAC2"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0.00</w:t>
            </w:r>
          </w:p>
        </w:tc>
      </w:tr>
      <w:tr w:rsidR="00920DE5" w:rsidRPr="00FC7278" w14:paraId="36A0D82C"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817F910"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Firma Digital</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ABACB47"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4.00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B15554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3.70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C7599FA"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4.63</w:t>
            </w:r>
          </w:p>
        </w:tc>
      </w:tr>
      <w:tr w:rsidR="00920DE5" w:rsidRPr="00FC7278" w14:paraId="32EFA361"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5391ED5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Mejores Prácticas</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204B2F40"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4.00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7F605B66"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4.00</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2E9F5E41"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5.00</w:t>
            </w:r>
          </w:p>
        </w:tc>
      </w:tr>
      <w:tr w:rsidR="00920DE5" w:rsidRPr="00FC7278" w14:paraId="624495F4"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E5B89D2"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Buenas Prácticas Internacionales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8C2FF01"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2.50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BBD884E"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2.50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122E1FD"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3.13</w:t>
            </w:r>
          </w:p>
        </w:tc>
      </w:tr>
      <w:tr w:rsidR="00920DE5" w:rsidRPr="00FC7278" w14:paraId="5AAE9FCC"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C3992F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Buenas Prácticas Nacionales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7C8326C"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1.50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6433CAA"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1.50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C7B2105"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1.88</w:t>
            </w:r>
          </w:p>
        </w:tc>
      </w:tr>
      <w:tr w:rsidR="00920DE5" w:rsidRPr="00FC7278" w14:paraId="04D31B04"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78352CEC" w14:textId="77777777"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e-Participación</w:t>
            </w:r>
          </w:p>
        </w:tc>
        <w:tc>
          <w:tcPr>
            <w:tcW w:w="992"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2B095571" w14:textId="77777777"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20.00</w:t>
            </w:r>
          </w:p>
        </w:tc>
        <w:tc>
          <w:tcPr>
            <w:tcW w:w="1418"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201FA5B2" w14:textId="77777777"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18.50</w:t>
            </w:r>
          </w:p>
        </w:tc>
        <w:tc>
          <w:tcPr>
            <w:tcW w:w="1559"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792468BD" w14:textId="77777777"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FFFFFF" w:themeColor="background1"/>
                <w:sz w:val="20"/>
                <w:szCs w:val="20"/>
                <w:lang w:val="es-DO"/>
              </w:rPr>
              <w:t>23.13</w:t>
            </w:r>
          </w:p>
        </w:tc>
      </w:tr>
      <w:tr w:rsidR="00920DE5" w:rsidRPr="00FC7278" w14:paraId="53297CC9"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1C021C6"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e-Participación</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2DC810C"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15.00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504F7436"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14.25</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132A2711"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17.81</w:t>
            </w:r>
          </w:p>
        </w:tc>
      </w:tr>
      <w:tr w:rsidR="00920DE5" w:rsidRPr="00FC7278" w14:paraId="0879FEDD"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9A4FB0A"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Acceso a la información</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93FAE89"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B179A02"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37C0935"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2.50</w:t>
            </w:r>
          </w:p>
        </w:tc>
      </w:tr>
      <w:tr w:rsidR="00920DE5" w:rsidRPr="00FC7278" w14:paraId="569E75BE"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B331823"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Consulta ciudadana</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231C4D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4.00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A5A3D6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3.75</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2F39B6E"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4.69</w:t>
            </w:r>
          </w:p>
        </w:tc>
      </w:tr>
      <w:tr w:rsidR="00920DE5" w:rsidRPr="00FC7278" w14:paraId="793F1FCB"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817EF5E" w14:textId="1CA499E6"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Toma de decisiones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9469E7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8.00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53B5490"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7.50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027FDC4"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9.38</w:t>
            </w:r>
          </w:p>
        </w:tc>
      </w:tr>
      <w:tr w:rsidR="00920DE5" w:rsidRPr="00FC7278" w14:paraId="6C4CB5FE"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5B3958D"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Vinculación al Sistema 311</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57CFDCA"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72117BC"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B98499D"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1.25</w:t>
            </w:r>
          </w:p>
        </w:tc>
      </w:tr>
      <w:tr w:rsidR="00920DE5" w:rsidRPr="00FC7278" w14:paraId="03A8945F"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55EEC6A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Datos abiertos</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44919B1"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36B6747"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3.00</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A65EFAE"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3.75</w:t>
            </w:r>
          </w:p>
        </w:tc>
      </w:tr>
      <w:tr w:rsidR="00920DE5" w:rsidRPr="00FC7278" w14:paraId="7F1FC25D"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550AFCA"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Publicación y Facilidades de Acceso al Ciudadano</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374C9D3"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26F7DCB"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A399BEE"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1.25</w:t>
            </w:r>
          </w:p>
        </w:tc>
      </w:tr>
    </w:tbl>
    <w:p w14:paraId="250B3998" w14:textId="77777777" w:rsidR="00920DE5" w:rsidRDefault="00920DE5" w:rsidP="00337F26">
      <w:pPr>
        <w:spacing w:line="360" w:lineRule="auto"/>
        <w:rPr>
          <w:rFonts w:ascii="Times New Roman" w:hAnsi="Times New Roman" w:cs="Times New Roman"/>
          <w:lang w:val="es-DO"/>
        </w:rPr>
      </w:pPr>
    </w:p>
    <w:tbl>
      <w:tblPr>
        <w:tblW w:w="7368" w:type="dxa"/>
        <w:jc w:val="center"/>
        <w:tblCellMar>
          <w:top w:w="15" w:type="dxa"/>
          <w:left w:w="15" w:type="dxa"/>
          <w:bottom w:w="15" w:type="dxa"/>
          <w:right w:w="15" w:type="dxa"/>
        </w:tblCellMar>
        <w:tblLook w:val="04A0" w:firstRow="1" w:lastRow="0" w:firstColumn="1" w:lastColumn="0" w:noHBand="0" w:noVBand="1"/>
      </w:tblPr>
      <w:tblGrid>
        <w:gridCol w:w="3399"/>
        <w:gridCol w:w="992"/>
        <w:gridCol w:w="1418"/>
        <w:gridCol w:w="1559"/>
      </w:tblGrid>
      <w:tr w:rsidR="00920DE5" w:rsidRPr="00FC7278" w14:paraId="3CA0FA55"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50C4E2BF" w14:textId="77777777" w:rsidR="00920DE5" w:rsidRPr="00FC7278" w:rsidRDefault="00920DE5" w:rsidP="00337F26">
            <w:pPr>
              <w:spacing w:line="360" w:lineRule="auto"/>
              <w:rPr>
                <w:rFonts w:ascii="Times New Roman" w:hAnsi="Times New Roman" w:cs="Times New Roman"/>
                <w:b/>
                <w:bCs/>
                <w:color w:val="767171"/>
                <w:sz w:val="20"/>
                <w:szCs w:val="20"/>
                <w:lang w:val="es-DO"/>
              </w:rPr>
            </w:pPr>
            <w:proofErr w:type="spellStart"/>
            <w:r w:rsidRPr="00FC7278">
              <w:rPr>
                <w:rFonts w:ascii="Times New Roman" w:hAnsi="Times New Roman" w:cs="Times New Roman"/>
                <w:b/>
                <w:bCs/>
                <w:color w:val="767171"/>
                <w:sz w:val="20"/>
                <w:szCs w:val="20"/>
                <w:lang w:val="es-DO"/>
              </w:rPr>
              <w:t>iTICge</w:t>
            </w:r>
            <w:proofErr w:type="spellEnd"/>
            <w:r w:rsidRPr="00FC7278">
              <w:rPr>
                <w:rFonts w:ascii="Times New Roman" w:hAnsi="Times New Roman" w:cs="Times New Roman"/>
                <w:b/>
                <w:bCs/>
                <w:color w:val="767171"/>
                <w:sz w:val="20"/>
                <w:szCs w:val="20"/>
                <w:lang w:val="es-DO"/>
              </w:rPr>
              <w:t xml:space="preserve"> 2024</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2C3B989F" w14:textId="77777777" w:rsidR="00920DE5" w:rsidRPr="00FC7278" w:rsidRDefault="00920DE5" w:rsidP="00337F26">
            <w:pPr>
              <w:spacing w:line="360" w:lineRule="auto"/>
              <w:rPr>
                <w:rFonts w:ascii="Times New Roman" w:hAnsi="Times New Roman" w:cs="Times New Roman"/>
                <w:b/>
                <w:bCs/>
                <w:color w:val="767171"/>
                <w:sz w:val="20"/>
                <w:szCs w:val="20"/>
                <w:lang w:val="es-DO"/>
              </w:rPr>
            </w:pPr>
            <w:r w:rsidRPr="00FC7278">
              <w:rPr>
                <w:rFonts w:ascii="Times New Roman" w:hAnsi="Times New Roman" w:cs="Times New Roman"/>
                <w:b/>
                <w:bCs/>
                <w:color w:val="767171"/>
                <w:sz w:val="20"/>
                <w:szCs w:val="20"/>
                <w:lang w:val="es-DO"/>
              </w:rPr>
              <w:t>80.00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55AE06F" w14:textId="77777777" w:rsidR="00920DE5" w:rsidRPr="00FC7278" w:rsidRDefault="00920DE5" w:rsidP="00337F26">
            <w:pPr>
              <w:spacing w:line="360" w:lineRule="auto"/>
              <w:rPr>
                <w:rFonts w:ascii="Times New Roman" w:hAnsi="Times New Roman" w:cs="Times New Roman"/>
                <w:b/>
                <w:bCs/>
                <w:color w:val="767171"/>
                <w:sz w:val="20"/>
                <w:szCs w:val="20"/>
                <w:lang w:val="es-DO"/>
              </w:rPr>
            </w:pPr>
            <w:r w:rsidRPr="00FC7278">
              <w:rPr>
                <w:rFonts w:ascii="Times New Roman" w:hAnsi="Times New Roman" w:cs="Times New Roman"/>
                <w:b/>
                <w:bCs/>
                <w:color w:val="767171"/>
                <w:sz w:val="20"/>
                <w:szCs w:val="20"/>
                <w:lang w:val="es-DO"/>
              </w:rPr>
              <w:t>60.57 </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A60BF8B" w14:textId="77777777" w:rsidR="00920DE5" w:rsidRPr="00FC7278" w:rsidRDefault="00920DE5" w:rsidP="00337F26">
            <w:pPr>
              <w:spacing w:line="360" w:lineRule="auto"/>
              <w:rPr>
                <w:rFonts w:ascii="Times New Roman" w:hAnsi="Times New Roman" w:cs="Times New Roman"/>
                <w:b/>
                <w:bCs/>
                <w:color w:val="767171"/>
                <w:sz w:val="20"/>
                <w:szCs w:val="20"/>
                <w:lang w:val="es-DO"/>
              </w:rPr>
            </w:pPr>
            <w:r w:rsidRPr="00FC7278">
              <w:rPr>
                <w:rFonts w:ascii="Times New Roman" w:hAnsi="Times New Roman" w:cs="Times New Roman"/>
                <w:b/>
                <w:bCs/>
                <w:color w:val="767171"/>
                <w:sz w:val="20"/>
                <w:szCs w:val="20"/>
                <w:lang w:val="es-DO"/>
              </w:rPr>
              <w:t>75.72</w:t>
            </w:r>
          </w:p>
        </w:tc>
      </w:tr>
      <w:tr w:rsidR="00920DE5" w:rsidRPr="00FC7278" w14:paraId="299CC89E"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002060"/>
            <w:vAlign w:val="center"/>
          </w:tcPr>
          <w:p w14:paraId="34B10511" w14:textId="0C6F9DB7"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e-Participación</w:t>
            </w:r>
          </w:p>
        </w:tc>
        <w:tc>
          <w:tcPr>
            <w:tcW w:w="992" w:type="dxa"/>
            <w:tcBorders>
              <w:top w:val="single" w:sz="2" w:space="0" w:color="auto"/>
              <w:left w:val="single" w:sz="2" w:space="0" w:color="auto"/>
              <w:bottom w:val="single" w:sz="6" w:space="0" w:color="auto"/>
              <w:right w:val="single" w:sz="2" w:space="0" w:color="auto"/>
            </w:tcBorders>
            <w:shd w:val="clear" w:color="auto" w:fill="002060"/>
            <w:vAlign w:val="center"/>
          </w:tcPr>
          <w:p w14:paraId="061C3AB1" w14:textId="31023FE3"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20.00</w:t>
            </w:r>
          </w:p>
        </w:tc>
        <w:tc>
          <w:tcPr>
            <w:tcW w:w="1418" w:type="dxa"/>
            <w:tcBorders>
              <w:top w:val="single" w:sz="2" w:space="0" w:color="auto"/>
              <w:left w:val="single" w:sz="2" w:space="0" w:color="auto"/>
              <w:bottom w:val="single" w:sz="6" w:space="0" w:color="auto"/>
              <w:right w:val="single" w:sz="2" w:space="0" w:color="auto"/>
            </w:tcBorders>
            <w:shd w:val="clear" w:color="auto" w:fill="002060"/>
            <w:vAlign w:val="center"/>
          </w:tcPr>
          <w:p w14:paraId="04043FCB" w14:textId="3E59A91A"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b/>
                <w:bCs/>
                <w:color w:val="FFFFFF" w:themeColor="background1"/>
                <w:sz w:val="20"/>
                <w:szCs w:val="20"/>
                <w:lang w:val="es-DO"/>
              </w:rPr>
              <w:t>18.50</w:t>
            </w:r>
          </w:p>
        </w:tc>
        <w:tc>
          <w:tcPr>
            <w:tcW w:w="1559" w:type="dxa"/>
            <w:tcBorders>
              <w:top w:val="single" w:sz="2" w:space="0" w:color="auto"/>
              <w:left w:val="single" w:sz="2" w:space="0" w:color="auto"/>
              <w:bottom w:val="single" w:sz="6" w:space="0" w:color="auto"/>
              <w:right w:val="single" w:sz="2" w:space="0" w:color="auto"/>
            </w:tcBorders>
            <w:shd w:val="clear" w:color="auto" w:fill="002060"/>
            <w:vAlign w:val="center"/>
          </w:tcPr>
          <w:p w14:paraId="320FF7A8" w14:textId="10B928C9"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FFFFFF" w:themeColor="background1"/>
                <w:sz w:val="20"/>
                <w:szCs w:val="20"/>
                <w:lang w:val="es-DO"/>
              </w:rPr>
              <w:t>23.13</w:t>
            </w:r>
          </w:p>
        </w:tc>
      </w:tr>
      <w:tr w:rsidR="00920DE5" w:rsidRPr="00FC7278" w14:paraId="641DE5BB" w14:textId="77777777" w:rsidTr="00301703">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tcPr>
          <w:p w14:paraId="0939390C" w14:textId="7CEA68CD"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proofErr w:type="spellStart"/>
            <w:r w:rsidRPr="00FC7278">
              <w:rPr>
                <w:rFonts w:ascii="Times New Roman" w:hAnsi="Times New Roman" w:cs="Times New Roman"/>
                <w:color w:val="767171"/>
                <w:sz w:val="20"/>
                <w:szCs w:val="20"/>
                <w:lang w:val="es-DO"/>
              </w:rPr>
              <w:t>Nortic</w:t>
            </w:r>
            <w:proofErr w:type="spellEnd"/>
            <w:r w:rsidRPr="00FC7278">
              <w:rPr>
                <w:rFonts w:ascii="Times New Roman" w:hAnsi="Times New Roman" w:cs="Times New Roman"/>
                <w:color w:val="767171"/>
                <w:sz w:val="20"/>
                <w:szCs w:val="20"/>
                <w:lang w:val="es-DO"/>
              </w:rPr>
              <w:t xml:space="preserve"> A3</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tcPr>
          <w:p w14:paraId="734E2FBD" w14:textId="47C38B04"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2.00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tcPr>
          <w:p w14:paraId="198A5036" w14:textId="33B8ECC0"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2.00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tcPr>
          <w:p w14:paraId="6A33E67B" w14:textId="585F427D"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767171"/>
                <w:sz w:val="20"/>
                <w:szCs w:val="20"/>
                <w:lang w:val="es-DO"/>
              </w:rPr>
              <w:t>2.50</w:t>
            </w:r>
          </w:p>
        </w:tc>
      </w:tr>
      <w:tr w:rsidR="00920DE5" w:rsidRPr="00FC7278" w14:paraId="71A706BA" w14:textId="77777777" w:rsidTr="00301703">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tcPr>
          <w:p w14:paraId="465C4A67" w14:textId="59868CDA"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Redes sociales</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tcPr>
          <w:p w14:paraId="5D9F2C4E" w14:textId="19D66010"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2.00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tcPr>
          <w:p w14:paraId="3E7392D7" w14:textId="5030099F"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1.25</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tcPr>
          <w:p w14:paraId="72D50829" w14:textId="5DEE015C"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767171"/>
                <w:sz w:val="20"/>
                <w:szCs w:val="20"/>
                <w:lang w:val="es-DO"/>
              </w:rPr>
              <w:t>1.56</w:t>
            </w:r>
          </w:p>
        </w:tc>
      </w:tr>
      <w:tr w:rsidR="00920DE5" w:rsidRPr="00FC7278" w14:paraId="017D9071" w14:textId="77777777" w:rsidTr="00301703">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tcPr>
          <w:p w14:paraId="51D878B8" w14:textId="0EB71625"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Presencia y Manejo de las Redes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tcPr>
          <w:p w14:paraId="789C06C7" w14:textId="20D93640"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0.50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tcPr>
          <w:p w14:paraId="14BCFBA1" w14:textId="4803008E"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0.25</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tcPr>
          <w:p w14:paraId="310E025E" w14:textId="3639101E"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767171"/>
                <w:sz w:val="20"/>
                <w:szCs w:val="20"/>
                <w:lang w:val="es-DO"/>
              </w:rPr>
              <w:t>0.31</w:t>
            </w:r>
          </w:p>
        </w:tc>
      </w:tr>
      <w:tr w:rsidR="00920DE5" w:rsidRPr="00FC7278" w14:paraId="04736925" w14:textId="77777777" w:rsidTr="00301703">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tcPr>
          <w:p w14:paraId="1C103040" w14:textId="462C2225"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proofErr w:type="spellStart"/>
            <w:r w:rsidRPr="00FC7278">
              <w:rPr>
                <w:rFonts w:ascii="Times New Roman" w:hAnsi="Times New Roman" w:cs="Times New Roman"/>
                <w:color w:val="767171"/>
                <w:sz w:val="20"/>
                <w:szCs w:val="20"/>
                <w:lang w:val="es-DO"/>
              </w:rPr>
              <w:t>Nortic</w:t>
            </w:r>
            <w:proofErr w:type="spellEnd"/>
            <w:r w:rsidRPr="00FC7278">
              <w:rPr>
                <w:rFonts w:ascii="Times New Roman" w:hAnsi="Times New Roman" w:cs="Times New Roman"/>
                <w:color w:val="767171"/>
                <w:sz w:val="20"/>
                <w:szCs w:val="20"/>
                <w:lang w:val="es-DO"/>
              </w:rPr>
              <w:t xml:space="preserve"> E1</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tcPr>
          <w:p w14:paraId="3417BDA6" w14:textId="2626B7B7"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1.00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tcPr>
          <w:p w14:paraId="0DD35E34" w14:textId="3662ABE4"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1.00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tcPr>
          <w:p w14:paraId="00D19CA7" w14:textId="02691D74"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767171"/>
                <w:sz w:val="20"/>
                <w:szCs w:val="20"/>
                <w:lang w:val="es-DO"/>
              </w:rPr>
              <w:t>1.25</w:t>
            </w:r>
          </w:p>
        </w:tc>
      </w:tr>
      <w:tr w:rsidR="00920DE5" w:rsidRPr="00FC7278" w14:paraId="33CF8647" w14:textId="77777777" w:rsidTr="00301703">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FA1B611" w14:textId="0C777837"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Pruebas anónimas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9D268E3" w14:textId="15B0DEFA"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0.50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80ECDF1" w14:textId="2DB35560" w:rsidR="00920DE5" w:rsidRPr="00FC7278" w:rsidRDefault="00920DE5" w:rsidP="00337F26">
            <w:pPr>
              <w:spacing w:line="360" w:lineRule="auto"/>
              <w:rPr>
                <w:rFonts w:ascii="Times New Roman" w:hAnsi="Times New Roman" w:cs="Times New Roman"/>
                <w:b/>
                <w:bCs/>
                <w:color w:val="FFFFFF" w:themeColor="background1"/>
                <w:sz w:val="20"/>
                <w:szCs w:val="20"/>
                <w:lang w:val="es-DO"/>
              </w:rPr>
            </w:pPr>
            <w:r w:rsidRPr="00FC7278">
              <w:rPr>
                <w:rFonts w:ascii="Times New Roman" w:hAnsi="Times New Roman" w:cs="Times New Roman"/>
                <w:color w:val="767171"/>
                <w:sz w:val="20"/>
                <w:szCs w:val="20"/>
                <w:lang w:val="es-DO"/>
              </w:rPr>
              <w:t>0.00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AFF6B97" w14:textId="30393607" w:rsidR="00920DE5" w:rsidRPr="00FC7278" w:rsidRDefault="00920DE5" w:rsidP="00337F26">
            <w:pPr>
              <w:spacing w:line="360" w:lineRule="auto"/>
              <w:rPr>
                <w:rFonts w:ascii="Times New Roman" w:hAnsi="Times New Roman" w:cs="Times New Roman"/>
                <w:color w:val="FFFFFF" w:themeColor="background1"/>
                <w:sz w:val="20"/>
                <w:szCs w:val="20"/>
                <w:lang w:val="es-DO"/>
              </w:rPr>
            </w:pPr>
            <w:r w:rsidRPr="00FC7278">
              <w:rPr>
                <w:rFonts w:ascii="Times New Roman" w:hAnsi="Times New Roman" w:cs="Times New Roman"/>
                <w:color w:val="767171"/>
                <w:sz w:val="20"/>
                <w:szCs w:val="20"/>
                <w:lang w:val="es-DO"/>
              </w:rPr>
              <w:t>0.00</w:t>
            </w:r>
          </w:p>
        </w:tc>
      </w:tr>
      <w:tr w:rsidR="00920DE5" w:rsidRPr="00FC7278" w14:paraId="161BE6DE"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B5F268A"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Omnicanalidad</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C564051"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15.00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23EE4882"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10.56</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76057FB"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13.20</w:t>
            </w:r>
          </w:p>
        </w:tc>
      </w:tr>
      <w:tr w:rsidR="00920DE5" w:rsidRPr="00FC7278" w14:paraId="52928273"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7748C5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Disponibilidad</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D38E090"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5.00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A0BD0EC"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4.06</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25ADB0E"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5.08</w:t>
            </w:r>
          </w:p>
        </w:tc>
      </w:tr>
      <w:tr w:rsidR="00920DE5" w:rsidRPr="00FC7278" w14:paraId="5D4A1DC2"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9A351DD"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 xml:space="preserve">Respuesta </w:t>
            </w:r>
            <w:proofErr w:type="spellStart"/>
            <w:r w:rsidRPr="00FC7278">
              <w:rPr>
                <w:rFonts w:ascii="Times New Roman" w:hAnsi="Times New Roman" w:cs="Times New Roman"/>
                <w:color w:val="767171"/>
                <w:sz w:val="20"/>
                <w:szCs w:val="20"/>
                <w:lang w:val="es-DO"/>
              </w:rPr>
              <w:t>Omnicanal</w:t>
            </w:r>
            <w:proofErr w:type="spellEnd"/>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9886E30"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1F81EA6"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1.50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6BC9FC6"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1.88</w:t>
            </w:r>
          </w:p>
        </w:tc>
      </w:tr>
      <w:tr w:rsidR="00920DE5" w:rsidRPr="00FC7278" w14:paraId="5C7464FA"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F64897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Autogestión Exitosa</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EFAB34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5.00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2BDBB24"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3C0F499"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2.50</w:t>
            </w:r>
          </w:p>
        </w:tc>
      </w:tr>
      <w:tr w:rsidR="00920DE5" w:rsidRPr="00FC7278" w14:paraId="60835819"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852C207"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Alineamiento a normas establecidas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9EA8660"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531BFDB"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09A0A20"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1.25</w:t>
            </w:r>
          </w:p>
        </w:tc>
      </w:tr>
      <w:tr w:rsidR="00920DE5" w:rsidRPr="00FC7278" w14:paraId="38915EC6"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9D79545"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Prueba Anónima Servicios Omnicanalidad</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E8637E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E1B8FD5"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2699BF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2.50</w:t>
            </w:r>
          </w:p>
        </w:tc>
      </w:tr>
      <w:tr w:rsidR="00920DE5" w:rsidRPr="00FC7278" w14:paraId="315C8B7C"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BED9810"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Funcionalidad de e-servicios</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24EF7841"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11E5124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10.00</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1BFC191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12.50</w:t>
            </w:r>
          </w:p>
        </w:tc>
      </w:tr>
      <w:tr w:rsidR="00920DE5" w:rsidRPr="00FC7278" w14:paraId="4A901AD5"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65FE9FD"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Informativos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8A075DC"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ED668CA"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27EEE7E"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2.50</w:t>
            </w:r>
          </w:p>
        </w:tc>
      </w:tr>
      <w:tr w:rsidR="00920DE5" w:rsidRPr="00FC7278" w14:paraId="658FBBCB"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5624D06"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Interactivos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731AB61"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7889E07"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F233AB3"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3.75</w:t>
            </w:r>
          </w:p>
        </w:tc>
      </w:tr>
      <w:tr w:rsidR="00920DE5" w:rsidRPr="00FC7278" w14:paraId="741DF95C"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624419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Transaccionales</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7F659A9"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5.00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0DA8D9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5.00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B77F5C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6.25</w:t>
            </w:r>
          </w:p>
        </w:tc>
      </w:tr>
      <w:tr w:rsidR="00920DE5" w:rsidRPr="00FC7278" w14:paraId="3F494B37"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3CF445AB"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Participación ciudadana</w:t>
            </w:r>
          </w:p>
        </w:tc>
        <w:tc>
          <w:tcPr>
            <w:tcW w:w="992"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22185B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5.00</w:t>
            </w:r>
          </w:p>
        </w:tc>
        <w:tc>
          <w:tcPr>
            <w:tcW w:w="1418"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5B139A17"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2.50</w:t>
            </w:r>
          </w:p>
        </w:tc>
        <w:tc>
          <w:tcPr>
            <w:tcW w:w="155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1A0B51AE"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3.13</w:t>
            </w:r>
          </w:p>
        </w:tc>
      </w:tr>
      <w:tr w:rsidR="00920DE5" w:rsidRPr="00FC7278" w14:paraId="436A8975"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9D74FF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Nivel de satisfacción</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5424F3BB"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8A71DC8"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0.50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E2E5B1F"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0.63</w:t>
            </w:r>
          </w:p>
        </w:tc>
      </w:tr>
      <w:tr w:rsidR="00920DE5" w:rsidRPr="00FC7278" w14:paraId="2E4466F4" w14:textId="77777777" w:rsidTr="00AC6C7A">
        <w:trPr>
          <w:jc w:val="center"/>
        </w:trPr>
        <w:tc>
          <w:tcPr>
            <w:tcW w:w="339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69281522"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Calidad en el Servicio</w:t>
            </w:r>
          </w:p>
        </w:tc>
        <w:tc>
          <w:tcPr>
            <w:tcW w:w="992"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1BFAC11"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3.00</w:t>
            </w:r>
          </w:p>
        </w:tc>
        <w:tc>
          <w:tcPr>
            <w:tcW w:w="1418"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138E589"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2.00</w:t>
            </w:r>
          </w:p>
        </w:tc>
        <w:tc>
          <w:tcPr>
            <w:tcW w:w="155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ECA9F0C" w14:textId="77777777" w:rsidR="00920DE5" w:rsidRPr="00FC7278" w:rsidRDefault="00920DE5" w:rsidP="00337F26">
            <w:pPr>
              <w:spacing w:line="360" w:lineRule="auto"/>
              <w:rPr>
                <w:rFonts w:ascii="Times New Roman" w:hAnsi="Times New Roman" w:cs="Times New Roman"/>
                <w:color w:val="767171"/>
                <w:sz w:val="20"/>
                <w:szCs w:val="20"/>
                <w:lang w:val="es-DO"/>
              </w:rPr>
            </w:pPr>
            <w:r w:rsidRPr="00FC7278">
              <w:rPr>
                <w:rFonts w:ascii="Times New Roman" w:hAnsi="Times New Roman" w:cs="Times New Roman"/>
                <w:color w:val="767171"/>
                <w:sz w:val="20"/>
                <w:szCs w:val="20"/>
                <w:lang w:val="es-DO"/>
              </w:rPr>
              <w:t>2.50</w:t>
            </w:r>
          </w:p>
        </w:tc>
      </w:tr>
    </w:tbl>
    <w:p w14:paraId="1108031E" w14:textId="77777777" w:rsidR="00920DE5" w:rsidRPr="00FC7278" w:rsidRDefault="00920DE5" w:rsidP="00337F26">
      <w:pPr>
        <w:spacing w:line="360" w:lineRule="auto"/>
        <w:rPr>
          <w:rFonts w:ascii="Times New Roman" w:hAnsi="Times New Roman" w:cs="Times New Roman"/>
          <w:lang w:val="es-DO"/>
        </w:rPr>
      </w:pPr>
    </w:p>
    <w:tbl>
      <w:tblPr>
        <w:tblW w:w="7510" w:type="dxa"/>
        <w:jc w:val="center"/>
        <w:tblCellMar>
          <w:top w:w="15" w:type="dxa"/>
          <w:left w:w="15" w:type="dxa"/>
          <w:bottom w:w="15" w:type="dxa"/>
          <w:right w:w="15" w:type="dxa"/>
        </w:tblCellMar>
        <w:tblLook w:val="04A0" w:firstRow="1" w:lastRow="0" w:firstColumn="1" w:lastColumn="0" w:noHBand="0" w:noVBand="1"/>
      </w:tblPr>
      <w:tblGrid>
        <w:gridCol w:w="3689"/>
        <w:gridCol w:w="2120"/>
        <w:gridCol w:w="1701"/>
      </w:tblGrid>
      <w:tr w:rsidR="007641AF" w:rsidRPr="00920DE5" w14:paraId="2D0C99D2" w14:textId="77777777" w:rsidTr="007A020E">
        <w:trPr>
          <w:tblHeader/>
          <w:jc w:val="center"/>
        </w:trPr>
        <w:tc>
          <w:tcPr>
            <w:tcW w:w="3689" w:type="dxa"/>
            <w:tcBorders>
              <w:top w:val="single" w:sz="2" w:space="0" w:color="auto"/>
              <w:left w:val="single" w:sz="2" w:space="0" w:color="auto"/>
              <w:bottom w:val="single" w:sz="6" w:space="0" w:color="auto"/>
              <w:right w:val="single" w:sz="2" w:space="0" w:color="auto"/>
            </w:tcBorders>
            <w:vAlign w:val="center"/>
            <w:hideMark/>
          </w:tcPr>
          <w:p w14:paraId="70FC14E0" w14:textId="77777777" w:rsidR="00C47337" w:rsidRPr="00920DE5" w:rsidRDefault="00C47337" w:rsidP="00337F26">
            <w:pPr>
              <w:spacing w:line="360" w:lineRule="auto"/>
              <w:rPr>
                <w:rFonts w:ascii="Times New Roman" w:hAnsi="Times New Roman" w:cs="Times New Roman"/>
                <w:color w:val="767171"/>
                <w:sz w:val="20"/>
                <w:szCs w:val="20"/>
                <w:lang w:val="es-DO"/>
              </w:rPr>
            </w:pPr>
          </w:p>
        </w:tc>
        <w:tc>
          <w:tcPr>
            <w:tcW w:w="2120" w:type="dxa"/>
            <w:tcBorders>
              <w:top w:val="single" w:sz="2" w:space="0" w:color="auto"/>
              <w:left w:val="single" w:sz="2" w:space="0" w:color="auto"/>
              <w:bottom w:val="single" w:sz="6" w:space="0" w:color="auto"/>
              <w:right w:val="single" w:sz="2" w:space="0" w:color="auto"/>
            </w:tcBorders>
            <w:vAlign w:val="center"/>
            <w:hideMark/>
          </w:tcPr>
          <w:p w14:paraId="11B9D030" w14:textId="77777777" w:rsidR="00C47337" w:rsidRPr="00920DE5" w:rsidRDefault="00C47337" w:rsidP="00337F26">
            <w:pPr>
              <w:spacing w:line="360" w:lineRule="auto"/>
              <w:rPr>
                <w:rFonts w:ascii="Times New Roman" w:hAnsi="Times New Roman" w:cs="Times New Roman"/>
                <w:b/>
                <w:bCs/>
                <w:color w:val="767171"/>
                <w:sz w:val="20"/>
                <w:szCs w:val="20"/>
                <w:lang w:val="es-DO"/>
              </w:rPr>
            </w:pPr>
            <w:r w:rsidRPr="00920DE5">
              <w:rPr>
                <w:rFonts w:ascii="Times New Roman" w:hAnsi="Times New Roman" w:cs="Times New Roman"/>
                <w:b/>
                <w:bCs/>
                <w:color w:val="767171"/>
                <w:sz w:val="20"/>
                <w:szCs w:val="20"/>
                <w:lang w:val="es-DO"/>
              </w:rPr>
              <w:t>Peso Categoría</w:t>
            </w:r>
          </w:p>
        </w:tc>
        <w:tc>
          <w:tcPr>
            <w:tcW w:w="1701" w:type="dxa"/>
            <w:tcBorders>
              <w:top w:val="single" w:sz="2" w:space="0" w:color="auto"/>
              <w:left w:val="single" w:sz="2" w:space="0" w:color="auto"/>
              <w:bottom w:val="single" w:sz="6" w:space="0" w:color="auto"/>
              <w:right w:val="single" w:sz="2" w:space="0" w:color="auto"/>
            </w:tcBorders>
            <w:vAlign w:val="center"/>
            <w:hideMark/>
          </w:tcPr>
          <w:p w14:paraId="207469D3" w14:textId="77777777" w:rsidR="00C47337" w:rsidRPr="00920DE5" w:rsidRDefault="00C47337" w:rsidP="00337F26">
            <w:pPr>
              <w:spacing w:line="360" w:lineRule="auto"/>
              <w:rPr>
                <w:rFonts w:ascii="Times New Roman" w:hAnsi="Times New Roman" w:cs="Times New Roman"/>
                <w:b/>
                <w:bCs/>
                <w:color w:val="767171"/>
                <w:sz w:val="20"/>
                <w:szCs w:val="20"/>
                <w:lang w:val="es-DO"/>
              </w:rPr>
            </w:pPr>
            <w:r w:rsidRPr="00920DE5">
              <w:rPr>
                <w:rFonts w:ascii="Times New Roman" w:hAnsi="Times New Roman" w:cs="Times New Roman"/>
                <w:b/>
                <w:bCs/>
                <w:color w:val="767171"/>
                <w:sz w:val="20"/>
                <w:szCs w:val="20"/>
                <w:lang w:val="es-DO"/>
              </w:rPr>
              <w:t>Puntuación</w:t>
            </w:r>
          </w:p>
        </w:tc>
      </w:tr>
      <w:tr w:rsidR="007641AF" w:rsidRPr="00920DE5" w14:paraId="74F55B7B" w14:textId="77777777" w:rsidTr="007A020E">
        <w:trPr>
          <w:jc w:val="center"/>
        </w:trPr>
        <w:tc>
          <w:tcPr>
            <w:tcW w:w="368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5775E2C8" w14:textId="77777777" w:rsidR="00C47337" w:rsidRPr="00920DE5" w:rsidRDefault="00C47337" w:rsidP="00337F26">
            <w:pPr>
              <w:spacing w:line="360" w:lineRule="auto"/>
              <w:rPr>
                <w:rFonts w:ascii="Times New Roman" w:hAnsi="Times New Roman" w:cs="Times New Roman"/>
                <w:b/>
                <w:bCs/>
                <w:color w:val="767171"/>
                <w:sz w:val="20"/>
                <w:szCs w:val="20"/>
                <w:lang w:val="es-DO"/>
              </w:rPr>
            </w:pPr>
            <w:r w:rsidRPr="00920DE5">
              <w:rPr>
                <w:rFonts w:ascii="Times New Roman" w:hAnsi="Times New Roman" w:cs="Times New Roman"/>
                <w:b/>
                <w:bCs/>
                <w:color w:val="767171"/>
                <w:sz w:val="20"/>
                <w:szCs w:val="20"/>
                <w:lang w:val="es-DO"/>
              </w:rPr>
              <w:t>+ i 2024</w:t>
            </w:r>
          </w:p>
        </w:tc>
        <w:tc>
          <w:tcPr>
            <w:tcW w:w="2120"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6089F629" w14:textId="77777777" w:rsidR="00C47337" w:rsidRPr="00920DE5" w:rsidRDefault="00C47337" w:rsidP="00337F26">
            <w:pPr>
              <w:spacing w:line="360" w:lineRule="auto"/>
              <w:rPr>
                <w:rFonts w:ascii="Times New Roman" w:hAnsi="Times New Roman" w:cs="Times New Roman"/>
                <w:b/>
                <w:bCs/>
                <w:color w:val="767171"/>
                <w:sz w:val="20"/>
                <w:szCs w:val="20"/>
                <w:lang w:val="es-DO"/>
              </w:rPr>
            </w:pPr>
            <w:r w:rsidRPr="00920DE5">
              <w:rPr>
                <w:rFonts w:ascii="Times New Roman" w:hAnsi="Times New Roman" w:cs="Times New Roman"/>
                <w:b/>
                <w:bCs/>
                <w:color w:val="767171"/>
                <w:sz w:val="20"/>
                <w:szCs w:val="20"/>
                <w:lang w:val="es-DO"/>
              </w:rPr>
              <w:t>20.00</w:t>
            </w:r>
          </w:p>
        </w:tc>
        <w:tc>
          <w:tcPr>
            <w:tcW w:w="1701"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27B56521" w14:textId="77777777" w:rsidR="00C47337" w:rsidRPr="00920DE5" w:rsidRDefault="00C47337" w:rsidP="00337F26">
            <w:pPr>
              <w:spacing w:line="360" w:lineRule="auto"/>
              <w:rPr>
                <w:rFonts w:ascii="Times New Roman" w:hAnsi="Times New Roman" w:cs="Times New Roman"/>
                <w:b/>
                <w:bCs/>
                <w:color w:val="767171"/>
                <w:sz w:val="20"/>
                <w:szCs w:val="20"/>
                <w:lang w:val="es-DO"/>
              </w:rPr>
            </w:pPr>
            <w:r w:rsidRPr="00920DE5">
              <w:rPr>
                <w:rFonts w:ascii="Times New Roman" w:hAnsi="Times New Roman" w:cs="Times New Roman"/>
                <w:b/>
                <w:bCs/>
                <w:color w:val="767171"/>
                <w:sz w:val="20"/>
                <w:szCs w:val="20"/>
                <w:lang w:val="es-DO"/>
              </w:rPr>
              <w:t>4.50</w:t>
            </w:r>
          </w:p>
        </w:tc>
      </w:tr>
      <w:tr w:rsidR="007641AF" w:rsidRPr="00920DE5" w14:paraId="2F288E77" w14:textId="77777777" w:rsidTr="007A020E">
        <w:trPr>
          <w:jc w:val="center"/>
        </w:trPr>
        <w:tc>
          <w:tcPr>
            <w:tcW w:w="3689"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03C37C3E" w14:textId="77777777" w:rsidR="00C47337" w:rsidRPr="00920DE5" w:rsidRDefault="00C47337" w:rsidP="00337F26">
            <w:pPr>
              <w:spacing w:line="360" w:lineRule="auto"/>
              <w:rPr>
                <w:rFonts w:ascii="Times New Roman" w:hAnsi="Times New Roman" w:cs="Times New Roman"/>
                <w:b/>
                <w:bCs/>
                <w:color w:val="F2F2F2" w:themeColor="background1" w:themeShade="F2"/>
                <w:sz w:val="20"/>
                <w:szCs w:val="20"/>
                <w:lang w:val="es-DO"/>
              </w:rPr>
            </w:pPr>
            <w:r w:rsidRPr="00920DE5">
              <w:rPr>
                <w:rFonts w:ascii="Times New Roman" w:hAnsi="Times New Roman" w:cs="Times New Roman"/>
                <w:b/>
                <w:bCs/>
                <w:color w:val="F2F2F2" w:themeColor="background1" w:themeShade="F2"/>
                <w:sz w:val="20"/>
                <w:szCs w:val="20"/>
                <w:lang w:val="es-DO"/>
              </w:rPr>
              <w:t>INNOVACIÓN</w:t>
            </w:r>
          </w:p>
        </w:tc>
        <w:tc>
          <w:tcPr>
            <w:tcW w:w="2120"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7D82020E" w14:textId="77777777" w:rsidR="00C47337" w:rsidRPr="00920DE5" w:rsidRDefault="00C47337" w:rsidP="00337F26">
            <w:pPr>
              <w:spacing w:line="360" w:lineRule="auto"/>
              <w:rPr>
                <w:rFonts w:ascii="Times New Roman" w:hAnsi="Times New Roman" w:cs="Times New Roman"/>
                <w:b/>
                <w:bCs/>
                <w:color w:val="F2F2F2" w:themeColor="background1" w:themeShade="F2"/>
                <w:sz w:val="20"/>
                <w:szCs w:val="20"/>
                <w:lang w:val="es-DO"/>
              </w:rPr>
            </w:pPr>
            <w:r w:rsidRPr="00920DE5">
              <w:rPr>
                <w:rFonts w:ascii="Times New Roman" w:hAnsi="Times New Roman" w:cs="Times New Roman"/>
                <w:b/>
                <w:bCs/>
                <w:color w:val="F2F2F2" w:themeColor="background1" w:themeShade="F2"/>
                <w:sz w:val="20"/>
                <w:szCs w:val="20"/>
                <w:lang w:val="es-DO"/>
              </w:rPr>
              <w:t>20.00</w:t>
            </w:r>
          </w:p>
        </w:tc>
        <w:tc>
          <w:tcPr>
            <w:tcW w:w="1701" w:type="dxa"/>
            <w:tcBorders>
              <w:top w:val="single" w:sz="2" w:space="0" w:color="auto"/>
              <w:left w:val="single" w:sz="2" w:space="0" w:color="auto"/>
              <w:bottom w:val="single" w:sz="6" w:space="0" w:color="auto"/>
              <w:right w:val="single" w:sz="2" w:space="0" w:color="auto"/>
            </w:tcBorders>
            <w:shd w:val="clear" w:color="auto" w:fill="002060"/>
            <w:vAlign w:val="center"/>
            <w:hideMark/>
          </w:tcPr>
          <w:p w14:paraId="7F95C160" w14:textId="77777777" w:rsidR="00C47337" w:rsidRPr="00920DE5" w:rsidRDefault="00C47337" w:rsidP="00337F26">
            <w:pPr>
              <w:spacing w:line="360" w:lineRule="auto"/>
              <w:rPr>
                <w:rFonts w:ascii="Times New Roman" w:hAnsi="Times New Roman" w:cs="Times New Roman"/>
                <w:b/>
                <w:bCs/>
                <w:color w:val="F2F2F2" w:themeColor="background1" w:themeShade="F2"/>
                <w:sz w:val="20"/>
                <w:szCs w:val="20"/>
                <w:lang w:val="es-DO"/>
              </w:rPr>
            </w:pPr>
            <w:r w:rsidRPr="00920DE5">
              <w:rPr>
                <w:rFonts w:ascii="Times New Roman" w:hAnsi="Times New Roman" w:cs="Times New Roman"/>
                <w:b/>
                <w:bCs/>
                <w:color w:val="F2F2F2" w:themeColor="background1" w:themeShade="F2"/>
                <w:sz w:val="20"/>
                <w:szCs w:val="20"/>
                <w:lang w:val="es-DO"/>
              </w:rPr>
              <w:t>4.50</w:t>
            </w:r>
          </w:p>
        </w:tc>
      </w:tr>
      <w:tr w:rsidR="007641AF" w:rsidRPr="00920DE5" w14:paraId="545AC226" w14:textId="77777777" w:rsidTr="007A020E">
        <w:trPr>
          <w:jc w:val="center"/>
        </w:trPr>
        <w:tc>
          <w:tcPr>
            <w:tcW w:w="368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1EE382F"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Innovación Digital</w:t>
            </w:r>
          </w:p>
        </w:tc>
        <w:tc>
          <w:tcPr>
            <w:tcW w:w="2120"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6AEE2B74"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10.00</w:t>
            </w:r>
          </w:p>
        </w:tc>
        <w:tc>
          <w:tcPr>
            <w:tcW w:w="1701"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4E05ECD0"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3.50</w:t>
            </w:r>
          </w:p>
        </w:tc>
      </w:tr>
      <w:tr w:rsidR="007641AF" w:rsidRPr="00920DE5" w14:paraId="4CE50E7A" w14:textId="77777777" w:rsidTr="007A020E">
        <w:trPr>
          <w:jc w:val="center"/>
        </w:trPr>
        <w:tc>
          <w:tcPr>
            <w:tcW w:w="368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8D71CCC"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Política, estructura y gestión de proyectos de innovación</w:t>
            </w:r>
          </w:p>
        </w:tc>
        <w:tc>
          <w:tcPr>
            <w:tcW w:w="21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F7894A7"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10.00</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3FEB9CA4"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3.50</w:t>
            </w:r>
          </w:p>
        </w:tc>
      </w:tr>
      <w:tr w:rsidR="007641AF" w:rsidRPr="00920DE5" w14:paraId="37BD482F" w14:textId="77777777" w:rsidTr="007A020E">
        <w:trPr>
          <w:jc w:val="center"/>
        </w:trPr>
        <w:tc>
          <w:tcPr>
            <w:tcW w:w="368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A69426E"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Estrategia de innovación</w:t>
            </w:r>
          </w:p>
        </w:tc>
        <w:tc>
          <w:tcPr>
            <w:tcW w:w="2120"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03261CDA"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8.00</w:t>
            </w:r>
          </w:p>
        </w:tc>
        <w:tc>
          <w:tcPr>
            <w:tcW w:w="1701"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682D9515"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1.00</w:t>
            </w:r>
          </w:p>
        </w:tc>
      </w:tr>
      <w:tr w:rsidR="007641AF" w:rsidRPr="00920DE5" w14:paraId="7253E839" w14:textId="77777777" w:rsidTr="007A020E">
        <w:trPr>
          <w:jc w:val="center"/>
        </w:trPr>
        <w:tc>
          <w:tcPr>
            <w:tcW w:w="368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386FFB9"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Cultura de Innovación</w:t>
            </w:r>
          </w:p>
        </w:tc>
        <w:tc>
          <w:tcPr>
            <w:tcW w:w="21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D0D5572"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4.00</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2393A5FF"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1.00</w:t>
            </w:r>
          </w:p>
        </w:tc>
      </w:tr>
      <w:tr w:rsidR="007641AF" w:rsidRPr="00920DE5" w14:paraId="544C7FD6" w14:textId="77777777" w:rsidTr="007A020E">
        <w:trPr>
          <w:jc w:val="center"/>
        </w:trPr>
        <w:tc>
          <w:tcPr>
            <w:tcW w:w="368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800C294"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Fomento de innovación</w:t>
            </w:r>
          </w:p>
        </w:tc>
        <w:tc>
          <w:tcPr>
            <w:tcW w:w="21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70356295"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4.00</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B13DE85"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0.00</w:t>
            </w:r>
          </w:p>
        </w:tc>
      </w:tr>
      <w:tr w:rsidR="007641AF" w:rsidRPr="00920DE5" w14:paraId="6852E06F" w14:textId="77777777" w:rsidTr="007A020E">
        <w:trPr>
          <w:jc w:val="center"/>
        </w:trPr>
        <w:tc>
          <w:tcPr>
            <w:tcW w:w="3689"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15D127AF"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Implementación Nuevas Tecnologías</w:t>
            </w:r>
          </w:p>
        </w:tc>
        <w:tc>
          <w:tcPr>
            <w:tcW w:w="2120"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13EC307B"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2.00</w:t>
            </w:r>
          </w:p>
        </w:tc>
        <w:tc>
          <w:tcPr>
            <w:tcW w:w="1701" w:type="dxa"/>
            <w:tcBorders>
              <w:top w:val="single" w:sz="2" w:space="0" w:color="auto"/>
              <w:left w:val="single" w:sz="2" w:space="0" w:color="auto"/>
              <w:bottom w:val="single" w:sz="6" w:space="0" w:color="auto"/>
              <w:right w:val="single" w:sz="2" w:space="0" w:color="auto"/>
            </w:tcBorders>
            <w:shd w:val="clear" w:color="auto" w:fill="EFF1F2"/>
            <w:vAlign w:val="center"/>
            <w:hideMark/>
          </w:tcPr>
          <w:p w14:paraId="670C923B"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0.00</w:t>
            </w:r>
          </w:p>
        </w:tc>
      </w:tr>
      <w:tr w:rsidR="007641AF" w:rsidRPr="00920DE5" w14:paraId="0899A3DF" w14:textId="77777777" w:rsidTr="007A020E">
        <w:trPr>
          <w:jc w:val="center"/>
        </w:trPr>
        <w:tc>
          <w:tcPr>
            <w:tcW w:w="3689"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4E78FDF5" w14:textId="77777777" w:rsidR="00C47337" w:rsidRPr="00920DE5" w:rsidRDefault="00C47337" w:rsidP="00337F26">
            <w:pPr>
              <w:spacing w:line="360" w:lineRule="auto"/>
              <w:ind w:left="-157" w:firstLine="157"/>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Implementación de tecnologías emergentes</w:t>
            </w:r>
          </w:p>
        </w:tc>
        <w:tc>
          <w:tcPr>
            <w:tcW w:w="2120"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12B36E9B"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2.00</w:t>
            </w:r>
          </w:p>
        </w:tc>
        <w:tc>
          <w:tcPr>
            <w:tcW w:w="1701" w:type="dxa"/>
            <w:tcBorders>
              <w:top w:val="single" w:sz="2" w:space="0" w:color="auto"/>
              <w:left w:val="single" w:sz="2" w:space="0" w:color="auto"/>
              <w:bottom w:val="single" w:sz="6" w:space="0" w:color="auto"/>
              <w:right w:val="single" w:sz="2" w:space="0" w:color="auto"/>
            </w:tcBorders>
            <w:shd w:val="clear" w:color="auto" w:fill="FFFFFF"/>
            <w:vAlign w:val="center"/>
            <w:hideMark/>
          </w:tcPr>
          <w:p w14:paraId="08A6F88B" w14:textId="77777777" w:rsidR="00C47337" w:rsidRPr="00920DE5" w:rsidRDefault="00C47337" w:rsidP="00337F26">
            <w:pPr>
              <w:spacing w:line="360" w:lineRule="auto"/>
              <w:rPr>
                <w:rFonts w:ascii="Times New Roman" w:hAnsi="Times New Roman" w:cs="Times New Roman"/>
                <w:color w:val="767171"/>
                <w:sz w:val="20"/>
                <w:szCs w:val="20"/>
                <w:lang w:val="es-DO"/>
              </w:rPr>
            </w:pPr>
            <w:r w:rsidRPr="00920DE5">
              <w:rPr>
                <w:rFonts w:ascii="Times New Roman" w:hAnsi="Times New Roman" w:cs="Times New Roman"/>
                <w:color w:val="767171"/>
                <w:sz w:val="20"/>
                <w:szCs w:val="20"/>
                <w:lang w:val="es-DO"/>
              </w:rPr>
              <w:t>0.00</w:t>
            </w:r>
          </w:p>
        </w:tc>
      </w:tr>
    </w:tbl>
    <w:p w14:paraId="5939DE1A" w14:textId="3AAD47E6" w:rsidR="007C5A02" w:rsidRPr="00920DE5" w:rsidRDefault="003C4DFA" w:rsidP="00337F26">
      <w:pPr>
        <w:spacing w:line="360" w:lineRule="auto"/>
        <w:rPr>
          <w:rFonts w:ascii="Times New Roman" w:hAnsi="Times New Roman" w:cs="Times New Roman"/>
          <w:color w:val="767171"/>
          <w:sz w:val="18"/>
          <w:szCs w:val="18"/>
          <w:lang w:val="es-ES"/>
        </w:rPr>
      </w:pPr>
      <w:r w:rsidRPr="00FC7278">
        <w:rPr>
          <w:rFonts w:ascii="Times New Roman" w:hAnsi="Times New Roman" w:cs="Times New Roman"/>
          <w:color w:val="767171"/>
          <w:sz w:val="18"/>
          <w:szCs w:val="18"/>
          <w:lang w:val="es-ES"/>
        </w:rPr>
        <w:t xml:space="preserve">Fuente: Departamento </w:t>
      </w:r>
      <w:r w:rsidR="005A298F" w:rsidRPr="00FC7278">
        <w:rPr>
          <w:rFonts w:ascii="Times New Roman" w:hAnsi="Times New Roman" w:cs="Times New Roman"/>
          <w:color w:val="767171"/>
          <w:sz w:val="18"/>
          <w:szCs w:val="18"/>
          <w:lang w:val="es-ES"/>
        </w:rPr>
        <w:t xml:space="preserve">Transformación Digital </w:t>
      </w:r>
      <w:bookmarkStart w:id="117" w:name="_Toc107216530"/>
    </w:p>
    <w:p w14:paraId="68CBF2EE" w14:textId="77777777" w:rsidR="00DF7B32" w:rsidRDefault="00DF7B32" w:rsidP="00792F2D">
      <w:pPr>
        <w:spacing w:line="360" w:lineRule="auto"/>
        <w:rPr>
          <w:rFonts w:ascii="Times New Roman" w:hAnsi="Times New Roman" w:cs="Times New Roman"/>
          <w:b/>
          <w:bCs/>
          <w:color w:val="767171"/>
          <w:sz w:val="24"/>
          <w:szCs w:val="24"/>
          <w:lang w:val="es-ES"/>
        </w:rPr>
      </w:pPr>
    </w:p>
    <w:p w14:paraId="1FBBC201" w14:textId="77777777" w:rsidR="00A07C9A" w:rsidRDefault="00A07C9A" w:rsidP="00792F2D">
      <w:pPr>
        <w:spacing w:line="360" w:lineRule="auto"/>
        <w:rPr>
          <w:rFonts w:ascii="Times New Roman" w:hAnsi="Times New Roman" w:cs="Times New Roman"/>
          <w:b/>
          <w:bCs/>
          <w:color w:val="767171"/>
          <w:sz w:val="24"/>
          <w:szCs w:val="24"/>
          <w:lang w:val="es-ES"/>
        </w:rPr>
      </w:pPr>
    </w:p>
    <w:p w14:paraId="20F4CB46" w14:textId="77777777" w:rsidR="00A07C9A" w:rsidRDefault="00A07C9A" w:rsidP="00792F2D">
      <w:pPr>
        <w:spacing w:line="360" w:lineRule="auto"/>
        <w:rPr>
          <w:rFonts w:ascii="Times New Roman" w:hAnsi="Times New Roman" w:cs="Times New Roman"/>
          <w:b/>
          <w:bCs/>
          <w:color w:val="767171"/>
          <w:sz w:val="24"/>
          <w:szCs w:val="24"/>
          <w:lang w:val="es-ES"/>
        </w:rPr>
      </w:pPr>
    </w:p>
    <w:p w14:paraId="779CBD1A" w14:textId="77777777" w:rsidR="00A07C9A" w:rsidRDefault="00A07C9A" w:rsidP="00792F2D">
      <w:pPr>
        <w:spacing w:line="360" w:lineRule="auto"/>
        <w:rPr>
          <w:rFonts w:ascii="Times New Roman" w:hAnsi="Times New Roman" w:cs="Times New Roman"/>
          <w:b/>
          <w:bCs/>
          <w:color w:val="767171"/>
          <w:sz w:val="24"/>
          <w:szCs w:val="24"/>
          <w:lang w:val="es-ES"/>
        </w:rPr>
      </w:pPr>
    </w:p>
    <w:p w14:paraId="13625033" w14:textId="77777777" w:rsidR="00A07C9A" w:rsidRDefault="00A07C9A" w:rsidP="00792F2D">
      <w:pPr>
        <w:spacing w:line="360" w:lineRule="auto"/>
        <w:rPr>
          <w:rFonts w:ascii="Times New Roman" w:hAnsi="Times New Roman" w:cs="Times New Roman"/>
          <w:b/>
          <w:bCs/>
          <w:color w:val="767171"/>
          <w:sz w:val="24"/>
          <w:szCs w:val="24"/>
          <w:lang w:val="es-ES"/>
        </w:rPr>
      </w:pPr>
    </w:p>
    <w:p w14:paraId="760945C7" w14:textId="77777777" w:rsidR="00A07C9A" w:rsidRDefault="00A07C9A" w:rsidP="00792F2D">
      <w:pPr>
        <w:spacing w:line="360" w:lineRule="auto"/>
        <w:rPr>
          <w:rFonts w:ascii="Times New Roman" w:hAnsi="Times New Roman" w:cs="Times New Roman"/>
          <w:b/>
          <w:bCs/>
          <w:color w:val="767171"/>
          <w:sz w:val="24"/>
          <w:szCs w:val="24"/>
          <w:lang w:val="es-ES"/>
        </w:rPr>
      </w:pPr>
    </w:p>
    <w:p w14:paraId="561DA4C8" w14:textId="77777777" w:rsidR="00A07C9A" w:rsidRDefault="00A07C9A" w:rsidP="00792F2D">
      <w:pPr>
        <w:spacing w:line="360" w:lineRule="auto"/>
        <w:rPr>
          <w:rFonts w:ascii="Times New Roman" w:hAnsi="Times New Roman" w:cs="Times New Roman"/>
          <w:b/>
          <w:bCs/>
          <w:color w:val="767171"/>
          <w:sz w:val="24"/>
          <w:szCs w:val="24"/>
          <w:lang w:val="es-ES"/>
        </w:rPr>
      </w:pPr>
    </w:p>
    <w:p w14:paraId="303107F0" w14:textId="77777777" w:rsidR="00A07C9A" w:rsidRDefault="00A07C9A" w:rsidP="00792F2D">
      <w:pPr>
        <w:spacing w:line="360" w:lineRule="auto"/>
        <w:rPr>
          <w:rFonts w:ascii="Times New Roman" w:hAnsi="Times New Roman" w:cs="Times New Roman"/>
          <w:b/>
          <w:bCs/>
          <w:color w:val="767171"/>
          <w:sz w:val="24"/>
          <w:szCs w:val="24"/>
          <w:lang w:val="es-ES"/>
        </w:rPr>
      </w:pPr>
    </w:p>
    <w:p w14:paraId="7D0623E0" w14:textId="77777777" w:rsidR="00A07C9A" w:rsidRDefault="00A07C9A" w:rsidP="00792F2D">
      <w:pPr>
        <w:spacing w:line="360" w:lineRule="auto"/>
        <w:rPr>
          <w:rFonts w:ascii="Times New Roman" w:hAnsi="Times New Roman" w:cs="Times New Roman"/>
          <w:b/>
          <w:bCs/>
          <w:color w:val="767171"/>
          <w:sz w:val="24"/>
          <w:szCs w:val="24"/>
          <w:lang w:val="es-ES"/>
        </w:rPr>
      </w:pPr>
    </w:p>
    <w:p w14:paraId="31A6D9D3" w14:textId="77777777" w:rsidR="00A07C9A" w:rsidRDefault="00A07C9A" w:rsidP="00792F2D">
      <w:pPr>
        <w:spacing w:line="360" w:lineRule="auto"/>
        <w:rPr>
          <w:rFonts w:ascii="Times New Roman" w:hAnsi="Times New Roman" w:cs="Times New Roman"/>
          <w:b/>
          <w:bCs/>
          <w:color w:val="767171"/>
          <w:sz w:val="24"/>
          <w:szCs w:val="24"/>
          <w:lang w:val="es-ES"/>
        </w:rPr>
      </w:pPr>
    </w:p>
    <w:p w14:paraId="226CCD8E" w14:textId="77777777" w:rsidR="00A07C9A" w:rsidRDefault="00A07C9A" w:rsidP="00792F2D">
      <w:pPr>
        <w:spacing w:line="360" w:lineRule="auto"/>
        <w:rPr>
          <w:rFonts w:ascii="Times New Roman" w:hAnsi="Times New Roman" w:cs="Times New Roman"/>
          <w:b/>
          <w:bCs/>
          <w:color w:val="767171"/>
          <w:sz w:val="24"/>
          <w:szCs w:val="24"/>
          <w:lang w:val="es-ES"/>
        </w:rPr>
      </w:pPr>
    </w:p>
    <w:p w14:paraId="700E3A74" w14:textId="73338A65" w:rsidR="0013757C" w:rsidRPr="009810FD" w:rsidRDefault="00D40DEB" w:rsidP="00792F2D">
      <w:pPr>
        <w:spacing w:line="360" w:lineRule="auto"/>
        <w:rPr>
          <w:rFonts w:ascii="Times New Roman" w:hAnsi="Times New Roman" w:cs="Times New Roman"/>
          <w:b/>
          <w:bCs/>
          <w:color w:val="767171"/>
          <w:sz w:val="24"/>
          <w:szCs w:val="24"/>
          <w:lang w:val="es-ES"/>
        </w:rPr>
      </w:pPr>
      <w:r w:rsidRPr="009810FD">
        <w:rPr>
          <w:rFonts w:ascii="Times New Roman" w:hAnsi="Times New Roman" w:cs="Times New Roman"/>
          <w:b/>
          <w:bCs/>
          <w:color w:val="767171"/>
          <w:sz w:val="24"/>
          <w:szCs w:val="24"/>
          <w:lang w:val="es-ES"/>
        </w:rPr>
        <w:lastRenderedPageBreak/>
        <w:t>Proceso Estratégico: Dirección Estratégica</w:t>
      </w:r>
      <w:bookmarkEnd w:id="117"/>
    </w:p>
    <w:p w14:paraId="15CD011F" w14:textId="640E8DCA" w:rsidR="00D40DEB" w:rsidRPr="009810FD" w:rsidRDefault="00D40DEB" w:rsidP="00792F2D">
      <w:pPr>
        <w:pStyle w:val="Ttulo2"/>
        <w:numPr>
          <w:ilvl w:val="1"/>
          <w:numId w:val="17"/>
        </w:numPr>
        <w:spacing w:line="360" w:lineRule="auto"/>
        <w:rPr>
          <w:rFonts w:ascii="Times New Roman" w:hAnsi="Times New Roman" w:cs="Times New Roman"/>
          <w:b/>
          <w:bCs/>
          <w:color w:val="767171"/>
          <w:sz w:val="24"/>
          <w:szCs w:val="24"/>
          <w:lang w:val="es-ES"/>
        </w:rPr>
      </w:pPr>
      <w:bookmarkStart w:id="118" w:name="_Toc107216531"/>
      <w:bookmarkStart w:id="119" w:name="_Toc216876577"/>
      <w:r w:rsidRPr="009810FD">
        <w:rPr>
          <w:rFonts w:ascii="Times New Roman" w:hAnsi="Times New Roman" w:cs="Times New Roman"/>
          <w:b/>
          <w:bCs/>
          <w:color w:val="767171"/>
          <w:sz w:val="24"/>
          <w:szCs w:val="24"/>
          <w:lang w:val="es-ES"/>
        </w:rPr>
        <w:t>Desempeño del área de Planificación y Desarrollo</w:t>
      </w:r>
      <w:bookmarkEnd w:id="118"/>
      <w:bookmarkEnd w:id="119"/>
    </w:p>
    <w:p w14:paraId="03CB7A2A" w14:textId="77777777" w:rsidR="00C96ABA" w:rsidRPr="00FC7278" w:rsidRDefault="00C96ABA" w:rsidP="00792F2D">
      <w:pPr>
        <w:spacing w:line="360" w:lineRule="auto"/>
        <w:rPr>
          <w:rFonts w:ascii="Times New Roman" w:hAnsi="Times New Roman" w:cs="Times New Roman"/>
          <w:lang w:val="es-ES"/>
        </w:rPr>
      </w:pPr>
    </w:p>
    <w:p w14:paraId="28664920" w14:textId="4768D99B" w:rsidR="003C4DFA" w:rsidRPr="00FC7278" w:rsidRDefault="003C4DFA" w:rsidP="00792F2D">
      <w:pPr>
        <w:spacing w:line="360" w:lineRule="auto"/>
        <w:jc w:val="both"/>
        <w:rPr>
          <w:rFonts w:ascii="Times New Roman" w:hAnsi="Times New Roman" w:cs="Times New Roman"/>
          <w:color w:val="7F7F7F"/>
          <w:sz w:val="24"/>
          <w:szCs w:val="24"/>
          <w:lang w:val="es-DO"/>
        </w:rPr>
      </w:pPr>
      <w:bookmarkStart w:id="120" w:name="_Toc107216536"/>
      <w:r w:rsidRPr="00FC7278">
        <w:rPr>
          <w:rFonts w:ascii="Times New Roman" w:hAnsi="Times New Roman" w:cs="Times New Roman"/>
          <w:color w:val="7F7F7F"/>
          <w:sz w:val="24"/>
          <w:szCs w:val="24"/>
          <w:lang w:val="es-DO"/>
        </w:rPr>
        <w:t xml:space="preserve">Durante </w:t>
      </w:r>
      <w:r w:rsidR="00E90791" w:rsidRPr="00FC7278">
        <w:rPr>
          <w:rFonts w:ascii="Times New Roman" w:hAnsi="Times New Roman" w:cs="Times New Roman"/>
          <w:color w:val="7F7F7F"/>
          <w:sz w:val="24"/>
          <w:szCs w:val="24"/>
          <w:lang w:val="es-DO"/>
        </w:rPr>
        <w:t>el año 202</w:t>
      </w:r>
      <w:r w:rsidR="00860A6E">
        <w:rPr>
          <w:rFonts w:ascii="Times New Roman" w:hAnsi="Times New Roman" w:cs="Times New Roman"/>
          <w:color w:val="7F7F7F"/>
          <w:sz w:val="24"/>
          <w:szCs w:val="24"/>
          <w:lang w:val="es-DO"/>
        </w:rPr>
        <w:t>5</w:t>
      </w:r>
      <w:r w:rsidR="00E90791" w:rsidRPr="00FC7278">
        <w:rPr>
          <w:rFonts w:ascii="Times New Roman" w:hAnsi="Times New Roman" w:cs="Times New Roman"/>
          <w:color w:val="7F7F7F"/>
          <w:sz w:val="24"/>
          <w:szCs w:val="24"/>
          <w:lang w:val="es-DO"/>
        </w:rPr>
        <w:t>,</w:t>
      </w:r>
      <w:r w:rsidRPr="00FC7278">
        <w:rPr>
          <w:rFonts w:ascii="Times New Roman" w:hAnsi="Times New Roman" w:cs="Times New Roman"/>
          <w:color w:val="7F7F7F"/>
          <w:sz w:val="24"/>
          <w:szCs w:val="24"/>
          <w:lang w:val="es-DO"/>
        </w:rPr>
        <w:t xml:space="preserve"> el Departamento de Planificación y Desarrollo, ha llevado a cabo las siguientes ejecutorias:</w:t>
      </w:r>
    </w:p>
    <w:p w14:paraId="77101781" w14:textId="0F2CC0AE" w:rsidR="003C4DFA" w:rsidRPr="00FC7278" w:rsidRDefault="003C4DFA" w:rsidP="00792F2D">
      <w:pPr>
        <w:pStyle w:val="Descripcin"/>
        <w:spacing w:line="360" w:lineRule="auto"/>
        <w:jc w:val="center"/>
        <w:rPr>
          <w:rFonts w:ascii="Times New Roman" w:hAnsi="Times New Roman"/>
          <w:color w:val="767171"/>
          <w:sz w:val="24"/>
          <w:szCs w:val="24"/>
          <w:lang w:val="es-DO"/>
        </w:rPr>
      </w:pPr>
      <w:proofErr w:type="spellStart"/>
      <w:r w:rsidRPr="002D5A16">
        <w:rPr>
          <w:rFonts w:ascii="Times New Roman" w:hAnsi="Times New Roman"/>
          <w:color w:val="767171"/>
        </w:rPr>
        <w:t>Tabla</w:t>
      </w:r>
      <w:proofErr w:type="spellEnd"/>
      <w:r w:rsidRPr="002D5A16">
        <w:rPr>
          <w:rFonts w:ascii="Times New Roman" w:hAnsi="Times New Roman"/>
          <w:color w:val="767171"/>
        </w:rPr>
        <w:t xml:space="preserve"> </w:t>
      </w:r>
      <w:r w:rsidR="00C33B2B">
        <w:rPr>
          <w:rFonts w:ascii="Times New Roman" w:hAnsi="Times New Roman"/>
          <w:color w:val="767171"/>
        </w:rPr>
        <w:t>2</w:t>
      </w:r>
      <w:r w:rsidRPr="002D5A16">
        <w:rPr>
          <w:rFonts w:ascii="Times New Roman" w:hAnsi="Times New Roman"/>
          <w:color w:val="767171"/>
        </w:rPr>
        <w:fldChar w:fldCharType="begin"/>
      </w:r>
      <w:r w:rsidRPr="002D5A16">
        <w:rPr>
          <w:rFonts w:ascii="Times New Roman" w:hAnsi="Times New Roman"/>
          <w:color w:val="767171"/>
        </w:rPr>
        <w:instrText xml:space="preserve"> SEQ Tabla \* ARABIC </w:instrText>
      </w:r>
      <w:r w:rsidRPr="002D5A16">
        <w:rPr>
          <w:rFonts w:ascii="Times New Roman" w:hAnsi="Times New Roman"/>
          <w:color w:val="767171"/>
        </w:rPr>
        <w:fldChar w:fldCharType="separate"/>
      </w:r>
      <w:r w:rsidR="008A6BE5">
        <w:rPr>
          <w:rFonts w:ascii="Times New Roman" w:hAnsi="Times New Roman"/>
          <w:noProof/>
          <w:color w:val="767171"/>
        </w:rPr>
        <w:t>2</w:t>
      </w:r>
      <w:r w:rsidRPr="002D5A16">
        <w:rPr>
          <w:rFonts w:ascii="Times New Roman" w:hAnsi="Times New Roman"/>
          <w:color w:val="767171"/>
        </w:rPr>
        <w:fldChar w:fldCharType="end"/>
      </w:r>
      <w:r w:rsidRPr="002D5A16">
        <w:rPr>
          <w:rFonts w:ascii="Times New Roman" w:hAnsi="Times New Roman"/>
          <w:color w:val="767171"/>
        </w:rPr>
        <w:t xml:space="preserve">. </w:t>
      </w:r>
      <w:proofErr w:type="spellStart"/>
      <w:r w:rsidRPr="002D5A16">
        <w:rPr>
          <w:rFonts w:ascii="Times New Roman" w:hAnsi="Times New Roman"/>
          <w:color w:val="767171"/>
        </w:rPr>
        <w:t>Acciones</w:t>
      </w:r>
      <w:proofErr w:type="spellEnd"/>
      <w:r w:rsidRPr="002D5A16">
        <w:rPr>
          <w:rFonts w:ascii="Times New Roman" w:hAnsi="Times New Roman"/>
          <w:color w:val="767171"/>
        </w:rPr>
        <w:t xml:space="preserve"> </w:t>
      </w:r>
      <w:proofErr w:type="spellStart"/>
      <w:r w:rsidRPr="002D5A16">
        <w:rPr>
          <w:rFonts w:ascii="Times New Roman" w:hAnsi="Times New Roman"/>
          <w:color w:val="767171"/>
        </w:rPr>
        <w:t>Ejecutadas</w:t>
      </w:r>
      <w:proofErr w:type="spellEnd"/>
    </w:p>
    <w:tbl>
      <w:tblPr>
        <w:tblW w:w="7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5"/>
        <w:gridCol w:w="1075"/>
      </w:tblGrid>
      <w:tr w:rsidR="003C4DFA" w:rsidRPr="00FC7278" w14:paraId="1C57A47F" w14:textId="77777777" w:rsidTr="007C5A02">
        <w:trPr>
          <w:trHeight w:val="413"/>
        </w:trPr>
        <w:tc>
          <w:tcPr>
            <w:tcW w:w="6835" w:type="dxa"/>
            <w:shd w:val="clear" w:color="auto" w:fill="002060"/>
          </w:tcPr>
          <w:p w14:paraId="3F62A99F" w14:textId="77777777" w:rsidR="003C4DFA" w:rsidRPr="00FC7278" w:rsidRDefault="003C4DFA" w:rsidP="00792F2D">
            <w:pPr>
              <w:spacing w:line="360" w:lineRule="auto"/>
              <w:rPr>
                <w:rFonts w:ascii="Times New Roman" w:hAnsi="Times New Roman" w:cs="Times New Roman"/>
                <w:b/>
                <w:color w:val="FFFFFF"/>
                <w:sz w:val="24"/>
                <w:szCs w:val="24"/>
              </w:rPr>
            </w:pPr>
            <w:proofErr w:type="spellStart"/>
            <w:r w:rsidRPr="00FC7278">
              <w:rPr>
                <w:rFonts w:ascii="Times New Roman" w:hAnsi="Times New Roman" w:cs="Times New Roman"/>
                <w:b/>
                <w:color w:val="FFFFFF"/>
                <w:sz w:val="24"/>
                <w:szCs w:val="24"/>
              </w:rPr>
              <w:t>Acciones</w:t>
            </w:r>
            <w:proofErr w:type="spellEnd"/>
            <w:r w:rsidRPr="00FC7278">
              <w:rPr>
                <w:rFonts w:ascii="Times New Roman" w:hAnsi="Times New Roman" w:cs="Times New Roman"/>
                <w:b/>
                <w:color w:val="FFFFFF"/>
                <w:sz w:val="24"/>
                <w:szCs w:val="24"/>
              </w:rPr>
              <w:t xml:space="preserve"> </w:t>
            </w:r>
            <w:proofErr w:type="spellStart"/>
            <w:r w:rsidRPr="00FC7278">
              <w:rPr>
                <w:rFonts w:ascii="Times New Roman" w:hAnsi="Times New Roman" w:cs="Times New Roman"/>
                <w:b/>
                <w:color w:val="FFFFFF"/>
                <w:sz w:val="24"/>
                <w:szCs w:val="24"/>
              </w:rPr>
              <w:t>Ejecutadas</w:t>
            </w:r>
            <w:proofErr w:type="spellEnd"/>
          </w:p>
        </w:tc>
        <w:tc>
          <w:tcPr>
            <w:tcW w:w="1075" w:type="dxa"/>
            <w:shd w:val="clear" w:color="auto" w:fill="002060"/>
          </w:tcPr>
          <w:p w14:paraId="4712190B" w14:textId="77777777" w:rsidR="003C4DFA" w:rsidRPr="00FC7278" w:rsidRDefault="003C4DFA" w:rsidP="00792F2D">
            <w:pPr>
              <w:spacing w:line="360" w:lineRule="auto"/>
              <w:rPr>
                <w:rFonts w:ascii="Times New Roman" w:hAnsi="Times New Roman" w:cs="Times New Roman"/>
                <w:b/>
                <w:color w:val="FFFFFF"/>
                <w:sz w:val="24"/>
                <w:szCs w:val="24"/>
              </w:rPr>
            </w:pPr>
            <w:r w:rsidRPr="00FC7278">
              <w:rPr>
                <w:rFonts w:ascii="Times New Roman" w:hAnsi="Times New Roman" w:cs="Times New Roman"/>
                <w:b/>
                <w:color w:val="FFFFFF"/>
                <w:sz w:val="24"/>
                <w:szCs w:val="24"/>
              </w:rPr>
              <w:t>Avance</w:t>
            </w:r>
          </w:p>
        </w:tc>
      </w:tr>
      <w:tr w:rsidR="003C4DFA" w:rsidRPr="00FC7278" w14:paraId="35D9CE29" w14:textId="77777777" w:rsidTr="007C5A02">
        <w:trPr>
          <w:trHeight w:val="434"/>
        </w:trPr>
        <w:tc>
          <w:tcPr>
            <w:tcW w:w="6835" w:type="dxa"/>
          </w:tcPr>
          <w:p w14:paraId="694E6C62" w14:textId="77777777" w:rsidR="003C4DFA" w:rsidRPr="00FC7278" w:rsidRDefault="003C4DFA" w:rsidP="00792F2D">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Seguimiento Sistema de Monitoreo y Medición de la Gestión Pública</w:t>
            </w:r>
          </w:p>
        </w:tc>
        <w:tc>
          <w:tcPr>
            <w:tcW w:w="1075" w:type="dxa"/>
          </w:tcPr>
          <w:p w14:paraId="00A0DA0D" w14:textId="53864B54" w:rsidR="003C4DFA" w:rsidRPr="00FC7278" w:rsidRDefault="003C4DFA" w:rsidP="00792F2D">
            <w:pPr>
              <w:spacing w:line="360" w:lineRule="auto"/>
              <w:jc w:val="center"/>
              <w:rPr>
                <w:rFonts w:ascii="Times New Roman" w:hAnsi="Times New Roman" w:cs="Times New Roman"/>
                <w:color w:val="767171"/>
                <w:sz w:val="24"/>
                <w:szCs w:val="24"/>
              </w:rPr>
            </w:pPr>
            <w:r w:rsidRPr="00FC7278">
              <w:rPr>
                <w:rFonts w:ascii="Times New Roman" w:hAnsi="Times New Roman" w:cs="Times New Roman"/>
                <w:color w:val="767171"/>
                <w:sz w:val="24"/>
                <w:szCs w:val="24"/>
              </w:rPr>
              <w:t>9</w:t>
            </w:r>
            <w:r w:rsidR="006D7666">
              <w:rPr>
                <w:rFonts w:ascii="Times New Roman" w:hAnsi="Times New Roman" w:cs="Times New Roman"/>
                <w:color w:val="767171"/>
                <w:sz w:val="24"/>
                <w:szCs w:val="24"/>
              </w:rPr>
              <w:t>1.16</w:t>
            </w:r>
            <w:r w:rsidRPr="00FC7278">
              <w:rPr>
                <w:rFonts w:ascii="Times New Roman" w:hAnsi="Times New Roman" w:cs="Times New Roman"/>
                <w:color w:val="767171"/>
                <w:sz w:val="24"/>
                <w:szCs w:val="24"/>
              </w:rPr>
              <w:t>%</w:t>
            </w:r>
          </w:p>
        </w:tc>
      </w:tr>
      <w:tr w:rsidR="003C4DFA" w:rsidRPr="00FC7278" w14:paraId="72251DA3" w14:textId="77777777" w:rsidTr="007C5A02">
        <w:trPr>
          <w:trHeight w:val="820"/>
        </w:trPr>
        <w:tc>
          <w:tcPr>
            <w:tcW w:w="6835" w:type="dxa"/>
          </w:tcPr>
          <w:p w14:paraId="7FC6BF87" w14:textId="6DDB7D8E" w:rsidR="003C4DFA" w:rsidRPr="00FC7278" w:rsidRDefault="003C4DFA" w:rsidP="00792F2D">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Participación en reunión de seguimiento a la ejecución del Plan Nacional Plurianual del Sector Público (PNPSP) 202</w:t>
            </w:r>
            <w:r w:rsidR="006D7666">
              <w:rPr>
                <w:rFonts w:ascii="Times New Roman" w:hAnsi="Times New Roman" w:cs="Times New Roman"/>
                <w:color w:val="767171"/>
                <w:sz w:val="24"/>
                <w:szCs w:val="24"/>
                <w:lang w:val="es-DO"/>
              </w:rPr>
              <w:t>5-2028</w:t>
            </w:r>
          </w:p>
        </w:tc>
        <w:tc>
          <w:tcPr>
            <w:tcW w:w="1075" w:type="dxa"/>
          </w:tcPr>
          <w:p w14:paraId="06AE9209" w14:textId="77777777" w:rsidR="003C4DFA" w:rsidRPr="00FC7278" w:rsidRDefault="003C4DFA" w:rsidP="00792F2D">
            <w:pPr>
              <w:spacing w:line="360" w:lineRule="auto"/>
              <w:jc w:val="center"/>
              <w:rPr>
                <w:rFonts w:ascii="Times New Roman" w:hAnsi="Times New Roman" w:cs="Times New Roman"/>
                <w:color w:val="767171"/>
                <w:sz w:val="24"/>
                <w:szCs w:val="24"/>
              </w:rPr>
            </w:pPr>
            <w:r w:rsidRPr="00FC7278">
              <w:rPr>
                <w:rFonts w:ascii="Times New Roman" w:hAnsi="Times New Roman" w:cs="Times New Roman"/>
                <w:color w:val="767171"/>
                <w:sz w:val="24"/>
                <w:szCs w:val="24"/>
              </w:rPr>
              <w:t>100%</w:t>
            </w:r>
          </w:p>
        </w:tc>
      </w:tr>
      <w:tr w:rsidR="003C4DFA" w:rsidRPr="00FC7278" w14:paraId="41E20DB8" w14:textId="77777777" w:rsidTr="007C5A02">
        <w:trPr>
          <w:trHeight w:val="394"/>
        </w:trPr>
        <w:tc>
          <w:tcPr>
            <w:tcW w:w="6835" w:type="dxa"/>
          </w:tcPr>
          <w:p w14:paraId="1A7CF35D" w14:textId="77777777" w:rsidR="003C4DFA" w:rsidRPr="00FC7278" w:rsidRDefault="003C4DFA" w:rsidP="00792F2D">
            <w:pPr>
              <w:spacing w:line="360" w:lineRule="auto"/>
              <w:rPr>
                <w:rFonts w:ascii="Times New Roman" w:hAnsi="Times New Roman" w:cs="Times New Roman"/>
                <w:color w:val="767171"/>
                <w:sz w:val="24"/>
                <w:szCs w:val="24"/>
                <w:highlight w:val="yellow"/>
              </w:rPr>
            </w:pPr>
            <w:proofErr w:type="spellStart"/>
            <w:r w:rsidRPr="00FC7278">
              <w:rPr>
                <w:rFonts w:ascii="Times New Roman" w:hAnsi="Times New Roman" w:cs="Times New Roman"/>
                <w:color w:val="767171"/>
                <w:sz w:val="24"/>
                <w:szCs w:val="24"/>
              </w:rPr>
              <w:t>Actualización</w:t>
            </w:r>
            <w:proofErr w:type="spellEnd"/>
            <w:r w:rsidRPr="00FC7278">
              <w:rPr>
                <w:rFonts w:ascii="Times New Roman" w:hAnsi="Times New Roman" w:cs="Times New Roman"/>
                <w:color w:val="767171"/>
                <w:sz w:val="24"/>
                <w:szCs w:val="24"/>
              </w:rPr>
              <w:t xml:space="preserve"> Guía </w:t>
            </w:r>
            <w:proofErr w:type="spellStart"/>
            <w:r w:rsidRPr="00FC7278">
              <w:rPr>
                <w:rFonts w:ascii="Times New Roman" w:hAnsi="Times New Roman" w:cs="Times New Roman"/>
                <w:color w:val="767171"/>
                <w:sz w:val="24"/>
                <w:szCs w:val="24"/>
              </w:rPr>
              <w:t>Autodiagnóstico</w:t>
            </w:r>
            <w:proofErr w:type="spellEnd"/>
            <w:r w:rsidRPr="00FC7278">
              <w:rPr>
                <w:rFonts w:ascii="Times New Roman" w:hAnsi="Times New Roman" w:cs="Times New Roman"/>
                <w:color w:val="767171"/>
                <w:sz w:val="24"/>
                <w:szCs w:val="24"/>
              </w:rPr>
              <w:t xml:space="preserve"> CAF</w:t>
            </w:r>
          </w:p>
        </w:tc>
        <w:tc>
          <w:tcPr>
            <w:tcW w:w="1075" w:type="dxa"/>
          </w:tcPr>
          <w:p w14:paraId="4690F3B4" w14:textId="77777777" w:rsidR="003C4DFA" w:rsidRPr="00FC7278" w:rsidRDefault="003C4DFA" w:rsidP="00792F2D">
            <w:pPr>
              <w:spacing w:line="360" w:lineRule="auto"/>
              <w:jc w:val="center"/>
              <w:rPr>
                <w:rFonts w:ascii="Times New Roman" w:hAnsi="Times New Roman" w:cs="Times New Roman"/>
                <w:color w:val="767171"/>
                <w:sz w:val="24"/>
                <w:szCs w:val="24"/>
                <w:highlight w:val="yellow"/>
              </w:rPr>
            </w:pPr>
            <w:r w:rsidRPr="00FC7278">
              <w:rPr>
                <w:rFonts w:ascii="Times New Roman" w:hAnsi="Times New Roman" w:cs="Times New Roman"/>
                <w:color w:val="767171"/>
                <w:sz w:val="24"/>
                <w:szCs w:val="24"/>
              </w:rPr>
              <w:t>100%</w:t>
            </w:r>
          </w:p>
        </w:tc>
      </w:tr>
      <w:tr w:rsidR="003C4DFA" w:rsidRPr="00FC7278" w14:paraId="7FEE84E3" w14:textId="77777777" w:rsidTr="007C5A02">
        <w:trPr>
          <w:trHeight w:val="800"/>
        </w:trPr>
        <w:tc>
          <w:tcPr>
            <w:tcW w:w="6835" w:type="dxa"/>
          </w:tcPr>
          <w:p w14:paraId="183510B5" w14:textId="77777777" w:rsidR="003C4DFA" w:rsidRPr="00FC7278" w:rsidRDefault="003C4DFA" w:rsidP="00792F2D">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Rediseño del Manual de Políticas, Procesos y Procedimientos de acuerdo con nueva estructura</w:t>
            </w:r>
          </w:p>
        </w:tc>
        <w:tc>
          <w:tcPr>
            <w:tcW w:w="1075" w:type="dxa"/>
          </w:tcPr>
          <w:p w14:paraId="46CEA075" w14:textId="77777777" w:rsidR="003C4DFA" w:rsidRPr="00FC7278" w:rsidRDefault="003C4DFA" w:rsidP="00792F2D">
            <w:pPr>
              <w:spacing w:line="360" w:lineRule="auto"/>
              <w:jc w:val="center"/>
              <w:rPr>
                <w:rFonts w:ascii="Times New Roman" w:hAnsi="Times New Roman" w:cs="Times New Roman"/>
                <w:color w:val="767171"/>
                <w:sz w:val="24"/>
                <w:szCs w:val="24"/>
              </w:rPr>
            </w:pPr>
            <w:r w:rsidRPr="00FC7278">
              <w:rPr>
                <w:rFonts w:ascii="Times New Roman" w:hAnsi="Times New Roman" w:cs="Times New Roman"/>
                <w:color w:val="767171"/>
                <w:sz w:val="24"/>
                <w:szCs w:val="24"/>
              </w:rPr>
              <w:t>100%</w:t>
            </w:r>
          </w:p>
        </w:tc>
      </w:tr>
      <w:tr w:rsidR="003C4DFA" w:rsidRPr="00FC7278" w14:paraId="16118230" w14:textId="77777777" w:rsidTr="007C5A02">
        <w:trPr>
          <w:trHeight w:val="1069"/>
        </w:trPr>
        <w:tc>
          <w:tcPr>
            <w:tcW w:w="6835" w:type="dxa"/>
          </w:tcPr>
          <w:p w14:paraId="20DD9B09" w14:textId="77777777" w:rsidR="003C4DFA" w:rsidRPr="00FC7278" w:rsidRDefault="003C4DFA" w:rsidP="00792F2D">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Seguimiento a Planes Transversales: Plan de Relanzamiento de las Zonas Francas, Plan Nacional de Fomento a las Exportaciones (PNFE) 2020-2030, Estrategia Nacional de Desarrollo Fronterizo</w:t>
            </w:r>
          </w:p>
        </w:tc>
        <w:tc>
          <w:tcPr>
            <w:tcW w:w="1075" w:type="dxa"/>
          </w:tcPr>
          <w:p w14:paraId="70916D0D" w14:textId="77777777" w:rsidR="003C4DFA" w:rsidRPr="00FC7278" w:rsidRDefault="003C4DFA" w:rsidP="00792F2D">
            <w:pPr>
              <w:spacing w:line="360" w:lineRule="auto"/>
              <w:jc w:val="center"/>
              <w:rPr>
                <w:rFonts w:ascii="Times New Roman" w:hAnsi="Times New Roman" w:cs="Times New Roman"/>
                <w:color w:val="767171"/>
                <w:sz w:val="24"/>
                <w:szCs w:val="24"/>
              </w:rPr>
            </w:pPr>
            <w:r w:rsidRPr="00FC7278">
              <w:rPr>
                <w:rFonts w:ascii="Times New Roman" w:hAnsi="Times New Roman" w:cs="Times New Roman"/>
                <w:color w:val="767171"/>
                <w:sz w:val="24"/>
                <w:szCs w:val="24"/>
              </w:rPr>
              <w:t>100%</w:t>
            </w:r>
          </w:p>
        </w:tc>
      </w:tr>
      <w:tr w:rsidR="006D7666" w:rsidRPr="00FC7278" w14:paraId="1A5460E9" w14:textId="77777777" w:rsidTr="007C5A02">
        <w:trPr>
          <w:trHeight w:val="523"/>
        </w:trPr>
        <w:tc>
          <w:tcPr>
            <w:tcW w:w="6835" w:type="dxa"/>
          </w:tcPr>
          <w:p w14:paraId="27E9C6E4" w14:textId="140CEDA1" w:rsidR="006D7666" w:rsidRPr="00FC7278" w:rsidRDefault="006D7666" w:rsidP="00792F2D">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Rediseño de formularios según solicitud de las áreas</w:t>
            </w:r>
          </w:p>
        </w:tc>
        <w:tc>
          <w:tcPr>
            <w:tcW w:w="1075" w:type="dxa"/>
          </w:tcPr>
          <w:p w14:paraId="4E7FDD2A" w14:textId="4F04EC37" w:rsidR="006D7666" w:rsidRPr="00FC7278" w:rsidRDefault="006D7666" w:rsidP="00792F2D">
            <w:pPr>
              <w:spacing w:line="360" w:lineRule="auto"/>
              <w:jc w:val="center"/>
              <w:rPr>
                <w:rFonts w:ascii="Times New Roman" w:hAnsi="Times New Roman" w:cs="Times New Roman"/>
                <w:color w:val="767171"/>
                <w:sz w:val="24"/>
                <w:szCs w:val="24"/>
              </w:rPr>
            </w:pPr>
            <w:r w:rsidRPr="00FC7278">
              <w:rPr>
                <w:rFonts w:ascii="Times New Roman" w:hAnsi="Times New Roman" w:cs="Times New Roman"/>
                <w:color w:val="767171"/>
                <w:sz w:val="24"/>
                <w:szCs w:val="24"/>
              </w:rPr>
              <w:t>100%</w:t>
            </w:r>
          </w:p>
        </w:tc>
      </w:tr>
      <w:tr w:rsidR="006D7666" w:rsidRPr="00FC7278" w14:paraId="15D41CB0" w14:textId="77777777" w:rsidTr="007C5A02">
        <w:trPr>
          <w:trHeight w:val="361"/>
        </w:trPr>
        <w:tc>
          <w:tcPr>
            <w:tcW w:w="6835" w:type="dxa"/>
          </w:tcPr>
          <w:p w14:paraId="7D00B265" w14:textId="6A79ACD4" w:rsidR="006D7666" w:rsidRPr="00FC7278" w:rsidRDefault="006D7666" w:rsidP="00792F2D">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Actualización del sistema ICI</w:t>
            </w:r>
          </w:p>
        </w:tc>
        <w:tc>
          <w:tcPr>
            <w:tcW w:w="1075" w:type="dxa"/>
          </w:tcPr>
          <w:p w14:paraId="1EC8BBAA" w14:textId="58E8250B" w:rsidR="006D7666" w:rsidRPr="00FC7278" w:rsidRDefault="006D7666" w:rsidP="00792F2D">
            <w:pPr>
              <w:spacing w:line="360" w:lineRule="auto"/>
              <w:jc w:val="center"/>
              <w:rPr>
                <w:rFonts w:ascii="Times New Roman" w:hAnsi="Times New Roman" w:cs="Times New Roman"/>
                <w:color w:val="767171"/>
                <w:sz w:val="24"/>
                <w:szCs w:val="24"/>
              </w:rPr>
            </w:pPr>
            <w:r w:rsidRPr="00FC7278">
              <w:rPr>
                <w:rFonts w:ascii="Times New Roman" w:hAnsi="Times New Roman" w:cs="Times New Roman"/>
                <w:color w:val="767171"/>
                <w:sz w:val="24"/>
                <w:szCs w:val="24"/>
              </w:rPr>
              <w:t>100%</w:t>
            </w:r>
          </w:p>
        </w:tc>
      </w:tr>
      <w:tr w:rsidR="006D7666" w:rsidRPr="00FC7278" w14:paraId="1BB6CE20" w14:textId="77777777" w:rsidTr="007C5A02">
        <w:tc>
          <w:tcPr>
            <w:tcW w:w="6835" w:type="dxa"/>
          </w:tcPr>
          <w:p w14:paraId="17B58B6C" w14:textId="076E4EED" w:rsidR="006D7666" w:rsidRPr="00FC7278" w:rsidRDefault="006D7666" w:rsidP="00792F2D">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Remisión Informe de Implementación Plan de Mejora CAF</w:t>
            </w:r>
          </w:p>
        </w:tc>
        <w:tc>
          <w:tcPr>
            <w:tcW w:w="1075" w:type="dxa"/>
          </w:tcPr>
          <w:p w14:paraId="2AB2781E" w14:textId="2DD67EE4" w:rsidR="006D7666" w:rsidRPr="00FC7278" w:rsidRDefault="006D7666" w:rsidP="00792F2D">
            <w:pPr>
              <w:spacing w:line="360" w:lineRule="auto"/>
              <w:jc w:val="center"/>
              <w:rPr>
                <w:rFonts w:ascii="Times New Roman" w:hAnsi="Times New Roman" w:cs="Times New Roman"/>
                <w:color w:val="767171"/>
                <w:sz w:val="24"/>
                <w:szCs w:val="24"/>
              </w:rPr>
            </w:pPr>
            <w:r w:rsidRPr="00FC7278">
              <w:rPr>
                <w:rFonts w:ascii="Times New Roman" w:hAnsi="Times New Roman" w:cs="Times New Roman"/>
                <w:color w:val="767171"/>
                <w:sz w:val="24"/>
                <w:szCs w:val="24"/>
              </w:rPr>
              <w:t>100%</w:t>
            </w:r>
          </w:p>
        </w:tc>
      </w:tr>
      <w:tr w:rsidR="006D7666" w:rsidRPr="00FC7278" w14:paraId="5372A0F1" w14:textId="77777777" w:rsidTr="007C5A02">
        <w:tc>
          <w:tcPr>
            <w:tcW w:w="6835" w:type="dxa"/>
            <w:tcBorders>
              <w:top w:val="single" w:sz="4" w:space="0" w:color="auto"/>
              <w:left w:val="single" w:sz="4" w:space="0" w:color="auto"/>
              <w:bottom w:val="single" w:sz="4" w:space="0" w:color="auto"/>
              <w:right w:val="single" w:sz="4" w:space="0" w:color="auto"/>
            </w:tcBorders>
          </w:tcPr>
          <w:p w14:paraId="20E1D99E" w14:textId="18CEAB6D" w:rsidR="006D7666" w:rsidRPr="00FC7278" w:rsidRDefault="006D7666" w:rsidP="00792F2D">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Seguimiento a Plan de Acción de Gestión Ambiental</w:t>
            </w:r>
          </w:p>
        </w:tc>
        <w:tc>
          <w:tcPr>
            <w:tcW w:w="1075" w:type="dxa"/>
            <w:tcBorders>
              <w:top w:val="single" w:sz="4" w:space="0" w:color="auto"/>
              <w:left w:val="single" w:sz="4" w:space="0" w:color="auto"/>
              <w:bottom w:val="single" w:sz="4" w:space="0" w:color="auto"/>
              <w:right w:val="single" w:sz="4" w:space="0" w:color="auto"/>
            </w:tcBorders>
          </w:tcPr>
          <w:p w14:paraId="136637AD" w14:textId="4B9329B9" w:rsidR="006D7666" w:rsidRPr="00FC7278" w:rsidRDefault="006D7666" w:rsidP="00792F2D">
            <w:pPr>
              <w:spacing w:line="360" w:lineRule="auto"/>
              <w:jc w:val="center"/>
              <w:rPr>
                <w:rFonts w:ascii="Times New Roman" w:hAnsi="Times New Roman" w:cs="Times New Roman"/>
                <w:color w:val="767171"/>
                <w:sz w:val="24"/>
                <w:szCs w:val="24"/>
              </w:rPr>
            </w:pPr>
            <w:r w:rsidRPr="00FC7278">
              <w:rPr>
                <w:rFonts w:ascii="Times New Roman" w:hAnsi="Times New Roman" w:cs="Times New Roman"/>
                <w:color w:val="767171"/>
                <w:sz w:val="24"/>
                <w:szCs w:val="24"/>
              </w:rPr>
              <w:t>100%</w:t>
            </w:r>
          </w:p>
        </w:tc>
      </w:tr>
    </w:tbl>
    <w:p w14:paraId="5EE94E91" w14:textId="77777777" w:rsidR="003C4DFA" w:rsidRDefault="003C4DFA" w:rsidP="00792F2D">
      <w:pPr>
        <w:spacing w:line="360" w:lineRule="auto"/>
        <w:rPr>
          <w:rFonts w:ascii="Times New Roman" w:hAnsi="Times New Roman" w:cs="Times New Roman"/>
          <w:lang w:val="es-DO"/>
        </w:rPr>
      </w:pPr>
    </w:p>
    <w:p w14:paraId="168E6222" w14:textId="77777777" w:rsidR="006D7666" w:rsidRPr="00FC7278" w:rsidRDefault="006D7666" w:rsidP="00792F2D">
      <w:pPr>
        <w:spacing w:line="360" w:lineRule="auto"/>
        <w:rPr>
          <w:rFonts w:ascii="Times New Roman" w:hAnsi="Times New Roman" w:cs="Times New Roman"/>
          <w:lang w:val="es-DO"/>
        </w:rPr>
      </w:pPr>
    </w:p>
    <w:tbl>
      <w:tblP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5"/>
        <w:gridCol w:w="1170"/>
      </w:tblGrid>
      <w:tr w:rsidR="003C4DFA" w:rsidRPr="00FC7278" w14:paraId="2E8FABCD" w14:textId="77777777" w:rsidTr="007C5A02">
        <w:trPr>
          <w:trHeight w:val="347"/>
          <w:tblHeader/>
        </w:trPr>
        <w:tc>
          <w:tcPr>
            <w:tcW w:w="6835" w:type="dxa"/>
            <w:shd w:val="clear" w:color="auto" w:fill="002060"/>
          </w:tcPr>
          <w:p w14:paraId="3777F1DC" w14:textId="77777777" w:rsidR="003C4DFA" w:rsidRPr="00FC7278" w:rsidRDefault="003C4DFA" w:rsidP="00792F2D">
            <w:pPr>
              <w:spacing w:line="360" w:lineRule="auto"/>
              <w:rPr>
                <w:rFonts w:ascii="Times New Roman" w:hAnsi="Times New Roman" w:cs="Times New Roman"/>
                <w:b/>
                <w:color w:val="FFFFFF"/>
                <w:sz w:val="24"/>
                <w:szCs w:val="24"/>
              </w:rPr>
            </w:pPr>
            <w:proofErr w:type="spellStart"/>
            <w:r w:rsidRPr="00FC7278">
              <w:rPr>
                <w:rFonts w:ascii="Times New Roman" w:hAnsi="Times New Roman" w:cs="Times New Roman"/>
                <w:b/>
                <w:color w:val="FFFFFF"/>
                <w:sz w:val="24"/>
                <w:szCs w:val="24"/>
              </w:rPr>
              <w:lastRenderedPageBreak/>
              <w:t>Acciones</w:t>
            </w:r>
            <w:proofErr w:type="spellEnd"/>
            <w:r w:rsidRPr="00FC7278">
              <w:rPr>
                <w:rFonts w:ascii="Times New Roman" w:hAnsi="Times New Roman" w:cs="Times New Roman"/>
                <w:b/>
                <w:color w:val="FFFFFF"/>
                <w:sz w:val="24"/>
                <w:szCs w:val="24"/>
              </w:rPr>
              <w:t xml:space="preserve"> </w:t>
            </w:r>
            <w:proofErr w:type="spellStart"/>
            <w:r w:rsidRPr="00FC7278">
              <w:rPr>
                <w:rFonts w:ascii="Times New Roman" w:hAnsi="Times New Roman" w:cs="Times New Roman"/>
                <w:b/>
                <w:color w:val="FFFFFF"/>
                <w:sz w:val="24"/>
                <w:szCs w:val="24"/>
              </w:rPr>
              <w:t>Ejecutadas</w:t>
            </w:r>
            <w:proofErr w:type="spellEnd"/>
          </w:p>
        </w:tc>
        <w:tc>
          <w:tcPr>
            <w:tcW w:w="1170" w:type="dxa"/>
            <w:shd w:val="clear" w:color="auto" w:fill="002060"/>
          </w:tcPr>
          <w:p w14:paraId="0F864EF4" w14:textId="77777777" w:rsidR="003C4DFA" w:rsidRPr="00FC7278" w:rsidRDefault="003C4DFA" w:rsidP="00792F2D">
            <w:pPr>
              <w:spacing w:line="360" w:lineRule="auto"/>
              <w:rPr>
                <w:rFonts w:ascii="Times New Roman" w:hAnsi="Times New Roman" w:cs="Times New Roman"/>
                <w:b/>
                <w:color w:val="FFFFFF"/>
                <w:sz w:val="24"/>
                <w:szCs w:val="24"/>
              </w:rPr>
            </w:pPr>
            <w:r w:rsidRPr="00FC7278">
              <w:rPr>
                <w:rFonts w:ascii="Times New Roman" w:hAnsi="Times New Roman" w:cs="Times New Roman"/>
                <w:b/>
                <w:color w:val="FFFFFF"/>
                <w:sz w:val="24"/>
                <w:szCs w:val="24"/>
              </w:rPr>
              <w:t>Avance</w:t>
            </w:r>
          </w:p>
        </w:tc>
      </w:tr>
      <w:tr w:rsidR="007F5264" w:rsidRPr="00FC7278" w14:paraId="5FF545D5" w14:textId="77777777" w:rsidTr="007C5A02">
        <w:tc>
          <w:tcPr>
            <w:tcW w:w="6835" w:type="dxa"/>
            <w:tcBorders>
              <w:top w:val="single" w:sz="4" w:space="0" w:color="auto"/>
              <w:left w:val="single" w:sz="4" w:space="0" w:color="auto"/>
              <w:bottom w:val="single" w:sz="4" w:space="0" w:color="auto"/>
              <w:right w:val="single" w:sz="4" w:space="0" w:color="auto"/>
            </w:tcBorders>
          </w:tcPr>
          <w:p w14:paraId="0168A2AB" w14:textId="6BE9D66B" w:rsidR="007F5264" w:rsidRPr="00FC7278" w:rsidRDefault="007F5264" w:rsidP="00792F2D">
            <w:pPr>
              <w:spacing w:line="360" w:lineRule="auto"/>
              <w:rPr>
                <w:rFonts w:ascii="Times New Roman" w:hAnsi="Times New Roman" w:cs="Times New Roman"/>
                <w:bCs/>
                <w:color w:val="767171"/>
                <w:sz w:val="24"/>
                <w:szCs w:val="24"/>
                <w:lang w:val="es-DO"/>
              </w:rPr>
            </w:pPr>
            <w:r w:rsidRPr="00FC7278">
              <w:rPr>
                <w:rFonts w:ascii="Times New Roman" w:hAnsi="Times New Roman" w:cs="Times New Roman"/>
                <w:color w:val="767171"/>
                <w:sz w:val="24"/>
                <w:szCs w:val="24"/>
                <w:lang w:val="es-DO"/>
              </w:rPr>
              <w:t>Plan de Mejora Institucional</w:t>
            </w:r>
          </w:p>
        </w:tc>
        <w:tc>
          <w:tcPr>
            <w:tcW w:w="1170" w:type="dxa"/>
            <w:tcBorders>
              <w:top w:val="single" w:sz="4" w:space="0" w:color="auto"/>
              <w:left w:val="single" w:sz="4" w:space="0" w:color="auto"/>
              <w:bottom w:val="single" w:sz="4" w:space="0" w:color="auto"/>
              <w:right w:val="single" w:sz="4" w:space="0" w:color="auto"/>
            </w:tcBorders>
          </w:tcPr>
          <w:p w14:paraId="263525BB" w14:textId="04D3BD56"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rPr>
              <w:t>100%</w:t>
            </w:r>
          </w:p>
        </w:tc>
      </w:tr>
      <w:tr w:rsidR="007F5264" w:rsidRPr="00FC7278" w14:paraId="7A0701E2" w14:textId="77777777" w:rsidTr="007C5A02">
        <w:tc>
          <w:tcPr>
            <w:tcW w:w="6835" w:type="dxa"/>
            <w:tcBorders>
              <w:top w:val="single" w:sz="4" w:space="0" w:color="auto"/>
              <w:left w:val="single" w:sz="4" w:space="0" w:color="auto"/>
              <w:bottom w:val="single" w:sz="4" w:space="0" w:color="auto"/>
              <w:right w:val="single" w:sz="4" w:space="0" w:color="auto"/>
            </w:tcBorders>
          </w:tcPr>
          <w:p w14:paraId="7D8699F7" w14:textId="11537AB5"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color w:val="767171"/>
                <w:sz w:val="24"/>
                <w:szCs w:val="24"/>
                <w:lang w:val="es-DO"/>
              </w:rPr>
              <w:t>Informes Trimestrales POA 202</w:t>
            </w:r>
            <w:r w:rsidR="006D7666">
              <w:rPr>
                <w:rFonts w:ascii="Times New Roman" w:hAnsi="Times New Roman" w:cs="Times New Roman"/>
                <w:color w:val="767171"/>
                <w:sz w:val="24"/>
                <w:szCs w:val="24"/>
                <w:lang w:val="es-DO"/>
              </w:rPr>
              <w:t>5</w:t>
            </w:r>
          </w:p>
        </w:tc>
        <w:tc>
          <w:tcPr>
            <w:tcW w:w="1170" w:type="dxa"/>
            <w:tcBorders>
              <w:top w:val="single" w:sz="4" w:space="0" w:color="auto"/>
              <w:left w:val="single" w:sz="4" w:space="0" w:color="auto"/>
              <w:bottom w:val="single" w:sz="4" w:space="0" w:color="auto"/>
              <w:right w:val="single" w:sz="4" w:space="0" w:color="auto"/>
            </w:tcBorders>
          </w:tcPr>
          <w:p w14:paraId="2FCD8228" w14:textId="6082FBE0"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rPr>
              <w:t>100%</w:t>
            </w:r>
          </w:p>
        </w:tc>
      </w:tr>
      <w:tr w:rsidR="007F5264" w:rsidRPr="00FC7278" w14:paraId="0675F458" w14:textId="77777777" w:rsidTr="007C5A02">
        <w:tc>
          <w:tcPr>
            <w:tcW w:w="6835" w:type="dxa"/>
          </w:tcPr>
          <w:p w14:paraId="2C4FD118" w14:textId="1C05A681"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 xml:space="preserve">Informes diversos remitidos a los órganos rectores </w:t>
            </w:r>
          </w:p>
        </w:tc>
        <w:tc>
          <w:tcPr>
            <w:tcW w:w="1170" w:type="dxa"/>
          </w:tcPr>
          <w:p w14:paraId="0D15554C" w14:textId="1FD16C72"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7F5264" w:rsidRPr="00FC7278" w14:paraId="614BB11F" w14:textId="77777777" w:rsidTr="007C5A02">
        <w:tc>
          <w:tcPr>
            <w:tcW w:w="6835" w:type="dxa"/>
          </w:tcPr>
          <w:p w14:paraId="01039357" w14:textId="55EFE40F"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Auditoría</w:t>
            </w:r>
            <w:r w:rsidR="006D7666">
              <w:rPr>
                <w:rFonts w:ascii="Times New Roman" w:hAnsi="Times New Roman" w:cs="Times New Roman"/>
                <w:bCs/>
                <w:color w:val="767171"/>
                <w:sz w:val="24"/>
                <w:szCs w:val="24"/>
                <w:lang w:val="es-DO"/>
              </w:rPr>
              <w:t>s</w:t>
            </w:r>
            <w:r w:rsidRPr="00FC7278">
              <w:rPr>
                <w:rFonts w:ascii="Times New Roman" w:hAnsi="Times New Roman" w:cs="Times New Roman"/>
                <w:bCs/>
                <w:color w:val="767171"/>
                <w:sz w:val="24"/>
                <w:szCs w:val="24"/>
                <w:lang w:val="es-DO"/>
              </w:rPr>
              <w:t xml:space="preserve"> Interna</w:t>
            </w:r>
            <w:r w:rsidR="006D7666">
              <w:rPr>
                <w:rFonts w:ascii="Times New Roman" w:hAnsi="Times New Roman" w:cs="Times New Roman"/>
                <w:bCs/>
                <w:color w:val="767171"/>
                <w:sz w:val="24"/>
                <w:szCs w:val="24"/>
                <w:lang w:val="es-DO"/>
              </w:rPr>
              <w:t>s</w:t>
            </w:r>
            <w:r w:rsidRPr="00FC7278">
              <w:rPr>
                <w:rFonts w:ascii="Times New Roman" w:hAnsi="Times New Roman" w:cs="Times New Roman"/>
                <w:bCs/>
                <w:color w:val="767171"/>
                <w:sz w:val="24"/>
                <w:szCs w:val="24"/>
                <w:lang w:val="es-DO"/>
              </w:rPr>
              <w:t xml:space="preserve"> del Sistema de Gestión </w:t>
            </w:r>
            <w:r w:rsidR="006D7666">
              <w:rPr>
                <w:rFonts w:ascii="Times New Roman" w:hAnsi="Times New Roman" w:cs="Times New Roman"/>
                <w:bCs/>
                <w:color w:val="767171"/>
                <w:sz w:val="24"/>
                <w:szCs w:val="24"/>
                <w:lang w:val="es-DO"/>
              </w:rPr>
              <w:t>Integrado</w:t>
            </w:r>
            <w:r w:rsidRPr="00FC7278">
              <w:rPr>
                <w:rFonts w:ascii="Times New Roman" w:hAnsi="Times New Roman" w:cs="Times New Roman"/>
                <w:bCs/>
                <w:color w:val="767171"/>
                <w:sz w:val="24"/>
                <w:szCs w:val="24"/>
                <w:lang w:val="es-DO"/>
              </w:rPr>
              <w:t xml:space="preserve"> Calidad</w:t>
            </w:r>
            <w:r w:rsidR="006D7666">
              <w:rPr>
                <w:rFonts w:ascii="Times New Roman" w:hAnsi="Times New Roman" w:cs="Times New Roman"/>
                <w:bCs/>
                <w:color w:val="767171"/>
                <w:sz w:val="24"/>
                <w:szCs w:val="24"/>
                <w:lang w:val="es-DO"/>
              </w:rPr>
              <w:t xml:space="preserve"> ISO 9001:2015; Antisoborno ISO 37001:2016 y Cumplimiento Normativo ISO 37301:2021</w:t>
            </w:r>
          </w:p>
        </w:tc>
        <w:tc>
          <w:tcPr>
            <w:tcW w:w="1170" w:type="dxa"/>
          </w:tcPr>
          <w:p w14:paraId="013820B7" w14:textId="0EFC97EE"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7F5264" w:rsidRPr="00FC7278" w14:paraId="2874C719" w14:textId="77777777" w:rsidTr="007C5A02">
        <w:tc>
          <w:tcPr>
            <w:tcW w:w="6835" w:type="dxa"/>
          </w:tcPr>
          <w:p w14:paraId="40238222" w14:textId="746C2991"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Rediseño Estructura programática del presupuesto</w:t>
            </w:r>
          </w:p>
        </w:tc>
        <w:tc>
          <w:tcPr>
            <w:tcW w:w="1170" w:type="dxa"/>
          </w:tcPr>
          <w:p w14:paraId="2D4418B6" w14:textId="0FFCA254"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7F5264" w:rsidRPr="00FC7278" w14:paraId="45F45C55" w14:textId="77777777" w:rsidTr="007C5A02">
        <w:tc>
          <w:tcPr>
            <w:tcW w:w="6835" w:type="dxa"/>
          </w:tcPr>
          <w:p w14:paraId="3A0DF5BE" w14:textId="7C82353C"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Reunión Revisión por la Dirección al Sistema de Gestión de Calidad</w:t>
            </w:r>
          </w:p>
        </w:tc>
        <w:tc>
          <w:tcPr>
            <w:tcW w:w="1170" w:type="dxa"/>
          </w:tcPr>
          <w:p w14:paraId="44993E35" w14:textId="2A413782"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7F5264" w:rsidRPr="00FC7278" w14:paraId="5CE28A95" w14:textId="77777777" w:rsidTr="007C5A02">
        <w:tc>
          <w:tcPr>
            <w:tcW w:w="6835" w:type="dxa"/>
          </w:tcPr>
          <w:p w14:paraId="7F8DA03F" w14:textId="619FC977"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Autodiagnóstico en Antisoborno y Cumplimiento Normativo</w:t>
            </w:r>
          </w:p>
        </w:tc>
        <w:tc>
          <w:tcPr>
            <w:tcW w:w="1170" w:type="dxa"/>
          </w:tcPr>
          <w:p w14:paraId="774994E8" w14:textId="66DC54D1"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7F5264" w:rsidRPr="00FC7278" w14:paraId="2162BEE5" w14:textId="77777777" w:rsidTr="007C5A02">
        <w:tc>
          <w:tcPr>
            <w:tcW w:w="6835" w:type="dxa"/>
          </w:tcPr>
          <w:p w14:paraId="677F41B5" w14:textId="2877E378"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Documentación Sistema de Gestión Integrado ISO 9001, ISO 37301 e ISO 37001</w:t>
            </w:r>
          </w:p>
        </w:tc>
        <w:tc>
          <w:tcPr>
            <w:tcW w:w="1170" w:type="dxa"/>
          </w:tcPr>
          <w:p w14:paraId="1808B70A" w14:textId="632E85EA"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7F5264" w:rsidRPr="00FC7278" w14:paraId="7B0ADBD0" w14:textId="77777777" w:rsidTr="007C5A02">
        <w:tc>
          <w:tcPr>
            <w:tcW w:w="6835" w:type="dxa"/>
          </w:tcPr>
          <w:p w14:paraId="3B15A91E" w14:textId="77B2DF64"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Delegación de Roles, responsabilidades y autoridades del Órgano de Gobierno, Alta Dirección y el de Oficial de Cumplimiento de cara a la certificación del Sistema de Gestión Integrado</w:t>
            </w:r>
          </w:p>
        </w:tc>
        <w:tc>
          <w:tcPr>
            <w:tcW w:w="1170" w:type="dxa"/>
          </w:tcPr>
          <w:p w14:paraId="4905B558" w14:textId="30F1A256"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7F5264" w:rsidRPr="00FC7278" w14:paraId="34E15CCF" w14:textId="77777777" w:rsidTr="007C5A02">
        <w:tc>
          <w:tcPr>
            <w:tcW w:w="6835" w:type="dxa"/>
          </w:tcPr>
          <w:p w14:paraId="0568371E" w14:textId="499F43D1"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Auditoría de Seguimiento I</w:t>
            </w:r>
            <w:r w:rsidR="006D7666">
              <w:rPr>
                <w:rFonts w:ascii="Times New Roman" w:hAnsi="Times New Roman" w:cs="Times New Roman"/>
                <w:bCs/>
                <w:color w:val="767171"/>
                <w:sz w:val="24"/>
                <w:szCs w:val="24"/>
                <w:lang w:val="es-DO"/>
              </w:rPr>
              <w:t>I</w:t>
            </w:r>
            <w:r w:rsidRPr="00FC7278">
              <w:rPr>
                <w:rFonts w:ascii="Times New Roman" w:hAnsi="Times New Roman" w:cs="Times New Roman"/>
                <w:bCs/>
                <w:color w:val="767171"/>
                <w:sz w:val="24"/>
                <w:szCs w:val="24"/>
                <w:lang w:val="es-DO"/>
              </w:rPr>
              <w:t xml:space="preserve"> a la Certificación del Sistema de Gestión Calidad certificado ISO 9001:2015</w:t>
            </w:r>
          </w:p>
        </w:tc>
        <w:tc>
          <w:tcPr>
            <w:tcW w:w="1170" w:type="dxa"/>
          </w:tcPr>
          <w:p w14:paraId="0A172489" w14:textId="08B068A0"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6D7666" w:rsidRPr="006D7666" w14:paraId="50340AC9" w14:textId="77777777" w:rsidTr="007C5A02">
        <w:tc>
          <w:tcPr>
            <w:tcW w:w="6835" w:type="dxa"/>
          </w:tcPr>
          <w:p w14:paraId="7A271AA8" w14:textId="6241F678" w:rsidR="006D7666" w:rsidRPr="00FC7278" w:rsidRDefault="006D7666" w:rsidP="00792F2D">
            <w:pPr>
              <w:spacing w:line="360" w:lineRule="auto"/>
              <w:jc w:val="both"/>
              <w:rPr>
                <w:rFonts w:ascii="Times New Roman" w:hAnsi="Times New Roman" w:cs="Times New Roman"/>
                <w:bCs/>
                <w:color w:val="767171"/>
                <w:sz w:val="24"/>
                <w:szCs w:val="24"/>
                <w:lang w:val="es-DO"/>
              </w:rPr>
            </w:pPr>
            <w:r>
              <w:rPr>
                <w:rFonts w:ascii="Times New Roman" w:hAnsi="Times New Roman" w:cs="Times New Roman"/>
                <w:bCs/>
                <w:color w:val="767171"/>
                <w:sz w:val="24"/>
                <w:szCs w:val="24"/>
                <w:lang w:val="es-DO"/>
              </w:rPr>
              <w:t xml:space="preserve">Auditoría de Certificación al Sistema de Gestión Antisoborno y </w:t>
            </w:r>
            <w:proofErr w:type="spellStart"/>
            <w:r>
              <w:rPr>
                <w:rFonts w:ascii="Times New Roman" w:hAnsi="Times New Roman" w:cs="Times New Roman"/>
                <w:bCs/>
                <w:color w:val="767171"/>
                <w:sz w:val="24"/>
                <w:szCs w:val="24"/>
                <w:lang w:val="es-DO"/>
              </w:rPr>
              <w:t>Compliance</w:t>
            </w:r>
            <w:proofErr w:type="spellEnd"/>
          </w:p>
        </w:tc>
        <w:tc>
          <w:tcPr>
            <w:tcW w:w="1170" w:type="dxa"/>
          </w:tcPr>
          <w:p w14:paraId="4936A3BB" w14:textId="27352D95" w:rsidR="006D7666" w:rsidRPr="00FC7278" w:rsidRDefault="006D7666" w:rsidP="00792F2D">
            <w:pPr>
              <w:spacing w:line="360" w:lineRule="auto"/>
              <w:jc w:val="center"/>
              <w:rPr>
                <w:rFonts w:ascii="Times New Roman" w:hAnsi="Times New Roman" w:cs="Times New Roman"/>
                <w:color w:val="767171"/>
                <w:sz w:val="24"/>
                <w:szCs w:val="24"/>
                <w:lang w:val="es-DO"/>
              </w:rPr>
            </w:pPr>
            <w:r>
              <w:rPr>
                <w:rFonts w:ascii="Times New Roman" w:hAnsi="Times New Roman" w:cs="Times New Roman"/>
                <w:color w:val="767171"/>
                <w:sz w:val="24"/>
                <w:szCs w:val="24"/>
                <w:lang w:val="es-DO"/>
              </w:rPr>
              <w:t>100%</w:t>
            </w:r>
          </w:p>
        </w:tc>
      </w:tr>
      <w:tr w:rsidR="007F5264" w:rsidRPr="00FC7278" w14:paraId="5A3AD5C3" w14:textId="77777777" w:rsidTr="007C5A02">
        <w:tc>
          <w:tcPr>
            <w:tcW w:w="6835" w:type="dxa"/>
          </w:tcPr>
          <w:p w14:paraId="5016E327" w14:textId="77777777" w:rsidR="007F5264" w:rsidRPr="00FC7278" w:rsidRDefault="007F5264"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Reconformación del Comité de Medio Ambiente</w:t>
            </w:r>
          </w:p>
        </w:tc>
        <w:tc>
          <w:tcPr>
            <w:tcW w:w="1170" w:type="dxa"/>
          </w:tcPr>
          <w:p w14:paraId="19151E5F" w14:textId="77777777"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7F5264" w:rsidRPr="00FC7278" w14:paraId="0EE8A762" w14:textId="77777777" w:rsidTr="007C5A02">
        <w:tc>
          <w:tcPr>
            <w:tcW w:w="6835" w:type="dxa"/>
          </w:tcPr>
          <w:p w14:paraId="58B34737" w14:textId="2D58AB49" w:rsidR="007F5264" w:rsidRPr="00FC7278" w:rsidRDefault="006D7666" w:rsidP="00792F2D">
            <w:pPr>
              <w:spacing w:line="360" w:lineRule="auto"/>
              <w:jc w:val="both"/>
              <w:rPr>
                <w:rFonts w:ascii="Times New Roman" w:hAnsi="Times New Roman" w:cs="Times New Roman"/>
                <w:bCs/>
                <w:color w:val="767171"/>
                <w:sz w:val="24"/>
                <w:szCs w:val="24"/>
                <w:lang w:val="es-DO"/>
              </w:rPr>
            </w:pPr>
            <w:r>
              <w:rPr>
                <w:rFonts w:ascii="Times New Roman" w:hAnsi="Times New Roman" w:cs="Times New Roman"/>
                <w:bCs/>
                <w:color w:val="767171"/>
                <w:sz w:val="24"/>
                <w:szCs w:val="24"/>
                <w:lang w:val="es-DO"/>
              </w:rPr>
              <w:t>Jornadas de Gestión del Conocimiento</w:t>
            </w:r>
            <w:r w:rsidR="007F5264" w:rsidRPr="00FC7278">
              <w:rPr>
                <w:rFonts w:ascii="Times New Roman" w:hAnsi="Times New Roman" w:cs="Times New Roman"/>
                <w:bCs/>
                <w:color w:val="767171"/>
                <w:sz w:val="24"/>
                <w:szCs w:val="24"/>
                <w:lang w:val="es-DO"/>
              </w:rPr>
              <w:t xml:space="preserve"> del Sistema Integrado de Gestión Normas ISO 9001:2015; 37301:2016 Y 37001:2021</w:t>
            </w:r>
          </w:p>
        </w:tc>
        <w:tc>
          <w:tcPr>
            <w:tcW w:w="1170" w:type="dxa"/>
          </w:tcPr>
          <w:p w14:paraId="70BFF360" w14:textId="77777777" w:rsidR="007F5264" w:rsidRPr="00FC7278" w:rsidRDefault="007F5264"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6D7666" w:rsidRPr="00FC7278" w14:paraId="2A30F27C" w14:textId="77777777" w:rsidTr="007C5A02">
        <w:tc>
          <w:tcPr>
            <w:tcW w:w="6835" w:type="dxa"/>
          </w:tcPr>
          <w:p w14:paraId="1DF69F8A" w14:textId="53956B5B" w:rsidR="006D7666" w:rsidRDefault="006D7666"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Formulación Plan Operativo Anual 202</w:t>
            </w:r>
            <w:r>
              <w:rPr>
                <w:rFonts w:ascii="Times New Roman" w:hAnsi="Times New Roman" w:cs="Times New Roman"/>
                <w:bCs/>
                <w:color w:val="767171"/>
                <w:sz w:val="24"/>
                <w:szCs w:val="24"/>
                <w:lang w:val="es-DO"/>
              </w:rPr>
              <w:t>6</w:t>
            </w:r>
          </w:p>
        </w:tc>
        <w:tc>
          <w:tcPr>
            <w:tcW w:w="1170" w:type="dxa"/>
          </w:tcPr>
          <w:p w14:paraId="195342A8" w14:textId="26445229" w:rsidR="006D7666" w:rsidRPr="00FC7278" w:rsidRDefault="006D7666"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6D7666" w:rsidRPr="00FC7278" w14:paraId="533D596B" w14:textId="77777777" w:rsidTr="007C5A02">
        <w:tc>
          <w:tcPr>
            <w:tcW w:w="6835" w:type="dxa"/>
          </w:tcPr>
          <w:p w14:paraId="24615107" w14:textId="2610A90A" w:rsidR="006D7666" w:rsidRDefault="006D7666"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lastRenderedPageBreak/>
              <w:t>Formulación Plan Estratégico Institucional 2025-2028</w:t>
            </w:r>
          </w:p>
        </w:tc>
        <w:tc>
          <w:tcPr>
            <w:tcW w:w="1170" w:type="dxa"/>
          </w:tcPr>
          <w:p w14:paraId="446E36E9" w14:textId="6831BCAC" w:rsidR="006D7666" w:rsidRPr="00FC7278" w:rsidRDefault="006D7666" w:rsidP="00792F2D">
            <w:pPr>
              <w:spacing w:line="360" w:lineRule="auto"/>
              <w:jc w:val="center"/>
              <w:rPr>
                <w:rFonts w:ascii="Times New Roman" w:hAnsi="Times New Roman" w:cs="Times New Roman"/>
                <w:color w:val="767171"/>
                <w:sz w:val="24"/>
                <w:szCs w:val="24"/>
                <w:lang w:val="es-DO"/>
              </w:rPr>
            </w:pPr>
            <w:r>
              <w:rPr>
                <w:rFonts w:ascii="Times New Roman" w:hAnsi="Times New Roman" w:cs="Times New Roman"/>
                <w:color w:val="767171"/>
                <w:sz w:val="24"/>
                <w:szCs w:val="24"/>
                <w:lang w:val="es-DO"/>
              </w:rPr>
              <w:t>100</w:t>
            </w:r>
            <w:r w:rsidRPr="00FC7278">
              <w:rPr>
                <w:rFonts w:ascii="Times New Roman" w:hAnsi="Times New Roman" w:cs="Times New Roman"/>
                <w:color w:val="767171"/>
                <w:sz w:val="24"/>
                <w:szCs w:val="24"/>
                <w:lang w:val="es-DO"/>
              </w:rPr>
              <w:t>%</w:t>
            </w:r>
          </w:p>
        </w:tc>
      </w:tr>
      <w:tr w:rsidR="006D7666" w:rsidRPr="00FC7278" w14:paraId="35759220" w14:textId="77777777" w:rsidTr="007C5A02">
        <w:tc>
          <w:tcPr>
            <w:tcW w:w="6835" w:type="dxa"/>
          </w:tcPr>
          <w:p w14:paraId="58731F7C" w14:textId="571FFCBB" w:rsidR="006D7666" w:rsidRDefault="006D7666"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Diseño de Nuevos cargos de cara a la implementación del Sistema de Gestión Integrado</w:t>
            </w:r>
          </w:p>
        </w:tc>
        <w:tc>
          <w:tcPr>
            <w:tcW w:w="1170" w:type="dxa"/>
          </w:tcPr>
          <w:p w14:paraId="538BCE48" w14:textId="012F8182" w:rsidR="006D7666" w:rsidRPr="00FC7278" w:rsidRDefault="006D7666"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6D7666" w:rsidRPr="00FC7278" w14:paraId="49EDBBD8" w14:textId="77777777" w:rsidTr="007C5A02">
        <w:tc>
          <w:tcPr>
            <w:tcW w:w="6835" w:type="dxa"/>
          </w:tcPr>
          <w:p w14:paraId="4FF1B6F2" w14:textId="1687F71A" w:rsidR="006D7666" w:rsidRDefault="006D7666"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Elaboración informes trimestrales ejecución física financiera del presupuesto en coordinación con el área de presupuesto</w:t>
            </w:r>
          </w:p>
        </w:tc>
        <w:tc>
          <w:tcPr>
            <w:tcW w:w="1170" w:type="dxa"/>
          </w:tcPr>
          <w:p w14:paraId="07044593" w14:textId="791F4DA0" w:rsidR="006D7666" w:rsidRPr="00FC7278" w:rsidRDefault="006D7666"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r w:rsidR="006D7666" w:rsidRPr="00FC7278" w14:paraId="70EF4DAA" w14:textId="77777777" w:rsidTr="007C5A02">
        <w:tc>
          <w:tcPr>
            <w:tcW w:w="6835" w:type="dxa"/>
          </w:tcPr>
          <w:p w14:paraId="730DDC54" w14:textId="252D8FE6" w:rsidR="006D7666" w:rsidRPr="00FC7278" w:rsidRDefault="006D7666" w:rsidP="00792F2D">
            <w:pPr>
              <w:spacing w:line="360" w:lineRule="auto"/>
              <w:jc w:val="both"/>
              <w:rPr>
                <w:rFonts w:ascii="Times New Roman" w:hAnsi="Times New Roman" w:cs="Times New Roman"/>
                <w:bCs/>
                <w:color w:val="767171"/>
                <w:sz w:val="24"/>
                <w:szCs w:val="24"/>
                <w:lang w:val="es-DO"/>
              </w:rPr>
            </w:pPr>
            <w:r w:rsidRPr="00FC7278">
              <w:rPr>
                <w:rFonts w:ascii="Times New Roman" w:hAnsi="Times New Roman" w:cs="Times New Roman"/>
                <w:bCs/>
                <w:color w:val="767171"/>
                <w:sz w:val="24"/>
                <w:szCs w:val="24"/>
                <w:lang w:val="es-DO"/>
              </w:rPr>
              <w:t>Apoyo a la CIGCN en charla Gestión de Riesgos Conductuales</w:t>
            </w:r>
          </w:p>
        </w:tc>
        <w:tc>
          <w:tcPr>
            <w:tcW w:w="1170" w:type="dxa"/>
          </w:tcPr>
          <w:p w14:paraId="75CA6771" w14:textId="5FF62F90" w:rsidR="006D7666" w:rsidRPr="00FC7278" w:rsidRDefault="006D7666" w:rsidP="00792F2D">
            <w:pPr>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100%</w:t>
            </w:r>
          </w:p>
        </w:tc>
      </w:tr>
    </w:tbl>
    <w:p w14:paraId="7E71918E" w14:textId="77777777" w:rsidR="007F5264" w:rsidRPr="00FC7278" w:rsidRDefault="007F5264" w:rsidP="00792F2D">
      <w:pPr>
        <w:spacing w:line="360" w:lineRule="auto"/>
        <w:rPr>
          <w:rFonts w:ascii="Times New Roman" w:hAnsi="Times New Roman" w:cs="Times New Roman"/>
          <w:b/>
          <w:bCs/>
          <w:color w:val="767171"/>
          <w:sz w:val="24"/>
          <w:szCs w:val="24"/>
          <w:lang w:val="es-DO"/>
        </w:rPr>
      </w:pPr>
    </w:p>
    <w:p w14:paraId="18D34D24" w14:textId="3EB74B57" w:rsidR="007A471E" w:rsidRPr="00FC7278" w:rsidRDefault="003C4DFA" w:rsidP="00792F2D">
      <w:pPr>
        <w:spacing w:line="360" w:lineRule="auto"/>
        <w:jc w:val="center"/>
        <w:rPr>
          <w:rFonts w:ascii="Times New Roman" w:hAnsi="Times New Roman" w:cs="Times New Roman"/>
          <w:b/>
          <w:bCs/>
          <w:color w:val="767171"/>
          <w:sz w:val="24"/>
          <w:szCs w:val="24"/>
          <w:lang w:val="es-DO"/>
        </w:rPr>
      </w:pPr>
      <w:r w:rsidRPr="00FC7278">
        <w:rPr>
          <w:rFonts w:ascii="Times New Roman" w:hAnsi="Times New Roman" w:cs="Times New Roman"/>
          <w:b/>
          <w:bCs/>
          <w:color w:val="767171"/>
          <w:sz w:val="24"/>
          <w:szCs w:val="24"/>
          <w:lang w:val="es-DO"/>
        </w:rPr>
        <w:t>Cumplimiento de las diferentes unidades organizativas en la entrega oportuna de informaciones y reportes</w:t>
      </w:r>
    </w:p>
    <w:p w14:paraId="2C1394E4" w14:textId="3D96DECF" w:rsidR="0034357D" w:rsidRPr="00FC7278" w:rsidRDefault="0034357D" w:rsidP="00792F2D">
      <w:pPr>
        <w:pStyle w:val="Descripcin"/>
        <w:spacing w:line="360" w:lineRule="auto"/>
        <w:jc w:val="center"/>
        <w:rPr>
          <w:rFonts w:ascii="Times New Roman" w:hAnsi="Times New Roman"/>
          <w:color w:val="767171"/>
          <w:lang w:val="es-DO"/>
        </w:rPr>
      </w:pPr>
      <w:r w:rsidRPr="002D5A16">
        <w:rPr>
          <w:rFonts w:ascii="Times New Roman" w:hAnsi="Times New Roman"/>
          <w:color w:val="767171"/>
          <w:lang w:val="es-DO"/>
        </w:rPr>
        <w:t xml:space="preserve">Tabla </w:t>
      </w:r>
      <w:r w:rsidR="00C33B2B">
        <w:rPr>
          <w:rFonts w:ascii="Times New Roman" w:hAnsi="Times New Roman"/>
          <w:color w:val="767171"/>
          <w:lang w:val="es-DO"/>
        </w:rPr>
        <w:t>2</w:t>
      </w:r>
      <w:r w:rsidRPr="002D5A16">
        <w:rPr>
          <w:rFonts w:ascii="Times New Roman" w:hAnsi="Times New Roman"/>
          <w:color w:val="767171"/>
        </w:rPr>
        <w:fldChar w:fldCharType="begin"/>
      </w:r>
      <w:r w:rsidRPr="002D5A16">
        <w:rPr>
          <w:rFonts w:ascii="Times New Roman" w:hAnsi="Times New Roman"/>
          <w:color w:val="767171"/>
          <w:lang w:val="es-DO"/>
        </w:rPr>
        <w:instrText xml:space="preserve"> SEQ Tabla \* ARABIC </w:instrText>
      </w:r>
      <w:r w:rsidRPr="002D5A16">
        <w:rPr>
          <w:rFonts w:ascii="Times New Roman" w:hAnsi="Times New Roman"/>
          <w:color w:val="767171"/>
        </w:rPr>
        <w:fldChar w:fldCharType="separate"/>
      </w:r>
      <w:r w:rsidR="008A6BE5">
        <w:rPr>
          <w:rFonts w:ascii="Times New Roman" w:hAnsi="Times New Roman"/>
          <w:noProof/>
          <w:color w:val="767171"/>
          <w:lang w:val="es-DO"/>
        </w:rPr>
        <w:t>3</w:t>
      </w:r>
      <w:r w:rsidRPr="002D5A16">
        <w:rPr>
          <w:rFonts w:ascii="Times New Roman" w:hAnsi="Times New Roman"/>
          <w:color w:val="767171"/>
        </w:rPr>
        <w:fldChar w:fldCharType="end"/>
      </w:r>
      <w:r w:rsidRPr="002D5A16">
        <w:rPr>
          <w:rFonts w:ascii="Times New Roman" w:hAnsi="Times New Roman"/>
          <w:color w:val="767171"/>
          <w:lang w:val="es-DO"/>
        </w:rPr>
        <w:t>. Entrega de informaciones y reportes de las áreas</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2391"/>
      </w:tblGrid>
      <w:tr w:rsidR="003C4DFA" w:rsidRPr="004F53D5" w14:paraId="0D7F8843" w14:textId="77777777" w:rsidTr="004F53D5">
        <w:trPr>
          <w:trHeight w:val="294"/>
        </w:trPr>
        <w:tc>
          <w:tcPr>
            <w:tcW w:w="5524" w:type="dxa"/>
            <w:shd w:val="clear" w:color="auto" w:fill="1F3864"/>
          </w:tcPr>
          <w:p w14:paraId="7B9F5094" w14:textId="77777777" w:rsidR="003C4DFA" w:rsidRPr="004F53D5" w:rsidRDefault="003C4DFA" w:rsidP="00792F2D">
            <w:pPr>
              <w:spacing w:after="0" w:line="360" w:lineRule="auto"/>
              <w:jc w:val="center"/>
              <w:rPr>
                <w:rFonts w:ascii="Times New Roman" w:eastAsia="Times New Roman" w:hAnsi="Times New Roman" w:cs="Times New Roman"/>
                <w:b/>
                <w:bCs/>
                <w:color w:val="FFFFFF"/>
                <w:sz w:val="18"/>
                <w:szCs w:val="18"/>
                <w:lang w:val="es-DO"/>
              </w:rPr>
            </w:pPr>
            <w:r w:rsidRPr="004F53D5">
              <w:rPr>
                <w:rFonts w:ascii="Times New Roman" w:eastAsia="Times New Roman" w:hAnsi="Times New Roman" w:cs="Times New Roman"/>
                <w:b/>
                <w:bCs/>
                <w:color w:val="FFFFFF"/>
                <w:sz w:val="18"/>
                <w:szCs w:val="18"/>
                <w:lang w:val="es-DO"/>
              </w:rPr>
              <w:t>Unidades Organizativas</w:t>
            </w:r>
          </w:p>
        </w:tc>
        <w:tc>
          <w:tcPr>
            <w:tcW w:w="2391" w:type="dxa"/>
            <w:shd w:val="clear" w:color="auto" w:fill="1F3864"/>
          </w:tcPr>
          <w:p w14:paraId="29E33BF2"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val="es-DO"/>
              </w:rPr>
            </w:pPr>
            <w:r w:rsidRPr="004F53D5">
              <w:rPr>
                <w:rFonts w:ascii="Times New Roman" w:eastAsia="Times New Roman" w:hAnsi="Times New Roman" w:cs="Times New Roman"/>
                <w:b/>
                <w:color w:val="FFFFFF"/>
                <w:sz w:val="18"/>
                <w:szCs w:val="18"/>
                <w:lang w:val="es-DO"/>
              </w:rPr>
              <w:t>Nivel de cumplimiento</w:t>
            </w:r>
          </w:p>
        </w:tc>
      </w:tr>
      <w:tr w:rsidR="003C4DFA" w:rsidRPr="004F53D5" w14:paraId="08D1F748" w14:textId="77777777" w:rsidTr="004F53D5">
        <w:trPr>
          <w:trHeight w:val="278"/>
        </w:trPr>
        <w:tc>
          <w:tcPr>
            <w:tcW w:w="5524" w:type="dxa"/>
          </w:tcPr>
          <w:p w14:paraId="709B218B"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Departamento Jurídico</w:t>
            </w:r>
          </w:p>
        </w:tc>
        <w:tc>
          <w:tcPr>
            <w:tcW w:w="2391" w:type="dxa"/>
          </w:tcPr>
          <w:p w14:paraId="0A62BBF9" w14:textId="132E5A67" w:rsidR="003C4DFA"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95</w:t>
            </w:r>
            <w:r w:rsidR="003C4DFA" w:rsidRPr="004F53D5">
              <w:rPr>
                <w:rFonts w:eastAsia="Times New Roman"/>
                <w:color w:val="767171"/>
                <w:sz w:val="18"/>
                <w:szCs w:val="18"/>
                <w:lang w:val="es-DO"/>
              </w:rPr>
              <w:t>%</w:t>
            </w:r>
          </w:p>
        </w:tc>
      </w:tr>
      <w:tr w:rsidR="003C4DFA" w:rsidRPr="004F53D5" w14:paraId="3658DE1B" w14:textId="77777777" w:rsidTr="004F53D5">
        <w:trPr>
          <w:trHeight w:val="287"/>
        </w:trPr>
        <w:tc>
          <w:tcPr>
            <w:tcW w:w="5524" w:type="dxa"/>
          </w:tcPr>
          <w:p w14:paraId="7A0844FE"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Departamento Planificación y Desarrollo</w:t>
            </w:r>
          </w:p>
        </w:tc>
        <w:tc>
          <w:tcPr>
            <w:tcW w:w="2391" w:type="dxa"/>
          </w:tcPr>
          <w:p w14:paraId="2A4BBB30" w14:textId="77777777" w:rsidR="003C4DFA" w:rsidRPr="004F53D5" w:rsidRDefault="003C4DFA"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p>
        </w:tc>
      </w:tr>
      <w:tr w:rsidR="003C4DFA" w:rsidRPr="004F53D5" w14:paraId="2DE0CAC0" w14:textId="77777777" w:rsidTr="004F53D5">
        <w:trPr>
          <w:trHeight w:val="278"/>
        </w:trPr>
        <w:tc>
          <w:tcPr>
            <w:tcW w:w="5524" w:type="dxa"/>
          </w:tcPr>
          <w:p w14:paraId="0A4D7818"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Departamento de Recursos Humanos</w:t>
            </w:r>
          </w:p>
        </w:tc>
        <w:tc>
          <w:tcPr>
            <w:tcW w:w="2391" w:type="dxa"/>
          </w:tcPr>
          <w:p w14:paraId="5904F2BB" w14:textId="77777777" w:rsidR="003C4DFA" w:rsidRPr="004F53D5" w:rsidRDefault="003C4DFA"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p>
        </w:tc>
      </w:tr>
      <w:tr w:rsidR="003C4DFA" w:rsidRPr="004F53D5" w14:paraId="1A45EF1B" w14:textId="77777777" w:rsidTr="004F53D5">
        <w:trPr>
          <w:trHeight w:val="296"/>
        </w:trPr>
        <w:tc>
          <w:tcPr>
            <w:tcW w:w="5524" w:type="dxa"/>
          </w:tcPr>
          <w:p w14:paraId="23CEE0EC" w14:textId="178F80FC"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Departamento T</w:t>
            </w:r>
            <w:r w:rsidR="006D7666" w:rsidRPr="004F53D5">
              <w:rPr>
                <w:color w:val="767171"/>
                <w:sz w:val="18"/>
                <w:szCs w:val="18"/>
                <w:lang w:val="es-DO"/>
              </w:rPr>
              <w:t>ransformación Digital</w:t>
            </w:r>
          </w:p>
        </w:tc>
        <w:tc>
          <w:tcPr>
            <w:tcW w:w="2391" w:type="dxa"/>
          </w:tcPr>
          <w:p w14:paraId="529787EA" w14:textId="64AF6E94" w:rsidR="003C4DFA" w:rsidRPr="004F53D5" w:rsidRDefault="0034357D"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95</w:t>
            </w:r>
            <w:r w:rsidR="003C4DFA" w:rsidRPr="004F53D5">
              <w:rPr>
                <w:rFonts w:eastAsia="Times New Roman"/>
                <w:color w:val="767171"/>
                <w:sz w:val="18"/>
                <w:szCs w:val="18"/>
                <w:lang w:val="es-DO"/>
              </w:rPr>
              <w:t>%</w:t>
            </w:r>
          </w:p>
        </w:tc>
      </w:tr>
      <w:tr w:rsidR="003C4DFA" w:rsidRPr="004F53D5" w14:paraId="26A35E97" w14:textId="77777777" w:rsidTr="004F53D5">
        <w:trPr>
          <w:trHeight w:val="178"/>
        </w:trPr>
        <w:tc>
          <w:tcPr>
            <w:tcW w:w="5524" w:type="dxa"/>
          </w:tcPr>
          <w:p w14:paraId="07F2A326"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Departamento Administrativo y Financiero</w:t>
            </w:r>
          </w:p>
        </w:tc>
        <w:tc>
          <w:tcPr>
            <w:tcW w:w="2391" w:type="dxa"/>
          </w:tcPr>
          <w:p w14:paraId="02698F19" w14:textId="094940C1" w:rsidR="003C4DFA" w:rsidRPr="004F53D5" w:rsidRDefault="0034357D"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r w:rsidR="003C4DFA" w:rsidRPr="004F53D5">
              <w:rPr>
                <w:rFonts w:eastAsia="Times New Roman"/>
                <w:color w:val="767171"/>
                <w:sz w:val="18"/>
                <w:szCs w:val="18"/>
                <w:lang w:val="es-DO"/>
              </w:rPr>
              <w:t>%</w:t>
            </w:r>
          </w:p>
        </w:tc>
      </w:tr>
      <w:tr w:rsidR="003C4DFA" w:rsidRPr="004F53D5" w14:paraId="784C44D4" w14:textId="77777777" w:rsidTr="004F53D5">
        <w:trPr>
          <w:trHeight w:val="278"/>
        </w:trPr>
        <w:tc>
          <w:tcPr>
            <w:tcW w:w="5524" w:type="dxa"/>
          </w:tcPr>
          <w:p w14:paraId="64709CA6"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Departamento Zonas Francas y Parques</w:t>
            </w:r>
          </w:p>
        </w:tc>
        <w:tc>
          <w:tcPr>
            <w:tcW w:w="2391" w:type="dxa"/>
          </w:tcPr>
          <w:p w14:paraId="4F367C52" w14:textId="4D1D2311" w:rsidR="003C4DFA"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r w:rsidR="003C4DFA" w:rsidRPr="004F53D5">
              <w:rPr>
                <w:rFonts w:eastAsia="Times New Roman"/>
                <w:color w:val="767171"/>
                <w:sz w:val="18"/>
                <w:szCs w:val="18"/>
                <w:lang w:val="es-DO"/>
              </w:rPr>
              <w:t>%</w:t>
            </w:r>
          </w:p>
        </w:tc>
      </w:tr>
      <w:tr w:rsidR="003C4DFA" w:rsidRPr="004F53D5" w14:paraId="27F27B00" w14:textId="77777777" w:rsidTr="004F53D5">
        <w:trPr>
          <w:trHeight w:val="313"/>
        </w:trPr>
        <w:tc>
          <w:tcPr>
            <w:tcW w:w="5524" w:type="dxa"/>
          </w:tcPr>
          <w:p w14:paraId="20F98090"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Departamento Servicios al Usuario</w:t>
            </w:r>
          </w:p>
        </w:tc>
        <w:tc>
          <w:tcPr>
            <w:tcW w:w="2391" w:type="dxa"/>
          </w:tcPr>
          <w:p w14:paraId="1EC5DE6B" w14:textId="031E448E" w:rsidR="003C4DFA"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r w:rsidR="003C4DFA" w:rsidRPr="004F53D5">
              <w:rPr>
                <w:rFonts w:eastAsia="Times New Roman"/>
                <w:color w:val="767171"/>
                <w:sz w:val="18"/>
                <w:szCs w:val="18"/>
                <w:lang w:val="es-DO"/>
              </w:rPr>
              <w:t>%</w:t>
            </w:r>
          </w:p>
        </w:tc>
      </w:tr>
      <w:tr w:rsidR="003C4DFA" w:rsidRPr="004F53D5" w14:paraId="732CC20C" w14:textId="77777777" w:rsidTr="004F53D5">
        <w:trPr>
          <w:trHeight w:val="242"/>
        </w:trPr>
        <w:tc>
          <w:tcPr>
            <w:tcW w:w="5524" w:type="dxa"/>
          </w:tcPr>
          <w:p w14:paraId="1C657775"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Departamento de Promoción</w:t>
            </w:r>
          </w:p>
        </w:tc>
        <w:tc>
          <w:tcPr>
            <w:tcW w:w="2391" w:type="dxa"/>
          </w:tcPr>
          <w:p w14:paraId="7BA48FC7" w14:textId="5992D233" w:rsidR="003C4DFA" w:rsidRPr="004F53D5" w:rsidRDefault="0034357D"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r w:rsidR="003C4DFA" w:rsidRPr="004F53D5">
              <w:rPr>
                <w:rFonts w:eastAsia="Times New Roman"/>
                <w:color w:val="767171"/>
                <w:sz w:val="18"/>
                <w:szCs w:val="18"/>
                <w:lang w:val="es-DO"/>
              </w:rPr>
              <w:t>%</w:t>
            </w:r>
          </w:p>
        </w:tc>
      </w:tr>
      <w:tr w:rsidR="003C4DFA" w:rsidRPr="004F53D5" w14:paraId="22982F84" w14:textId="77777777" w:rsidTr="004F53D5">
        <w:trPr>
          <w:trHeight w:val="233"/>
        </w:trPr>
        <w:tc>
          <w:tcPr>
            <w:tcW w:w="5524" w:type="dxa"/>
          </w:tcPr>
          <w:p w14:paraId="171D30D6" w14:textId="77777777" w:rsidR="003C4DFA" w:rsidRPr="004F53D5" w:rsidRDefault="003C4DFA" w:rsidP="00792F2D">
            <w:pPr>
              <w:pStyle w:val="Sinespaciado"/>
              <w:spacing w:line="360" w:lineRule="auto"/>
              <w:rPr>
                <w:color w:val="767171"/>
                <w:sz w:val="18"/>
                <w:szCs w:val="18"/>
                <w:lang w:val="pt-BR"/>
              </w:rPr>
            </w:pPr>
            <w:r w:rsidRPr="004F53D5">
              <w:rPr>
                <w:color w:val="767171"/>
                <w:sz w:val="18"/>
                <w:szCs w:val="18"/>
                <w:lang w:val="pt-BR"/>
              </w:rPr>
              <w:t>Departamento de Estadísticas de Zonas Francas</w:t>
            </w:r>
          </w:p>
        </w:tc>
        <w:tc>
          <w:tcPr>
            <w:tcW w:w="2391" w:type="dxa"/>
          </w:tcPr>
          <w:p w14:paraId="55E73990" w14:textId="233B0F35" w:rsidR="003C4DFA" w:rsidRPr="004F53D5" w:rsidRDefault="007C5D7C"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95</w:t>
            </w:r>
            <w:r w:rsidR="003C4DFA" w:rsidRPr="004F53D5">
              <w:rPr>
                <w:rFonts w:eastAsia="Times New Roman"/>
                <w:color w:val="767171"/>
                <w:sz w:val="18"/>
                <w:szCs w:val="18"/>
                <w:lang w:val="es-DO"/>
              </w:rPr>
              <w:t>%</w:t>
            </w:r>
          </w:p>
        </w:tc>
      </w:tr>
      <w:tr w:rsidR="003C4DFA" w:rsidRPr="004F53D5" w14:paraId="4BF114D1" w14:textId="77777777" w:rsidTr="004F53D5">
        <w:trPr>
          <w:trHeight w:val="197"/>
        </w:trPr>
        <w:tc>
          <w:tcPr>
            <w:tcW w:w="5524" w:type="dxa"/>
          </w:tcPr>
          <w:p w14:paraId="4363AB80" w14:textId="704266E0"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w:t>
            </w:r>
            <w:r w:rsidR="007C5D7C" w:rsidRPr="004F53D5">
              <w:rPr>
                <w:color w:val="767171"/>
                <w:sz w:val="18"/>
                <w:szCs w:val="18"/>
                <w:lang w:val="es-DO"/>
              </w:rPr>
              <w:t>epartamento Inteligencia de Mercados</w:t>
            </w:r>
          </w:p>
        </w:tc>
        <w:tc>
          <w:tcPr>
            <w:tcW w:w="2391" w:type="dxa"/>
          </w:tcPr>
          <w:p w14:paraId="61B73174" w14:textId="2457B546" w:rsidR="003C4DFA" w:rsidRPr="004F53D5" w:rsidRDefault="0034357D"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r w:rsidR="003C4DFA" w:rsidRPr="004F53D5">
              <w:rPr>
                <w:rFonts w:eastAsia="Times New Roman"/>
                <w:color w:val="767171"/>
                <w:sz w:val="18"/>
                <w:szCs w:val="18"/>
                <w:lang w:val="es-DO"/>
              </w:rPr>
              <w:t>%</w:t>
            </w:r>
          </w:p>
        </w:tc>
      </w:tr>
      <w:tr w:rsidR="003C4DFA" w:rsidRPr="004F53D5" w14:paraId="54E1009D" w14:textId="77777777" w:rsidTr="004F53D5">
        <w:trPr>
          <w:trHeight w:val="278"/>
        </w:trPr>
        <w:tc>
          <w:tcPr>
            <w:tcW w:w="5524" w:type="dxa"/>
          </w:tcPr>
          <w:p w14:paraId="7AB8826B"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División de Comunicaciones</w:t>
            </w:r>
          </w:p>
        </w:tc>
        <w:tc>
          <w:tcPr>
            <w:tcW w:w="2391" w:type="dxa"/>
          </w:tcPr>
          <w:p w14:paraId="137043AD" w14:textId="3F592D93" w:rsidR="003C4DFA" w:rsidRPr="004F53D5" w:rsidRDefault="0034357D"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r w:rsidR="003C4DFA" w:rsidRPr="004F53D5">
              <w:rPr>
                <w:rFonts w:eastAsia="Times New Roman"/>
                <w:color w:val="767171"/>
                <w:sz w:val="18"/>
                <w:szCs w:val="18"/>
                <w:lang w:val="es-DO"/>
              </w:rPr>
              <w:t>%</w:t>
            </w:r>
          </w:p>
        </w:tc>
      </w:tr>
      <w:tr w:rsidR="003C4DFA" w:rsidRPr="004F53D5" w14:paraId="162AC15E" w14:textId="77777777" w:rsidTr="004F53D5">
        <w:trPr>
          <w:trHeight w:val="260"/>
        </w:trPr>
        <w:tc>
          <w:tcPr>
            <w:tcW w:w="5524" w:type="dxa"/>
          </w:tcPr>
          <w:p w14:paraId="56E16CC9"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División de Contabilidad</w:t>
            </w:r>
          </w:p>
        </w:tc>
        <w:tc>
          <w:tcPr>
            <w:tcW w:w="2391" w:type="dxa"/>
          </w:tcPr>
          <w:p w14:paraId="21174E7C" w14:textId="4C8A357E" w:rsidR="003C4DFA" w:rsidRPr="004F53D5" w:rsidRDefault="003C4DFA"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9</w:t>
            </w:r>
            <w:r w:rsidR="0034357D" w:rsidRPr="004F53D5">
              <w:rPr>
                <w:rFonts w:eastAsia="Times New Roman"/>
                <w:color w:val="767171"/>
                <w:sz w:val="18"/>
                <w:szCs w:val="18"/>
                <w:lang w:val="es-DO"/>
              </w:rPr>
              <w:t>0</w:t>
            </w:r>
            <w:r w:rsidRPr="004F53D5">
              <w:rPr>
                <w:rFonts w:eastAsia="Times New Roman"/>
                <w:color w:val="767171"/>
                <w:sz w:val="18"/>
                <w:szCs w:val="18"/>
                <w:lang w:val="es-DO"/>
              </w:rPr>
              <w:t>%</w:t>
            </w:r>
          </w:p>
        </w:tc>
      </w:tr>
      <w:tr w:rsidR="003C4DFA" w:rsidRPr="004F53D5" w14:paraId="7EEAB280" w14:textId="77777777" w:rsidTr="004F53D5">
        <w:trPr>
          <w:trHeight w:val="260"/>
        </w:trPr>
        <w:tc>
          <w:tcPr>
            <w:tcW w:w="5524" w:type="dxa"/>
          </w:tcPr>
          <w:p w14:paraId="0148F038" w14:textId="77777777" w:rsidR="003C4DFA" w:rsidRPr="004F53D5" w:rsidRDefault="003C4DFA" w:rsidP="00792F2D">
            <w:pPr>
              <w:pStyle w:val="Sinespaciado"/>
              <w:spacing w:line="360" w:lineRule="auto"/>
              <w:rPr>
                <w:color w:val="767171"/>
                <w:sz w:val="18"/>
                <w:szCs w:val="18"/>
                <w:lang w:val="es-DO"/>
              </w:rPr>
            </w:pPr>
            <w:r w:rsidRPr="004F53D5">
              <w:rPr>
                <w:color w:val="767171"/>
                <w:sz w:val="18"/>
                <w:szCs w:val="18"/>
                <w:lang w:val="es-DO"/>
              </w:rPr>
              <w:t>División de Presupuesto</w:t>
            </w:r>
          </w:p>
        </w:tc>
        <w:tc>
          <w:tcPr>
            <w:tcW w:w="2391" w:type="dxa"/>
          </w:tcPr>
          <w:p w14:paraId="6634493E" w14:textId="77777777" w:rsidR="003C4DFA" w:rsidRPr="004F53D5" w:rsidRDefault="003C4DFA"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p>
        </w:tc>
      </w:tr>
      <w:tr w:rsidR="006D7666" w:rsidRPr="004F53D5" w14:paraId="528AEE1C" w14:textId="77777777" w:rsidTr="004F53D5">
        <w:trPr>
          <w:trHeight w:val="260"/>
        </w:trPr>
        <w:tc>
          <w:tcPr>
            <w:tcW w:w="5524" w:type="dxa"/>
          </w:tcPr>
          <w:p w14:paraId="6D7A5ECA" w14:textId="2D997EF9" w:rsidR="006D7666" w:rsidRPr="004F53D5" w:rsidRDefault="006D7666" w:rsidP="00792F2D">
            <w:pPr>
              <w:pStyle w:val="Sinespaciado"/>
              <w:spacing w:line="360" w:lineRule="auto"/>
              <w:rPr>
                <w:color w:val="767171"/>
                <w:sz w:val="18"/>
                <w:szCs w:val="18"/>
                <w:lang w:val="es-DO"/>
              </w:rPr>
            </w:pPr>
            <w:r w:rsidRPr="004F53D5">
              <w:rPr>
                <w:color w:val="767171"/>
                <w:sz w:val="18"/>
                <w:szCs w:val="18"/>
                <w:lang w:val="es-DO"/>
              </w:rPr>
              <w:t>División de Compras</w:t>
            </w:r>
          </w:p>
        </w:tc>
        <w:tc>
          <w:tcPr>
            <w:tcW w:w="2391" w:type="dxa"/>
          </w:tcPr>
          <w:p w14:paraId="0A935E07" w14:textId="74A8D911" w:rsidR="006D7666"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95%</w:t>
            </w:r>
          </w:p>
        </w:tc>
      </w:tr>
      <w:tr w:rsidR="006D7666" w:rsidRPr="004F53D5" w14:paraId="1330944D" w14:textId="77777777" w:rsidTr="004F53D5">
        <w:trPr>
          <w:trHeight w:val="260"/>
        </w:trPr>
        <w:tc>
          <w:tcPr>
            <w:tcW w:w="5524" w:type="dxa"/>
          </w:tcPr>
          <w:p w14:paraId="0CCEE226" w14:textId="466DB1DB" w:rsidR="006D7666" w:rsidRPr="004F53D5" w:rsidRDefault="006D7666" w:rsidP="00792F2D">
            <w:pPr>
              <w:pStyle w:val="Sinespaciado"/>
              <w:spacing w:line="360" w:lineRule="auto"/>
              <w:rPr>
                <w:color w:val="767171"/>
                <w:sz w:val="18"/>
                <w:szCs w:val="18"/>
                <w:lang w:val="es-DO"/>
              </w:rPr>
            </w:pPr>
            <w:r w:rsidRPr="004F53D5">
              <w:rPr>
                <w:color w:val="767171"/>
                <w:sz w:val="18"/>
                <w:szCs w:val="18"/>
                <w:lang w:val="es-DO"/>
              </w:rPr>
              <w:t>División de Gestión de Cobros y Facturación</w:t>
            </w:r>
          </w:p>
        </w:tc>
        <w:tc>
          <w:tcPr>
            <w:tcW w:w="2391" w:type="dxa"/>
          </w:tcPr>
          <w:p w14:paraId="77C672D7" w14:textId="3A059BF8" w:rsidR="006D7666"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p>
        </w:tc>
      </w:tr>
      <w:tr w:rsidR="006D7666" w:rsidRPr="004F53D5" w14:paraId="474C893A" w14:textId="77777777" w:rsidTr="004F53D5">
        <w:trPr>
          <w:trHeight w:val="260"/>
        </w:trPr>
        <w:tc>
          <w:tcPr>
            <w:tcW w:w="5524" w:type="dxa"/>
          </w:tcPr>
          <w:p w14:paraId="49B5FA8E" w14:textId="791D1A08" w:rsidR="006D7666" w:rsidRPr="004F53D5" w:rsidRDefault="006D7666" w:rsidP="00792F2D">
            <w:pPr>
              <w:pStyle w:val="Sinespaciado"/>
              <w:spacing w:line="360" w:lineRule="auto"/>
              <w:rPr>
                <w:color w:val="767171"/>
                <w:sz w:val="18"/>
                <w:szCs w:val="18"/>
                <w:lang w:val="es-DO"/>
              </w:rPr>
            </w:pPr>
            <w:r w:rsidRPr="004F53D5">
              <w:rPr>
                <w:color w:val="767171"/>
                <w:sz w:val="18"/>
                <w:szCs w:val="18"/>
                <w:lang w:val="es-DO"/>
              </w:rPr>
              <w:t>Sección de Servicios Generales</w:t>
            </w:r>
          </w:p>
        </w:tc>
        <w:tc>
          <w:tcPr>
            <w:tcW w:w="2391" w:type="dxa"/>
          </w:tcPr>
          <w:p w14:paraId="6559F658" w14:textId="108A9E60" w:rsidR="006D7666"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p>
        </w:tc>
      </w:tr>
      <w:tr w:rsidR="006D7666" w:rsidRPr="004F53D5" w14:paraId="07560039" w14:textId="77777777" w:rsidTr="004F53D5">
        <w:trPr>
          <w:trHeight w:val="260"/>
        </w:trPr>
        <w:tc>
          <w:tcPr>
            <w:tcW w:w="5524" w:type="dxa"/>
          </w:tcPr>
          <w:p w14:paraId="69108E44" w14:textId="77777777" w:rsidR="006D7666" w:rsidRPr="004F53D5" w:rsidRDefault="006D7666" w:rsidP="00792F2D">
            <w:pPr>
              <w:pStyle w:val="Sinespaciado"/>
              <w:spacing w:line="360" w:lineRule="auto"/>
              <w:rPr>
                <w:color w:val="767171"/>
                <w:sz w:val="18"/>
                <w:szCs w:val="18"/>
                <w:lang w:val="es-DO"/>
              </w:rPr>
            </w:pPr>
            <w:r w:rsidRPr="004F53D5">
              <w:rPr>
                <w:color w:val="767171"/>
                <w:sz w:val="18"/>
                <w:szCs w:val="18"/>
                <w:lang w:val="es-DO"/>
              </w:rPr>
              <w:t>Sección de Tesorería</w:t>
            </w:r>
          </w:p>
        </w:tc>
        <w:tc>
          <w:tcPr>
            <w:tcW w:w="2391" w:type="dxa"/>
          </w:tcPr>
          <w:p w14:paraId="3B2EA3FD" w14:textId="5CCAD354" w:rsidR="006D7666"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95%</w:t>
            </w:r>
          </w:p>
        </w:tc>
      </w:tr>
      <w:tr w:rsidR="006D7666" w:rsidRPr="004F53D5" w14:paraId="5ADE8A4A" w14:textId="77777777" w:rsidTr="004F53D5">
        <w:trPr>
          <w:trHeight w:val="260"/>
        </w:trPr>
        <w:tc>
          <w:tcPr>
            <w:tcW w:w="5524" w:type="dxa"/>
          </w:tcPr>
          <w:p w14:paraId="128B1C27" w14:textId="4CFA9E6E" w:rsidR="006D7666" w:rsidRPr="004F53D5" w:rsidRDefault="006D7666" w:rsidP="00792F2D">
            <w:pPr>
              <w:pStyle w:val="Sinespaciado"/>
              <w:spacing w:line="360" w:lineRule="auto"/>
              <w:rPr>
                <w:color w:val="767171"/>
                <w:sz w:val="18"/>
                <w:szCs w:val="18"/>
                <w:lang w:val="es-DO"/>
              </w:rPr>
            </w:pPr>
            <w:r w:rsidRPr="004F53D5">
              <w:rPr>
                <w:color w:val="767171"/>
                <w:sz w:val="18"/>
                <w:szCs w:val="18"/>
                <w:lang w:val="es-DO"/>
              </w:rPr>
              <w:t>División de Autorizaciones a Parques</w:t>
            </w:r>
          </w:p>
        </w:tc>
        <w:tc>
          <w:tcPr>
            <w:tcW w:w="2391" w:type="dxa"/>
          </w:tcPr>
          <w:p w14:paraId="7DC3C80D" w14:textId="459CC23E" w:rsidR="006D7666"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p>
        </w:tc>
      </w:tr>
      <w:tr w:rsidR="006D7666" w:rsidRPr="004F53D5" w14:paraId="2F40408E" w14:textId="77777777" w:rsidTr="004F53D5">
        <w:trPr>
          <w:trHeight w:val="260"/>
        </w:trPr>
        <w:tc>
          <w:tcPr>
            <w:tcW w:w="5524" w:type="dxa"/>
          </w:tcPr>
          <w:p w14:paraId="64FF471B" w14:textId="29D4AE06" w:rsidR="006D7666" w:rsidRPr="004F53D5" w:rsidRDefault="006D7666" w:rsidP="00792F2D">
            <w:pPr>
              <w:pStyle w:val="Sinespaciado"/>
              <w:spacing w:line="360" w:lineRule="auto"/>
              <w:rPr>
                <w:color w:val="767171"/>
                <w:sz w:val="18"/>
                <w:szCs w:val="18"/>
                <w:lang w:val="es-DO"/>
              </w:rPr>
            </w:pPr>
            <w:r w:rsidRPr="004F53D5">
              <w:rPr>
                <w:color w:val="767171"/>
                <w:sz w:val="18"/>
                <w:szCs w:val="18"/>
                <w:lang w:val="es-DO"/>
              </w:rPr>
              <w:t>División de Regulación Textiles, Pieles y Calzados</w:t>
            </w:r>
          </w:p>
        </w:tc>
        <w:tc>
          <w:tcPr>
            <w:tcW w:w="2391" w:type="dxa"/>
          </w:tcPr>
          <w:p w14:paraId="3057B179" w14:textId="5F24EC6D" w:rsidR="006D7666"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p>
        </w:tc>
      </w:tr>
      <w:tr w:rsidR="006D7666" w:rsidRPr="004F53D5" w14:paraId="7C0C6A27" w14:textId="77777777" w:rsidTr="004F53D5">
        <w:trPr>
          <w:trHeight w:val="260"/>
        </w:trPr>
        <w:tc>
          <w:tcPr>
            <w:tcW w:w="5524" w:type="dxa"/>
          </w:tcPr>
          <w:p w14:paraId="20A79148" w14:textId="268F000B" w:rsidR="006D7666" w:rsidRPr="004F53D5" w:rsidRDefault="006D7666" w:rsidP="00792F2D">
            <w:pPr>
              <w:pStyle w:val="Sinespaciado"/>
              <w:spacing w:line="360" w:lineRule="auto"/>
              <w:rPr>
                <w:color w:val="767171"/>
                <w:sz w:val="18"/>
                <w:szCs w:val="18"/>
                <w:lang w:val="es-DO"/>
              </w:rPr>
            </w:pPr>
            <w:r w:rsidRPr="004F53D5">
              <w:rPr>
                <w:color w:val="767171"/>
                <w:sz w:val="18"/>
                <w:szCs w:val="18"/>
                <w:lang w:val="es-DO"/>
              </w:rPr>
              <w:lastRenderedPageBreak/>
              <w:t>División de Servicios a Zonas Francas Especiales</w:t>
            </w:r>
          </w:p>
        </w:tc>
        <w:tc>
          <w:tcPr>
            <w:tcW w:w="2391" w:type="dxa"/>
          </w:tcPr>
          <w:p w14:paraId="577D46A7" w14:textId="570175CB" w:rsidR="006D7666" w:rsidRPr="004F53D5" w:rsidRDefault="006D7666" w:rsidP="00792F2D">
            <w:pPr>
              <w:pStyle w:val="Sinespaciado"/>
              <w:spacing w:line="360" w:lineRule="auto"/>
              <w:jc w:val="center"/>
              <w:rPr>
                <w:rFonts w:eastAsia="Times New Roman"/>
                <w:color w:val="767171"/>
                <w:sz w:val="18"/>
                <w:szCs w:val="18"/>
                <w:lang w:val="es-DO"/>
              </w:rPr>
            </w:pPr>
            <w:r w:rsidRPr="004F53D5">
              <w:rPr>
                <w:rFonts w:eastAsia="Times New Roman"/>
                <w:color w:val="767171"/>
                <w:sz w:val="18"/>
                <w:szCs w:val="18"/>
                <w:lang w:val="es-DO"/>
              </w:rPr>
              <w:t>100%</w:t>
            </w:r>
          </w:p>
        </w:tc>
      </w:tr>
    </w:tbl>
    <w:p w14:paraId="2B01ED84" w14:textId="15B3EEAD" w:rsidR="00E92DE4" w:rsidRDefault="007F5264" w:rsidP="00792F2D">
      <w:pPr>
        <w:shd w:val="clear" w:color="auto" w:fill="FFFFFF"/>
        <w:spacing w:after="0" w:line="360" w:lineRule="auto"/>
        <w:jc w:val="both"/>
        <w:textAlignment w:val="baseline"/>
        <w:rPr>
          <w:rFonts w:ascii="Times New Roman" w:eastAsia="Times New Roman" w:hAnsi="Times New Roman" w:cs="Times New Roman"/>
          <w:color w:val="767171"/>
          <w:sz w:val="18"/>
          <w:szCs w:val="18"/>
          <w:bdr w:val="none" w:sz="0" w:space="0" w:color="auto" w:frame="1"/>
          <w:lang w:val="es-DO"/>
        </w:rPr>
      </w:pPr>
      <w:r w:rsidRPr="00FC7278">
        <w:rPr>
          <w:rFonts w:ascii="Times New Roman" w:eastAsia="Times New Roman" w:hAnsi="Times New Roman" w:cs="Times New Roman"/>
          <w:color w:val="767171"/>
          <w:sz w:val="18"/>
          <w:szCs w:val="18"/>
          <w:bdr w:val="none" w:sz="0" w:space="0" w:color="auto" w:frame="1"/>
          <w:lang w:val="es-DO"/>
        </w:rPr>
        <w:t>Fuente: Departamento Planificación y Desarrollo</w:t>
      </w:r>
    </w:p>
    <w:p w14:paraId="7708E0C1" w14:textId="77777777" w:rsidR="00792F2D" w:rsidRDefault="00792F2D" w:rsidP="00E92DE4">
      <w:pPr>
        <w:pStyle w:val="Descripcin"/>
        <w:jc w:val="center"/>
        <w:rPr>
          <w:rFonts w:ascii="Times New Roman" w:hAnsi="Times New Roman"/>
          <w:color w:val="767171"/>
          <w:lang w:val="es-DO"/>
        </w:rPr>
      </w:pPr>
    </w:p>
    <w:p w14:paraId="546EBFDC" w14:textId="77777777" w:rsidR="00792F2D" w:rsidRDefault="00792F2D" w:rsidP="00E92DE4">
      <w:pPr>
        <w:pStyle w:val="Descripcin"/>
        <w:jc w:val="center"/>
        <w:rPr>
          <w:rFonts w:ascii="Times New Roman" w:hAnsi="Times New Roman"/>
          <w:color w:val="767171"/>
          <w:lang w:val="es-DO"/>
        </w:rPr>
      </w:pPr>
    </w:p>
    <w:p w14:paraId="599D6E0D" w14:textId="77777777" w:rsidR="00792F2D" w:rsidRDefault="00792F2D" w:rsidP="00E92DE4">
      <w:pPr>
        <w:pStyle w:val="Descripcin"/>
        <w:jc w:val="center"/>
        <w:rPr>
          <w:rFonts w:ascii="Times New Roman" w:hAnsi="Times New Roman"/>
          <w:color w:val="767171"/>
          <w:lang w:val="es-DO"/>
        </w:rPr>
      </w:pPr>
    </w:p>
    <w:p w14:paraId="4C62E93A" w14:textId="72800083" w:rsidR="00E92DE4" w:rsidRPr="00E92DE4" w:rsidRDefault="00E92DE4" w:rsidP="00E92DE4">
      <w:pPr>
        <w:pStyle w:val="Descripcin"/>
        <w:jc w:val="center"/>
        <w:rPr>
          <w:rFonts w:ascii="Times New Roman" w:hAnsi="Times New Roman"/>
          <w:color w:val="767171"/>
          <w:lang w:val="es-DO"/>
        </w:rPr>
      </w:pPr>
      <w:r>
        <w:rPr>
          <w:rFonts w:ascii="Times New Roman" w:hAnsi="Times New Roman"/>
          <w:color w:val="767171"/>
          <w:lang w:val="es-DO"/>
        </w:rPr>
        <w:t>Gráfico</w:t>
      </w:r>
      <w:r w:rsidRPr="00FC7278">
        <w:rPr>
          <w:rFonts w:ascii="Times New Roman" w:hAnsi="Times New Roman"/>
          <w:color w:val="767171"/>
          <w:lang w:val="es-DO"/>
        </w:rPr>
        <w:t xml:space="preserve"> </w:t>
      </w:r>
      <w:r w:rsidRPr="00FC7278">
        <w:rPr>
          <w:rFonts w:ascii="Times New Roman" w:hAnsi="Times New Roman"/>
          <w:color w:val="767171"/>
        </w:rPr>
        <w:fldChar w:fldCharType="begin"/>
      </w:r>
      <w:r w:rsidRPr="00FC7278">
        <w:rPr>
          <w:rFonts w:ascii="Times New Roman" w:hAnsi="Times New Roman"/>
          <w:color w:val="767171"/>
          <w:lang w:val="es-DO"/>
        </w:rPr>
        <w:instrText xml:space="preserve"> SEQ Tabla \* ARABIC </w:instrText>
      </w:r>
      <w:r w:rsidRPr="00FC7278">
        <w:rPr>
          <w:rFonts w:ascii="Times New Roman" w:hAnsi="Times New Roman"/>
          <w:color w:val="767171"/>
        </w:rPr>
        <w:fldChar w:fldCharType="separate"/>
      </w:r>
      <w:r w:rsidR="008A6BE5">
        <w:rPr>
          <w:rFonts w:ascii="Times New Roman" w:hAnsi="Times New Roman"/>
          <w:noProof/>
          <w:color w:val="767171"/>
          <w:lang w:val="es-DO"/>
        </w:rPr>
        <w:t>4</w:t>
      </w:r>
      <w:r w:rsidRPr="00FC7278">
        <w:rPr>
          <w:rFonts w:ascii="Times New Roman" w:hAnsi="Times New Roman"/>
          <w:color w:val="767171"/>
        </w:rPr>
        <w:fldChar w:fldCharType="end"/>
      </w:r>
      <w:r w:rsidRPr="00FC7278">
        <w:rPr>
          <w:rFonts w:ascii="Times New Roman" w:hAnsi="Times New Roman"/>
          <w:color w:val="767171"/>
          <w:lang w:val="es-DO"/>
        </w:rPr>
        <w:t xml:space="preserve">. </w:t>
      </w:r>
      <w:r>
        <w:rPr>
          <w:rFonts w:ascii="Times New Roman" w:hAnsi="Times New Roman"/>
          <w:color w:val="767171"/>
          <w:lang w:val="es-DO"/>
        </w:rPr>
        <w:t>Entrega de Informaciones y reportes oportu</w:t>
      </w:r>
      <w:r w:rsidR="0062716A">
        <w:rPr>
          <w:rFonts w:ascii="Times New Roman" w:hAnsi="Times New Roman"/>
          <w:color w:val="767171"/>
          <w:lang w:val="es-DO"/>
        </w:rPr>
        <w:t>na</w:t>
      </w:r>
      <w:r>
        <w:rPr>
          <w:rFonts w:ascii="Times New Roman" w:hAnsi="Times New Roman"/>
          <w:color w:val="767171"/>
          <w:lang w:val="es-DO"/>
        </w:rPr>
        <w:t>s</w:t>
      </w:r>
    </w:p>
    <w:p w14:paraId="7F062619" w14:textId="3656C562" w:rsidR="007C5D7C" w:rsidRDefault="007C5A02" w:rsidP="004C7A7A">
      <w:pPr>
        <w:shd w:val="clear" w:color="auto" w:fill="FFFFFF"/>
        <w:spacing w:after="0" w:line="360" w:lineRule="auto"/>
        <w:jc w:val="both"/>
        <w:textAlignment w:val="baseline"/>
        <w:rPr>
          <w:rFonts w:ascii="Times New Roman" w:eastAsia="Times New Roman" w:hAnsi="Times New Roman" w:cs="Times New Roman"/>
          <w:color w:val="767171"/>
          <w:sz w:val="18"/>
          <w:szCs w:val="18"/>
          <w:bdr w:val="none" w:sz="0" w:space="0" w:color="auto" w:frame="1"/>
          <w:lang w:val="es-DO"/>
        </w:rPr>
      </w:pPr>
      <w:r w:rsidRPr="00FC7278">
        <w:rPr>
          <w:rFonts w:ascii="Times New Roman" w:hAnsi="Times New Roman" w:cs="Times New Roman"/>
          <w:b/>
          <w:bCs/>
          <w:noProof/>
          <w:color w:val="767171"/>
          <w:sz w:val="24"/>
          <w:szCs w:val="24"/>
          <w:lang w:val="es-DO" w:eastAsia="es-DO"/>
        </w:rPr>
        <w:drawing>
          <wp:anchor distT="0" distB="0" distL="114300" distR="114300" simplePos="0" relativeHeight="251833344" behindDoc="1" locked="0" layoutInCell="1" allowOverlap="1" wp14:anchorId="6ED3B455" wp14:editId="3A2344E7">
            <wp:simplePos x="0" y="0"/>
            <wp:positionH relativeFrom="margin">
              <wp:align>right</wp:align>
            </wp:positionH>
            <wp:positionV relativeFrom="paragraph">
              <wp:posOffset>7620</wp:posOffset>
            </wp:positionV>
            <wp:extent cx="5000625" cy="2838450"/>
            <wp:effectExtent l="0" t="0" r="9525" b="0"/>
            <wp:wrapTight wrapText="bothSides">
              <wp:wrapPolygon edited="0">
                <wp:start x="0" y="0"/>
                <wp:lineTo x="0" y="21455"/>
                <wp:lineTo x="21559" y="21455"/>
                <wp:lineTo x="21559" y="0"/>
                <wp:lineTo x="0" y="0"/>
              </wp:wrapPolygon>
            </wp:wrapTight>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5A059186" w14:textId="77777777" w:rsidR="007C5A02" w:rsidRPr="00FC7278" w:rsidRDefault="007C5A02" w:rsidP="003C4DFA">
      <w:pPr>
        <w:shd w:val="clear" w:color="auto" w:fill="FFFFFF"/>
        <w:spacing w:after="0" w:line="360" w:lineRule="auto"/>
        <w:textAlignment w:val="baseline"/>
        <w:rPr>
          <w:rFonts w:ascii="Times New Roman" w:eastAsia="Times New Roman" w:hAnsi="Times New Roman" w:cs="Times New Roman"/>
          <w:b/>
          <w:bCs/>
          <w:color w:val="767171"/>
          <w:sz w:val="24"/>
          <w:szCs w:val="24"/>
          <w:bdr w:val="none" w:sz="0" w:space="0" w:color="auto" w:frame="1"/>
          <w:lang w:val="es-DO"/>
        </w:rPr>
      </w:pPr>
      <w:bookmarkStart w:id="121" w:name="_Hlk87874400"/>
    </w:p>
    <w:p w14:paraId="77794C0B" w14:textId="5E419F42" w:rsidR="003C4DFA" w:rsidRPr="00FC7278" w:rsidRDefault="003C4DFA" w:rsidP="00792F2D">
      <w:pPr>
        <w:shd w:val="clear" w:color="auto" w:fill="FFFFFF"/>
        <w:spacing w:after="0" w:line="360" w:lineRule="auto"/>
        <w:jc w:val="center"/>
        <w:textAlignment w:val="baseline"/>
        <w:rPr>
          <w:rFonts w:ascii="Times New Roman" w:eastAsia="Times New Roman" w:hAnsi="Times New Roman" w:cs="Times New Roman"/>
          <w:b/>
          <w:bCs/>
          <w:color w:val="767171"/>
          <w:sz w:val="24"/>
          <w:szCs w:val="24"/>
          <w:bdr w:val="none" w:sz="0" w:space="0" w:color="auto" w:frame="1"/>
          <w:lang w:val="es-DO"/>
        </w:rPr>
      </w:pPr>
      <w:r w:rsidRPr="003F0A87">
        <w:rPr>
          <w:rFonts w:ascii="Times New Roman" w:eastAsia="Times New Roman" w:hAnsi="Times New Roman" w:cs="Times New Roman"/>
          <w:b/>
          <w:bCs/>
          <w:color w:val="767171"/>
          <w:sz w:val="24"/>
          <w:szCs w:val="24"/>
          <w:bdr w:val="none" w:sz="0" w:space="0" w:color="auto" w:frame="1"/>
          <w:lang w:val="es-DO"/>
        </w:rPr>
        <w:t>Desempeño de la Planificación Institucional</w:t>
      </w:r>
    </w:p>
    <w:p w14:paraId="0367450D" w14:textId="77777777" w:rsidR="003C4DFA" w:rsidRPr="00FC7278" w:rsidRDefault="003C4DFA" w:rsidP="00792F2D">
      <w:pPr>
        <w:shd w:val="clear" w:color="auto" w:fill="FFFFFF"/>
        <w:spacing w:after="0" w:line="360" w:lineRule="auto"/>
        <w:jc w:val="both"/>
        <w:textAlignment w:val="baseline"/>
        <w:rPr>
          <w:rFonts w:ascii="Times New Roman" w:eastAsia="Times New Roman" w:hAnsi="Times New Roman" w:cs="Times New Roman"/>
          <w:color w:val="767171"/>
          <w:sz w:val="18"/>
          <w:szCs w:val="18"/>
          <w:bdr w:val="none" w:sz="0" w:space="0" w:color="auto" w:frame="1"/>
          <w:lang w:val="es-DO"/>
        </w:rPr>
      </w:pPr>
    </w:p>
    <w:p w14:paraId="59B790AF" w14:textId="4BD60B40" w:rsidR="007F5264" w:rsidRPr="00FC7278" w:rsidRDefault="003C4DFA" w:rsidP="00792F2D">
      <w:pPr>
        <w:pStyle w:val="Descripcin"/>
        <w:spacing w:line="360" w:lineRule="auto"/>
        <w:jc w:val="center"/>
        <w:rPr>
          <w:rFonts w:ascii="Times New Roman" w:eastAsia="Times New Roman" w:hAnsi="Times New Roman"/>
          <w:color w:val="767171"/>
          <w:bdr w:val="none" w:sz="0" w:space="0" w:color="auto" w:frame="1"/>
          <w:lang w:val="es-DO"/>
        </w:rPr>
      </w:pPr>
      <w:r w:rsidRPr="00FC7278">
        <w:rPr>
          <w:rFonts w:ascii="Times New Roman" w:hAnsi="Times New Roman"/>
          <w:color w:val="767171"/>
          <w:lang w:val="es-DO"/>
        </w:rPr>
        <w:t xml:space="preserve">Tabla </w:t>
      </w:r>
      <w:r w:rsidRPr="00FC7278">
        <w:rPr>
          <w:rFonts w:ascii="Times New Roman" w:hAnsi="Times New Roman"/>
          <w:color w:val="767171"/>
        </w:rPr>
        <w:fldChar w:fldCharType="begin"/>
      </w:r>
      <w:r w:rsidRPr="00FC7278">
        <w:rPr>
          <w:rFonts w:ascii="Times New Roman" w:hAnsi="Times New Roman"/>
          <w:color w:val="767171"/>
          <w:lang w:val="es-DO"/>
        </w:rPr>
        <w:instrText xml:space="preserve"> SEQ Tabla \* ARABIC </w:instrText>
      </w:r>
      <w:r w:rsidRPr="00FC7278">
        <w:rPr>
          <w:rFonts w:ascii="Times New Roman" w:hAnsi="Times New Roman"/>
          <w:color w:val="767171"/>
        </w:rPr>
        <w:fldChar w:fldCharType="separate"/>
      </w:r>
      <w:r w:rsidR="008A6BE5">
        <w:rPr>
          <w:rFonts w:ascii="Times New Roman" w:hAnsi="Times New Roman"/>
          <w:noProof/>
          <w:color w:val="767171"/>
          <w:lang w:val="es-DO"/>
        </w:rPr>
        <w:t>5</w:t>
      </w:r>
      <w:r w:rsidRPr="00FC7278">
        <w:rPr>
          <w:rFonts w:ascii="Times New Roman" w:hAnsi="Times New Roman"/>
          <w:color w:val="767171"/>
        </w:rPr>
        <w:fldChar w:fldCharType="end"/>
      </w:r>
      <w:r w:rsidRPr="00FC7278">
        <w:rPr>
          <w:rFonts w:ascii="Times New Roman" w:hAnsi="Times New Roman"/>
          <w:color w:val="767171"/>
          <w:lang w:val="es-DO"/>
        </w:rPr>
        <w:t>. Resultados Institucionales</w:t>
      </w:r>
    </w:p>
    <w:p w14:paraId="09B58046" w14:textId="77777777" w:rsidR="00792F2D" w:rsidRDefault="00792F2D" w:rsidP="00792F2D">
      <w:pPr>
        <w:shd w:val="clear" w:color="auto" w:fill="FFFFFF"/>
        <w:spacing w:after="0" w:line="360" w:lineRule="auto"/>
        <w:jc w:val="both"/>
        <w:textAlignment w:val="baseline"/>
        <w:rPr>
          <w:rFonts w:ascii="Times New Roman" w:eastAsia="Times New Roman" w:hAnsi="Times New Roman" w:cs="Times New Roman"/>
          <w:color w:val="767171"/>
          <w:sz w:val="24"/>
          <w:szCs w:val="24"/>
          <w:bdr w:val="none" w:sz="0" w:space="0" w:color="auto" w:frame="1"/>
          <w:lang w:val="es-DO"/>
        </w:rPr>
      </w:pPr>
    </w:p>
    <w:p w14:paraId="7F4AC5A1" w14:textId="30355974" w:rsidR="003C4DFA" w:rsidRPr="00FC7278" w:rsidRDefault="003C4DFA" w:rsidP="00792F2D">
      <w:pPr>
        <w:shd w:val="clear" w:color="auto" w:fill="FFFFFF"/>
        <w:spacing w:after="0" w:line="360" w:lineRule="auto"/>
        <w:jc w:val="both"/>
        <w:textAlignment w:val="baseline"/>
        <w:rPr>
          <w:rFonts w:ascii="Times New Roman" w:eastAsia="Times New Roman" w:hAnsi="Times New Roman" w:cs="Times New Roman"/>
          <w:color w:val="767171"/>
          <w:sz w:val="24"/>
          <w:szCs w:val="24"/>
          <w:bdr w:val="none" w:sz="0" w:space="0" w:color="auto" w:frame="1"/>
          <w:lang w:val="es-DO"/>
        </w:rPr>
      </w:pPr>
      <w:r w:rsidRPr="00583220">
        <w:rPr>
          <w:rFonts w:ascii="Times New Roman" w:eastAsia="Times New Roman" w:hAnsi="Times New Roman" w:cs="Times New Roman"/>
          <w:color w:val="767171"/>
          <w:sz w:val="24"/>
          <w:szCs w:val="24"/>
          <w:bdr w:val="none" w:sz="0" w:space="0" w:color="auto" w:frame="1"/>
          <w:lang w:val="es-DO"/>
        </w:rPr>
        <w:t>Eje PEI 202</w:t>
      </w:r>
      <w:r w:rsidR="007C5D7C" w:rsidRPr="00583220">
        <w:rPr>
          <w:rFonts w:ascii="Times New Roman" w:eastAsia="Times New Roman" w:hAnsi="Times New Roman" w:cs="Times New Roman"/>
          <w:color w:val="767171"/>
          <w:sz w:val="24"/>
          <w:szCs w:val="24"/>
          <w:bdr w:val="none" w:sz="0" w:space="0" w:color="auto" w:frame="1"/>
          <w:lang w:val="es-DO"/>
        </w:rPr>
        <w:t>5-2028</w:t>
      </w:r>
      <w:r w:rsidRPr="00583220">
        <w:rPr>
          <w:rFonts w:ascii="Times New Roman" w:eastAsia="Times New Roman" w:hAnsi="Times New Roman" w:cs="Times New Roman"/>
          <w:color w:val="767171"/>
          <w:sz w:val="24"/>
          <w:szCs w:val="24"/>
          <w:bdr w:val="none" w:sz="0" w:space="0" w:color="auto" w:frame="1"/>
          <w:lang w:val="es-DO"/>
        </w:rPr>
        <w:t xml:space="preserve"> No. 1: Institución </w:t>
      </w:r>
      <w:r w:rsidR="00C94F55" w:rsidRPr="00583220">
        <w:rPr>
          <w:rFonts w:ascii="Times New Roman" w:eastAsia="Times New Roman" w:hAnsi="Times New Roman" w:cs="Times New Roman"/>
          <w:color w:val="767171"/>
          <w:sz w:val="24"/>
          <w:szCs w:val="24"/>
          <w:bdr w:val="none" w:sz="0" w:space="0" w:color="auto" w:frame="1"/>
          <w:lang w:val="es-DO"/>
        </w:rPr>
        <w:t>Transparente</w:t>
      </w:r>
      <w:r w:rsidRPr="00583220">
        <w:rPr>
          <w:rFonts w:ascii="Times New Roman" w:eastAsia="Times New Roman" w:hAnsi="Times New Roman" w:cs="Times New Roman"/>
          <w:color w:val="767171"/>
          <w:sz w:val="24"/>
          <w:szCs w:val="24"/>
          <w:bdr w:val="none" w:sz="0" w:space="0" w:color="auto" w:frame="1"/>
          <w:lang w:val="es-DO"/>
        </w:rPr>
        <w:t xml:space="preserve"> y Eficiente, contribuye al Eje END 2030, No. 1: Administración pública eficiente, transparente y orientada a resultados</w:t>
      </w:r>
    </w:p>
    <w:p w14:paraId="728CB030" w14:textId="69264992" w:rsidR="003C4DFA" w:rsidRPr="00C33B2B" w:rsidRDefault="00C33B2B"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 xml:space="preserve">Tabla 30. Resultado Institucional </w:t>
      </w:r>
      <w:r w:rsidRPr="00C33B2B">
        <w:rPr>
          <w:rFonts w:ascii="Times New Roman" w:eastAsia="Times New Roman" w:hAnsi="Times New Roman" w:cs="Times New Roman"/>
          <w:b/>
          <w:bCs/>
          <w:i/>
          <w:iCs/>
          <w:color w:val="767171"/>
          <w:sz w:val="18"/>
          <w:szCs w:val="18"/>
          <w:lang w:val="es-DO"/>
        </w:rPr>
        <w:t>Eje PEI No. 1</w:t>
      </w:r>
    </w:p>
    <w:tbl>
      <w:tblPr>
        <w:tblW w:w="7848"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79"/>
        <w:gridCol w:w="90"/>
        <w:gridCol w:w="1411"/>
        <w:gridCol w:w="630"/>
        <w:gridCol w:w="8"/>
        <w:gridCol w:w="1522"/>
        <w:gridCol w:w="990"/>
        <w:gridCol w:w="1710"/>
        <w:gridCol w:w="8"/>
      </w:tblGrid>
      <w:tr w:rsidR="003C4DFA" w:rsidRPr="004F53D5" w14:paraId="6AF501C3" w14:textId="77777777" w:rsidTr="00FD1CD2">
        <w:trPr>
          <w:trHeight w:val="345"/>
          <w:tblHeader/>
        </w:trPr>
        <w:tc>
          <w:tcPr>
            <w:tcW w:w="3618" w:type="dxa"/>
            <w:gridSpan w:val="5"/>
            <w:shd w:val="clear" w:color="auto" w:fill="002060"/>
            <w:vAlign w:val="center"/>
            <w:hideMark/>
          </w:tcPr>
          <w:p w14:paraId="1A5027A3"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bookmarkStart w:id="122" w:name="_Hlk87606291"/>
            <w:proofErr w:type="spellStart"/>
            <w:r w:rsidRPr="004F53D5">
              <w:rPr>
                <w:rFonts w:ascii="Times New Roman" w:eastAsia="Times New Roman" w:hAnsi="Times New Roman" w:cs="Times New Roman"/>
                <w:b/>
                <w:color w:val="FFFFFF"/>
                <w:sz w:val="18"/>
                <w:szCs w:val="18"/>
                <w:lang w:eastAsia="es-ES"/>
              </w:rPr>
              <w:lastRenderedPageBreak/>
              <w:t>Resultados</w:t>
            </w:r>
            <w:proofErr w:type="spellEnd"/>
            <w:r w:rsidRPr="004F53D5">
              <w:rPr>
                <w:rFonts w:ascii="Times New Roman" w:eastAsia="Times New Roman" w:hAnsi="Times New Roman" w:cs="Times New Roman"/>
                <w:b/>
                <w:color w:val="FFFFFF"/>
                <w:sz w:val="18"/>
                <w:szCs w:val="18"/>
                <w:lang w:eastAsia="es-ES"/>
              </w:rPr>
              <w:t xml:space="preserve"> </w:t>
            </w:r>
            <w:proofErr w:type="spellStart"/>
            <w:r w:rsidRPr="004F53D5">
              <w:rPr>
                <w:rFonts w:ascii="Times New Roman" w:eastAsia="Times New Roman" w:hAnsi="Times New Roman" w:cs="Times New Roman"/>
                <w:b/>
                <w:color w:val="FFFFFF"/>
                <w:sz w:val="18"/>
                <w:szCs w:val="18"/>
                <w:lang w:eastAsia="es-ES"/>
              </w:rPr>
              <w:t>institucionales</w:t>
            </w:r>
            <w:proofErr w:type="spellEnd"/>
            <w:r w:rsidRPr="004F53D5">
              <w:rPr>
                <w:rFonts w:ascii="Times New Roman" w:eastAsia="Times New Roman" w:hAnsi="Times New Roman" w:cs="Times New Roman"/>
                <w:b/>
                <w:color w:val="FFFFFF"/>
                <w:sz w:val="18"/>
                <w:szCs w:val="18"/>
                <w:lang w:eastAsia="es-ES"/>
              </w:rPr>
              <w:t xml:space="preserve"> PEI</w:t>
            </w:r>
          </w:p>
        </w:tc>
        <w:tc>
          <w:tcPr>
            <w:tcW w:w="4230" w:type="dxa"/>
            <w:gridSpan w:val="4"/>
            <w:shd w:val="clear" w:color="auto" w:fill="002060"/>
          </w:tcPr>
          <w:p w14:paraId="100D57FB"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4F53D5">
              <w:rPr>
                <w:rFonts w:ascii="Times New Roman" w:eastAsia="Times New Roman" w:hAnsi="Times New Roman" w:cs="Times New Roman"/>
                <w:b/>
                <w:color w:val="FFFFFF"/>
                <w:sz w:val="18"/>
                <w:szCs w:val="18"/>
                <w:lang w:eastAsia="es-ES"/>
              </w:rPr>
              <w:t>Productos</w:t>
            </w:r>
            <w:proofErr w:type="spellEnd"/>
            <w:r w:rsidRPr="004F53D5">
              <w:rPr>
                <w:rFonts w:ascii="Times New Roman" w:eastAsia="Times New Roman" w:hAnsi="Times New Roman" w:cs="Times New Roman"/>
                <w:b/>
                <w:color w:val="FFFFFF"/>
                <w:sz w:val="18"/>
                <w:szCs w:val="18"/>
                <w:lang w:eastAsia="es-ES"/>
              </w:rPr>
              <w:t xml:space="preserve"> </w:t>
            </w:r>
            <w:proofErr w:type="spellStart"/>
            <w:r w:rsidRPr="004F53D5">
              <w:rPr>
                <w:rFonts w:ascii="Times New Roman" w:eastAsia="Times New Roman" w:hAnsi="Times New Roman" w:cs="Times New Roman"/>
                <w:b/>
                <w:color w:val="FFFFFF"/>
                <w:sz w:val="18"/>
                <w:szCs w:val="18"/>
                <w:lang w:eastAsia="es-ES"/>
              </w:rPr>
              <w:t>Terminales</w:t>
            </w:r>
            <w:proofErr w:type="spellEnd"/>
            <w:r w:rsidRPr="004F53D5">
              <w:rPr>
                <w:rFonts w:ascii="Times New Roman" w:eastAsia="Times New Roman" w:hAnsi="Times New Roman" w:cs="Times New Roman"/>
                <w:b/>
                <w:color w:val="FFFFFF"/>
                <w:sz w:val="18"/>
                <w:szCs w:val="18"/>
                <w:lang w:eastAsia="es-ES"/>
              </w:rPr>
              <w:t xml:space="preserve"> (</w:t>
            </w:r>
            <w:proofErr w:type="spellStart"/>
            <w:r w:rsidRPr="004F53D5">
              <w:rPr>
                <w:rFonts w:ascii="Times New Roman" w:eastAsia="Times New Roman" w:hAnsi="Times New Roman" w:cs="Times New Roman"/>
                <w:b/>
                <w:color w:val="FFFFFF"/>
                <w:sz w:val="18"/>
                <w:szCs w:val="18"/>
                <w:lang w:eastAsia="es-ES"/>
              </w:rPr>
              <w:t>Relevantes</w:t>
            </w:r>
            <w:proofErr w:type="spellEnd"/>
            <w:r w:rsidRPr="004F53D5">
              <w:rPr>
                <w:rFonts w:ascii="Times New Roman" w:eastAsia="Times New Roman" w:hAnsi="Times New Roman" w:cs="Times New Roman"/>
                <w:b/>
                <w:color w:val="FFFFFF"/>
                <w:sz w:val="18"/>
                <w:szCs w:val="18"/>
                <w:lang w:eastAsia="es-ES"/>
              </w:rPr>
              <w:t>)</w:t>
            </w:r>
          </w:p>
        </w:tc>
      </w:tr>
      <w:tr w:rsidR="003C4DFA" w:rsidRPr="004F53D5" w14:paraId="4BCC2039" w14:textId="77777777" w:rsidTr="00583220">
        <w:trPr>
          <w:gridAfter w:val="1"/>
          <w:wAfter w:w="8" w:type="dxa"/>
          <w:trHeight w:val="285"/>
          <w:tblHeader/>
        </w:trPr>
        <w:tc>
          <w:tcPr>
            <w:tcW w:w="1569" w:type="dxa"/>
            <w:gridSpan w:val="2"/>
            <w:vMerge w:val="restart"/>
            <w:shd w:val="clear" w:color="auto" w:fill="002060"/>
            <w:vAlign w:val="center"/>
            <w:hideMark/>
          </w:tcPr>
          <w:p w14:paraId="54517DEA"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4F53D5">
              <w:rPr>
                <w:rFonts w:ascii="Times New Roman" w:eastAsia="Times New Roman" w:hAnsi="Times New Roman" w:cs="Times New Roman"/>
                <w:b/>
                <w:color w:val="FFFFFF"/>
                <w:sz w:val="18"/>
                <w:szCs w:val="18"/>
                <w:lang w:eastAsia="es-ES"/>
              </w:rPr>
              <w:t>Denominación</w:t>
            </w:r>
            <w:proofErr w:type="spellEnd"/>
          </w:p>
        </w:tc>
        <w:tc>
          <w:tcPr>
            <w:tcW w:w="1411" w:type="dxa"/>
            <w:vMerge w:val="restart"/>
            <w:shd w:val="clear" w:color="auto" w:fill="002060"/>
            <w:vAlign w:val="center"/>
            <w:hideMark/>
          </w:tcPr>
          <w:p w14:paraId="55585F63"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4F53D5">
              <w:rPr>
                <w:rFonts w:ascii="Times New Roman" w:eastAsia="Times New Roman" w:hAnsi="Times New Roman" w:cs="Times New Roman"/>
                <w:b/>
                <w:color w:val="FFFFFF"/>
                <w:sz w:val="18"/>
                <w:szCs w:val="18"/>
                <w:lang w:eastAsia="es-ES"/>
              </w:rPr>
              <w:t>Indicador</w:t>
            </w:r>
            <w:proofErr w:type="spellEnd"/>
            <w:r w:rsidRPr="004F53D5">
              <w:rPr>
                <w:rFonts w:ascii="Times New Roman" w:eastAsia="Times New Roman" w:hAnsi="Times New Roman" w:cs="Times New Roman"/>
                <w:b/>
                <w:color w:val="FFFFFF"/>
                <w:sz w:val="18"/>
                <w:szCs w:val="18"/>
                <w:lang w:eastAsia="es-ES"/>
              </w:rPr>
              <w:t xml:space="preserve"> (es)</w:t>
            </w:r>
          </w:p>
        </w:tc>
        <w:tc>
          <w:tcPr>
            <w:tcW w:w="630" w:type="dxa"/>
            <w:shd w:val="clear" w:color="auto" w:fill="002060"/>
            <w:vAlign w:val="center"/>
            <w:hideMark/>
          </w:tcPr>
          <w:p w14:paraId="3A502997"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4F53D5">
              <w:rPr>
                <w:rFonts w:ascii="Times New Roman" w:eastAsia="Times New Roman" w:hAnsi="Times New Roman" w:cs="Times New Roman"/>
                <w:b/>
                <w:color w:val="FFFFFF"/>
                <w:sz w:val="18"/>
                <w:szCs w:val="18"/>
                <w:lang w:eastAsia="es-ES"/>
              </w:rPr>
              <w:t xml:space="preserve">Meta </w:t>
            </w:r>
          </w:p>
        </w:tc>
        <w:tc>
          <w:tcPr>
            <w:tcW w:w="1530" w:type="dxa"/>
            <w:gridSpan w:val="2"/>
            <w:vMerge w:val="restart"/>
            <w:shd w:val="clear" w:color="auto" w:fill="002060"/>
            <w:vAlign w:val="center"/>
            <w:hideMark/>
          </w:tcPr>
          <w:p w14:paraId="30584A6B" w14:textId="77777777" w:rsidR="003C4DFA" w:rsidRPr="004F53D5" w:rsidRDefault="003C4DFA" w:rsidP="00792F2D">
            <w:pPr>
              <w:spacing w:after="0" w:line="360" w:lineRule="auto"/>
              <w:jc w:val="center"/>
              <w:rPr>
                <w:rFonts w:ascii="Times New Roman" w:eastAsia="Times New Roman" w:hAnsi="Times New Roman" w:cs="Times New Roman"/>
                <w:color w:val="FFFFFF"/>
                <w:sz w:val="18"/>
                <w:szCs w:val="18"/>
                <w:lang w:eastAsia="es-ES"/>
              </w:rPr>
            </w:pPr>
            <w:proofErr w:type="spellStart"/>
            <w:r w:rsidRPr="004F53D5">
              <w:rPr>
                <w:rFonts w:ascii="Times New Roman" w:eastAsia="Times New Roman" w:hAnsi="Times New Roman" w:cs="Times New Roman"/>
                <w:color w:val="FFFFFF"/>
                <w:sz w:val="18"/>
                <w:szCs w:val="18"/>
                <w:lang w:eastAsia="es-ES"/>
              </w:rPr>
              <w:t>Denominación</w:t>
            </w:r>
            <w:proofErr w:type="spellEnd"/>
          </w:p>
        </w:tc>
        <w:tc>
          <w:tcPr>
            <w:tcW w:w="990" w:type="dxa"/>
            <w:vMerge w:val="restart"/>
            <w:shd w:val="clear" w:color="auto" w:fill="002060"/>
          </w:tcPr>
          <w:p w14:paraId="462BA610"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p>
          <w:p w14:paraId="138EA0B0"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4F53D5">
              <w:rPr>
                <w:rFonts w:ascii="Times New Roman" w:eastAsia="Times New Roman" w:hAnsi="Times New Roman" w:cs="Times New Roman"/>
                <w:b/>
                <w:color w:val="FFFFFF"/>
                <w:sz w:val="18"/>
                <w:szCs w:val="18"/>
                <w:lang w:eastAsia="es-ES"/>
              </w:rPr>
              <w:t>Avance</w:t>
            </w:r>
          </w:p>
        </w:tc>
        <w:tc>
          <w:tcPr>
            <w:tcW w:w="1710" w:type="dxa"/>
            <w:vMerge w:val="restart"/>
            <w:shd w:val="clear" w:color="auto" w:fill="002060"/>
            <w:vAlign w:val="center"/>
            <w:hideMark/>
          </w:tcPr>
          <w:p w14:paraId="61B7307D"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4F53D5">
              <w:rPr>
                <w:rFonts w:ascii="Times New Roman" w:eastAsia="Times New Roman" w:hAnsi="Times New Roman" w:cs="Times New Roman"/>
                <w:b/>
                <w:color w:val="FFFFFF"/>
                <w:sz w:val="18"/>
                <w:szCs w:val="18"/>
                <w:lang w:eastAsia="es-ES"/>
              </w:rPr>
              <w:t>Presupuesto</w:t>
            </w:r>
            <w:proofErr w:type="spellEnd"/>
            <w:r w:rsidRPr="004F53D5">
              <w:rPr>
                <w:rFonts w:ascii="Times New Roman" w:eastAsia="Times New Roman" w:hAnsi="Times New Roman" w:cs="Times New Roman"/>
                <w:b/>
                <w:color w:val="FFFFFF"/>
                <w:sz w:val="18"/>
                <w:szCs w:val="18"/>
                <w:lang w:eastAsia="es-ES"/>
              </w:rPr>
              <w:t xml:space="preserve"> Ejecutado</w:t>
            </w:r>
          </w:p>
        </w:tc>
      </w:tr>
      <w:tr w:rsidR="003C4DFA" w:rsidRPr="004F53D5" w14:paraId="7BF75F7D" w14:textId="77777777" w:rsidTr="00583220">
        <w:trPr>
          <w:gridAfter w:val="1"/>
          <w:wAfter w:w="8" w:type="dxa"/>
          <w:trHeight w:val="285"/>
          <w:tblHeader/>
        </w:trPr>
        <w:tc>
          <w:tcPr>
            <w:tcW w:w="1569" w:type="dxa"/>
            <w:gridSpan w:val="2"/>
            <w:vMerge/>
            <w:vAlign w:val="center"/>
            <w:hideMark/>
          </w:tcPr>
          <w:p w14:paraId="70FD0B5D" w14:textId="77777777" w:rsidR="003C4DFA" w:rsidRPr="004F53D5" w:rsidRDefault="003C4DFA" w:rsidP="00792F2D">
            <w:pPr>
              <w:spacing w:after="0" w:line="360" w:lineRule="auto"/>
              <w:rPr>
                <w:rFonts w:ascii="Times New Roman" w:eastAsia="Times New Roman" w:hAnsi="Times New Roman" w:cs="Times New Roman"/>
                <w:b/>
                <w:color w:val="FFFFFF"/>
                <w:sz w:val="18"/>
                <w:szCs w:val="18"/>
                <w:lang w:eastAsia="es-ES"/>
              </w:rPr>
            </w:pPr>
          </w:p>
        </w:tc>
        <w:tc>
          <w:tcPr>
            <w:tcW w:w="1411" w:type="dxa"/>
            <w:vMerge/>
            <w:vAlign w:val="center"/>
            <w:hideMark/>
          </w:tcPr>
          <w:p w14:paraId="36A9D4C3" w14:textId="77777777" w:rsidR="003C4DFA" w:rsidRPr="004F53D5" w:rsidRDefault="003C4DFA" w:rsidP="00792F2D">
            <w:pPr>
              <w:spacing w:after="0" w:line="360" w:lineRule="auto"/>
              <w:rPr>
                <w:rFonts w:ascii="Times New Roman" w:eastAsia="Times New Roman" w:hAnsi="Times New Roman" w:cs="Times New Roman"/>
                <w:b/>
                <w:color w:val="FFFFFF"/>
                <w:sz w:val="18"/>
                <w:szCs w:val="18"/>
                <w:lang w:eastAsia="es-ES"/>
              </w:rPr>
            </w:pPr>
          </w:p>
        </w:tc>
        <w:tc>
          <w:tcPr>
            <w:tcW w:w="630" w:type="dxa"/>
            <w:shd w:val="clear" w:color="auto" w:fill="002060"/>
            <w:vAlign w:val="center"/>
            <w:hideMark/>
          </w:tcPr>
          <w:p w14:paraId="2C541EEC" w14:textId="77777777"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4F53D5">
              <w:rPr>
                <w:rFonts w:ascii="Times New Roman" w:eastAsia="Times New Roman" w:hAnsi="Times New Roman" w:cs="Times New Roman"/>
                <w:b/>
                <w:color w:val="FFFFFF"/>
                <w:sz w:val="18"/>
                <w:szCs w:val="18"/>
                <w:lang w:eastAsia="es-ES"/>
              </w:rPr>
              <w:t>Años</w:t>
            </w:r>
            <w:proofErr w:type="spellEnd"/>
          </w:p>
        </w:tc>
        <w:tc>
          <w:tcPr>
            <w:tcW w:w="1530" w:type="dxa"/>
            <w:gridSpan w:val="2"/>
            <w:vMerge/>
            <w:vAlign w:val="center"/>
            <w:hideMark/>
          </w:tcPr>
          <w:p w14:paraId="323314A8"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990" w:type="dxa"/>
            <w:vMerge/>
            <w:shd w:val="clear" w:color="auto" w:fill="002060"/>
          </w:tcPr>
          <w:p w14:paraId="6CAC5176" w14:textId="77777777" w:rsidR="003C4DFA" w:rsidRPr="004F53D5" w:rsidRDefault="003C4DFA" w:rsidP="00792F2D">
            <w:pPr>
              <w:spacing w:after="0" w:line="360" w:lineRule="auto"/>
              <w:jc w:val="center"/>
              <w:rPr>
                <w:rFonts w:ascii="Times New Roman" w:eastAsia="Times New Roman" w:hAnsi="Times New Roman" w:cs="Times New Roman"/>
                <w:color w:val="767171"/>
                <w:sz w:val="18"/>
                <w:szCs w:val="18"/>
                <w:lang w:eastAsia="es-ES"/>
              </w:rPr>
            </w:pPr>
          </w:p>
        </w:tc>
        <w:tc>
          <w:tcPr>
            <w:tcW w:w="1710" w:type="dxa"/>
            <w:vMerge/>
            <w:shd w:val="clear" w:color="auto" w:fill="002060"/>
            <w:vAlign w:val="center"/>
            <w:hideMark/>
          </w:tcPr>
          <w:p w14:paraId="29BE134E"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p>
        </w:tc>
      </w:tr>
      <w:tr w:rsidR="003C4DFA" w:rsidRPr="004F53D5" w14:paraId="497371A4" w14:textId="77777777" w:rsidTr="00583220">
        <w:trPr>
          <w:gridAfter w:val="1"/>
          <w:wAfter w:w="8" w:type="dxa"/>
          <w:trHeight w:val="79"/>
          <w:tblHeader/>
        </w:trPr>
        <w:tc>
          <w:tcPr>
            <w:tcW w:w="1569" w:type="dxa"/>
            <w:gridSpan w:val="2"/>
            <w:vMerge/>
            <w:vAlign w:val="center"/>
            <w:hideMark/>
          </w:tcPr>
          <w:p w14:paraId="5C173B8A" w14:textId="77777777" w:rsidR="003C4DFA" w:rsidRPr="004F53D5" w:rsidRDefault="003C4DFA" w:rsidP="00792F2D">
            <w:pPr>
              <w:spacing w:after="0" w:line="360" w:lineRule="auto"/>
              <w:rPr>
                <w:rFonts w:ascii="Times New Roman" w:eastAsia="Times New Roman" w:hAnsi="Times New Roman" w:cs="Times New Roman"/>
                <w:b/>
                <w:color w:val="FFFFFF"/>
                <w:sz w:val="18"/>
                <w:szCs w:val="18"/>
                <w:lang w:eastAsia="es-ES"/>
              </w:rPr>
            </w:pPr>
          </w:p>
        </w:tc>
        <w:tc>
          <w:tcPr>
            <w:tcW w:w="1411" w:type="dxa"/>
            <w:vMerge/>
            <w:vAlign w:val="center"/>
            <w:hideMark/>
          </w:tcPr>
          <w:p w14:paraId="0254042A" w14:textId="77777777" w:rsidR="003C4DFA" w:rsidRPr="004F53D5" w:rsidRDefault="003C4DFA" w:rsidP="00792F2D">
            <w:pPr>
              <w:spacing w:after="0" w:line="360" w:lineRule="auto"/>
              <w:rPr>
                <w:rFonts w:ascii="Times New Roman" w:eastAsia="Times New Roman" w:hAnsi="Times New Roman" w:cs="Times New Roman"/>
                <w:b/>
                <w:color w:val="FFFFFF"/>
                <w:sz w:val="18"/>
                <w:szCs w:val="18"/>
                <w:lang w:eastAsia="es-ES"/>
              </w:rPr>
            </w:pPr>
          </w:p>
        </w:tc>
        <w:tc>
          <w:tcPr>
            <w:tcW w:w="630" w:type="dxa"/>
            <w:shd w:val="clear" w:color="auto" w:fill="002060"/>
            <w:vAlign w:val="center"/>
            <w:hideMark/>
          </w:tcPr>
          <w:p w14:paraId="6C30695D" w14:textId="244B345B" w:rsidR="003C4DFA" w:rsidRPr="004F53D5"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4F53D5">
              <w:rPr>
                <w:rFonts w:ascii="Times New Roman" w:eastAsia="Times New Roman" w:hAnsi="Times New Roman" w:cs="Times New Roman"/>
                <w:b/>
                <w:color w:val="FFFFFF"/>
                <w:sz w:val="18"/>
                <w:szCs w:val="18"/>
                <w:lang w:eastAsia="es-ES"/>
              </w:rPr>
              <w:t>202</w:t>
            </w:r>
            <w:r w:rsidR="007C5D7C" w:rsidRPr="004F53D5">
              <w:rPr>
                <w:rFonts w:ascii="Times New Roman" w:eastAsia="Times New Roman" w:hAnsi="Times New Roman" w:cs="Times New Roman"/>
                <w:b/>
                <w:color w:val="FFFFFF"/>
                <w:sz w:val="18"/>
                <w:szCs w:val="18"/>
                <w:lang w:eastAsia="es-ES"/>
              </w:rPr>
              <w:t>5</w:t>
            </w:r>
          </w:p>
        </w:tc>
        <w:tc>
          <w:tcPr>
            <w:tcW w:w="1530" w:type="dxa"/>
            <w:gridSpan w:val="2"/>
            <w:vMerge/>
            <w:vAlign w:val="center"/>
            <w:hideMark/>
          </w:tcPr>
          <w:p w14:paraId="18471824"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990" w:type="dxa"/>
            <w:vMerge/>
            <w:shd w:val="clear" w:color="auto" w:fill="002060"/>
          </w:tcPr>
          <w:p w14:paraId="7A75D126"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1710" w:type="dxa"/>
            <w:vMerge/>
            <w:shd w:val="clear" w:color="auto" w:fill="002060"/>
            <w:vAlign w:val="center"/>
            <w:hideMark/>
          </w:tcPr>
          <w:p w14:paraId="14E5A83A"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p>
        </w:tc>
      </w:tr>
      <w:tr w:rsidR="003C4DFA" w:rsidRPr="004F53D5" w14:paraId="54688584" w14:textId="77777777" w:rsidTr="00583220">
        <w:trPr>
          <w:gridAfter w:val="1"/>
          <w:wAfter w:w="8" w:type="dxa"/>
          <w:trHeight w:val="1453"/>
        </w:trPr>
        <w:tc>
          <w:tcPr>
            <w:tcW w:w="1479" w:type="dxa"/>
            <w:noWrap/>
            <w:vAlign w:val="bottom"/>
            <w:hideMark/>
          </w:tcPr>
          <w:p w14:paraId="6CDB7FBC" w14:textId="0D573972"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 xml:space="preserve">R1.1. </w:t>
            </w:r>
            <w:r w:rsidR="00ED3D03" w:rsidRPr="004F53D5">
              <w:rPr>
                <w:rFonts w:ascii="Times New Roman" w:eastAsia="Times New Roman" w:hAnsi="Times New Roman" w:cs="Times New Roman"/>
                <w:color w:val="767171"/>
                <w:sz w:val="18"/>
                <w:szCs w:val="18"/>
                <w:lang w:val="es-DO" w:eastAsia="es-ES"/>
              </w:rPr>
              <w:t>Aumentada la evaluación de los programas, políticas y proyectos institucionales</w:t>
            </w:r>
          </w:p>
        </w:tc>
        <w:tc>
          <w:tcPr>
            <w:tcW w:w="1501" w:type="dxa"/>
            <w:gridSpan w:val="2"/>
            <w:noWrap/>
            <w:vAlign w:val="bottom"/>
            <w:hideMark/>
          </w:tcPr>
          <w:p w14:paraId="3BC0435D" w14:textId="08D30735" w:rsidR="003C4DFA" w:rsidRPr="004F53D5" w:rsidRDefault="00EE485E" w:rsidP="00792F2D">
            <w:pPr>
              <w:spacing w:after="0" w:line="360" w:lineRule="auto"/>
              <w:jc w:val="both"/>
              <w:rPr>
                <w:rFonts w:ascii="Times New Roman" w:eastAsia="Times New Roman" w:hAnsi="Times New Roman" w:cs="Times New Roman"/>
                <w:color w:val="767171"/>
                <w:sz w:val="18"/>
                <w:szCs w:val="18"/>
                <w:lang w:eastAsia="es-ES"/>
              </w:rPr>
            </w:pPr>
            <w:proofErr w:type="spellStart"/>
            <w:r w:rsidRPr="004F53D5">
              <w:rPr>
                <w:rFonts w:ascii="Times New Roman" w:eastAsia="Times New Roman" w:hAnsi="Times New Roman" w:cs="Times New Roman"/>
                <w:color w:val="767171"/>
                <w:sz w:val="18"/>
                <w:szCs w:val="18"/>
                <w:lang w:eastAsia="es-ES"/>
              </w:rPr>
              <w:t>Cumplimiento</w:t>
            </w:r>
            <w:proofErr w:type="spellEnd"/>
            <w:r w:rsidRPr="004F53D5">
              <w:rPr>
                <w:rFonts w:ascii="Times New Roman" w:eastAsia="Times New Roman" w:hAnsi="Times New Roman" w:cs="Times New Roman"/>
                <w:color w:val="767171"/>
                <w:sz w:val="18"/>
                <w:szCs w:val="18"/>
                <w:lang w:eastAsia="es-ES"/>
              </w:rPr>
              <w:t xml:space="preserve"> POA</w:t>
            </w:r>
          </w:p>
        </w:tc>
        <w:tc>
          <w:tcPr>
            <w:tcW w:w="630" w:type="dxa"/>
            <w:noWrap/>
            <w:vAlign w:val="bottom"/>
            <w:hideMark/>
          </w:tcPr>
          <w:p w14:paraId="59E50832"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98%</w:t>
            </w:r>
          </w:p>
        </w:tc>
        <w:tc>
          <w:tcPr>
            <w:tcW w:w="1530" w:type="dxa"/>
            <w:gridSpan w:val="2"/>
            <w:noWrap/>
            <w:vAlign w:val="bottom"/>
            <w:hideMark/>
          </w:tcPr>
          <w:p w14:paraId="427855F5"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1.1. Detección de desviaciones en los planes, programas y proyectos institucionales</w:t>
            </w:r>
          </w:p>
        </w:tc>
        <w:tc>
          <w:tcPr>
            <w:tcW w:w="990" w:type="dxa"/>
          </w:tcPr>
          <w:p w14:paraId="1D867225"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POA 1% de desviación</w:t>
            </w:r>
          </w:p>
          <w:p w14:paraId="49D5BC9F" w14:textId="703A2C39"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 xml:space="preserve">Pres. ejecutado: </w:t>
            </w:r>
            <w:r w:rsidR="00EE485E" w:rsidRPr="004F53D5">
              <w:rPr>
                <w:rFonts w:ascii="Times New Roman" w:eastAsia="Times New Roman" w:hAnsi="Times New Roman" w:cs="Times New Roman"/>
                <w:color w:val="767171"/>
                <w:sz w:val="18"/>
                <w:szCs w:val="18"/>
                <w:lang w:val="es-DO" w:eastAsia="es-ES"/>
              </w:rPr>
              <w:t>83.52</w:t>
            </w:r>
            <w:r w:rsidRPr="004F53D5">
              <w:rPr>
                <w:rFonts w:ascii="Times New Roman" w:eastAsia="Times New Roman" w:hAnsi="Times New Roman" w:cs="Times New Roman"/>
                <w:color w:val="767171"/>
                <w:sz w:val="18"/>
                <w:szCs w:val="18"/>
                <w:lang w:val="es-DO" w:eastAsia="es-ES"/>
              </w:rPr>
              <w:t>%</w:t>
            </w:r>
          </w:p>
          <w:p w14:paraId="27B20F08" w14:textId="10D0379F" w:rsidR="003C4DFA" w:rsidRPr="004F53D5" w:rsidRDefault="003C4DFA" w:rsidP="00792F2D">
            <w:pPr>
              <w:spacing w:after="0" w:line="360" w:lineRule="auto"/>
              <w:jc w:val="both"/>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PACC ejecutado,</w:t>
            </w:r>
            <w:r w:rsidR="004C729B" w:rsidRPr="004F53D5">
              <w:rPr>
                <w:rFonts w:ascii="Times New Roman" w:eastAsia="Times New Roman" w:hAnsi="Times New Roman" w:cs="Times New Roman"/>
                <w:color w:val="767171"/>
                <w:sz w:val="18"/>
                <w:szCs w:val="18"/>
                <w:lang w:eastAsia="es-ES"/>
              </w:rPr>
              <w:t>92.13</w:t>
            </w:r>
            <w:r w:rsidRPr="004F53D5">
              <w:rPr>
                <w:rFonts w:ascii="Times New Roman" w:eastAsia="Times New Roman" w:hAnsi="Times New Roman" w:cs="Times New Roman"/>
                <w:color w:val="767171"/>
                <w:sz w:val="18"/>
                <w:szCs w:val="18"/>
                <w:lang w:eastAsia="es-ES"/>
              </w:rPr>
              <w:t>%</w:t>
            </w:r>
          </w:p>
        </w:tc>
        <w:tc>
          <w:tcPr>
            <w:tcW w:w="1710" w:type="dxa"/>
            <w:vAlign w:val="bottom"/>
            <w:hideMark/>
          </w:tcPr>
          <w:p w14:paraId="74F775A1" w14:textId="04FAB3BD" w:rsidR="003C4DFA" w:rsidRPr="004F53D5" w:rsidRDefault="00583220" w:rsidP="00792F2D">
            <w:pPr>
              <w:spacing w:after="0" w:line="360" w:lineRule="auto"/>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$221,144,948.92</w:t>
            </w:r>
          </w:p>
        </w:tc>
      </w:tr>
      <w:tr w:rsidR="003C4DFA" w:rsidRPr="004F53D5" w14:paraId="60A67D4B" w14:textId="77777777" w:rsidTr="00583220">
        <w:trPr>
          <w:gridAfter w:val="1"/>
          <w:wAfter w:w="8" w:type="dxa"/>
          <w:trHeight w:val="692"/>
        </w:trPr>
        <w:tc>
          <w:tcPr>
            <w:tcW w:w="1479" w:type="dxa"/>
            <w:vAlign w:val="bottom"/>
          </w:tcPr>
          <w:p w14:paraId="48D705AD" w14:textId="44B79738"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R1.2. Delimitad</w:t>
            </w:r>
            <w:r w:rsidR="00ED3D03" w:rsidRPr="004F53D5">
              <w:rPr>
                <w:rFonts w:ascii="Times New Roman" w:eastAsia="Times New Roman" w:hAnsi="Times New Roman" w:cs="Times New Roman"/>
                <w:color w:val="767171"/>
                <w:sz w:val="18"/>
                <w:szCs w:val="18"/>
                <w:lang w:val="es-DO" w:eastAsia="es-ES"/>
              </w:rPr>
              <w:t>0</w:t>
            </w:r>
            <w:r w:rsidRPr="004F53D5">
              <w:rPr>
                <w:rFonts w:ascii="Times New Roman" w:eastAsia="Times New Roman" w:hAnsi="Times New Roman" w:cs="Times New Roman"/>
                <w:color w:val="767171"/>
                <w:sz w:val="18"/>
                <w:szCs w:val="18"/>
                <w:lang w:val="es-DO" w:eastAsia="es-ES"/>
              </w:rPr>
              <w:t xml:space="preserve"> los niveles de jerarquías institucionales y la distribución de las funciones</w:t>
            </w:r>
          </w:p>
        </w:tc>
        <w:tc>
          <w:tcPr>
            <w:tcW w:w="1501" w:type="dxa"/>
            <w:gridSpan w:val="2"/>
            <w:vAlign w:val="bottom"/>
          </w:tcPr>
          <w:p w14:paraId="7C0186D3"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Porcentaje de cambios en la estructura organizativa</w:t>
            </w:r>
          </w:p>
        </w:tc>
        <w:tc>
          <w:tcPr>
            <w:tcW w:w="630" w:type="dxa"/>
            <w:noWrap/>
            <w:vAlign w:val="bottom"/>
          </w:tcPr>
          <w:p w14:paraId="619E49B5"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2%</w:t>
            </w:r>
          </w:p>
        </w:tc>
        <w:tc>
          <w:tcPr>
            <w:tcW w:w="1530" w:type="dxa"/>
            <w:gridSpan w:val="2"/>
            <w:vAlign w:val="bottom"/>
          </w:tcPr>
          <w:p w14:paraId="107E84BE"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1.2. Fortalecimiento de la estructura organizativa</w:t>
            </w:r>
          </w:p>
        </w:tc>
        <w:tc>
          <w:tcPr>
            <w:tcW w:w="990" w:type="dxa"/>
          </w:tcPr>
          <w:p w14:paraId="60B71449"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p>
          <w:p w14:paraId="6A921540" w14:textId="27B79FAD"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Creadas: 0</w:t>
            </w:r>
            <w:r w:rsidR="00E75561" w:rsidRPr="004F53D5">
              <w:rPr>
                <w:rFonts w:ascii="Times New Roman" w:eastAsia="Times New Roman" w:hAnsi="Times New Roman" w:cs="Times New Roman"/>
                <w:color w:val="767171"/>
                <w:sz w:val="18"/>
                <w:szCs w:val="18"/>
                <w:lang w:val="es-DO" w:eastAsia="es-ES"/>
              </w:rPr>
              <w:t>2</w:t>
            </w:r>
            <w:r w:rsidRPr="004F53D5">
              <w:rPr>
                <w:rFonts w:ascii="Times New Roman" w:eastAsia="Times New Roman" w:hAnsi="Times New Roman" w:cs="Times New Roman"/>
                <w:color w:val="767171"/>
                <w:sz w:val="18"/>
                <w:szCs w:val="18"/>
                <w:lang w:val="es-DO" w:eastAsia="es-ES"/>
              </w:rPr>
              <w:t xml:space="preserve"> unidades de 32 en total</w:t>
            </w:r>
          </w:p>
          <w:p w14:paraId="01462533"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p>
          <w:p w14:paraId="7B0DCD0C" w14:textId="3DE2A22F" w:rsidR="003C4DFA" w:rsidRPr="004F53D5" w:rsidRDefault="00E75561"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100</w:t>
            </w:r>
            <w:r w:rsidR="003C4DFA" w:rsidRPr="004F53D5">
              <w:rPr>
                <w:rFonts w:ascii="Times New Roman" w:eastAsia="Times New Roman" w:hAnsi="Times New Roman" w:cs="Times New Roman"/>
                <w:color w:val="767171"/>
                <w:sz w:val="18"/>
                <w:szCs w:val="18"/>
                <w:lang w:val="es-DO" w:eastAsia="es-ES"/>
              </w:rPr>
              <w:t>% cumplido</w:t>
            </w:r>
          </w:p>
        </w:tc>
        <w:tc>
          <w:tcPr>
            <w:tcW w:w="1710" w:type="dxa"/>
            <w:vAlign w:val="bottom"/>
          </w:tcPr>
          <w:p w14:paraId="5B80360D" w14:textId="1CB3C3F9" w:rsidR="003C4DFA" w:rsidRPr="004F53D5" w:rsidRDefault="003C4DFA" w:rsidP="00792F2D">
            <w:pPr>
              <w:spacing w:after="0" w:line="360" w:lineRule="auto"/>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w:t>
            </w:r>
            <w:r w:rsidR="00E75561" w:rsidRPr="004F53D5">
              <w:rPr>
                <w:rFonts w:ascii="Times New Roman" w:eastAsia="Times New Roman" w:hAnsi="Times New Roman" w:cs="Times New Roman"/>
                <w:color w:val="767171"/>
                <w:sz w:val="18"/>
                <w:szCs w:val="18"/>
                <w:lang w:val="es-DO" w:eastAsia="es-ES"/>
              </w:rPr>
              <w:t>30,000.00</w:t>
            </w:r>
          </w:p>
        </w:tc>
      </w:tr>
      <w:tr w:rsidR="00ED3D03" w:rsidRPr="004F53D5" w14:paraId="438BE1CB" w14:textId="77777777" w:rsidTr="00583220">
        <w:trPr>
          <w:gridAfter w:val="1"/>
          <w:wAfter w:w="8" w:type="dxa"/>
          <w:trHeight w:val="692"/>
        </w:trPr>
        <w:tc>
          <w:tcPr>
            <w:tcW w:w="1479" w:type="dxa"/>
            <w:vAlign w:val="bottom"/>
          </w:tcPr>
          <w:p w14:paraId="07425684" w14:textId="7950F946" w:rsidR="00ED3D03" w:rsidRPr="004F53D5" w:rsidRDefault="00ED3D03"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R1.3. Fortalecida la transparencia institucional</w:t>
            </w:r>
          </w:p>
        </w:tc>
        <w:tc>
          <w:tcPr>
            <w:tcW w:w="1501" w:type="dxa"/>
            <w:gridSpan w:val="2"/>
            <w:vAlign w:val="bottom"/>
          </w:tcPr>
          <w:p w14:paraId="16FDBFE0" w14:textId="581E32D6" w:rsidR="00ED3D03" w:rsidRPr="004F53D5" w:rsidRDefault="00972258"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 xml:space="preserve">Grado de Actualización </w:t>
            </w:r>
            <w:proofErr w:type="spellStart"/>
            <w:r w:rsidRPr="004F53D5">
              <w:rPr>
                <w:rFonts w:ascii="Times New Roman" w:eastAsia="Times New Roman" w:hAnsi="Times New Roman" w:cs="Times New Roman"/>
                <w:color w:val="767171"/>
                <w:sz w:val="18"/>
                <w:szCs w:val="18"/>
                <w:lang w:val="es-DO" w:eastAsia="es-ES"/>
              </w:rPr>
              <w:t>subportal</w:t>
            </w:r>
            <w:proofErr w:type="spellEnd"/>
            <w:r w:rsidRPr="004F53D5">
              <w:rPr>
                <w:rFonts w:ascii="Times New Roman" w:eastAsia="Times New Roman" w:hAnsi="Times New Roman" w:cs="Times New Roman"/>
                <w:color w:val="767171"/>
                <w:sz w:val="18"/>
                <w:szCs w:val="18"/>
                <w:lang w:val="es-DO" w:eastAsia="es-ES"/>
              </w:rPr>
              <w:t xml:space="preserve"> de Transparencia</w:t>
            </w:r>
          </w:p>
        </w:tc>
        <w:tc>
          <w:tcPr>
            <w:tcW w:w="630" w:type="dxa"/>
            <w:noWrap/>
            <w:vAlign w:val="bottom"/>
          </w:tcPr>
          <w:p w14:paraId="1FB6B783" w14:textId="02ECDFD5" w:rsidR="00ED3D03" w:rsidRPr="004F53D5" w:rsidRDefault="00972258" w:rsidP="00792F2D">
            <w:pPr>
              <w:spacing w:after="0" w:line="360" w:lineRule="auto"/>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99%</w:t>
            </w:r>
          </w:p>
        </w:tc>
        <w:tc>
          <w:tcPr>
            <w:tcW w:w="1530" w:type="dxa"/>
            <w:gridSpan w:val="2"/>
            <w:vAlign w:val="bottom"/>
          </w:tcPr>
          <w:p w14:paraId="3FAAECD7" w14:textId="276C809F" w:rsidR="00ED3D03" w:rsidRPr="004F53D5" w:rsidRDefault="00972258"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1.3. Transparencia y Rendición de Cuentas</w:t>
            </w:r>
          </w:p>
        </w:tc>
        <w:tc>
          <w:tcPr>
            <w:tcW w:w="990" w:type="dxa"/>
          </w:tcPr>
          <w:p w14:paraId="29F3669E" w14:textId="77777777" w:rsidR="00972258" w:rsidRPr="004F53D5" w:rsidRDefault="00972258" w:rsidP="00792F2D">
            <w:pPr>
              <w:spacing w:after="0" w:line="360" w:lineRule="auto"/>
              <w:jc w:val="both"/>
              <w:rPr>
                <w:rFonts w:ascii="Times New Roman" w:eastAsia="Times New Roman" w:hAnsi="Times New Roman" w:cs="Times New Roman"/>
                <w:color w:val="767171"/>
                <w:sz w:val="18"/>
                <w:szCs w:val="18"/>
                <w:lang w:val="es-DO" w:eastAsia="es-ES"/>
              </w:rPr>
            </w:pPr>
          </w:p>
          <w:p w14:paraId="1B02AE0F" w14:textId="77777777" w:rsidR="00972258" w:rsidRPr="004F53D5" w:rsidRDefault="00972258" w:rsidP="00792F2D">
            <w:pPr>
              <w:spacing w:after="0" w:line="360" w:lineRule="auto"/>
              <w:jc w:val="both"/>
              <w:rPr>
                <w:rFonts w:ascii="Times New Roman" w:eastAsia="Times New Roman" w:hAnsi="Times New Roman" w:cs="Times New Roman"/>
                <w:color w:val="767171"/>
                <w:sz w:val="18"/>
                <w:szCs w:val="18"/>
                <w:lang w:val="es-DO" w:eastAsia="es-ES"/>
              </w:rPr>
            </w:pPr>
          </w:p>
          <w:p w14:paraId="1B4CBC30" w14:textId="79B4753D" w:rsidR="00ED3D03" w:rsidRPr="004F53D5" w:rsidRDefault="00972258"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95.96%</w:t>
            </w:r>
          </w:p>
        </w:tc>
        <w:tc>
          <w:tcPr>
            <w:tcW w:w="1710" w:type="dxa"/>
            <w:vAlign w:val="bottom"/>
          </w:tcPr>
          <w:p w14:paraId="69DC4D3C" w14:textId="697C9B29" w:rsidR="00ED3D03" w:rsidRPr="004F53D5" w:rsidRDefault="00953AAA" w:rsidP="00792F2D">
            <w:pPr>
              <w:spacing w:after="0" w:line="360" w:lineRule="auto"/>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$0.00</w:t>
            </w:r>
          </w:p>
        </w:tc>
      </w:tr>
      <w:tr w:rsidR="00ED3D03" w:rsidRPr="004F53D5" w14:paraId="72CBF108" w14:textId="77777777" w:rsidTr="00583220">
        <w:trPr>
          <w:gridAfter w:val="1"/>
          <w:wAfter w:w="8" w:type="dxa"/>
          <w:trHeight w:val="692"/>
        </w:trPr>
        <w:tc>
          <w:tcPr>
            <w:tcW w:w="1479" w:type="dxa"/>
            <w:vAlign w:val="bottom"/>
          </w:tcPr>
          <w:p w14:paraId="1139EEFA" w14:textId="66FC9D5E" w:rsidR="00ED3D03" w:rsidRPr="004F53D5" w:rsidRDefault="00ED3D03"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R1.4. Asegurado el Sistema de Control Interno</w:t>
            </w:r>
          </w:p>
        </w:tc>
        <w:tc>
          <w:tcPr>
            <w:tcW w:w="1501" w:type="dxa"/>
            <w:gridSpan w:val="2"/>
            <w:vAlign w:val="bottom"/>
          </w:tcPr>
          <w:p w14:paraId="76919D25" w14:textId="2AC54D67" w:rsidR="00ED3D03"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Nivel de Cumplimiento</w:t>
            </w:r>
          </w:p>
        </w:tc>
        <w:tc>
          <w:tcPr>
            <w:tcW w:w="630" w:type="dxa"/>
            <w:noWrap/>
            <w:vAlign w:val="bottom"/>
          </w:tcPr>
          <w:p w14:paraId="4B469AB6" w14:textId="3529B873" w:rsidR="00ED3D03" w:rsidRPr="004F53D5" w:rsidRDefault="00FD1CD2" w:rsidP="00792F2D">
            <w:pPr>
              <w:spacing w:after="0" w:line="360" w:lineRule="auto"/>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100%</w:t>
            </w:r>
          </w:p>
        </w:tc>
        <w:tc>
          <w:tcPr>
            <w:tcW w:w="1530" w:type="dxa"/>
            <w:gridSpan w:val="2"/>
            <w:vAlign w:val="bottom"/>
          </w:tcPr>
          <w:p w14:paraId="6EAA2523" w14:textId="49B3518C" w:rsidR="00ED3D03"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1.5. Sistema de Administración y Control Interno fortalecido</w:t>
            </w:r>
          </w:p>
        </w:tc>
        <w:tc>
          <w:tcPr>
            <w:tcW w:w="990" w:type="dxa"/>
          </w:tcPr>
          <w:p w14:paraId="105F9492" w14:textId="10DDA57A" w:rsidR="00ED3D03"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100%</w:t>
            </w:r>
          </w:p>
        </w:tc>
        <w:tc>
          <w:tcPr>
            <w:tcW w:w="1710" w:type="dxa"/>
            <w:vAlign w:val="bottom"/>
          </w:tcPr>
          <w:p w14:paraId="3DD36B66" w14:textId="43273383" w:rsidR="00ED3D03" w:rsidRPr="004F53D5" w:rsidRDefault="00953AAA" w:rsidP="00792F2D">
            <w:pPr>
              <w:spacing w:after="0" w:line="360" w:lineRule="auto"/>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val="es-DO" w:eastAsia="es-ES"/>
              </w:rPr>
              <w:t>$</w:t>
            </w:r>
            <w:r w:rsidR="00FD1CD2" w:rsidRPr="004F53D5">
              <w:rPr>
                <w:rFonts w:ascii="Times New Roman" w:eastAsia="Times New Roman" w:hAnsi="Times New Roman" w:cs="Times New Roman"/>
                <w:color w:val="767171"/>
                <w:sz w:val="18"/>
                <w:szCs w:val="18"/>
                <w:lang w:val="es-DO" w:eastAsia="es-ES"/>
              </w:rPr>
              <w:t>0.00</w:t>
            </w:r>
          </w:p>
        </w:tc>
      </w:tr>
      <w:tr w:rsidR="00ED3D03" w:rsidRPr="004F53D5" w14:paraId="329137E2" w14:textId="77777777" w:rsidTr="00583220">
        <w:trPr>
          <w:gridAfter w:val="1"/>
          <w:wAfter w:w="8" w:type="dxa"/>
          <w:trHeight w:val="692"/>
        </w:trPr>
        <w:tc>
          <w:tcPr>
            <w:tcW w:w="1479" w:type="dxa"/>
            <w:vAlign w:val="bottom"/>
          </w:tcPr>
          <w:p w14:paraId="74606505" w14:textId="4D8D14A9" w:rsidR="00ED3D03" w:rsidRPr="004F53D5" w:rsidRDefault="00ED3D03"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R1.5. Asegurado el Sistema de Gestión Integrado Calidad, Antisoborno y Cumplimiento Normativo</w:t>
            </w:r>
          </w:p>
        </w:tc>
        <w:tc>
          <w:tcPr>
            <w:tcW w:w="1501" w:type="dxa"/>
            <w:gridSpan w:val="2"/>
            <w:vAlign w:val="bottom"/>
          </w:tcPr>
          <w:p w14:paraId="31105AB1" w14:textId="505CC368" w:rsidR="00ED3D03"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Eficacia del Sistema de Gestión</w:t>
            </w:r>
          </w:p>
        </w:tc>
        <w:tc>
          <w:tcPr>
            <w:tcW w:w="630" w:type="dxa"/>
            <w:noWrap/>
            <w:vAlign w:val="bottom"/>
          </w:tcPr>
          <w:p w14:paraId="5B74051A" w14:textId="13DEAD1C" w:rsidR="00ED3D03" w:rsidRPr="004F53D5" w:rsidRDefault="00FD1CD2" w:rsidP="00792F2D">
            <w:pPr>
              <w:spacing w:after="0" w:line="360" w:lineRule="auto"/>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97%</w:t>
            </w:r>
          </w:p>
        </w:tc>
        <w:tc>
          <w:tcPr>
            <w:tcW w:w="1530" w:type="dxa"/>
            <w:gridSpan w:val="2"/>
            <w:vAlign w:val="bottom"/>
          </w:tcPr>
          <w:p w14:paraId="0CF49742" w14:textId="05AC1196" w:rsidR="00ED3D03"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1.6. Sistema de Gestión Integrado Calidad, Antisoborno y Cumplimiento Normativo</w:t>
            </w:r>
          </w:p>
        </w:tc>
        <w:tc>
          <w:tcPr>
            <w:tcW w:w="990" w:type="dxa"/>
          </w:tcPr>
          <w:p w14:paraId="29F90750" w14:textId="77777777" w:rsidR="00FD1CD2"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p>
          <w:p w14:paraId="27521321" w14:textId="77777777" w:rsidR="00FD1CD2"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p>
          <w:p w14:paraId="393D40B0" w14:textId="77777777" w:rsidR="00FD1CD2"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p>
          <w:p w14:paraId="342659BE" w14:textId="77777777" w:rsidR="00FD1CD2"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p>
          <w:p w14:paraId="42113345" w14:textId="77777777" w:rsidR="00FD1CD2"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p>
          <w:p w14:paraId="1E5B662B" w14:textId="1970B52D" w:rsidR="00ED3D03"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95%</w:t>
            </w:r>
          </w:p>
        </w:tc>
        <w:tc>
          <w:tcPr>
            <w:tcW w:w="1710" w:type="dxa"/>
            <w:vAlign w:val="bottom"/>
          </w:tcPr>
          <w:p w14:paraId="336B3306" w14:textId="6F8B2744" w:rsidR="00ED3D03" w:rsidRPr="004F53D5" w:rsidRDefault="00FD1CD2" w:rsidP="00792F2D">
            <w:pPr>
              <w:spacing w:after="0" w:line="360" w:lineRule="auto"/>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$400,000.00</w:t>
            </w:r>
          </w:p>
        </w:tc>
      </w:tr>
      <w:tr w:rsidR="003C4DFA" w:rsidRPr="004F53D5" w14:paraId="40C0485C" w14:textId="77777777" w:rsidTr="00583220">
        <w:trPr>
          <w:gridAfter w:val="1"/>
          <w:wAfter w:w="8" w:type="dxa"/>
          <w:trHeight w:val="692"/>
        </w:trPr>
        <w:tc>
          <w:tcPr>
            <w:tcW w:w="1479" w:type="dxa"/>
            <w:vAlign w:val="bottom"/>
            <w:hideMark/>
          </w:tcPr>
          <w:p w14:paraId="6E2187A6" w14:textId="1D4CD864"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R1.</w:t>
            </w:r>
            <w:r w:rsidR="00ED3D03" w:rsidRPr="004F53D5">
              <w:rPr>
                <w:rFonts w:ascii="Times New Roman" w:eastAsia="Times New Roman" w:hAnsi="Times New Roman" w:cs="Times New Roman"/>
                <w:color w:val="767171"/>
                <w:sz w:val="18"/>
                <w:szCs w:val="18"/>
                <w:lang w:val="es-DO" w:eastAsia="es-ES"/>
              </w:rPr>
              <w:t>6</w:t>
            </w:r>
            <w:r w:rsidRPr="004F53D5">
              <w:rPr>
                <w:rFonts w:ascii="Times New Roman" w:eastAsia="Times New Roman" w:hAnsi="Times New Roman" w:cs="Times New Roman"/>
                <w:color w:val="767171"/>
                <w:sz w:val="18"/>
                <w:szCs w:val="18"/>
                <w:lang w:val="es-DO" w:eastAsia="es-ES"/>
              </w:rPr>
              <w:t>. Fortalecidas las competencias del talento humano del CNZFE</w:t>
            </w:r>
          </w:p>
        </w:tc>
        <w:tc>
          <w:tcPr>
            <w:tcW w:w="1501" w:type="dxa"/>
            <w:gridSpan w:val="2"/>
            <w:vAlign w:val="bottom"/>
            <w:hideMark/>
          </w:tcPr>
          <w:p w14:paraId="175DF09B"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Porcentaje de personal de nuevo ingreso para cargos de carrera</w:t>
            </w:r>
          </w:p>
        </w:tc>
        <w:tc>
          <w:tcPr>
            <w:tcW w:w="630" w:type="dxa"/>
            <w:noWrap/>
            <w:vAlign w:val="bottom"/>
            <w:hideMark/>
          </w:tcPr>
          <w:p w14:paraId="09E4232F"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3%</w:t>
            </w:r>
          </w:p>
        </w:tc>
        <w:tc>
          <w:tcPr>
            <w:tcW w:w="1530" w:type="dxa"/>
            <w:gridSpan w:val="2"/>
            <w:vAlign w:val="bottom"/>
            <w:hideMark/>
          </w:tcPr>
          <w:p w14:paraId="10267062" w14:textId="0A10339C"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w:t>
            </w:r>
            <w:r w:rsidR="00FD1CD2" w:rsidRPr="004F53D5">
              <w:rPr>
                <w:rFonts w:ascii="Times New Roman" w:eastAsia="Times New Roman" w:hAnsi="Times New Roman" w:cs="Times New Roman"/>
                <w:color w:val="767171"/>
                <w:sz w:val="18"/>
                <w:szCs w:val="18"/>
                <w:lang w:val="es-DO" w:eastAsia="es-ES"/>
              </w:rPr>
              <w:t>9.</w:t>
            </w:r>
            <w:r w:rsidRPr="004F53D5">
              <w:rPr>
                <w:rFonts w:ascii="Times New Roman" w:eastAsia="Times New Roman" w:hAnsi="Times New Roman" w:cs="Times New Roman"/>
                <w:color w:val="767171"/>
                <w:sz w:val="18"/>
                <w:szCs w:val="18"/>
                <w:lang w:val="es-DO" w:eastAsia="es-ES"/>
              </w:rPr>
              <w:t xml:space="preserve"> Fortalecimiento del reclutamiento y selección por carrera </w:t>
            </w:r>
            <w:proofErr w:type="spellStart"/>
            <w:r w:rsidRPr="004F53D5">
              <w:rPr>
                <w:rFonts w:ascii="Times New Roman" w:eastAsia="Times New Roman" w:hAnsi="Times New Roman" w:cs="Times New Roman"/>
                <w:color w:val="767171"/>
                <w:sz w:val="18"/>
                <w:szCs w:val="18"/>
                <w:lang w:val="es-DO" w:eastAsia="es-ES"/>
              </w:rPr>
              <w:t>admva</w:t>
            </w:r>
            <w:proofErr w:type="spellEnd"/>
          </w:p>
        </w:tc>
        <w:tc>
          <w:tcPr>
            <w:tcW w:w="990" w:type="dxa"/>
          </w:tcPr>
          <w:p w14:paraId="2DB21CD2"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p>
          <w:p w14:paraId="25086721"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p>
          <w:p w14:paraId="4E69115D"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p>
          <w:p w14:paraId="2FCBF55A" w14:textId="2B20A471" w:rsidR="003C4DFA" w:rsidRPr="004F53D5" w:rsidRDefault="003F0A87" w:rsidP="00792F2D">
            <w:pPr>
              <w:spacing w:after="0" w:line="360" w:lineRule="auto"/>
              <w:jc w:val="both"/>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1</w:t>
            </w:r>
            <w:r w:rsidR="003C4DFA" w:rsidRPr="004F53D5">
              <w:rPr>
                <w:rFonts w:ascii="Times New Roman" w:eastAsia="Times New Roman" w:hAnsi="Times New Roman" w:cs="Times New Roman"/>
                <w:color w:val="767171"/>
                <w:sz w:val="18"/>
                <w:szCs w:val="18"/>
                <w:lang w:eastAsia="es-ES"/>
              </w:rPr>
              <w:t xml:space="preserve"> </w:t>
            </w:r>
            <w:proofErr w:type="spellStart"/>
            <w:r w:rsidR="003C4DFA" w:rsidRPr="004F53D5">
              <w:rPr>
                <w:rFonts w:ascii="Times New Roman" w:eastAsia="Times New Roman" w:hAnsi="Times New Roman" w:cs="Times New Roman"/>
                <w:color w:val="767171"/>
                <w:sz w:val="18"/>
                <w:szCs w:val="18"/>
                <w:lang w:eastAsia="es-ES"/>
              </w:rPr>
              <w:t>empleado</w:t>
            </w:r>
            <w:proofErr w:type="spellEnd"/>
          </w:p>
        </w:tc>
        <w:tc>
          <w:tcPr>
            <w:tcW w:w="1710" w:type="dxa"/>
            <w:vAlign w:val="bottom"/>
            <w:hideMark/>
          </w:tcPr>
          <w:p w14:paraId="3E904BFF" w14:textId="2E405941"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w:t>
            </w:r>
            <w:r w:rsidR="003F0A87" w:rsidRPr="004F53D5">
              <w:rPr>
                <w:rFonts w:ascii="Times New Roman" w:eastAsia="Times New Roman" w:hAnsi="Times New Roman" w:cs="Times New Roman"/>
                <w:color w:val="767171"/>
                <w:sz w:val="18"/>
                <w:szCs w:val="18"/>
                <w:lang w:eastAsia="es-ES"/>
              </w:rPr>
              <w:t>6</w:t>
            </w:r>
            <w:r w:rsidRPr="004F53D5">
              <w:rPr>
                <w:rFonts w:ascii="Times New Roman" w:eastAsia="Times New Roman" w:hAnsi="Times New Roman" w:cs="Times New Roman"/>
                <w:color w:val="767171"/>
                <w:sz w:val="18"/>
                <w:szCs w:val="18"/>
                <w:lang w:eastAsia="es-ES"/>
              </w:rPr>
              <w:t>0</w:t>
            </w:r>
            <w:r w:rsidR="003F0A87" w:rsidRPr="004F53D5">
              <w:rPr>
                <w:rFonts w:ascii="Times New Roman" w:eastAsia="Times New Roman" w:hAnsi="Times New Roman" w:cs="Times New Roman"/>
                <w:color w:val="767171"/>
                <w:sz w:val="18"/>
                <w:szCs w:val="18"/>
                <w:lang w:eastAsia="es-ES"/>
              </w:rPr>
              <w:t>,000</w:t>
            </w:r>
            <w:r w:rsidRPr="004F53D5">
              <w:rPr>
                <w:rFonts w:ascii="Times New Roman" w:eastAsia="Times New Roman" w:hAnsi="Times New Roman" w:cs="Times New Roman"/>
                <w:color w:val="767171"/>
                <w:sz w:val="18"/>
                <w:szCs w:val="18"/>
                <w:lang w:eastAsia="es-ES"/>
              </w:rPr>
              <w:t>.00</w:t>
            </w:r>
          </w:p>
        </w:tc>
      </w:tr>
      <w:tr w:rsidR="003C4DFA" w:rsidRPr="004F53D5" w14:paraId="04CFD0D9" w14:textId="77777777" w:rsidTr="00583220">
        <w:trPr>
          <w:gridAfter w:val="1"/>
          <w:wAfter w:w="8" w:type="dxa"/>
          <w:trHeight w:val="692"/>
        </w:trPr>
        <w:tc>
          <w:tcPr>
            <w:tcW w:w="1479" w:type="dxa"/>
            <w:vAlign w:val="center"/>
          </w:tcPr>
          <w:p w14:paraId="2BA4B948" w14:textId="034344A9"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lastRenderedPageBreak/>
              <w:t>R1.</w:t>
            </w:r>
            <w:r w:rsidR="00ED3D03" w:rsidRPr="004F53D5">
              <w:rPr>
                <w:rFonts w:ascii="Times New Roman" w:eastAsia="Times New Roman" w:hAnsi="Times New Roman" w:cs="Times New Roman"/>
                <w:color w:val="767171"/>
                <w:sz w:val="18"/>
                <w:szCs w:val="18"/>
                <w:lang w:val="es-DO" w:eastAsia="es-ES"/>
              </w:rPr>
              <w:t xml:space="preserve">6. </w:t>
            </w:r>
            <w:r w:rsidRPr="004F53D5">
              <w:rPr>
                <w:rFonts w:ascii="Times New Roman" w:eastAsia="Times New Roman" w:hAnsi="Times New Roman" w:cs="Times New Roman"/>
                <w:color w:val="767171"/>
                <w:sz w:val="18"/>
                <w:szCs w:val="18"/>
                <w:lang w:val="es-DO" w:eastAsia="es-ES"/>
              </w:rPr>
              <w:t>Fortalecidas las competencias del talento humano del CNZFE</w:t>
            </w:r>
          </w:p>
        </w:tc>
        <w:tc>
          <w:tcPr>
            <w:tcW w:w="1501" w:type="dxa"/>
            <w:gridSpan w:val="2"/>
            <w:vAlign w:val="center"/>
          </w:tcPr>
          <w:p w14:paraId="6964BA0C"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proofErr w:type="spellStart"/>
            <w:r w:rsidRPr="004F53D5">
              <w:rPr>
                <w:rFonts w:ascii="Times New Roman" w:eastAsia="Times New Roman" w:hAnsi="Times New Roman" w:cs="Times New Roman"/>
                <w:color w:val="767171"/>
                <w:sz w:val="18"/>
                <w:szCs w:val="18"/>
                <w:lang w:eastAsia="es-ES"/>
              </w:rPr>
              <w:t>Porcentaje</w:t>
            </w:r>
            <w:proofErr w:type="spellEnd"/>
            <w:r w:rsidRPr="004F53D5">
              <w:rPr>
                <w:rFonts w:ascii="Times New Roman" w:eastAsia="Times New Roman" w:hAnsi="Times New Roman" w:cs="Times New Roman"/>
                <w:color w:val="767171"/>
                <w:sz w:val="18"/>
                <w:szCs w:val="18"/>
                <w:lang w:eastAsia="es-ES"/>
              </w:rPr>
              <w:t xml:space="preserve"> del personal </w:t>
            </w:r>
            <w:proofErr w:type="spellStart"/>
            <w:r w:rsidRPr="004F53D5">
              <w:rPr>
                <w:rFonts w:ascii="Times New Roman" w:eastAsia="Times New Roman" w:hAnsi="Times New Roman" w:cs="Times New Roman"/>
                <w:color w:val="767171"/>
                <w:sz w:val="18"/>
                <w:szCs w:val="18"/>
                <w:lang w:eastAsia="es-ES"/>
              </w:rPr>
              <w:t>capacitado</w:t>
            </w:r>
            <w:proofErr w:type="spellEnd"/>
          </w:p>
        </w:tc>
        <w:tc>
          <w:tcPr>
            <w:tcW w:w="630" w:type="dxa"/>
            <w:noWrap/>
            <w:vAlign w:val="center"/>
          </w:tcPr>
          <w:p w14:paraId="584255B8"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100%</w:t>
            </w:r>
          </w:p>
        </w:tc>
        <w:tc>
          <w:tcPr>
            <w:tcW w:w="1530" w:type="dxa"/>
            <w:gridSpan w:val="2"/>
            <w:vAlign w:val="bottom"/>
          </w:tcPr>
          <w:p w14:paraId="03DF5B40" w14:textId="3B6A1AC0"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eastAsia="es-ES"/>
              </w:rPr>
              <w:t>1.</w:t>
            </w:r>
            <w:r w:rsidR="00FD1CD2" w:rsidRPr="004F53D5">
              <w:rPr>
                <w:rFonts w:ascii="Times New Roman" w:eastAsia="Times New Roman" w:hAnsi="Times New Roman" w:cs="Times New Roman"/>
                <w:color w:val="767171"/>
                <w:sz w:val="18"/>
                <w:szCs w:val="18"/>
                <w:lang w:eastAsia="es-ES"/>
              </w:rPr>
              <w:t xml:space="preserve">10. </w:t>
            </w:r>
            <w:proofErr w:type="spellStart"/>
            <w:r w:rsidRPr="004F53D5">
              <w:rPr>
                <w:rFonts w:ascii="Times New Roman" w:eastAsia="Times New Roman" w:hAnsi="Times New Roman" w:cs="Times New Roman"/>
                <w:color w:val="767171"/>
                <w:sz w:val="18"/>
                <w:szCs w:val="18"/>
                <w:lang w:eastAsia="es-ES"/>
              </w:rPr>
              <w:t>Profesionalización</w:t>
            </w:r>
            <w:proofErr w:type="spellEnd"/>
            <w:r w:rsidRPr="004F53D5">
              <w:rPr>
                <w:rFonts w:ascii="Times New Roman" w:eastAsia="Times New Roman" w:hAnsi="Times New Roman" w:cs="Times New Roman"/>
                <w:color w:val="767171"/>
                <w:sz w:val="18"/>
                <w:szCs w:val="18"/>
                <w:lang w:eastAsia="es-ES"/>
              </w:rPr>
              <w:t xml:space="preserve"> del </w:t>
            </w:r>
            <w:proofErr w:type="spellStart"/>
            <w:r w:rsidRPr="004F53D5">
              <w:rPr>
                <w:rFonts w:ascii="Times New Roman" w:eastAsia="Times New Roman" w:hAnsi="Times New Roman" w:cs="Times New Roman"/>
                <w:color w:val="767171"/>
                <w:sz w:val="18"/>
                <w:szCs w:val="18"/>
                <w:lang w:eastAsia="es-ES"/>
              </w:rPr>
              <w:t>talento</w:t>
            </w:r>
            <w:proofErr w:type="spellEnd"/>
            <w:r w:rsidRPr="004F53D5">
              <w:rPr>
                <w:rFonts w:ascii="Times New Roman" w:eastAsia="Times New Roman" w:hAnsi="Times New Roman" w:cs="Times New Roman"/>
                <w:color w:val="767171"/>
                <w:sz w:val="18"/>
                <w:szCs w:val="18"/>
                <w:lang w:eastAsia="es-ES"/>
              </w:rPr>
              <w:t xml:space="preserve"> </w:t>
            </w:r>
            <w:proofErr w:type="spellStart"/>
            <w:r w:rsidRPr="004F53D5">
              <w:rPr>
                <w:rFonts w:ascii="Times New Roman" w:eastAsia="Times New Roman" w:hAnsi="Times New Roman" w:cs="Times New Roman"/>
                <w:color w:val="767171"/>
                <w:sz w:val="18"/>
                <w:szCs w:val="18"/>
                <w:lang w:eastAsia="es-ES"/>
              </w:rPr>
              <w:t>humano</w:t>
            </w:r>
            <w:proofErr w:type="spellEnd"/>
          </w:p>
        </w:tc>
        <w:tc>
          <w:tcPr>
            <w:tcW w:w="990" w:type="dxa"/>
          </w:tcPr>
          <w:p w14:paraId="2ABC4CD7"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eastAsia="es-ES"/>
              </w:rPr>
            </w:pPr>
          </w:p>
          <w:p w14:paraId="14DC9C7D"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eastAsia="es-ES"/>
              </w:rPr>
            </w:pPr>
          </w:p>
          <w:p w14:paraId="6E6C2CB7"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eastAsia="es-ES"/>
              </w:rPr>
            </w:pPr>
          </w:p>
          <w:p w14:paraId="46FC695B"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eastAsia="es-ES"/>
              </w:rPr>
            </w:pPr>
          </w:p>
          <w:p w14:paraId="5C62B215"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eastAsia="es-ES"/>
              </w:rPr>
              <w:t>100%</w:t>
            </w:r>
          </w:p>
        </w:tc>
        <w:tc>
          <w:tcPr>
            <w:tcW w:w="1710" w:type="dxa"/>
            <w:vAlign w:val="bottom"/>
          </w:tcPr>
          <w:p w14:paraId="5156AA4B" w14:textId="1AD5AD6F"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w:t>
            </w:r>
            <w:r w:rsidR="00B91057" w:rsidRPr="004F53D5">
              <w:rPr>
                <w:rFonts w:ascii="Times New Roman" w:eastAsia="Times New Roman" w:hAnsi="Times New Roman" w:cs="Times New Roman"/>
                <w:color w:val="767171"/>
                <w:sz w:val="18"/>
                <w:szCs w:val="18"/>
                <w:lang w:eastAsia="es-ES"/>
              </w:rPr>
              <w:t>459,340.00</w:t>
            </w:r>
          </w:p>
        </w:tc>
      </w:tr>
      <w:tr w:rsidR="003C4DFA" w:rsidRPr="004F53D5" w14:paraId="00C9D1E3" w14:textId="77777777" w:rsidTr="00583220">
        <w:trPr>
          <w:gridAfter w:val="1"/>
          <w:wAfter w:w="8" w:type="dxa"/>
          <w:trHeight w:val="692"/>
        </w:trPr>
        <w:tc>
          <w:tcPr>
            <w:tcW w:w="1479" w:type="dxa"/>
            <w:vAlign w:val="center"/>
          </w:tcPr>
          <w:p w14:paraId="338BC0E4" w14:textId="47F4AFF5" w:rsidR="003C4DFA" w:rsidRPr="004F53D5" w:rsidRDefault="00ED3D03"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R.1.7. Asegurada la satisfacción de los usuarios de los servicios prestados</w:t>
            </w:r>
          </w:p>
        </w:tc>
        <w:tc>
          <w:tcPr>
            <w:tcW w:w="1501" w:type="dxa"/>
            <w:gridSpan w:val="2"/>
            <w:vAlign w:val="center"/>
          </w:tcPr>
          <w:p w14:paraId="1373BD2D" w14:textId="635F3D93" w:rsidR="003C4DFA" w:rsidRPr="004F53D5" w:rsidRDefault="00ED3D03"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Nivel de Satisfacción del Usuario</w:t>
            </w:r>
          </w:p>
        </w:tc>
        <w:tc>
          <w:tcPr>
            <w:tcW w:w="630" w:type="dxa"/>
            <w:noWrap/>
            <w:vAlign w:val="center"/>
          </w:tcPr>
          <w:p w14:paraId="5A2D32B9" w14:textId="7777777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95%</w:t>
            </w:r>
          </w:p>
        </w:tc>
        <w:tc>
          <w:tcPr>
            <w:tcW w:w="1530" w:type="dxa"/>
            <w:gridSpan w:val="2"/>
            <w:vAlign w:val="center"/>
          </w:tcPr>
          <w:p w14:paraId="12FFD913" w14:textId="3617B82F" w:rsidR="003C4DFA" w:rsidRPr="004F53D5" w:rsidRDefault="00FD1CD2"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1.15. Satisfacción del Usuario garantizada</w:t>
            </w:r>
          </w:p>
        </w:tc>
        <w:tc>
          <w:tcPr>
            <w:tcW w:w="990" w:type="dxa"/>
          </w:tcPr>
          <w:p w14:paraId="7C3756A9"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p>
          <w:p w14:paraId="72048A67" w14:textId="77777777" w:rsidR="003C4DFA" w:rsidRPr="004F53D5" w:rsidRDefault="003C4DFA" w:rsidP="00792F2D">
            <w:pPr>
              <w:spacing w:after="0" w:line="360" w:lineRule="auto"/>
              <w:jc w:val="both"/>
              <w:rPr>
                <w:rFonts w:ascii="Times New Roman" w:eastAsia="Times New Roman" w:hAnsi="Times New Roman" w:cs="Times New Roman"/>
                <w:color w:val="767171"/>
                <w:sz w:val="18"/>
                <w:szCs w:val="18"/>
                <w:lang w:val="es-DO" w:eastAsia="es-ES"/>
              </w:rPr>
            </w:pPr>
          </w:p>
          <w:p w14:paraId="333E78BF" w14:textId="46CBE920" w:rsidR="003C4DFA" w:rsidRPr="004F53D5" w:rsidRDefault="00ED3D03" w:rsidP="00792F2D">
            <w:pPr>
              <w:spacing w:after="0" w:line="360" w:lineRule="auto"/>
              <w:jc w:val="both"/>
              <w:rPr>
                <w:rFonts w:ascii="Times New Roman" w:eastAsia="Times New Roman" w:hAnsi="Times New Roman" w:cs="Times New Roman"/>
                <w:color w:val="767171"/>
                <w:sz w:val="18"/>
                <w:szCs w:val="18"/>
                <w:lang w:val="es-DO" w:eastAsia="es-ES"/>
              </w:rPr>
            </w:pPr>
            <w:r w:rsidRPr="004F53D5">
              <w:rPr>
                <w:rFonts w:ascii="Times New Roman" w:eastAsia="Times New Roman" w:hAnsi="Times New Roman" w:cs="Times New Roman"/>
                <w:color w:val="767171"/>
                <w:sz w:val="18"/>
                <w:szCs w:val="18"/>
                <w:lang w:val="es-DO" w:eastAsia="es-ES"/>
              </w:rPr>
              <w:t>85%</w:t>
            </w:r>
          </w:p>
        </w:tc>
        <w:tc>
          <w:tcPr>
            <w:tcW w:w="1710" w:type="dxa"/>
            <w:vAlign w:val="bottom"/>
          </w:tcPr>
          <w:p w14:paraId="7EAAFD71" w14:textId="26BE6587" w:rsidR="003C4DFA" w:rsidRPr="004F53D5" w:rsidRDefault="003C4DFA" w:rsidP="00792F2D">
            <w:pPr>
              <w:spacing w:after="0" w:line="360" w:lineRule="auto"/>
              <w:rPr>
                <w:rFonts w:ascii="Times New Roman" w:eastAsia="Times New Roman" w:hAnsi="Times New Roman" w:cs="Times New Roman"/>
                <w:color w:val="767171"/>
                <w:sz w:val="18"/>
                <w:szCs w:val="18"/>
                <w:lang w:eastAsia="es-ES"/>
              </w:rPr>
            </w:pPr>
            <w:r w:rsidRPr="004F53D5">
              <w:rPr>
                <w:rFonts w:ascii="Times New Roman" w:eastAsia="Times New Roman" w:hAnsi="Times New Roman" w:cs="Times New Roman"/>
                <w:color w:val="767171"/>
                <w:sz w:val="18"/>
                <w:szCs w:val="18"/>
                <w:lang w:eastAsia="es-ES"/>
              </w:rPr>
              <w:t>$</w:t>
            </w:r>
            <w:r w:rsidR="00953AAA" w:rsidRPr="004F53D5">
              <w:rPr>
                <w:rFonts w:ascii="Times New Roman" w:eastAsia="Times New Roman" w:hAnsi="Times New Roman" w:cs="Times New Roman"/>
                <w:color w:val="767171"/>
                <w:sz w:val="18"/>
                <w:szCs w:val="18"/>
                <w:lang w:eastAsia="es-ES"/>
              </w:rPr>
              <w:t>997,000.00</w:t>
            </w:r>
          </w:p>
        </w:tc>
      </w:tr>
      <w:bookmarkEnd w:id="122"/>
    </w:tbl>
    <w:p w14:paraId="70279296" w14:textId="77777777" w:rsidR="00ED3D03" w:rsidRDefault="00ED3D03" w:rsidP="00792F2D">
      <w:pPr>
        <w:shd w:val="clear" w:color="auto" w:fill="FFFFFF"/>
        <w:spacing w:after="240" w:line="360" w:lineRule="auto"/>
        <w:textAlignment w:val="baseline"/>
        <w:rPr>
          <w:rFonts w:ascii="Times New Roman" w:eastAsia="Times New Roman" w:hAnsi="Times New Roman" w:cs="Times New Roman"/>
          <w:b/>
          <w:color w:val="767171"/>
          <w:sz w:val="24"/>
          <w:szCs w:val="24"/>
        </w:rPr>
      </w:pPr>
    </w:p>
    <w:p w14:paraId="20EFFCB2" w14:textId="3BBB411D" w:rsidR="00C33B2B" w:rsidRDefault="003C4DFA" w:rsidP="00792F2D">
      <w:pPr>
        <w:shd w:val="clear" w:color="auto" w:fill="FFFFFF"/>
        <w:spacing w:after="0" w:line="360" w:lineRule="auto"/>
        <w:jc w:val="both"/>
        <w:textAlignment w:val="baseline"/>
        <w:rPr>
          <w:rFonts w:ascii="Times New Roman" w:eastAsia="Times New Roman" w:hAnsi="Times New Roman" w:cs="Times New Roman"/>
          <w:bCs/>
          <w:color w:val="767171"/>
          <w:sz w:val="24"/>
          <w:szCs w:val="24"/>
          <w:bdr w:val="none" w:sz="0" w:space="0" w:color="auto" w:frame="1"/>
          <w:lang w:val="es-DO"/>
        </w:rPr>
      </w:pPr>
      <w:r w:rsidRPr="00766DEC">
        <w:rPr>
          <w:rFonts w:ascii="Times New Roman" w:eastAsia="Times New Roman" w:hAnsi="Times New Roman" w:cs="Times New Roman"/>
          <w:bCs/>
          <w:color w:val="767171"/>
          <w:sz w:val="24"/>
          <w:szCs w:val="24"/>
          <w:lang w:val="es-DO"/>
        </w:rPr>
        <w:t>Eje PEI 202</w:t>
      </w:r>
      <w:r w:rsidR="007C5D7C" w:rsidRPr="00766DEC">
        <w:rPr>
          <w:rFonts w:ascii="Times New Roman" w:eastAsia="Times New Roman" w:hAnsi="Times New Roman" w:cs="Times New Roman"/>
          <w:bCs/>
          <w:color w:val="767171"/>
          <w:sz w:val="24"/>
          <w:szCs w:val="24"/>
          <w:lang w:val="es-DO"/>
        </w:rPr>
        <w:t>5-2028</w:t>
      </w:r>
      <w:r w:rsidRPr="00766DEC">
        <w:rPr>
          <w:rFonts w:ascii="Times New Roman" w:eastAsia="Times New Roman" w:hAnsi="Times New Roman" w:cs="Times New Roman"/>
          <w:bCs/>
          <w:color w:val="767171"/>
          <w:sz w:val="24"/>
          <w:szCs w:val="24"/>
          <w:lang w:val="es-DO"/>
        </w:rPr>
        <w:t>, No. 2.</w:t>
      </w:r>
      <w:r w:rsidRPr="00766DEC">
        <w:rPr>
          <w:rFonts w:ascii="Times New Roman" w:hAnsi="Times New Roman" w:cs="Times New Roman"/>
          <w:bCs/>
          <w:lang w:val="es-DO"/>
        </w:rPr>
        <w:t xml:space="preserve"> </w:t>
      </w:r>
      <w:r w:rsidR="00C94F55" w:rsidRPr="00766DEC">
        <w:rPr>
          <w:rFonts w:ascii="Times New Roman" w:eastAsia="Times New Roman" w:hAnsi="Times New Roman" w:cs="Times New Roman"/>
          <w:bCs/>
          <w:color w:val="767171"/>
          <w:sz w:val="24"/>
          <w:szCs w:val="24"/>
          <w:lang w:val="es-DO"/>
        </w:rPr>
        <w:t>Mayor Atracción de Inversión Directa para la Diversificación en las exportaciones de las Zonas Francas</w:t>
      </w:r>
      <w:r w:rsidRPr="00766DEC">
        <w:rPr>
          <w:rFonts w:ascii="Times New Roman" w:eastAsia="Times New Roman" w:hAnsi="Times New Roman" w:cs="Times New Roman"/>
          <w:bCs/>
          <w:color w:val="767171"/>
          <w:sz w:val="24"/>
          <w:szCs w:val="24"/>
          <w:lang w:val="es-DO"/>
        </w:rPr>
        <w:t xml:space="preserve">, contribuye al </w:t>
      </w:r>
      <w:r w:rsidRPr="00766DEC">
        <w:rPr>
          <w:rFonts w:ascii="Times New Roman" w:eastAsia="Times New Roman" w:hAnsi="Times New Roman" w:cs="Times New Roman"/>
          <w:bCs/>
          <w:color w:val="767171"/>
          <w:sz w:val="24"/>
          <w:szCs w:val="24"/>
          <w:bdr w:val="none" w:sz="0" w:space="0" w:color="auto" w:frame="1"/>
          <w:lang w:val="es-DO"/>
        </w:rPr>
        <w:t>Eje END 2030, No. 3</w:t>
      </w:r>
      <w:r w:rsidR="004F53D5">
        <w:rPr>
          <w:rFonts w:ascii="Times New Roman" w:eastAsia="Times New Roman" w:hAnsi="Times New Roman" w:cs="Times New Roman"/>
          <w:bCs/>
          <w:color w:val="767171"/>
          <w:sz w:val="24"/>
          <w:szCs w:val="24"/>
          <w:bdr w:val="none" w:sz="0" w:space="0" w:color="auto" w:frame="1"/>
          <w:lang w:val="es-DO"/>
        </w:rPr>
        <w:t>.</w:t>
      </w:r>
    </w:p>
    <w:p w14:paraId="3B9F65E2" w14:textId="46C0BF21" w:rsidR="003C4DFA" w:rsidRPr="00C33B2B" w:rsidRDefault="00C33B2B"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Tabla 3</w:t>
      </w:r>
      <w:r>
        <w:rPr>
          <w:rFonts w:ascii="Times New Roman" w:hAnsi="Times New Roman" w:cs="Times New Roman"/>
          <w:b/>
          <w:bCs/>
          <w:i/>
          <w:iCs/>
          <w:color w:val="767171"/>
          <w:sz w:val="18"/>
          <w:szCs w:val="18"/>
          <w:lang w:val="es-DO"/>
        </w:rPr>
        <w:t>1</w:t>
      </w:r>
      <w:r w:rsidRPr="00C33B2B">
        <w:rPr>
          <w:rFonts w:ascii="Times New Roman" w:hAnsi="Times New Roman" w:cs="Times New Roman"/>
          <w:b/>
          <w:bCs/>
          <w:i/>
          <w:iCs/>
          <w:color w:val="767171"/>
          <w:sz w:val="18"/>
          <w:szCs w:val="18"/>
          <w:lang w:val="es-DO"/>
        </w:rPr>
        <w:t xml:space="preserve">. Resultado Institucional </w:t>
      </w:r>
      <w:r w:rsidRPr="00C33B2B">
        <w:rPr>
          <w:rFonts w:ascii="Times New Roman" w:eastAsia="Times New Roman" w:hAnsi="Times New Roman" w:cs="Times New Roman"/>
          <w:b/>
          <w:bCs/>
          <w:i/>
          <w:iCs/>
          <w:color w:val="767171"/>
          <w:sz w:val="18"/>
          <w:szCs w:val="18"/>
          <w:lang w:val="es-DO"/>
        </w:rPr>
        <w:t xml:space="preserve">Eje PEI No. </w:t>
      </w:r>
      <w:r>
        <w:rPr>
          <w:rFonts w:ascii="Times New Roman" w:eastAsia="Times New Roman" w:hAnsi="Times New Roman" w:cs="Times New Roman"/>
          <w:b/>
          <w:bCs/>
          <w:i/>
          <w:iCs/>
          <w:color w:val="767171"/>
          <w:sz w:val="18"/>
          <w:szCs w:val="18"/>
          <w:lang w:val="es-DO"/>
        </w:rPr>
        <w:t>2</w:t>
      </w:r>
    </w:p>
    <w:tbl>
      <w:tblPr>
        <w:tblW w:w="779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21"/>
        <w:gridCol w:w="1539"/>
        <w:gridCol w:w="720"/>
        <w:gridCol w:w="1530"/>
        <w:gridCol w:w="972"/>
        <w:gridCol w:w="1402"/>
        <w:gridCol w:w="15"/>
      </w:tblGrid>
      <w:tr w:rsidR="003C4DFA" w:rsidRPr="0062716A" w14:paraId="1AB255C3" w14:textId="77777777" w:rsidTr="008F311A">
        <w:trPr>
          <w:gridAfter w:val="1"/>
          <w:wAfter w:w="15" w:type="dxa"/>
          <w:trHeight w:val="285"/>
          <w:tblHeader/>
        </w:trPr>
        <w:tc>
          <w:tcPr>
            <w:tcW w:w="3880"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6D147214"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Resultados</w:t>
            </w:r>
            <w:proofErr w:type="spellEnd"/>
            <w:r w:rsidRPr="0062716A">
              <w:rPr>
                <w:rFonts w:ascii="Times New Roman" w:eastAsia="Times New Roman" w:hAnsi="Times New Roman" w:cs="Times New Roman"/>
                <w:b/>
                <w:color w:val="FFFFFF"/>
                <w:sz w:val="18"/>
                <w:szCs w:val="18"/>
                <w:lang w:eastAsia="es-ES"/>
              </w:rPr>
              <w:t xml:space="preserve"> </w:t>
            </w:r>
            <w:proofErr w:type="spellStart"/>
            <w:r w:rsidRPr="0062716A">
              <w:rPr>
                <w:rFonts w:ascii="Times New Roman" w:eastAsia="Times New Roman" w:hAnsi="Times New Roman" w:cs="Times New Roman"/>
                <w:b/>
                <w:color w:val="FFFFFF"/>
                <w:sz w:val="18"/>
                <w:szCs w:val="18"/>
                <w:lang w:eastAsia="es-ES"/>
              </w:rPr>
              <w:t>institucionales</w:t>
            </w:r>
            <w:proofErr w:type="spellEnd"/>
            <w:r w:rsidRPr="0062716A">
              <w:rPr>
                <w:rFonts w:ascii="Times New Roman" w:eastAsia="Times New Roman" w:hAnsi="Times New Roman" w:cs="Times New Roman"/>
                <w:b/>
                <w:color w:val="FFFFFF"/>
                <w:sz w:val="18"/>
                <w:szCs w:val="18"/>
                <w:lang w:eastAsia="es-ES"/>
              </w:rPr>
              <w:t xml:space="preserve"> PEI</w:t>
            </w:r>
          </w:p>
        </w:tc>
        <w:tc>
          <w:tcPr>
            <w:tcW w:w="3904" w:type="dxa"/>
            <w:gridSpan w:val="3"/>
            <w:tcBorders>
              <w:top w:val="single" w:sz="4" w:space="0" w:color="auto"/>
              <w:left w:val="single" w:sz="4" w:space="0" w:color="auto"/>
              <w:bottom w:val="single" w:sz="4" w:space="0" w:color="auto"/>
              <w:right w:val="single" w:sz="4" w:space="0" w:color="auto"/>
            </w:tcBorders>
            <w:shd w:val="clear" w:color="auto" w:fill="002060"/>
          </w:tcPr>
          <w:p w14:paraId="44696772"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Productos</w:t>
            </w:r>
            <w:proofErr w:type="spellEnd"/>
            <w:r w:rsidRPr="0062716A">
              <w:rPr>
                <w:rFonts w:ascii="Times New Roman" w:eastAsia="Times New Roman" w:hAnsi="Times New Roman" w:cs="Times New Roman"/>
                <w:b/>
                <w:color w:val="FFFFFF"/>
                <w:sz w:val="18"/>
                <w:szCs w:val="18"/>
                <w:lang w:eastAsia="es-ES"/>
              </w:rPr>
              <w:t xml:space="preserve"> </w:t>
            </w:r>
            <w:proofErr w:type="spellStart"/>
            <w:r w:rsidRPr="0062716A">
              <w:rPr>
                <w:rFonts w:ascii="Times New Roman" w:eastAsia="Times New Roman" w:hAnsi="Times New Roman" w:cs="Times New Roman"/>
                <w:b/>
                <w:color w:val="FFFFFF"/>
                <w:sz w:val="18"/>
                <w:szCs w:val="18"/>
                <w:lang w:eastAsia="es-ES"/>
              </w:rPr>
              <w:t>Terminales</w:t>
            </w:r>
            <w:proofErr w:type="spellEnd"/>
            <w:r w:rsidRPr="0062716A">
              <w:rPr>
                <w:rFonts w:ascii="Times New Roman" w:eastAsia="Times New Roman" w:hAnsi="Times New Roman" w:cs="Times New Roman"/>
                <w:b/>
                <w:color w:val="FFFFFF"/>
                <w:sz w:val="18"/>
                <w:szCs w:val="18"/>
                <w:lang w:eastAsia="es-ES"/>
              </w:rPr>
              <w:t xml:space="preserve"> (</w:t>
            </w:r>
            <w:proofErr w:type="spellStart"/>
            <w:r w:rsidRPr="0062716A">
              <w:rPr>
                <w:rFonts w:ascii="Times New Roman" w:eastAsia="Times New Roman" w:hAnsi="Times New Roman" w:cs="Times New Roman"/>
                <w:b/>
                <w:color w:val="FFFFFF"/>
                <w:sz w:val="18"/>
                <w:szCs w:val="18"/>
                <w:lang w:eastAsia="es-ES"/>
              </w:rPr>
              <w:t>Relevantes</w:t>
            </w:r>
            <w:proofErr w:type="spellEnd"/>
            <w:r w:rsidRPr="0062716A">
              <w:rPr>
                <w:rFonts w:ascii="Times New Roman" w:eastAsia="Times New Roman" w:hAnsi="Times New Roman" w:cs="Times New Roman"/>
                <w:b/>
                <w:color w:val="FFFFFF"/>
                <w:sz w:val="18"/>
                <w:szCs w:val="18"/>
                <w:lang w:eastAsia="es-ES"/>
              </w:rPr>
              <w:t>)</w:t>
            </w:r>
          </w:p>
        </w:tc>
      </w:tr>
      <w:tr w:rsidR="003C4DFA" w:rsidRPr="0062716A" w14:paraId="3E32634E" w14:textId="77777777" w:rsidTr="00A70332">
        <w:trPr>
          <w:trHeight w:val="285"/>
          <w:tblHeader/>
        </w:trPr>
        <w:tc>
          <w:tcPr>
            <w:tcW w:w="1621"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4690C90B"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Denominación</w:t>
            </w:r>
            <w:proofErr w:type="spellEnd"/>
          </w:p>
        </w:tc>
        <w:tc>
          <w:tcPr>
            <w:tcW w:w="1539"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B7D9578"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Indicador</w:t>
            </w:r>
            <w:proofErr w:type="spellEnd"/>
            <w:r w:rsidRPr="0062716A">
              <w:rPr>
                <w:rFonts w:ascii="Times New Roman" w:eastAsia="Times New Roman" w:hAnsi="Times New Roman" w:cs="Times New Roman"/>
                <w:b/>
                <w:color w:val="FFFFFF"/>
                <w:sz w:val="18"/>
                <w:szCs w:val="18"/>
                <w:lang w:eastAsia="es-ES"/>
              </w:rPr>
              <w:t xml:space="preserve"> (es)</w:t>
            </w:r>
          </w:p>
        </w:tc>
        <w:tc>
          <w:tcPr>
            <w:tcW w:w="72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BDBFAB4"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62716A">
              <w:rPr>
                <w:rFonts w:ascii="Times New Roman" w:eastAsia="Times New Roman" w:hAnsi="Times New Roman" w:cs="Times New Roman"/>
                <w:b/>
                <w:color w:val="FFFFFF"/>
                <w:sz w:val="18"/>
                <w:szCs w:val="18"/>
                <w:lang w:eastAsia="es-ES"/>
              </w:rPr>
              <w:t xml:space="preserve">Meta </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212DAAA0"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Denominación</w:t>
            </w:r>
            <w:proofErr w:type="spellEnd"/>
          </w:p>
        </w:tc>
        <w:tc>
          <w:tcPr>
            <w:tcW w:w="972" w:type="dxa"/>
            <w:vMerge w:val="restart"/>
            <w:tcBorders>
              <w:top w:val="single" w:sz="4" w:space="0" w:color="auto"/>
              <w:left w:val="single" w:sz="4" w:space="0" w:color="auto"/>
              <w:bottom w:val="single" w:sz="4" w:space="0" w:color="auto"/>
              <w:right w:val="single" w:sz="4" w:space="0" w:color="auto"/>
            </w:tcBorders>
            <w:shd w:val="clear" w:color="auto" w:fill="002060"/>
          </w:tcPr>
          <w:p w14:paraId="6FF790CB" w14:textId="77777777" w:rsidR="003C4DFA" w:rsidRPr="0062716A" w:rsidRDefault="003C4DFA" w:rsidP="00792F2D">
            <w:pPr>
              <w:spacing w:after="0" w:line="360" w:lineRule="auto"/>
              <w:rPr>
                <w:rFonts w:ascii="Times New Roman" w:eastAsia="Times New Roman" w:hAnsi="Times New Roman" w:cs="Times New Roman"/>
                <w:b/>
                <w:color w:val="767171"/>
                <w:sz w:val="18"/>
                <w:szCs w:val="18"/>
                <w:lang w:eastAsia="es-ES"/>
              </w:rPr>
            </w:pPr>
          </w:p>
          <w:p w14:paraId="077A9F54"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62716A">
              <w:rPr>
                <w:rFonts w:ascii="Times New Roman" w:eastAsia="Times New Roman" w:hAnsi="Times New Roman" w:cs="Times New Roman"/>
                <w:b/>
                <w:color w:val="FFFFFF"/>
                <w:sz w:val="18"/>
                <w:szCs w:val="18"/>
                <w:lang w:eastAsia="es-ES"/>
              </w:rPr>
              <w:t>Avance</w:t>
            </w:r>
          </w:p>
        </w:tc>
        <w:tc>
          <w:tcPr>
            <w:tcW w:w="1417" w:type="dxa"/>
            <w:gridSpan w:val="2"/>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063F1C6E"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Presupuesto</w:t>
            </w:r>
            <w:proofErr w:type="spellEnd"/>
            <w:r w:rsidRPr="0062716A">
              <w:rPr>
                <w:rFonts w:ascii="Times New Roman" w:eastAsia="Times New Roman" w:hAnsi="Times New Roman" w:cs="Times New Roman"/>
                <w:b/>
                <w:color w:val="FFFFFF"/>
                <w:sz w:val="18"/>
                <w:szCs w:val="18"/>
                <w:lang w:eastAsia="es-ES"/>
              </w:rPr>
              <w:t xml:space="preserve"> Ejecutado</w:t>
            </w:r>
          </w:p>
        </w:tc>
      </w:tr>
      <w:tr w:rsidR="003C4DFA" w:rsidRPr="0062716A" w14:paraId="73037AB8" w14:textId="77777777" w:rsidTr="00A70332">
        <w:trPr>
          <w:trHeight w:val="285"/>
          <w:tblHeader/>
        </w:trPr>
        <w:tc>
          <w:tcPr>
            <w:tcW w:w="1621"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2E187BC8"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7C517654"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72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C356A14"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62716A">
              <w:rPr>
                <w:rFonts w:ascii="Times New Roman" w:eastAsia="Times New Roman" w:hAnsi="Times New Roman" w:cs="Times New Roman"/>
                <w:b/>
                <w:color w:val="FFFFFF"/>
                <w:sz w:val="18"/>
                <w:szCs w:val="18"/>
                <w:lang w:eastAsia="es-ES"/>
              </w:rPr>
              <w:t>Año</w:t>
            </w: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08335AF5"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972" w:type="dxa"/>
            <w:vMerge/>
            <w:tcBorders>
              <w:top w:val="single" w:sz="4" w:space="0" w:color="auto"/>
              <w:left w:val="single" w:sz="4" w:space="0" w:color="auto"/>
              <w:bottom w:val="single" w:sz="4" w:space="0" w:color="auto"/>
              <w:right w:val="single" w:sz="4" w:space="0" w:color="auto"/>
            </w:tcBorders>
            <w:shd w:val="clear" w:color="auto" w:fill="002060"/>
          </w:tcPr>
          <w:p w14:paraId="35352CBD"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5402304A"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r>
      <w:tr w:rsidR="003C4DFA" w:rsidRPr="0062716A" w14:paraId="5835DACE" w14:textId="77777777" w:rsidTr="00A70332">
        <w:trPr>
          <w:trHeight w:val="234"/>
          <w:tblHeader/>
        </w:trPr>
        <w:tc>
          <w:tcPr>
            <w:tcW w:w="1621"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6787DE00"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1539" w:type="dxa"/>
            <w:vMerge/>
            <w:tcBorders>
              <w:top w:val="single" w:sz="4" w:space="0" w:color="auto"/>
              <w:left w:val="single" w:sz="4" w:space="0" w:color="auto"/>
              <w:bottom w:val="single" w:sz="4" w:space="0" w:color="auto"/>
              <w:right w:val="single" w:sz="4" w:space="0" w:color="auto"/>
            </w:tcBorders>
            <w:vAlign w:val="center"/>
            <w:hideMark/>
          </w:tcPr>
          <w:p w14:paraId="625C9B43"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72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5BD3D72" w14:textId="49C2E358"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62716A">
              <w:rPr>
                <w:rFonts w:ascii="Times New Roman" w:eastAsia="Times New Roman" w:hAnsi="Times New Roman" w:cs="Times New Roman"/>
                <w:b/>
                <w:color w:val="FFFFFF"/>
                <w:sz w:val="18"/>
                <w:szCs w:val="18"/>
                <w:lang w:eastAsia="es-ES"/>
              </w:rPr>
              <w:t>202</w:t>
            </w:r>
            <w:r w:rsidR="00F7402D" w:rsidRPr="0062716A">
              <w:rPr>
                <w:rFonts w:ascii="Times New Roman" w:eastAsia="Times New Roman" w:hAnsi="Times New Roman" w:cs="Times New Roman"/>
                <w:b/>
                <w:color w:val="FFFFFF"/>
                <w:sz w:val="18"/>
                <w:szCs w:val="18"/>
                <w:lang w:eastAsia="es-ES"/>
              </w:rPr>
              <w:t>5</w:t>
            </w: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17EB0BAB"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972" w:type="dxa"/>
            <w:vMerge/>
            <w:tcBorders>
              <w:top w:val="single" w:sz="4" w:space="0" w:color="auto"/>
              <w:left w:val="single" w:sz="4" w:space="0" w:color="auto"/>
              <w:bottom w:val="single" w:sz="4" w:space="0" w:color="auto"/>
              <w:right w:val="single" w:sz="4" w:space="0" w:color="auto"/>
            </w:tcBorders>
            <w:shd w:val="clear" w:color="auto" w:fill="002060"/>
          </w:tcPr>
          <w:p w14:paraId="2F2B5D03"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1417" w:type="dxa"/>
            <w:gridSpan w:val="2"/>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2D9C1747"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r>
      <w:tr w:rsidR="003C4DFA" w:rsidRPr="0062716A" w14:paraId="6635AA3C" w14:textId="77777777" w:rsidTr="00A70332">
        <w:trPr>
          <w:trHeight w:val="1349"/>
        </w:trPr>
        <w:tc>
          <w:tcPr>
            <w:tcW w:w="1621" w:type="dxa"/>
            <w:tcBorders>
              <w:top w:val="single" w:sz="4" w:space="0" w:color="auto"/>
              <w:left w:val="single" w:sz="4" w:space="0" w:color="auto"/>
              <w:bottom w:val="single" w:sz="4" w:space="0" w:color="auto"/>
              <w:right w:val="single" w:sz="4" w:space="0" w:color="auto"/>
            </w:tcBorders>
            <w:vAlign w:val="bottom"/>
            <w:hideMark/>
          </w:tcPr>
          <w:p w14:paraId="2517ECC6" w14:textId="51F60C89" w:rsidR="003C4DFA" w:rsidRPr="0062716A" w:rsidRDefault="003C4DFA"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 xml:space="preserve">R2.1. </w:t>
            </w:r>
            <w:r w:rsidR="00F7402D" w:rsidRPr="0062716A">
              <w:rPr>
                <w:rFonts w:ascii="Times New Roman" w:eastAsia="Times New Roman" w:hAnsi="Times New Roman" w:cs="Times New Roman"/>
                <w:color w:val="767171"/>
                <w:sz w:val="18"/>
                <w:szCs w:val="18"/>
                <w:lang w:val="es-DO" w:eastAsia="es-ES"/>
              </w:rPr>
              <w:t>Aumentada la atracción de inversionistas en zonas francas.</w:t>
            </w:r>
          </w:p>
        </w:tc>
        <w:tc>
          <w:tcPr>
            <w:tcW w:w="1539" w:type="dxa"/>
            <w:tcBorders>
              <w:top w:val="single" w:sz="4" w:space="0" w:color="auto"/>
              <w:left w:val="single" w:sz="4" w:space="0" w:color="auto"/>
              <w:bottom w:val="single" w:sz="4" w:space="0" w:color="auto"/>
              <w:right w:val="single" w:sz="4" w:space="0" w:color="auto"/>
            </w:tcBorders>
            <w:vAlign w:val="bottom"/>
            <w:hideMark/>
          </w:tcPr>
          <w:p w14:paraId="21E33CE7" w14:textId="2207C4B7" w:rsidR="003C4DFA" w:rsidRPr="0062716A" w:rsidRDefault="008F311A"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Porcentaje de nuevas inversionistas de zonas francas captados</w:t>
            </w:r>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25A41CA5" w14:textId="278485A5" w:rsidR="003C4DFA" w:rsidRPr="0062716A" w:rsidRDefault="008F311A" w:rsidP="00792F2D">
            <w:pPr>
              <w:spacing w:after="0" w:line="360" w:lineRule="auto"/>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3%</w:t>
            </w:r>
          </w:p>
        </w:tc>
        <w:tc>
          <w:tcPr>
            <w:tcW w:w="1530" w:type="dxa"/>
            <w:tcBorders>
              <w:top w:val="single" w:sz="4" w:space="0" w:color="auto"/>
              <w:left w:val="single" w:sz="4" w:space="0" w:color="auto"/>
              <w:bottom w:val="single" w:sz="4" w:space="0" w:color="auto"/>
              <w:right w:val="single" w:sz="4" w:space="0" w:color="auto"/>
            </w:tcBorders>
            <w:vAlign w:val="bottom"/>
            <w:hideMark/>
          </w:tcPr>
          <w:p w14:paraId="23EBBEA9" w14:textId="6036D7C8" w:rsidR="003C4DFA" w:rsidRPr="0062716A" w:rsidRDefault="00F7402D"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P1. Los Inversionistas, Operadores y Empresas de Zonas Francas reciben asistencia técnica</w:t>
            </w:r>
          </w:p>
        </w:tc>
        <w:tc>
          <w:tcPr>
            <w:tcW w:w="972" w:type="dxa"/>
            <w:tcBorders>
              <w:top w:val="single" w:sz="4" w:space="0" w:color="auto"/>
              <w:left w:val="single" w:sz="4" w:space="0" w:color="auto"/>
              <w:bottom w:val="single" w:sz="4" w:space="0" w:color="auto"/>
              <w:right w:val="single" w:sz="4" w:space="0" w:color="auto"/>
            </w:tcBorders>
          </w:tcPr>
          <w:p w14:paraId="25FE0F45"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1E9C948C"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77FB8776"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0788BA73"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23657591"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065C0077" w14:textId="7AEDEEDB" w:rsidR="003C4DFA" w:rsidRPr="0062716A" w:rsidRDefault="008F311A" w:rsidP="00792F2D">
            <w:pPr>
              <w:spacing w:after="0" w:line="360" w:lineRule="auto"/>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2.22%</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14:paraId="128A7EF8" w14:textId="2EB2F4FE" w:rsidR="003C4DFA" w:rsidRPr="0062716A" w:rsidRDefault="008F311A" w:rsidP="00792F2D">
            <w:pPr>
              <w:spacing w:after="0" w:line="360" w:lineRule="auto"/>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w:t>
            </w:r>
            <w:r w:rsidR="00A70332" w:rsidRPr="0062716A">
              <w:rPr>
                <w:rFonts w:ascii="Times New Roman" w:eastAsia="Times New Roman" w:hAnsi="Times New Roman" w:cs="Times New Roman"/>
                <w:color w:val="767171"/>
                <w:sz w:val="18"/>
                <w:szCs w:val="18"/>
                <w:lang w:eastAsia="es-ES"/>
              </w:rPr>
              <w:t>4,598,209.76</w:t>
            </w:r>
          </w:p>
        </w:tc>
      </w:tr>
      <w:tr w:rsidR="003C4DFA" w:rsidRPr="0062716A" w14:paraId="1D9DF947" w14:textId="77777777" w:rsidTr="00A70332">
        <w:trPr>
          <w:trHeight w:val="1794"/>
        </w:trPr>
        <w:tc>
          <w:tcPr>
            <w:tcW w:w="1621" w:type="dxa"/>
            <w:tcBorders>
              <w:top w:val="single" w:sz="4" w:space="0" w:color="auto"/>
              <w:left w:val="single" w:sz="4" w:space="0" w:color="auto"/>
              <w:bottom w:val="single" w:sz="4" w:space="0" w:color="auto"/>
              <w:right w:val="single" w:sz="4" w:space="0" w:color="auto"/>
            </w:tcBorders>
            <w:vAlign w:val="bottom"/>
            <w:hideMark/>
          </w:tcPr>
          <w:p w14:paraId="33D0BE34" w14:textId="093C418A" w:rsidR="003C4DFA" w:rsidRPr="0062716A" w:rsidRDefault="00F7402D"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R2.2. Diversificada las exportaciones de zonas francas</w:t>
            </w:r>
          </w:p>
        </w:tc>
        <w:tc>
          <w:tcPr>
            <w:tcW w:w="1539" w:type="dxa"/>
            <w:tcBorders>
              <w:top w:val="single" w:sz="4" w:space="0" w:color="auto"/>
              <w:left w:val="single" w:sz="4" w:space="0" w:color="auto"/>
              <w:bottom w:val="single" w:sz="4" w:space="0" w:color="auto"/>
              <w:right w:val="single" w:sz="4" w:space="0" w:color="auto"/>
            </w:tcBorders>
            <w:vAlign w:val="bottom"/>
            <w:hideMark/>
          </w:tcPr>
          <w:p w14:paraId="6A1D94C6" w14:textId="3D5E3094" w:rsidR="003C4DFA" w:rsidRPr="0062716A" w:rsidRDefault="008F311A"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 xml:space="preserve">Porcentaje de perfiles comerciales para prospectos de inversión que cumplan con los </w:t>
            </w:r>
            <w:r w:rsidRPr="0062716A">
              <w:rPr>
                <w:rFonts w:ascii="Times New Roman" w:eastAsia="Times New Roman" w:hAnsi="Times New Roman" w:cs="Times New Roman"/>
                <w:color w:val="767171"/>
                <w:sz w:val="18"/>
                <w:szCs w:val="18"/>
                <w:lang w:val="es-DO" w:eastAsia="es-ES"/>
              </w:rPr>
              <w:lastRenderedPageBreak/>
              <w:t>requerimientos técnicos</w:t>
            </w:r>
          </w:p>
        </w:tc>
        <w:tc>
          <w:tcPr>
            <w:tcW w:w="720" w:type="dxa"/>
            <w:tcBorders>
              <w:top w:val="single" w:sz="4" w:space="0" w:color="auto"/>
              <w:left w:val="single" w:sz="4" w:space="0" w:color="auto"/>
              <w:bottom w:val="single" w:sz="4" w:space="0" w:color="auto"/>
              <w:right w:val="single" w:sz="4" w:space="0" w:color="auto"/>
            </w:tcBorders>
            <w:noWrap/>
            <w:vAlign w:val="bottom"/>
            <w:hideMark/>
          </w:tcPr>
          <w:p w14:paraId="0BE15F80" w14:textId="137851C9" w:rsidR="003C4DFA" w:rsidRPr="0062716A" w:rsidRDefault="008F311A" w:rsidP="00792F2D">
            <w:pPr>
              <w:spacing w:after="0" w:line="360" w:lineRule="auto"/>
              <w:jc w:val="right"/>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lastRenderedPageBreak/>
              <w:t>95%</w:t>
            </w:r>
          </w:p>
        </w:tc>
        <w:tc>
          <w:tcPr>
            <w:tcW w:w="1530" w:type="dxa"/>
            <w:tcBorders>
              <w:top w:val="single" w:sz="4" w:space="0" w:color="auto"/>
              <w:left w:val="single" w:sz="4" w:space="0" w:color="auto"/>
              <w:bottom w:val="single" w:sz="4" w:space="0" w:color="auto"/>
              <w:right w:val="single" w:sz="4" w:space="0" w:color="auto"/>
            </w:tcBorders>
            <w:vAlign w:val="bottom"/>
            <w:hideMark/>
          </w:tcPr>
          <w:p w14:paraId="601976BB" w14:textId="72E9B33E" w:rsidR="003C4DFA" w:rsidRPr="0062716A" w:rsidRDefault="00F7402D"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P2. Instituciones públicas del sector, reciben Estudios de Inteligencia Comercial</w:t>
            </w:r>
          </w:p>
        </w:tc>
        <w:tc>
          <w:tcPr>
            <w:tcW w:w="972" w:type="dxa"/>
            <w:tcBorders>
              <w:top w:val="single" w:sz="4" w:space="0" w:color="auto"/>
              <w:left w:val="single" w:sz="4" w:space="0" w:color="auto"/>
              <w:bottom w:val="single" w:sz="4" w:space="0" w:color="auto"/>
              <w:right w:val="single" w:sz="4" w:space="0" w:color="auto"/>
            </w:tcBorders>
          </w:tcPr>
          <w:p w14:paraId="4BECDDD7"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116 (Depto. Estadísticas)</w:t>
            </w:r>
          </w:p>
          <w:p w14:paraId="59076F40"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45</w:t>
            </w:r>
          </w:p>
          <w:p w14:paraId="0D43C48B" w14:textId="0DA596ED"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(D</w:t>
            </w:r>
            <w:r w:rsidR="008F311A" w:rsidRPr="0062716A">
              <w:rPr>
                <w:rFonts w:ascii="Times New Roman" w:eastAsia="Times New Roman" w:hAnsi="Times New Roman" w:cs="Times New Roman"/>
                <w:color w:val="767171"/>
                <w:sz w:val="18"/>
                <w:szCs w:val="18"/>
                <w:lang w:val="es-DO" w:eastAsia="es-ES"/>
              </w:rPr>
              <w:t>epto. Inteligenci</w:t>
            </w:r>
            <w:r w:rsidR="008F311A" w:rsidRPr="0062716A">
              <w:rPr>
                <w:rFonts w:ascii="Times New Roman" w:eastAsia="Times New Roman" w:hAnsi="Times New Roman" w:cs="Times New Roman"/>
                <w:color w:val="767171"/>
                <w:sz w:val="18"/>
                <w:szCs w:val="18"/>
                <w:lang w:val="es-DO" w:eastAsia="es-ES"/>
              </w:rPr>
              <w:lastRenderedPageBreak/>
              <w:t>a de Mercados</w:t>
            </w:r>
          </w:p>
        </w:tc>
        <w:tc>
          <w:tcPr>
            <w:tcW w:w="1417" w:type="dxa"/>
            <w:gridSpan w:val="2"/>
            <w:tcBorders>
              <w:top w:val="single" w:sz="4" w:space="0" w:color="auto"/>
              <w:left w:val="single" w:sz="4" w:space="0" w:color="auto"/>
              <w:bottom w:val="single" w:sz="4" w:space="0" w:color="auto"/>
              <w:right w:val="single" w:sz="4" w:space="0" w:color="auto"/>
            </w:tcBorders>
            <w:vAlign w:val="bottom"/>
            <w:hideMark/>
          </w:tcPr>
          <w:p w14:paraId="7BD7B73F" w14:textId="77777777" w:rsidR="003C4DFA" w:rsidRPr="0062716A" w:rsidRDefault="003C4DFA" w:rsidP="00792F2D">
            <w:pPr>
              <w:spacing w:after="0" w:line="360" w:lineRule="auto"/>
              <w:jc w:val="right"/>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lastRenderedPageBreak/>
              <w:t>$338,872.4</w:t>
            </w:r>
          </w:p>
        </w:tc>
      </w:tr>
      <w:tr w:rsidR="003C4DFA" w:rsidRPr="0062716A" w14:paraId="7FF4DB24" w14:textId="77777777" w:rsidTr="00A70332">
        <w:trPr>
          <w:trHeight w:val="1084"/>
        </w:trPr>
        <w:tc>
          <w:tcPr>
            <w:tcW w:w="1621" w:type="dxa"/>
            <w:tcBorders>
              <w:top w:val="single" w:sz="4" w:space="0" w:color="auto"/>
            </w:tcBorders>
            <w:vAlign w:val="bottom"/>
          </w:tcPr>
          <w:p w14:paraId="3E3113D2" w14:textId="0C488A01"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R2.</w:t>
            </w:r>
            <w:r w:rsidR="00F7402D" w:rsidRPr="0062716A">
              <w:rPr>
                <w:rFonts w:ascii="Times New Roman" w:eastAsia="Times New Roman" w:hAnsi="Times New Roman" w:cs="Times New Roman"/>
                <w:color w:val="767171"/>
                <w:sz w:val="18"/>
                <w:szCs w:val="18"/>
                <w:lang w:val="es-DO" w:eastAsia="es-ES"/>
              </w:rPr>
              <w:t>3</w:t>
            </w:r>
            <w:r w:rsidRPr="0062716A">
              <w:rPr>
                <w:rFonts w:ascii="Times New Roman" w:eastAsia="Times New Roman" w:hAnsi="Times New Roman" w:cs="Times New Roman"/>
                <w:color w:val="767171"/>
                <w:sz w:val="18"/>
                <w:szCs w:val="18"/>
                <w:lang w:val="es-DO" w:eastAsia="es-ES"/>
              </w:rPr>
              <w:t>. Aumentada la asociatividad de las empresas de zonas francas de exportación</w:t>
            </w:r>
          </w:p>
        </w:tc>
        <w:tc>
          <w:tcPr>
            <w:tcW w:w="1539" w:type="dxa"/>
            <w:tcBorders>
              <w:top w:val="single" w:sz="4" w:space="0" w:color="auto"/>
            </w:tcBorders>
            <w:vAlign w:val="bottom"/>
          </w:tcPr>
          <w:p w14:paraId="7BD24291" w14:textId="08A5FA8D" w:rsidR="003C4DFA" w:rsidRPr="0062716A" w:rsidRDefault="00AF1710" w:rsidP="00792F2D">
            <w:pPr>
              <w:spacing w:after="0" w:line="360" w:lineRule="auto"/>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Tasa de crecimiento de compras locales de bienes y servicios del sector</w:t>
            </w:r>
          </w:p>
        </w:tc>
        <w:tc>
          <w:tcPr>
            <w:tcW w:w="720" w:type="dxa"/>
            <w:tcBorders>
              <w:top w:val="single" w:sz="4" w:space="0" w:color="auto"/>
            </w:tcBorders>
            <w:noWrap/>
            <w:vAlign w:val="bottom"/>
          </w:tcPr>
          <w:p w14:paraId="4C50A85D" w14:textId="7B1787C1" w:rsidR="003C4DFA" w:rsidRPr="0062716A" w:rsidRDefault="00AF1710" w:rsidP="00792F2D">
            <w:pPr>
              <w:spacing w:after="0" w:line="360" w:lineRule="auto"/>
              <w:jc w:val="right"/>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7%</w:t>
            </w:r>
          </w:p>
        </w:tc>
        <w:tc>
          <w:tcPr>
            <w:tcW w:w="1530" w:type="dxa"/>
            <w:tcBorders>
              <w:top w:val="single" w:sz="4" w:space="0" w:color="auto"/>
            </w:tcBorders>
            <w:vAlign w:val="bottom"/>
          </w:tcPr>
          <w:p w14:paraId="4D57E302" w14:textId="3E611D78" w:rsidR="003C4DFA" w:rsidRPr="0062716A" w:rsidRDefault="00F7402D" w:rsidP="00792F2D">
            <w:pPr>
              <w:spacing w:after="0" w:line="360" w:lineRule="auto"/>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P3. Empresas de Zonas Francas, reciben Servicios de intermediación para los clústeres de exportación</w:t>
            </w:r>
          </w:p>
        </w:tc>
        <w:tc>
          <w:tcPr>
            <w:tcW w:w="972" w:type="dxa"/>
            <w:tcBorders>
              <w:top w:val="single" w:sz="4" w:space="0" w:color="auto"/>
            </w:tcBorders>
          </w:tcPr>
          <w:p w14:paraId="3FAC9ACB"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5BBB3A22"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38B202C5"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2020FFEF"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2D07286D"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p>
          <w:p w14:paraId="06A6A4B5"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eastAsia="es-ES"/>
              </w:rPr>
              <w:t>N.D.</w:t>
            </w:r>
          </w:p>
        </w:tc>
        <w:tc>
          <w:tcPr>
            <w:tcW w:w="1417" w:type="dxa"/>
            <w:gridSpan w:val="2"/>
            <w:tcBorders>
              <w:top w:val="single" w:sz="4" w:space="0" w:color="auto"/>
            </w:tcBorders>
            <w:vAlign w:val="bottom"/>
          </w:tcPr>
          <w:p w14:paraId="420975B1" w14:textId="77777777" w:rsidR="003C4DFA" w:rsidRPr="0062716A" w:rsidRDefault="003C4DFA" w:rsidP="00792F2D">
            <w:pPr>
              <w:spacing w:after="0" w:line="360" w:lineRule="auto"/>
              <w:jc w:val="right"/>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$0.00</w:t>
            </w:r>
          </w:p>
        </w:tc>
      </w:tr>
    </w:tbl>
    <w:p w14:paraId="6F87FE18" w14:textId="77777777" w:rsidR="003C4DFA" w:rsidRPr="00FC7278" w:rsidRDefault="003C4DFA" w:rsidP="00792F2D">
      <w:pPr>
        <w:pStyle w:val="Sinespaciado"/>
        <w:spacing w:line="360" w:lineRule="auto"/>
      </w:pPr>
    </w:p>
    <w:p w14:paraId="4E4695AC" w14:textId="77777777" w:rsidR="0062716A" w:rsidRDefault="0062716A" w:rsidP="00792F2D">
      <w:pPr>
        <w:shd w:val="clear" w:color="auto" w:fill="FFFFFF"/>
        <w:spacing w:after="240" w:line="360" w:lineRule="auto"/>
        <w:jc w:val="both"/>
        <w:textAlignment w:val="baseline"/>
        <w:rPr>
          <w:rFonts w:ascii="Times New Roman" w:eastAsia="Times New Roman" w:hAnsi="Times New Roman" w:cs="Times New Roman"/>
          <w:bCs/>
          <w:color w:val="767171"/>
          <w:sz w:val="24"/>
          <w:szCs w:val="24"/>
          <w:lang w:val="es-DO"/>
        </w:rPr>
      </w:pPr>
    </w:p>
    <w:p w14:paraId="33811A51" w14:textId="15AAFB9B" w:rsidR="006D5738" w:rsidRDefault="003C4DFA" w:rsidP="00792F2D">
      <w:pPr>
        <w:shd w:val="clear" w:color="auto" w:fill="FFFFFF"/>
        <w:spacing w:after="240" w:line="360" w:lineRule="auto"/>
        <w:jc w:val="both"/>
        <w:textAlignment w:val="baseline"/>
        <w:rPr>
          <w:rFonts w:ascii="Times New Roman" w:eastAsia="Times New Roman" w:hAnsi="Times New Roman" w:cs="Times New Roman"/>
          <w:bCs/>
          <w:color w:val="767171"/>
          <w:sz w:val="24"/>
          <w:szCs w:val="24"/>
          <w:lang w:val="es-DO"/>
        </w:rPr>
      </w:pPr>
      <w:r w:rsidRPr="00FC7278">
        <w:rPr>
          <w:rFonts w:ascii="Times New Roman" w:eastAsia="Times New Roman" w:hAnsi="Times New Roman" w:cs="Times New Roman"/>
          <w:bCs/>
          <w:color w:val="767171"/>
          <w:sz w:val="24"/>
          <w:szCs w:val="24"/>
          <w:lang w:val="es-DO"/>
        </w:rPr>
        <w:t>Eje PEI 202</w:t>
      </w:r>
      <w:r w:rsidR="007C5D7C">
        <w:rPr>
          <w:rFonts w:ascii="Times New Roman" w:eastAsia="Times New Roman" w:hAnsi="Times New Roman" w:cs="Times New Roman"/>
          <w:bCs/>
          <w:color w:val="767171"/>
          <w:sz w:val="24"/>
          <w:szCs w:val="24"/>
          <w:lang w:val="es-DO"/>
        </w:rPr>
        <w:t>5-2028</w:t>
      </w:r>
      <w:r w:rsidRPr="00FC7278">
        <w:rPr>
          <w:rFonts w:ascii="Times New Roman" w:eastAsia="Times New Roman" w:hAnsi="Times New Roman" w:cs="Times New Roman"/>
          <w:bCs/>
          <w:color w:val="767171"/>
          <w:sz w:val="24"/>
          <w:szCs w:val="24"/>
          <w:lang w:val="es-DO"/>
        </w:rPr>
        <w:t xml:space="preserve"> No. 3. </w:t>
      </w:r>
      <w:r w:rsidR="00C94F55" w:rsidRPr="00C94F55">
        <w:rPr>
          <w:rFonts w:ascii="Times New Roman" w:eastAsia="Times New Roman" w:hAnsi="Times New Roman" w:cs="Times New Roman"/>
          <w:bCs/>
          <w:color w:val="767171"/>
          <w:sz w:val="24"/>
          <w:szCs w:val="24"/>
          <w:lang w:val="es-DO"/>
        </w:rPr>
        <w:t>Fortalecimiento de la competitividad de las zonas francas para el Fomento del empleo formal</w:t>
      </w:r>
      <w:r w:rsidR="00C94F55">
        <w:rPr>
          <w:rFonts w:ascii="Times New Roman" w:eastAsia="Times New Roman" w:hAnsi="Times New Roman" w:cs="Times New Roman"/>
          <w:bCs/>
          <w:color w:val="767171"/>
          <w:sz w:val="24"/>
          <w:szCs w:val="24"/>
          <w:lang w:val="es-DO"/>
        </w:rPr>
        <w:t xml:space="preserve">, </w:t>
      </w:r>
      <w:r w:rsidRPr="00FC7278">
        <w:rPr>
          <w:rFonts w:ascii="Times New Roman" w:eastAsia="Times New Roman" w:hAnsi="Times New Roman" w:cs="Times New Roman"/>
          <w:bCs/>
          <w:color w:val="767171"/>
          <w:sz w:val="24"/>
          <w:szCs w:val="24"/>
          <w:lang w:val="es-DO"/>
        </w:rPr>
        <w:t>Contribuye al Eje No. 3 de la END 203</w:t>
      </w:r>
      <w:r w:rsidR="00122489" w:rsidRPr="00FC7278">
        <w:rPr>
          <w:rFonts w:ascii="Times New Roman" w:eastAsia="Times New Roman" w:hAnsi="Times New Roman" w:cs="Times New Roman"/>
          <w:bCs/>
          <w:color w:val="767171"/>
          <w:sz w:val="24"/>
          <w:szCs w:val="24"/>
          <w:lang w:val="es-DO"/>
        </w:rPr>
        <w:t>0</w:t>
      </w:r>
    </w:p>
    <w:p w14:paraId="71352024" w14:textId="35A6F08F" w:rsidR="00C33B2B" w:rsidRPr="00C33B2B" w:rsidRDefault="00C33B2B"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Tabla 3</w:t>
      </w:r>
      <w:r>
        <w:rPr>
          <w:rFonts w:ascii="Times New Roman" w:hAnsi="Times New Roman" w:cs="Times New Roman"/>
          <w:b/>
          <w:bCs/>
          <w:i/>
          <w:iCs/>
          <w:color w:val="767171"/>
          <w:sz w:val="18"/>
          <w:szCs w:val="18"/>
          <w:lang w:val="es-DO"/>
        </w:rPr>
        <w:t>2</w:t>
      </w:r>
      <w:r w:rsidRPr="00C33B2B">
        <w:rPr>
          <w:rFonts w:ascii="Times New Roman" w:hAnsi="Times New Roman" w:cs="Times New Roman"/>
          <w:b/>
          <w:bCs/>
          <w:i/>
          <w:iCs/>
          <w:color w:val="767171"/>
          <w:sz w:val="18"/>
          <w:szCs w:val="18"/>
          <w:lang w:val="es-DO"/>
        </w:rPr>
        <w:t xml:space="preserve">. Resultado Institucional </w:t>
      </w:r>
      <w:r w:rsidRPr="00C33B2B">
        <w:rPr>
          <w:rFonts w:ascii="Times New Roman" w:eastAsia="Times New Roman" w:hAnsi="Times New Roman" w:cs="Times New Roman"/>
          <w:b/>
          <w:bCs/>
          <w:i/>
          <w:iCs/>
          <w:color w:val="767171"/>
          <w:sz w:val="18"/>
          <w:szCs w:val="18"/>
          <w:lang w:val="es-DO"/>
        </w:rPr>
        <w:t xml:space="preserve">Eje PEI No. </w:t>
      </w:r>
      <w:r>
        <w:rPr>
          <w:rFonts w:ascii="Times New Roman" w:eastAsia="Times New Roman" w:hAnsi="Times New Roman" w:cs="Times New Roman"/>
          <w:b/>
          <w:bCs/>
          <w:i/>
          <w:iCs/>
          <w:color w:val="767171"/>
          <w:sz w:val="18"/>
          <w:szCs w:val="18"/>
          <w:lang w:val="es-DO"/>
        </w:rPr>
        <w:t>2</w:t>
      </w:r>
    </w:p>
    <w:tbl>
      <w:tblPr>
        <w:tblW w:w="7858" w:type="dxa"/>
        <w:tblInd w:w="75" w:type="dxa"/>
        <w:tblLayout w:type="fixed"/>
        <w:tblCellMar>
          <w:left w:w="70" w:type="dxa"/>
          <w:right w:w="70" w:type="dxa"/>
        </w:tblCellMar>
        <w:tblLook w:val="04A0" w:firstRow="1" w:lastRow="0" w:firstColumn="1" w:lastColumn="0" w:noHBand="0" w:noVBand="1"/>
      </w:tblPr>
      <w:tblGrid>
        <w:gridCol w:w="1705"/>
        <w:gridCol w:w="1476"/>
        <w:gridCol w:w="659"/>
        <w:gridCol w:w="22"/>
        <w:gridCol w:w="1587"/>
        <w:gridCol w:w="850"/>
        <w:gridCol w:w="1559"/>
      </w:tblGrid>
      <w:tr w:rsidR="003C4DFA" w:rsidRPr="0062716A" w14:paraId="6370376B" w14:textId="77777777" w:rsidTr="000F426C">
        <w:trPr>
          <w:trHeight w:val="918"/>
        </w:trPr>
        <w:tc>
          <w:tcPr>
            <w:tcW w:w="3862" w:type="dxa"/>
            <w:gridSpan w:val="4"/>
            <w:tcBorders>
              <w:top w:val="single" w:sz="4" w:space="0" w:color="auto"/>
              <w:left w:val="single" w:sz="4" w:space="0" w:color="auto"/>
              <w:bottom w:val="single" w:sz="4" w:space="0" w:color="auto"/>
              <w:right w:val="single" w:sz="4" w:space="0" w:color="auto"/>
            </w:tcBorders>
            <w:shd w:val="clear" w:color="auto" w:fill="002060"/>
            <w:vAlign w:val="center"/>
            <w:hideMark/>
          </w:tcPr>
          <w:p w14:paraId="5EB270E6"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Resultados</w:t>
            </w:r>
            <w:proofErr w:type="spellEnd"/>
            <w:r w:rsidRPr="0062716A">
              <w:rPr>
                <w:rFonts w:ascii="Times New Roman" w:eastAsia="Times New Roman" w:hAnsi="Times New Roman" w:cs="Times New Roman"/>
                <w:b/>
                <w:color w:val="FFFFFF"/>
                <w:sz w:val="18"/>
                <w:szCs w:val="18"/>
                <w:lang w:eastAsia="es-ES"/>
              </w:rPr>
              <w:t xml:space="preserve"> </w:t>
            </w:r>
            <w:proofErr w:type="spellStart"/>
            <w:r w:rsidRPr="0062716A">
              <w:rPr>
                <w:rFonts w:ascii="Times New Roman" w:eastAsia="Times New Roman" w:hAnsi="Times New Roman" w:cs="Times New Roman"/>
                <w:b/>
                <w:color w:val="FFFFFF"/>
                <w:sz w:val="18"/>
                <w:szCs w:val="18"/>
                <w:lang w:eastAsia="es-ES"/>
              </w:rPr>
              <w:t>institucionales</w:t>
            </w:r>
            <w:proofErr w:type="spellEnd"/>
            <w:r w:rsidRPr="0062716A">
              <w:rPr>
                <w:rFonts w:ascii="Times New Roman" w:eastAsia="Times New Roman" w:hAnsi="Times New Roman" w:cs="Times New Roman"/>
                <w:b/>
                <w:color w:val="FFFFFF"/>
                <w:sz w:val="18"/>
                <w:szCs w:val="18"/>
                <w:lang w:eastAsia="es-ES"/>
              </w:rPr>
              <w:br/>
              <w:t>PEI</w:t>
            </w:r>
          </w:p>
        </w:tc>
        <w:tc>
          <w:tcPr>
            <w:tcW w:w="2437" w:type="dxa"/>
            <w:gridSpan w:val="2"/>
            <w:tcBorders>
              <w:top w:val="single" w:sz="4" w:space="0" w:color="auto"/>
              <w:left w:val="single" w:sz="4" w:space="0" w:color="auto"/>
              <w:bottom w:val="single" w:sz="4" w:space="0" w:color="auto"/>
              <w:right w:val="single" w:sz="4" w:space="0" w:color="auto"/>
            </w:tcBorders>
            <w:shd w:val="clear" w:color="auto" w:fill="002060"/>
          </w:tcPr>
          <w:p w14:paraId="7EA1FF38"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Productos</w:t>
            </w:r>
            <w:proofErr w:type="spellEnd"/>
            <w:r w:rsidRPr="0062716A">
              <w:rPr>
                <w:rFonts w:ascii="Times New Roman" w:eastAsia="Times New Roman" w:hAnsi="Times New Roman" w:cs="Times New Roman"/>
                <w:b/>
                <w:color w:val="FFFFFF"/>
                <w:sz w:val="18"/>
                <w:szCs w:val="18"/>
                <w:lang w:eastAsia="es-ES"/>
              </w:rPr>
              <w:t xml:space="preserve"> </w:t>
            </w:r>
            <w:proofErr w:type="spellStart"/>
            <w:r w:rsidRPr="0062716A">
              <w:rPr>
                <w:rFonts w:ascii="Times New Roman" w:eastAsia="Times New Roman" w:hAnsi="Times New Roman" w:cs="Times New Roman"/>
                <w:b/>
                <w:color w:val="FFFFFF"/>
                <w:sz w:val="18"/>
                <w:szCs w:val="18"/>
                <w:lang w:eastAsia="es-ES"/>
              </w:rPr>
              <w:t>Terminales</w:t>
            </w:r>
            <w:proofErr w:type="spellEnd"/>
            <w:r w:rsidRPr="0062716A">
              <w:rPr>
                <w:rFonts w:ascii="Times New Roman" w:eastAsia="Times New Roman" w:hAnsi="Times New Roman" w:cs="Times New Roman"/>
                <w:b/>
                <w:color w:val="FFFFFF"/>
                <w:sz w:val="18"/>
                <w:szCs w:val="18"/>
                <w:lang w:eastAsia="es-ES"/>
              </w:rPr>
              <w:t xml:space="preserve"> (</w:t>
            </w:r>
            <w:proofErr w:type="spellStart"/>
            <w:r w:rsidRPr="0062716A">
              <w:rPr>
                <w:rFonts w:ascii="Times New Roman" w:eastAsia="Times New Roman" w:hAnsi="Times New Roman" w:cs="Times New Roman"/>
                <w:b/>
                <w:color w:val="FFFFFF"/>
                <w:sz w:val="18"/>
                <w:szCs w:val="18"/>
                <w:lang w:eastAsia="es-ES"/>
              </w:rPr>
              <w:t>Relevantes</w:t>
            </w:r>
            <w:proofErr w:type="spellEnd"/>
            <w:r w:rsidRPr="0062716A">
              <w:rPr>
                <w:rFonts w:ascii="Times New Roman" w:eastAsia="Times New Roman" w:hAnsi="Times New Roman" w:cs="Times New Roman"/>
                <w:b/>
                <w:color w:val="FFFFFF"/>
                <w:sz w:val="18"/>
                <w:szCs w:val="18"/>
                <w:lang w:eastAsia="es-ES"/>
              </w:rPr>
              <w:t>)</w:t>
            </w:r>
          </w:p>
        </w:tc>
        <w:tc>
          <w:tcPr>
            <w:tcW w:w="1559" w:type="dxa"/>
            <w:tcBorders>
              <w:top w:val="single" w:sz="4" w:space="0" w:color="auto"/>
              <w:left w:val="single" w:sz="4" w:space="0" w:color="auto"/>
              <w:bottom w:val="single" w:sz="4" w:space="0" w:color="auto"/>
              <w:right w:val="single" w:sz="4" w:space="0" w:color="auto"/>
            </w:tcBorders>
            <w:shd w:val="clear" w:color="auto" w:fill="002060"/>
          </w:tcPr>
          <w:p w14:paraId="27C8F51E"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
        </w:tc>
      </w:tr>
      <w:tr w:rsidR="003C4DFA" w:rsidRPr="0062716A" w14:paraId="11D2B3DF" w14:textId="77777777" w:rsidTr="000F426C">
        <w:trPr>
          <w:trHeight w:val="285"/>
        </w:trPr>
        <w:tc>
          <w:tcPr>
            <w:tcW w:w="1705"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630AF490"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Denominación</w:t>
            </w:r>
            <w:proofErr w:type="spellEnd"/>
          </w:p>
        </w:tc>
        <w:tc>
          <w:tcPr>
            <w:tcW w:w="1476" w:type="dxa"/>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36551958"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Indicador</w:t>
            </w:r>
            <w:proofErr w:type="spellEnd"/>
            <w:r w:rsidRPr="0062716A">
              <w:rPr>
                <w:rFonts w:ascii="Times New Roman" w:eastAsia="Times New Roman" w:hAnsi="Times New Roman" w:cs="Times New Roman"/>
                <w:b/>
                <w:color w:val="FFFFFF"/>
                <w:sz w:val="18"/>
                <w:szCs w:val="18"/>
                <w:lang w:eastAsia="es-ES"/>
              </w:rPr>
              <w:t xml:space="preserve"> (es)</w:t>
            </w:r>
          </w:p>
        </w:tc>
        <w:tc>
          <w:tcPr>
            <w:tcW w:w="65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9BA276C"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62716A">
              <w:rPr>
                <w:rFonts w:ascii="Times New Roman" w:eastAsia="Times New Roman" w:hAnsi="Times New Roman" w:cs="Times New Roman"/>
                <w:b/>
                <w:color w:val="FFFFFF"/>
                <w:sz w:val="18"/>
                <w:szCs w:val="18"/>
                <w:lang w:eastAsia="es-ES"/>
              </w:rPr>
              <w:t xml:space="preserve">Meta </w:t>
            </w:r>
          </w:p>
        </w:tc>
        <w:tc>
          <w:tcPr>
            <w:tcW w:w="1609" w:type="dxa"/>
            <w:gridSpan w:val="2"/>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75874DFF"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Denominación</w:t>
            </w:r>
            <w:proofErr w:type="spellEnd"/>
          </w:p>
        </w:tc>
        <w:tc>
          <w:tcPr>
            <w:tcW w:w="850" w:type="dxa"/>
            <w:vMerge w:val="restart"/>
            <w:tcBorders>
              <w:top w:val="single" w:sz="4" w:space="0" w:color="auto"/>
              <w:left w:val="single" w:sz="4" w:space="0" w:color="auto"/>
              <w:right w:val="single" w:sz="4" w:space="0" w:color="auto"/>
            </w:tcBorders>
            <w:shd w:val="clear" w:color="auto" w:fill="002060"/>
          </w:tcPr>
          <w:p w14:paraId="62C821E7" w14:textId="77777777" w:rsidR="003C4DFA" w:rsidRPr="0062716A" w:rsidRDefault="003C4DFA" w:rsidP="00792F2D">
            <w:pPr>
              <w:spacing w:after="0" w:line="360" w:lineRule="auto"/>
              <w:rPr>
                <w:rFonts w:ascii="Times New Roman" w:eastAsia="Times New Roman" w:hAnsi="Times New Roman" w:cs="Times New Roman"/>
                <w:b/>
                <w:color w:val="FFFFFF"/>
                <w:sz w:val="18"/>
                <w:szCs w:val="18"/>
                <w:lang w:eastAsia="es-ES"/>
              </w:rPr>
            </w:pPr>
          </w:p>
          <w:p w14:paraId="32C974E8" w14:textId="77777777" w:rsidR="003C4DFA" w:rsidRPr="0062716A" w:rsidRDefault="003C4DFA" w:rsidP="00792F2D">
            <w:pPr>
              <w:spacing w:after="0" w:line="360" w:lineRule="auto"/>
              <w:rPr>
                <w:rFonts w:ascii="Times New Roman" w:eastAsia="Times New Roman" w:hAnsi="Times New Roman" w:cs="Times New Roman"/>
                <w:b/>
                <w:color w:val="FFFFFF"/>
                <w:sz w:val="18"/>
                <w:szCs w:val="18"/>
                <w:lang w:eastAsia="es-ES"/>
              </w:rPr>
            </w:pPr>
            <w:r w:rsidRPr="0062716A">
              <w:rPr>
                <w:rFonts w:ascii="Times New Roman" w:eastAsia="Times New Roman" w:hAnsi="Times New Roman" w:cs="Times New Roman"/>
                <w:b/>
                <w:color w:val="FFFFFF"/>
                <w:sz w:val="18"/>
                <w:szCs w:val="18"/>
                <w:lang w:eastAsia="es-ES"/>
              </w:rPr>
              <w:t>Avance</w:t>
            </w:r>
          </w:p>
        </w:tc>
        <w:tc>
          <w:tcPr>
            <w:tcW w:w="1559" w:type="dxa"/>
            <w:vMerge w:val="restart"/>
            <w:tcBorders>
              <w:top w:val="single" w:sz="4" w:space="0" w:color="auto"/>
              <w:left w:val="single" w:sz="4" w:space="0" w:color="auto"/>
              <w:right w:val="single" w:sz="4" w:space="0" w:color="auto"/>
            </w:tcBorders>
            <w:shd w:val="clear" w:color="auto" w:fill="002060"/>
          </w:tcPr>
          <w:p w14:paraId="7596C7E3" w14:textId="77777777" w:rsidR="003C4DFA" w:rsidRPr="0062716A" w:rsidRDefault="003C4DFA" w:rsidP="00792F2D">
            <w:pPr>
              <w:spacing w:after="0" w:line="360" w:lineRule="auto"/>
              <w:rPr>
                <w:rFonts w:ascii="Times New Roman" w:eastAsia="Times New Roman" w:hAnsi="Times New Roman" w:cs="Times New Roman"/>
                <w:b/>
                <w:color w:val="FFFFFF"/>
                <w:sz w:val="18"/>
                <w:szCs w:val="18"/>
                <w:lang w:eastAsia="es-ES"/>
              </w:rPr>
            </w:pPr>
          </w:p>
          <w:p w14:paraId="347F46FA"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proofErr w:type="spellStart"/>
            <w:r w:rsidRPr="0062716A">
              <w:rPr>
                <w:rFonts w:ascii="Times New Roman" w:eastAsia="Times New Roman" w:hAnsi="Times New Roman" w:cs="Times New Roman"/>
                <w:b/>
                <w:color w:val="FFFFFF"/>
                <w:sz w:val="18"/>
                <w:szCs w:val="18"/>
                <w:lang w:eastAsia="es-ES"/>
              </w:rPr>
              <w:t>Presupuesto</w:t>
            </w:r>
            <w:proofErr w:type="spellEnd"/>
            <w:r w:rsidRPr="0062716A">
              <w:rPr>
                <w:rFonts w:ascii="Times New Roman" w:eastAsia="Times New Roman" w:hAnsi="Times New Roman" w:cs="Times New Roman"/>
                <w:b/>
                <w:color w:val="FFFFFF"/>
                <w:sz w:val="18"/>
                <w:szCs w:val="18"/>
                <w:lang w:eastAsia="es-ES"/>
              </w:rPr>
              <w:t xml:space="preserve"> Ejec.</w:t>
            </w:r>
          </w:p>
        </w:tc>
      </w:tr>
      <w:tr w:rsidR="003C4DFA" w:rsidRPr="0062716A" w14:paraId="05BEB359" w14:textId="77777777" w:rsidTr="000F426C">
        <w:trPr>
          <w:trHeight w:val="285"/>
        </w:trPr>
        <w:tc>
          <w:tcPr>
            <w:tcW w:w="1705"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5B4B3DB0"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1476"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708A744F"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65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A9CDFB5" w14:textId="7777777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62716A">
              <w:rPr>
                <w:rFonts w:ascii="Times New Roman" w:eastAsia="Times New Roman" w:hAnsi="Times New Roman" w:cs="Times New Roman"/>
                <w:b/>
                <w:color w:val="FFFFFF"/>
                <w:sz w:val="18"/>
                <w:szCs w:val="18"/>
                <w:lang w:eastAsia="es-ES"/>
              </w:rPr>
              <w:t>Año</w:t>
            </w:r>
          </w:p>
        </w:tc>
        <w:tc>
          <w:tcPr>
            <w:tcW w:w="1609" w:type="dxa"/>
            <w:gridSpan w:val="2"/>
            <w:vMerge/>
            <w:tcBorders>
              <w:top w:val="single" w:sz="4" w:space="0" w:color="auto"/>
              <w:left w:val="single" w:sz="4" w:space="0" w:color="auto"/>
              <w:bottom w:val="single" w:sz="4" w:space="0" w:color="auto"/>
              <w:right w:val="single" w:sz="4" w:space="0" w:color="auto"/>
            </w:tcBorders>
            <w:vAlign w:val="center"/>
            <w:hideMark/>
          </w:tcPr>
          <w:p w14:paraId="3F3ED089"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850" w:type="dxa"/>
            <w:vMerge/>
            <w:tcBorders>
              <w:left w:val="single" w:sz="4" w:space="0" w:color="auto"/>
              <w:right w:val="single" w:sz="4" w:space="0" w:color="auto"/>
            </w:tcBorders>
          </w:tcPr>
          <w:p w14:paraId="67D2F0EF"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1559" w:type="dxa"/>
            <w:vMerge/>
            <w:tcBorders>
              <w:left w:val="single" w:sz="4" w:space="0" w:color="auto"/>
              <w:right w:val="single" w:sz="4" w:space="0" w:color="auto"/>
            </w:tcBorders>
            <w:vAlign w:val="center"/>
          </w:tcPr>
          <w:p w14:paraId="2271E083"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r>
      <w:tr w:rsidR="003C4DFA" w:rsidRPr="0062716A" w14:paraId="3CCE6C4F" w14:textId="77777777" w:rsidTr="000F426C">
        <w:trPr>
          <w:trHeight w:val="445"/>
        </w:trPr>
        <w:tc>
          <w:tcPr>
            <w:tcW w:w="1705"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7FF301D2"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1476" w:type="dxa"/>
            <w:vMerge/>
            <w:tcBorders>
              <w:top w:val="single" w:sz="4" w:space="0" w:color="auto"/>
              <w:left w:val="single" w:sz="4" w:space="0" w:color="auto"/>
              <w:bottom w:val="single" w:sz="4" w:space="0" w:color="auto"/>
              <w:right w:val="single" w:sz="4" w:space="0" w:color="auto"/>
            </w:tcBorders>
            <w:shd w:val="clear" w:color="auto" w:fill="002060"/>
            <w:vAlign w:val="center"/>
            <w:hideMark/>
          </w:tcPr>
          <w:p w14:paraId="2899C0BD"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65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D83D86B" w14:textId="47C89097" w:rsidR="003C4DFA" w:rsidRPr="0062716A" w:rsidRDefault="003C4DFA" w:rsidP="00792F2D">
            <w:pPr>
              <w:spacing w:after="0" w:line="360" w:lineRule="auto"/>
              <w:jc w:val="center"/>
              <w:rPr>
                <w:rFonts w:ascii="Times New Roman" w:eastAsia="Times New Roman" w:hAnsi="Times New Roman" w:cs="Times New Roman"/>
                <w:b/>
                <w:color w:val="FFFFFF"/>
                <w:sz w:val="18"/>
                <w:szCs w:val="18"/>
                <w:lang w:eastAsia="es-ES"/>
              </w:rPr>
            </w:pPr>
            <w:r w:rsidRPr="0062716A">
              <w:rPr>
                <w:rFonts w:ascii="Times New Roman" w:eastAsia="Times New Roman" w:hAnsi="Times New Roman" w:cs="Times New Roman"/>
                <w:b/>
                <w:color w:val="FFFFFF"/>
                <w:sz w:val="18"/>
                <w:szCs w:val="18"/>
                <w:lang w:eastAsia="es-ES"/>
              </w:rPr>
              <w:t>202</w:t>
            </w:r>
            <w:r w:rsidR="007A471E" w:rsidRPr="0062716A">
              <w:rPr>
                <w:rFonts w:ascii="Times New Roman" w:eastAsia="Times New Roman" w:hAnsi="Times New Roman" w:cs="Times New Roman"/>
                <w:b/>
                <w:color w:val="FFFFFF"/>
                <w:sz w:val="18"/>
                <w:szCs w:val="18"/>
                <w:lang w:eastAsia="es-ES"/>
              </w:rPr>
              <w:t>5</w:t>
            </w:r>
          </w:p>
        </w:tc>
        <w:tc>
          <w:tcPr>
            <w:tcW w:w="1609" w:type="dxa"/>
            <w:gridSpan w:val="2"/>
            <w:vMerge/>
            <w:tcBorders>
              <w:top w:val="single" w:sz="4" w:space="0" w:color="auto"/>
              <w:left w:val="single" w:sz="4" w:space="0" w:color="auto"/>
              <w:bottom w:val="single" w:sz="4" w:space="0" w:color="auto"/>
              <w:right w:val="single" w:sz="4" w:space="0" w:color="auto"/>
            </w:tcBorders>
            <w:vAlign w:val="center"/>
            <w:hideMark/>
          </w:tcPr>
          <w:p w14:paraId="36125ED5"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850" w:type="dxa"/>
            <w:vMerge/>
            <w:tcBorders>
              <w:left w:val="single" w:sz="4" w:space="0" w:color="auto"/>
              <w:bottom w:val="single" w:sz="4" w:space="0" w:color="auto"/>
              <w:right w:val="single" w:sz="4" w:space="0" w:color="auto"/>
            </w:tcBorders>
          </w:tcPr>
          <w:p w14:paraId="79CCE2AC"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c>
          <w:tcPr>
            <w:tcW w:w="1559" w:type="dxa"/>
            <w:vMerge/>
            <w:tcBorders>
              <w:left w:val="single" w:sz="4" w:space="0" w:color="auto"/>
              <w:bottom w:val="single" w:sz="4" w:space="0" w:color="auto"/>
              <w:right w:val="single" w:sz="4" w:space="0" w:color="auto"/>
            </w:tcBorders>
            <w:vAlign w:val="center"/>
          </w:tcPr>
          <w:p w14:paraId="4420E3C2" w14:textId="77777777" w:rsidR="003C4DFA" w:rsidRPr="0062716A" w:rsidRDefault="003C4DFA" w:rsidP="00792F2D">
            <w:pPr>
              <w:spacing w:after="0" w:line="360" w:lineRule="auto"/>
              <w:rPr>
                <w:rFonts w:ascii="Times New Roman" w:eastAsia="Times New Roman" w:hAnsi="Times New Roman" w:cs="Times New Roman"/>
                <w:color w:val="767171"/>
                <w:sz w:val="18"/>
                <w:szCs w:val="18"/>
                <w:lang w:eastAsia="es-ES"/>
              </w:rPr>
            </w:pPr>
          </w:p>
        </w:tc>
      </w:tr>
      <w:tr w:rsidR="00F7402D" w:rsidRPr="0062716A" w14:paraId="349E403C" w14:textId="77777777" w:rsidTr="00A70332">
        <w:trPr>
          <w:trHeight w:val="1358"/>
        </w:trPr>
        <w:tc>
          <w:tcPr>
            <w:tcW w:w="1705" w:type="dxa"/>
            <w:tcBorders>
              <w:top w:val="single" w:sz="4" w:space="0" w:color="auto"/>
              <w:left w:val="single" w:sz="4" w:space="0" w:color="auto"/>
              <w:bottom w:val="single" w:sz="4" w:space="0" w:color="auto"/>
              <w:right w:val="single" w:sz="4" w:space="0" w:color="auto"/>
            </w:tcBorders>
            <w:vAlign w:val="bottom"/>
          </w:tcPr>
          <w:p w14:paraId="3E844236" w14:textId="78F9D683" w:rsidR="00F7402D" w:rsidRPr="0062716A" w:rsidRDefault="00F7402D"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R3.1. Aumentado el empleo formal</w:t>
            </w:r>
          </w:p>
        </w:tc>
        <w:tc>
          <w:tcPr>
            <w:tcW w:w="1476" w:type="dxa"/>
            <w:tcBorders>
              <w:top w:val="single" w:sz="4" w:space="0" w:color="auto"/>
              <w:left w:val="single" w:sz="4" w:space="0" w:color="auto"/>
              <w:bottom w:val="single" w:sz="4" w:space="0" w:color="auto"/>
              <w:right w:val="single" w:sz="4" w:space="0" w:color="auto"/>
            </w:tcBorders>
          </w:tcPr>
          <w:p w14:paraId="2A031783" w14:textId="77777777" w:rsidR="00A70332" w:rsidRPr="0062716A" w:rsidRDefault="00A70332" w:rsidP="00792F2D">
            <w:pPr>
              <w:spacing w:after="0" w:line="360" w:lineRule="auto"/>
              <w:jc w:val="both"/>
              <w:rPr>
                <w:rFonts w:ascii="Times New Roman" w:eastAsia="Times New Roman" w:hAnsi="Times New Roman" w:cs="Times New Roman"/>
                <w:color w:val="767171"/>
                <w:sz w:val="18"/>
                <w:szCs w:val="18"/>
                <w:lang w:val="es-DO" w:eastAsia="es-ES"/>
              </w:rPr>
            </w:pPr>
          </w:p>
          <w:p w14:paraId="3600F75A" w14:textId="77777777" w:rsidR="00A70332" w:rsidRPr="0062716A" w:rsidRDefault="00A70332" w:rsidP="00792F2D">
            <w:pPr>
              <w:spacing w:after="0" w:line="360" w:lineRule="auto"/>
              <w:jc w:val="both"/>
              <w:rPr>
                <w:rFonts w:ascii="Times New Roman" w:eastAsia="Times New Roman" w:hAnsi="Times New Roman" w:cs="Times New Roman"/>
                <w:color w:val="767171"/>
                <w:sz w:val="18"/>
                <w:szCs w:val="18"/>
                <w:lang w:val="es-DO" w:eastAsia="es-ES"/>
              </w:rPr>
            </w:pPr>
          </w:p>
          <w:p w14:paraId="72ECD7E6" w14:textId="0735CCDD" w:rsidR="00F7402D" w:rsidRPr="0062716A" w:rsidRDefault="00A70332" w:rsidP="00792F2D">
            <w:pPr>
              <w:spacing w:after="0" w:line="360" w:lineRule="auto"/>
              <w:jc w:val="both"/>
              <w:rPr>
                <w:rFonts w:ascii="Times New Roman" w:eastAsia="Times New Roman" w:hAnsi="Times New Roman" w:cs="Times New Roman"/>
                <w:color w:val="767171"/>
                <w:sz w:val="18"/>
                <w:szCs w:val="18"/>
                <w:lang w:eastAsia="es-ES"/>
              </w:rPr>
            </w:pPr>
            <w:proofErr w:type="spellStart"/>
            <w:r w:rsidRPr="0062716A">
              <w:rPr>
                <w:rFonts w:ascii="Times New Roman" w:eastAsia="Times New Roman" w:hAnsi="Times New Roman" w:cs="Times New Roman"/>
                <w:color w:val="767171"/>
                <w:sz w:val="18"/>
                <w:szCs w:val="18"/>
                <w:lang w:eastAsia="es-ES"/>
              </w:rPr>
              <w:t>Porcentaje</w:t>
            </w:r>
            <w:proofErr w:type="spellEnd"/>
            <w:r w:rsidRPr="0062716A">
              <w:rPr>
                <w:rFonts w:ascii="Times New Roman" w:eastAsia="Times New Roman" w:hAnsi="Times New Roman" w:cs="Times New Roman"/>
                <w:color w:val="767171"/>
                <w:sz w:val="18"/>
                <w:szCs w:val="18"/>
                <w:lang w:eastAsia="es-ES"/>
              </w:rPr>
              <w:t xml:space="preserve"> de </w:t>
            </w:r>
            <w:proofErr w:type="spellStart"/>
            <w:r w:rsidRPr="0062716A">
              <w:rPr>
                <w:rFonts w:ascii="Times New Roman" w:eastAsia="Times New Roman" w:hAnsi="Times New Roman" w:cs="Times New Roman"/>
                <w:color w:val="767171"/>
                <w:sz w:val="18"/>
                <w:szCs w:val="18"/>
                <w:lang w:eastAsia="es-ES"/>
              </w:rPr>
              <w:t>Empleos</w:t>
            </w:r>
            <w:proofErr w:type="spellEnd"/>
            <w:r w:rsidRPr="0062716A">
              <w:rPr>
                <w:rFonts w:ascii="Times New Roman" w:eastAsia="Times New Roman" w:hAnsi="Times New Roman" w:cs="Times New Roman"/>
                <w:color w:val="767171"/>
                <w:sz w:val="18"/>
                <w:szCs w:val="18"/>
                <w:lang w:eastAsia="es-ES"/>
              </w:rPr>
              <w:t xml:space="preserve"> </w:t>
            </w:r>
            <w:proofErr w:type="spellStart"/>
            <w:r w:rsidRPr="0062716A">
              <w:rPr>
                <w:rFonts w:ascii="Times New Roman" w:eastAsia="Times New Roman" w:hAnsi="Times New Roman" w:cs="Times New Roman"/>
                <w:color w:val="767171"/>
                <w:sz w:val="18"/>
                <w:szCs w:val="18"/>
                <w:lang w:eastAsia="es-ES"/>
              </w:rPr>
              <w:t>generados</w:t>
            </w:r>
            <w:proofErr w:type="spellEnd"/>
          </w:p>
        </w:tc>
        <w:tc>
          <w:tcPr>
            <w:tcW w:w="659" w:type="dxa"/>
            <w:tcBorders>
              <w:top w:val="single" w:sz="4" w:space="0" w:color="auto"/>
              <w:left w:val="single" w:sz="4" w:space="0" w:color="auto"/>
              <w:bottom w:val="single" w:sz="4" w:space="0" w:color="auto"/>
              <w:right w:val="single" w:sz="4" w:space="0" w:color="auto"/>
            </w:tcBorders>
            <w:noWrap/>
            <w:vAlign w:val="bottom"/>
          </w:tcPr>
          <w:p w14:paraId="03237AEF" w14:textId="42CA23FC" w:rsidR="00F7402D" w:rsidRPr="0062716A" w:rsidRDefault="00A70332" w:rsidP="00792F2D">
            <w:pPr>
              <w:spacing w:after="0" w:line="360" w:lineRule="auto"/>
              <w:jc w:val="center"/>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2.9%</w:t>
            </w:r>
          </w:p>
        </w:tc>
        <w:tc>
          <w:tcPr>
            <w:tcW w:w="1609" w:type="dxa"/>
            <w:gridSpan w:val="2"/>
            <w:tcBorders>
              <w:top w:val="single" w:sz="4" w:space="0" w:color="auto"/>
              <w:left w:val="single" w:sz="4" w:space="0" w:color="auto"/>
              <w:bottom w:val="single" w:sz="4" w:space="0" w:color="auto"/>
              <w:right w:val="single" w:sz="4" w:space="0" w:color="auto"/>
            </w:tcBorders>
            <w:vAlign w:val="bottom"/>
          </w:tcPr>
          <w:p w14:paraId="032FD75A" w14:textId="26681563" w:rsidR="00F7402D" w:rsidRPr="0062716A" w:rsidRDefault="00F7402D"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P4. Empresas de Zonas Francas reciben Permisos de operación</w:t>
            </w:r>
          </w:p>
        </w:tc>
        <w:tc>
          <w:tcPr>
            <w:tcW w:w="850" w:type="dxa"/>
            <w:tcBorders>
              <w:top w:val="single" w:sz="4" w:space="0" w:color="auto"/>
              <w:left w:val="single" w:sz="4" w:space="0" w:color="auto"/>
              <w:bottom w:val="single" w:sz="4" w:space="0" w:color="auto"/>
              <w:right w:val="single" w:sz="4" w:space="0" w:color="auto"/>
            </w:tcBorders>
          </w:tcPr>
          <w:p w14:paraId="2FAE3F34" w14:textId="77777777" w:rsidR="00A70332" w:rsidRPr="0062716A" w:rsidRDefault="00A70332" w:rsidP="00792F2D">
            <w:pPr>
              <w:spacing w:after="0" w:line="360" w:lineRule="auto"/>
              <w:jc w:val="center"/>
              <w:rPr>
                <w:rFonts w:ascii="Times New Roman" w:eastAsia="Times New Roman" w:hAnsi="Times New Roman" w:cs="Times New Roman"/>
                <w:color w:val="767171"/>
                <w:sz w:val="18"/>
                <w:szCs w:val="18"/>
                <w:lang w:val="es-DO" w:eastAsia="es-ES"/>
              </w:rPr>
            </w:pPr>
          </w:p>
          <w:p w14:paraId="152DDB4F" w14:textId="77777777" w:rsidR="00A70332" w:rsidRPr="0062716A" w:rsidRDefault="00A70332" w:rsidP="00792F2D">
            <w:pPr>
              <w:spacing w:after="0" w:line="360" w:lineRule="auto"/>
              <w:jc w:val="center"/>
              <w:rPr>
                <w:rFonts w:ascii="Times New Roman" w:eastAsia="Times New Roman" w:hAnsi="Times New Roman" w:cs="Times New Roman"/>
                <w:color w:val="767171"/>
                <w:sz w:val="18"/>
                <w:szCs w:val="18"/>
                <w:lang w:val="es-DO" w:eastAsia="es-ES"/>
              </w:rPr>
            </w:pPr>
          </w:p>
          <w:p w14:paraId="31E4499B" w14:textId="77777777" w:rsidR="00A70332" w:rsidRPr="0062716A" w:rsidRDefault="00A70332" w:rsidP="00792F2D">
            <w:pPr>
              <w:spacing w:after="0" w:line="360" w:lineRule="auto"/>
              <w:rPr>
                <w:rFonts w:ascii="Times New Roman" w:eastAsia="Times New Roman" w:hAnsi="Times New Roman" w:cs="Times New Roman"/>
                <w:color w:val="767171"/>
                <w:sz w:val="18"/>
                <w:szCs w:val="18"/>
                <w:lang w:val="es-DO" w:eastAsia="es-ES"/>
              </w:rPr>
            </w:pPr>
          </w:p>
          <w:p w14:paraId="7B7104B4" w14:textId="77777777" w:rsidR="00A70332" w:rsidRPr="0062716A" w:rsidRDefault="00A70332" w:rsidP="00792F2D">
            <w:pPr>
              <w:spacing w:after="0" w:line="360" w:lineRule="auto"/>
              <w:jc w:val="center"/>
              <w:rPr>
                <w:rFonts w:ascii="Times New Roman" w:eastAsia="Times New Roman" w:hAnsi="Times New Roman" w:cs="Times New Roman"/>
                <w:color w:val="767171"/>
                <w:sz w:val="18"/>
                <w:szCs w:val="18"/>
                <w:lang w:val="es-DO" w:eastAsia="es-ES"/>
              </w:rPr>
            </w:pPr>
          </w:p>
          <w:p w14:paraId="3DBCC412" w14:textId="77777777" w:rsidR="00A70332" w:rsidRPr="0062716A" w:rsidRDefault="00A70332" w:rsidP="00792F2D">
            <w:pPr>
              <w:spacing w:after="0" w:line="360" w:lineRule="auto"/>
              <w:jc w:val="center"/>
              <w:rPr>
                <w:rFonts w:ascii="Times New Roman" w:eastAsia="Times New Roman" w:hAnsi="Times New Roman" w:cs="Times New Roman"/>
                <w:color w:val="767171"/>
                <w:sz w:val="18"/>
                <w:szCs w:val="18"/>
                <w:lang w:val="es-DO" w:eastAsia="es-ES"/>
              </w:rPr>
            </w:pPr>
          </w:p>
          <w:p w14:paraId="5D6557D6" w14:textId="39CE631B" w:rsidR="00F7402D" w:rsidRPr="0062716A" w:rsidRDefault="00A70332" w:rsidP="00792F2D">
            <w:pPr>
              <w:spacing w:after="0" w:line="360" w:lineRule="auto"/>
              <w:jc w:val="center"/>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3%</w:t>
            </w:r>
          </w:p>
        </w:tc>
        <w:tc>
          <w:tcPr>
            <w:tcW w:w="1559" w:type="dxa"/>
            <w:tcBorders>
              <w:top w:val="single" w:sz="4" w:space="0" w:color="auto"/>
              <w:left w:val="single" w:sz="4" w:space="0" w:color="auto"/>
              <w:bottom w:val="single" w:sz="4" w:space="0" w:color="auto"/>
              <w:right w:val="single" w:sz="4" w:space="0" w:color="auto"/>
            </w:tcBorders>
            <w:vAlign w:val="center"/>
          </w:tcPr>
          <w:p w14:paraId="51A6AD12" w14:textId="77777777" w:rsidR="00A70332" w:rsidRPr="0062716A" w:rsidRDefault="00A70332" w:rsidP="00792F2D">
            <w:pPr>
              <w:spacing w:after="0" w:line="360" w:lineRule="auto"/>
              <w:jc w:val="center"/>
              <w:rPr>
                <w:rFonts w:ascii="Times New Roman" w:eastAsia="Times New Roman" w:hAnsi="Times New Roman" w:cs="Times New Roman"/>
                <w:color w:val="767171"/>
                <w:sz w:val="18"/>
                <w:szCs w:val="18"/>
                <w:lang w:eastAsia="es-ES"/>
              </w:rPr>
            </w:pPr>
          </w:p>
          <w:p w14:paraId="61649175" w14:textId="77777777" w:rsidR="00A70332" w:rsidRPr="0062716A" w:rsidRDefault="00A70332" w:rsidP="00792F2D">
            <w:pPr>
              <w:spacing w:after="0" w:line="360" w:lineRule="auto"/>
              <w:rPr>
                <w:rFonts w:ascii="Times New Roman" w:eastAsia="Times New Roman" w:hAnsi="Times New Roman" w:cs="Times New Roman"/>
                <w:color w:val="767171"/>
                <w:sz w:val="18"/>
                <w:szCs w:val="18"/>
                <w:lang w:eastAsia="es-ES"/>
              </w:rPr>
            </w:pPr>
          </w:p>
          <w:p w14:paraId="60D7506D" w14:textId="77777777" w:rsidR="00A70332" w:rsidRPr="0062716A" w:rsidRDefault="00A70332" w:rsidP="00792F2D">
            <w:pPr>
              <w:spacing w:after="0" w:line="360" w:lineRule="auto"/>
              <w:jc w:val="center"/>
              <w:rPr>
                <w:rFonts w:ascii="Times New Roman" w:eastAsia="Times New Roman" w:hAnsi="Times New Roman" w:cs="Times New Roman"/>
                <w:color w:val="767171"/>
                <w:sz w:val="18"/>
                <w:szCs w:val="18"/>
                <w:lang w:eastAsia="es-ES"/>
              </w:rPr>
            </w:pPr>
          </w:p>
          <w:p w14:paraId="7E0B0117" w14:textId="77777777" w:rsidR="00A70332" w:rsidRPr="0062716A" w:rsidRDefault="00A70332" w:rsidP="00792F2D">
            <w:pPr>
              <w:spacing w:after="0" w:line="360" w:lineRule="auto"/>
              <w:jc w:val="center"/>
              <w:rPr>
                <w:rFonts w:ascii="Times New Roman" w:eastAsia="Times New Roman" w:hAnsi="Times New Roman" w:cs="Times New Roman"/>
                <w:color w:val="767171"/>
                <w:sz w:val="18"/>
                <w:szCs w:val="18"/>
                <w:lang w:eastAsia="es-ES"/>
              </w:rPr>
            </w:pPr>
          </w:p>
          <w:p w14:paraId="13E789CD" w14:textId="3F35625B" w:rsidR="00F7402D" w:rsidRPr="0062716A" w:rsidRDefault="00A70332" w:rsidP="00792F2D">
            <w:pPr>
              <w:spacing w:after="0" w:line="360" w:lineRule="auto"/>
              <w:jc w:val="center"/>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$0.00</w:t>
            </w:r>
          </w:p>
        </w:tc>
      </w:tr>
      <w:tr w:rsidR="00F7402D" w:rsidRPr="0062716A" w14:paraId="0C202666" w14:textId="77777777" w:rsidTr="000F426C">
        <w:trPr>
          <w:trHeight w:val="1716"/>
        </w:trPr>
        <w:tc>
          <w:tcPr>
            <w:tcW w:w="1705" w:type="dxa"/>
            <w:tcBorders>
              <w:top w:val="single" w:sz="4" w:space="0" w:color="auto"/>
              <w:left w:val="single" w:sz="4" w:space="0" w:color="auto"/>
              <w:bottom w:val="single" w:sz="4" w:space="0" w:color="auto"/>
              <w:right w:val="single" w:sz="4" w:space="0" w:color="auto"/>
            </w:tcBorders>
            <w:vAlign w:val="bottom"/>
            <w:hideMark/>
          </w:tcPr>
          <w:p w14:paraId="561DDC94" w14:textId="5CB03E38" w:rsidR="00F7402D" w:rsidRPr="0062716A" w:rsidRDefault="00F7402D"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lastRenderedPageBreak/>
              <w:t>R3.2.</w:t>
            </w:r>
            <w:r w:rsidRPr="0062716A">
              <w:rPr>
                <w:sz w:val="18"/>
                <w:szCs w:val="18"/>
                <w:lang w:val="es-DO"/>
              </w:rPr>
              <w:t xml:space="preserve"> </w:t>
            </w:r>
            <w:r w:rsidRPr="0062716A">
              <w:rPr>
                <w:rFonts w:ascii="Times New Roman" w:eastAsia="Times New Roman" w:hAnsi="Times New Roman" w:cs="Times New Roman"/>
                <w:color w:val="767171"/>
                <w:sz w:val="18"/>
                <w:szCs w:val="18"/>
                <w:lang w:val="es-DO" w:eastAsia="es-ES"/>
              </w:rPr>
              <w:t>Aumentado el volumen de las exportaciones</w:t>
            </w:r>
          </w:p>
        </w:tc>
        <w:tc>
          <w:tcPr>
            <w:tcW w:w="1476" w:type="dxa"/>
            <w:tcBorders>
              <w:top w:val="single" w:sz="4" w:space="0" w:color="auto"/>
              <w:left w:val="single" w:sz="4" w:space="0" w:color="auto"/>
              <w:bottom w:val="single" w:sz="4" w:space="0" w:color="auto"/>
              <w:right w:val="single" w:sz="4" w:space="0" w:color="auto"/>
            </w:tcBorders>
            <w:vAlign w:val="bottom"/>
            <w:hideMark/>
          </w:tcPr>
          <w:p w14:paraId="52A3F75A" w14:textId="6E6E3A5F" w:rsidR="00F7402D" w:rsidRPr="0062716A" w:rsidRDefault="00A70332"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Proporción de las exportaciones de zonas francas respecto al Interno Bruto</w:t>
            </w:r>
          </w:p>
        </w:tc>
        <w:tc>
          <w:tcPr>
            <w:tcW w:w="659" w:type="dxa"/>
            <w:tcBorders>
              <w:top w:val="single" w:sz="4" w:space="0" w:color="auto"/>
              <w:left w:val="single" w:sz="4" w:space="0" w:color="auto"/>
              <w:bottom w:val="single" w:sz="4" w:space="0" w:color="auto"/>
              <w:right w:val="single" w:sz="4" w:space="0" w:color="auto"/>
            </w:tcBorders>
            <w:noWrap/>
            <w:vAlign w:val="bottom"/>
            <w:hideMark/>
          </w:tcPr>
          <w:p w14:paraId="77550C83" w14:textId="5B7EBA8E"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2</w:t>
            </w:r>
            <w:r w:rsidR="00A70332" w:rsidRPr="0062716A">
              <w:rPr>
                <w:rFonts w:ascii="Times New Roman" w:eastAsia="Times New Roman" w:hAnsi="Times New Roman" w:cs="Times New Roman"/>
                <w:color w:val="767171"/>
                <w:sz w:val="18"/>
                <w:szCs w:val="18"/>
                <w:lang w:eastAsia="es-ES"/>
              </w:rPr>
              <w:t>.9</w:t>
            </w:r>
            <w:r w:rsidRPr="0062716A">
              <w:rPr>
                <w:rFonts w:ascii="Times New Roman" w:eastAsia="Times New Roman" w:hAnsi="Times New Roman" w:cs="Times New Roman"/>
                <w:color w:val="767171"/>
                <w:sz w:val="18"/>
                <w:szCs w:val="18"/>
                <w:lang w:eastAsia="es-ES"/>
              </w:rPr>
              <w:t>%</w:t>
            </w:r>
          </w:p>
        </w:tc>
        <w:tc>
          <w:tcPr>
            <w:tcW w:w="1609" w:type="dxa"/>
            <w:gridSpan w:val="2"/>
            <w:tcBorders>
              <w:top w:val="single" w:sz="4" w:space="0" w:color="auto"/>
              <w:left w:val="single" w:sz="4" w:space="0" w:color="auto"/>
              <w:bottom w:val="single" w:sz="4" w:space="0" w:color="auto"/>
              <w:right w:val="single" w:sz="4" w:space="0" w:color="auto"/>
            </w:tcBorders>
            <w:vAlign w:val="bottom"/>
            <w:hideMark/>
          </w:tcPr>
          <w:p w14:paraId="14CDEF1C" w14:textId="6B728F50" w:rsidR="00F7402D" w:rsidRPr="0062716A" w:rsidRDefault="00583220"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P3. Empresas de Zonas Francas, reciben Servicios de intermediación para los clústeres de exportación</w:t>
            </w:r>
          </w:p>
        </w:tc>
        <w:tc>
          <w:tcPr>
            <w:tcW w:w="850" w:type="dxa"/>
            <w:tcBorders>
              <w:top w:val="single" w:sz="4" w:space="0" w:color="auto"/>
              <w:left w:val="single" w:sz="4" w:space="0" w:color="auto"/>
              <w:bottom w:val="single" w:sz="4" w:space="0" w:color="auto"/>
              <w:right w:val="single" w:sz="4" w:space="0" w:color="auto"/>
            </w:tcBorders>
          </w:tcPr>
          <w:p w14:paraId="3B5ABFD7"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val="es-DO" w:eastAsia="es-ES"/>
              </w:rPr>
            </w:pPr>
          </w:p>
          <w:p w14:paraId="237E7D90"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val="es-DO" w:eastAsia="es-ES"/>
              </w:rPr>
            </w:pPr>
          </w:p>
          <w:p w14:paraId="46A3CAB7"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val="es-DO" w:eastAsia="es-ES"/>
              </w:rPr>
            </w:pPr>
          </w:p>
          <w:p w14:paraId="14A49A50"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val="es-DO" w:eastAsia="es-ES"/>
              </w:rPr>
            </w:pPr>
          </w:p>
          <w:p w14:paraId="09C09BA6"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val="es-DO" w:eastAsia="es-ES"/>
              </w:rPr>
            </w:pPr>
          </w:p>
          <w:p w14:paraId="3D1FE5B4"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val="es-DO" w:eastAsia="es-ES"/>
              </w:rPr>
            </w:pPr>
          </w:p>
          <w:p w14:paraId="0BBBFF4A" w14:textId="2ED67F04" w:rsidR="00F7402D" w:rsidRPr="0062716A" w:rsidRDefault="00583220" w:rsidP="00792F2D">
            <w:pPr>
              <w:spacing w:after="0" w:line="360" w:lineRule="auto"/>
              <w:jc w:val="center"/>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100%</w:t>
            </w:r>
          </w:p>
        </w:tc>
        <w:tc>
          <w:tcPr>
            <w:tcW w:w="1559" w:type="dxa"/>
            <w:tcBorders>
              <w:top w:val="single" w:sz="4" w:space="0" w:color="auto"/>
              <w:left w:val="single" w:sz="4" w:space="0" w:color="auto"/>
              <w:bottom w:val="single" w:sz="4" w:space="0" w:color="auto"/>
              <w:right w:val="single" w:sz="4" w:space="0" w:color="auto"/>
            </w:tcBorders>
            <w:vAlign w:val="center"/>
          </w:tcPr>
          <w:p w14:paraId="463D65A4"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eastAsia="es-ES"/>
              </w:rPr>
            </w:pPr>
          </w:p>
          <w:p w14:paraId="3C71216A"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eastAsia="es-ES"/>
              </w:rPr>
            </w:pPr>
          </w:p>
          <w:p w14:paraId="5B1BBB5E"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eastAsia="es-ES"/>
              </w:rPr>
            </w:pPr>
          </w:p>
          <w:p w14:paraId="51EFF983"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eastAsia="es-ES"/>
              </w:rPr>
            </w:pPr>
          </w:p>
          <w:p w14:paraId="7E43F3CC"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eastAsia="es-ES"/>
              </w:rPr>
            </w:pPr>
          </w:p>
          <w:p w14:paraId="0FECD7D1"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$5,449,282.86</w:t>
            </w:r>
          </w:p>
        </w:tc>
      </w:tr>
      <w:tr w:rsidR="00F7402D" w:rsidRPr="0062716A" w14:paraId="22EBFAF1" w14:textId="77777777" w:rsidTr="000F426C">
        <w:trPr>
          <w:trHeight w:val="558"/>
        </w:trPr>
        <w:tc>
          <w:tcPr>
            <w:tcW w:w="1705" w:type="dxa"/>
            <w:tcBorders>
              <w:top w:val="single" w:sz="4" w:space="0" w:color="auto"/>
              <w:left w:val="single" w:sz="4" w:space="0" w:color="auto"/>
              <w:bottom w:val="single" w:sz="4" w:space="0" w:color="auto"/>
              <w:right w:val="single" w:sz="4" w:space="0" w:color="auto"/>
            </w:tcBorders>
            <w:vAlign w:val="bottom"/>
            <w:hideMark/>
          </w:tcPr>
          <w:p w14:paraId="486DD6BE" w14:textId="77777777" w:rsidR="00F7402D" w:rsidRPr="0062716A" w:rsidRDefault="00F7402D"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R3.2. Aumentada las inversiones en zonas francas</w:t>
            </w:r>
          </w:p>
        </w:tc>
        <w:tc>
          <w:tcPr>
            <w:tcW w:w="1476" w:type="dxa"/>
            <w:tcBorders>
              <w:top w:val="single" w:sz="4" w:space="0" w:color="auto"/>
              <w:left w:val="single" w:sz="4" w:space="0" w:color="auto"/>
              <w:bottom w:val="single" w:sz="4" w:space="0" w:color="auto"/>
              <w:right w:val="single" w:sz="4" w:space="0" w:color="auto"/>
            </w:tcBorders>
            <w:vAlign w:val="bottom"/>
            <w:hideMark/>
          </w:tcPr>
          <w:p w14:paraId="38D42000" w14:textId="4EAA0D45" w:rsidR="00F7402D" w:rsidRPr="0062716A" w:rsidRDefault="00A70332"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Tasa de crecimiento anual de los permisos de instalación emitidos para empresas de zonas francas</w:t>
            </w:r>
          </w:p>
        </w:tc>
        <w:tc>
          <w:tcPr>
            <w:tcW w:w="659" w:type="dxa"/>
            <w:tcBorders>
              <w:top w:val="single" w:sz="4" w:space="0" w:color="auto"/>
              <w:left w:val="single" w:sz="4" w:space="0" w:color="auto"/>
              <w:bottom w:val="single" w:sz="4" w:space="0" w:color="auto"/>
              <w:right w:val="single" w:sz="4" w:space="0" w:color="auto"/>
            </w:tcBorders>
            <w:noWrap/>
            <w:vAlign w:val="bottom"/>
            <w:hideMark/>
          </w:tcPr>
          <w:p w14:paraId="3CDC65D5" w14:textId="7460F829" w:rsidR="00F7402D" w:rsidRPr="0062716A" w:rsidRDefault="003D2640" w:rsidP="00792F2D">
            <w:pPr>
              <w:spacing w:after="0" w:line="360" w:lineRule="auto"/>
              <w:jc w:val="center"/>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2.4%</w:t>
            </w:r>
          </w:p>
        </w:tc>
        <w:tc>
          <w:tcPr>
            <w:tcW w:w="1609" w:type="dxa"/>
            <w:gridSpan w:val="2"/>
            <w:tcBorders>
              <w:top w:val="single" w:sz="4" w:space="0" w:color="auto"/>
              <w:left w:val="single" w:sz="4" w:space="0" w:color="auto"/>
              <w:bottom w:val="single" w:sz="4" w:space="0" w:color="auto"/>
              <w:right w:val="single" w:sz="4" w:space="0" w:color="auto"/>
            </w:tcBorders>
            <w:vAlign w:val="bottom"/>
            <w:hideMark/>
          </w:tcPr>
          <w:p w14:paraId="6E3B814E" w14:textId="61B01E77" w:rsidR="00F7402D" w:rsidRPr="0062716A" w:rsidRDefault="003D2640"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Inversionistas, Operadores y Empresas de Zonas Francas, Permisos de instalación de empresas de zonas francas</w:t>
            </w:r>
          </w:p>
        </w:tc>
        <w:tc>
          <w:tcPr>
            <w:tcW w:w="850" w:type="dxa"/>
            <w:tcBorders>
              <w:top w:val="single" w:sz="4" w:space="0" w:color="auto"/>
              <w:left w:val="single" w:sz="4" w:space="0" w:color="auto"/>
              <w:bottom w:val="single" w:sz="4" w:space="0" w:color="auto"/>
              <w:right w:val="single" w:sz="4" w:space="0" w:color="auto"/>
            </w:tcBorders>
          </w:tcPr>
          <w:p w14:paraId="7BDC80DF"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highlight w:val="yellow"/>
                <w:lang w:val="es-DO" w:eastAsia="es-ES"/>
              </w:rPr>
            </w:pPr>
          </w:p>
          <w:p w14:paraId="5548EECF"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highlight w:val="yellow"/>
                <w:lang w:val="es-DO" w:eastAsia="es-ES"/>
              </w:rPr>
            </w:pPr>
          </w:p>
          <w:p w14:paraId="69FE6884"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highlight w:val="yellow"/>
                <w:lang w:val="es-DO" w:eastAsia="es-ES"/>
              </w:rPr>
            </w:pPr>
          </w:p>
          <w:p w14:paraId="5FFC90AE"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highlight w:val="yellow"/>
                <w:lang w:val="es-DO" w:eastAsia="es-ES"/>
              </w:rPr>
            </w:pPr>
          </w:p>
          <w:p w14:paraId="77473F4B"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highlight w:val="yellow"/>
                <w:lang w:val="es-DO" w:eastAsia="es-ES"/>
              </w:rPr>
            </w:pPr>
          </w:p>
          <w:p w14:paraId="030A83FB" w14:textId="77777777" w:rsidR="003D2640" w:rsidRPr="0062716A" w:rsidRDefault="003D2640" w:rsidP="00792F2D">
            <w:pPr>
              <w:spacing w:after="0" w:line="360" w:lineRule="auto"/>
              <w:jc w:val="center"/>
              <w:rPr>
                <w:rFonts w:ascii="Times New Roman" w:eastAsia="Times New Roman" w:hAnsi="Times New Roman" w:cs="Times New Roman"/>
                <w:color w:val="767171"/>
                <w:sz w:val="18"/>
                <w:szCs w:val="18"/>
                <w:lang w:val="es-DO" w:eastAsia="es-ES"/>
              </w:rPr>
            </w:pPr>
          </w:p>
          <w:p w14:paraId="7872E80E" w14:textId="77777777" w:rsidR="00583220" w:rsidRPr="0062716A" w:rsidRDefault="00583220" w:rsidP="00792F2D">
            <w:pPr>
              <w:spacing w:after="0" w:line="360" w:lineRule="auto"/>
              <w:jc w:val="center"/>
              <w:rPr>
                <w:rFonts w:ascii="Times New Roman" w:eastAsia="Times New Roman" w:hAnsi="Times New Roman" w:cs="Times New Roman"/>
                <w:color w:val="767171"/>
                <w:sz w:val="18"/>
                <w:szCs w:val="18"/>
                <w:lang w:val="es-DO" w:eastAsia="es-ES"/>
              </w:rPr>
            </w:pPr>
          </w:p>
          <w:p w14:paraId="03542985" w14:textId="72E5E444" w:rsidR="00F7402D" w:rsidRPr="0062716A" w:rsidRDefault="00583220" w:rsidP="00792F2D">
            <w:pPr>
              <w:spacing w:after="0" w:line="360" w:lineRule="auto"/>
              <w:jc w:val="center"/>
              <w:rPr>
                <w:rFonts w:ascii="Times New Roman" w:eastAsia="Times New Roman" w:hAnsi="Times New Roman" w:cs="Times New Roman"/>
                <w:color w:val="767171"/>
                <w:sz w:val="18"/>
                <w:szCs w:val="18"/>
                <w:highlight w:val="yellow"/>
                <w:lang w:eastAsia="es-ES"/>
              </w:rPr>
            </w:pPr>
            <w:r w:rsidRPr="0062716A">
              <w:rPr>
                <w:rFonts w:ascii="Times New Roman" w:eastAsia="Times New Roman" w:hAnsi="Times New Roman" w:cs="Times New Roman"/>
                <w:color w:val="767171"/>
                <w:sz w:val="18"/>
                <w:szCs w:val="18"/>
                <w:lang w:eastAsia="es-ES"/>
              </w:rPr>
              <w:t>100%</w:t>
            </w:r>
          </w:p>
        </w:tc>
        <w:tc>
          <w:tcPr>
            <w:tcW w:w="1559" w:type="dxa"/>
            <w:tcBorders>
              <w:top w:val="single" w:sz="4" w:space="0" w:color="auto"/>
              <w:left w:val="single" w:sz="4" w:space="0" w:color="auto"/>
              <w:bottom w:val="single" w:sz="4" w:space="0" w:color="auto"/>
              <w:right w:val="single" w:sz="4" w:space="0" w:color="auto"/>
            </w:tcBorders>
            <w:vAlign w:val="bottom"/>
          </w:tcPr>
          <w:p w14:paraId="4EC97DCD" w14:textId="45A13241" w:rsidR="00F7402D" w:rsidRPr="0062716A" w:rsidRDefault="00B16866" w:rsidP="00792F2D">
            <w:pPr>
              <w:spacing w:after="0" w:line="360" w:lineRule="auto"/>
              <w:jc w:val="center"/>
              <w:rPr>
                <w:rFonts w:ascii="Times New Roman" w:eastAsia="Times New Roman" w:hAnsi="Times New Roman" w:cs="Times New Roman"/>
                <w:color w:val="767171"/>
                <w:sz w:val="18"/>
                <w:szCs w:val="18"/>
                <w:highlight w:val="yellow"/>
                <w:lang w:eastAsia="es-ES"/>
              </w:rPr>
            </w:pPr>
            <w:r w:rsidRPr="0062716A">
              <w:rPr>
                <w:rFonts w:ascii="Times New Roman" w:eastAsia="Times New Roman" w:hAnsi="Times New Roman" w:cs="Times New Roman"/>
                <w:color w:val="767171"/>
                <w:sz w:val="18"/>
                <w:szCs w:val="18"/>
                <w:lang w:eastAsia="es-ES"/>
              </w:rPr>
              <w:t>$</w:t>
            </w:r>
            <w:r w:rsidR="00FC07A7" w:rsidRPr="0062716A">
              <w:rPr>
                <w:rFonts w:ascii="Times New Roman" w:eastAsia="Times New Roman" w:hAnsi="Times New Roman" w:cs="Times New Roman"/>
                <w:color w:val="767171"/>
                <w:sz w:val="18"/>
                <w:szCs w:val="18"/>
                <w:lang w:eastAsia="es-ES"/>
              </w:rPr>
              <w:t>1,003,481.73</w:t>
            </w:r>
          </w:p>
        </w:tc>
      </w:tr>
      <w:tr w:rsidR="00F7402D" w:rsidRPr="0062716A" w14:paraId="396AD80B" w14:textId="77777777" w:rsidTr="000F426C">
        <w:trPr>
          <w:trHeight w:val="407"/>
        </w:trPr>
        <w:tc>
          <w:tcPr>
            <w:tcW w:w="1705" w:type="dxa"/>
            <w:tcBorders>
              <w:top w:val="single" w:sz="4" w:space="0" w:color="auto"/>
              <w:left w:val="single" w:sz="4" w:space="0" w:color="auto"/>
              <w:bottom w:val="single" w:sz="4" w:space="0" w:color="auto"/>
              <w:right w:val="single" w:sz="4" w:space="0" w:color="auto"/>
            </w:tcBorders>
            <w:vAlign w:val="bottom"/>
            <w:hideMark/>
          </w:tcPr>
          <w:p w14:paraId="5206B562" w14:textId="2285F056" w:rsidR="00F7402D" w:rsidRPr="0062716A" w:rsidRDefault="00F7402D" w:rsidP="00792F2D">
            <w:pPr>
              <w:spacing w:after="0" w:line="360" w:lineRule="auto"/>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R3.2.</w:t>
            </w:r>
            <w:r w:rsidR="006C63AF" w:rsidRPr="0062716A">
              <w:rPr>
                <w:rFonts w:ascii="Times New Roman" w:eastAsia="Times New Roman" w:hAnsi="Times New Roman" w:cs="Times New Roman"/>
                <w:color w:val="767171"/>
                <w:sz w:val="18"/>
                <w:szCs w:val="18"/>
                <w:lang w:val="es-DO" w:eastAsia="es-ES"/>
              </w:rPr>
              <w:t>1.</w:t>
            </w:r>
            <w:r w:rsidRPr="0062716A">
              <w:rPr>
                <w:rFonts w:ascii="Times New Roman" w:eastAsia="Times New Roman" w:hAnsi="Times New Roman" w:cs="Times New Roman"/>
                <w:color w:val="767171"/>
                <w:sz w:val="18"/>
                <w:szCs w:val="18"/>
                <w:lang w:val="es-DO" w:eastAsia="es-ES"/>
              </w:rPr>
              <w:t xml:space="preserve"> Aumentada las inversiones en zonas francas</w:t>
            </w:r>
          </w:p>
        </w:tc>
        <w:tc>
          <w:tcPr>
            <w:tcW w:w="1476" w:type="dxa"/>
            <w:tcBorders>
              <w:top w:val="single" w:sz="4" w:space="0" w:color="auto"/>
              <w:left w:val="single" w:sz="4" w:space="0" w:color="auto"/>
              <w:bottom w:val="single" w:sz="4" w:space="0" w:color="auto"/>
              <w:right w:val="single" w:sz="4" w:space="0" w:color="auto"/>
            </w:tcBorders>
            <w:vAlign w:val="bottom"/>
            <w:hideMark/>
          </w:tcPr>
          <w:p w14:paraId="6D4B5C7A" w14:textId="77777777" w:rsidR="00F7402D" w:rsidRPr="0062716A" w:rsidRDefault="00A70332"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Tasa de crecimiento anual de las empresas de zonas francas instaladas</w:t>
            </w:r>
          </w:p>
          <w:p w14:paraId="53D07F0F" w14:textId="77777777" w:rsidR="00A70332" w:rsidRPr="0062716A" w:rsidRDefault="00A70332" w:rsidP="00792F2D">
            <w:pPr>
              <w:spacing w:after="0" w:line="360" w:lineRule="auto"/>
              <w:jc w:val="both"/>
              <w:rPr>
                <w:rFonts w:ascii="Times New Roman" w:eastAsia="Times New Roman" w:hAnsi="Times New Roman" w:cs="Times New Roman"/>
                <w:color w:val="767171"/>
                <w:sz w:val="18"/>
                <w:szCs w:val="18"/>
                <w:lang w:val="es-DO" w:eastAsia="es-ES"/>
              </w:rPr>
            </w:pPr>
          </w:p>
          <w:p w14:paraId="2FD55AFB" w14:textId="4DF53A75" w:rsidR="00A70332" w:rsidRPr="0062716A" w:rsidRDefault="00A70332"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Tasa de crecimiento anual de los parques en operación</w:t>
            </w:r>
          </w:p>
          <w:p w14:paraId="66695587" w14:textId="2B656245" w:rsidR="00A70332" w:rsidRPr="0062716A" w:rsidRDefault="00A70332" w:rsidP="00792F2D">
            <w:pPr>
              <w:spacing w:after="0" w:line="360" w:lineRule="auto"/>
              <w:jc w:val="both"/>
              <w:rPr>
                <w:rFonts w:ascii="Times New Roman" w:eastAsia="Times New Roman" w:hAnsi="Times New Roman" w:cs="Times New Roman"/>
                <w:color w:val="767171"/>
                <w:sz w:val="18"/>
                <w:szCs w:val="18"/>
                <w:lang w:val="es-DO" w:eastAsia="es-ES"/>
              </w:rPr>
            </w:pPr>
          </w:p>
        </w:tc>
        <w:tc>
          <w:tcPr>
            <w:tcW w:w="659" w:type="dxa"/>
            <w:tcBorders>
              <w:top w:val="single" w:sz="4" w:space="0" w:color="auto"/>
              <w:left w:val="single" w:sz="4" w:space="0" w:color="auto"/>
              <w:bottom w:val="single" w:sz="4" w:space="0" w:color="auto"/>
              <w:right w:val="single" w:sz="4" w:space="0" w:color="auto"/>
            </w:tcBorders>
            <w:noWrap/>
            <w:vAlign w:val="bottom"/>
            <w:hideMark/>
          </w:tcPr>
          <w:p w14:paraId="72030F94" w14:textId="25DE5C46" w:rsidR="00F7402D" w:rsidRPr="0062716A" w:rsidRDefault="003D2640" w:rsidP="00792F2D">
            <w:pPr>
              <w:spacing w:after="0" w:line="360" w:lineRule="auto"/>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5.7%</w:t>
            </w:r>
          </w:p>
        </w:tc>
        <w:tc>
          <w:tcPr>
            <w:tcW w:w="1609" w:type="dxa"/>
            <w:gridSpan w:val="2"/>
            <w:tcBorders>
              <w:top w:val="single" w:sz="4" w:space="0" w:color="auto"/>
              <w:left w:val="single" w:sz="4" w:space="0" w:color="auto"/>
              <w:bottom w:val="single" w:sz="4" w:space="0" w:color="auto"/>
              <w:right w:val="single" w:sz="4" w:space="0" w:color="auto"/>
            </w:tcBorders>
            <w:vAlign w:val="bottom"/>
            <w:hideMark/>
          </w:tcPr>
          <w:p w14:paraId="7A79A469" w14:textId="748CDB4B" w:rsidR="00F7402D" w:rsidRPr="0062716A" w:rsidRDefault="003D2640" w:rsidP="00792F2D">
            <w:pPr>
              <w:spacing w:after="0" w:line="360" w:lineRule="auto"/>
              <w:jc w:val="both"/>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Inversionistas, Operadores y Empresas de Zonas Francas, Permisos de instalación de parques de zonas francas</w:t>
            </w:r>
          </w:p>
        </w:tc>
        <w:tc>
          <w:tcPr>
            <w:tcW w:w="850" w:type="dxa"/>
            <w:tcBorders>
              <w:top w:val="single" w:sz="4" w:space="0" w:color="auto"/>
              <w:left w:val="single" w:sz="4" w:space="0" w:color="auto"/>
              <w:bottom w:val="single" w:sz="4" w:space="0" w:color="auto"/>
              <w:right w:val="single" w:sz="4" w:space="0" w:color="auto"/>
            </w:tcBorders>
          </w:tcPr>
          <w:p w14:paraId="27A555E5"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val="es-DO" w:eastAsia="es-ES"/>
              </w:rPr>
            </w:pPr>
          </w:p>
          <w:p w14:paraId="0CDCEE83" w14:textId="77777777" w:rsidR="00F7402D" w:rsidRPr="0062716A" w:rsidRDefault="00F7402D" w:rsidP="00792F2D">
            <w:pPr>
              <w:spacing w:after="0" w:line="360" w:lineRule="auto"/>
              <w:rPr>
                <w:rFonts w:ascii="Times New Roman" w:eastAsia="Times New Roman" w:hAnsi="Times New Roman" w:cs="Times New Roman"/>
                <w:color w:val="767171"/>
                <w:sz w:val="18"/>
                <w:szCs w:val="18"/>
                <w:lang w:val="es-DO" w:eastAsia="es-ES"/>
              </w:rPr>
            </w:pPr>
          </w:p>
          <w:p w14:paraId="12B6D389" w14:textId="4189F1BC" w:rsidR="00F7402D" w:rsidRPr="0062716A" w:rsidRDefault="00F7402D" w:rsidP="00792F2D">
            <w:pPr>
              <w:spacing w:after="0" w:line="360" w:lineRule="auto"/>
              <w:rPr>
                <w:rFonts w:ascii="Times New Roman" w:eastAsia="Times New Roman" w:hAnsi="Times New Roman" w:cs="Times New Roman"/>
                <w:color w:val="767171"/>
                <w:sz w:val="18"/>
                <w:szCs w:val="18"/>
                <w:lang w:val="es-DO" w:eastAsia="es-ES"/>
              </w:rPr>
            </w:pPr>
            <w:r w:rsidRPr="0062716A">
              <w:rPr>
                <w:rFonts w:ascii="Times New Roman" w:eastAsia="Times New Roman" w:hAnsi="Times New Roman" w:cs="Times New Roman"/>
                <w:color w:val="767171"/>
                <w:sz w:val="18"/>
                <w:szCs w:val="18"/>
                <w:lang w:val="es-DO" w:eastAsia="es-ES"/>
              </w:rPr>
              <w:t xml:space="preserve">   </w:t>
            </w:r>
          </w:p>
          <w:p w14:paraId="0ADDEE3D"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val="es-DO" w:eastAsia="es-ES"/>
              </w:rPr>
            </w:pPr>
          </w:p>
          <w:p w14:paraId="7F0947DD" w14:textId="77777777" w:rsidR="00F7402D" w:rsidRPr="0062716A" w:rsidRDefault="00F7402D" w:rsidP="00792F2D">
            <w:pPr>
              <w:spacing w:after="0" w:line="360" w:lineRule="auto"/>
              <w:jc w:val="center"/>
              <w:rPr>
                <w:rFonts w:ascii="Times New Roman" w:eastAsia="Times New Roman" w:hAnsi="Times New Roman" w:cs="Times New Roman"/>
                <w:color w:val="767171"/>
                <w:sz w:val="18"/>
                <w:szCs w:val="18"/>
                <w:lang w:val="es-DO" w:eastAsia="es-ES"/>
              </w:rPr>
            </w:pPr>
          </w:p>
          <w:p w14:paraId="5468110C" w14:textId="77777777" w:rsidR="003D2640" w:rsidRPr="0062716A" w:rsidRDefault="003D2640" w:rsidP="00792F2D">
            <w:pPr>
              <w:spacing w:after="0" w:line="360" w:lineRule="auto"/>
              <w:jc w:val="center"/>
              <w:rPr>
                <w:rFonts w:ascii="Times New Roman" w:eastAsia="Times New Roman" w:hAnsi="Times New Roman" w:cs="Times New Roman"/>
                <w:color w:val="767171"/>
                <w:sz w:val="18"/>
                <w:szCs w:val="18"/>
                <w:lang w:val="es-DO" w:eastAsia="es-ES"/>
              </w:rPr>
            </w:pPr>
          </w:p>
          <w:p w14:paraId="65305E7E" w14:textId="77777777" w:rsidR="003D2640" w:rsidRPr="0062716A" w:rsidRDefault="003D2640" w:rsidP="00792F2D">
            <w:pPr>
              <w:spacing w:after="0" w:line="360" w:lineRule="auto"/>
              <w:jc w:val="center"/>
              <w:rPr>
                <w:rFonts w:ascii="Times New Roman" w:eastAsia="Times New Roman" w:hAnsi="Times New Roman" w:cs="Times New Roman"/>
                <w:color w:val="767171"/>
                <w:sz w:val="18"/>
                <w:szCs w:val="18"/>
                <w:lang w:val="es-DO" w:eastAsia="es-ES"/>
              </w:rPr>
            </w:pPr>
          </w:p>
          <w:p w14:paraId="4ED595F1" w14:textId="77777777" w:rsidR="00583220" w:rsidRPr="0062716A" w:rsidRDefault="00583220" w:rsidP="00792F2D">
            <w:pPr>
              <w:spacing w:after="0" w:line="360" w:lineRule="auto"/>
              <w:jc w:val="center"/>
              <w:rPr>
                <w:rFonts w:ascii="Times New Roman" w:eastAsia="Times New Roman" w:hAnsi="Times New Roman" w:cs="Times New Roman"/>
                <w:color w:val="767171"/>
                <w:sz w:val="18"/>
                <w:szCs w:val="18"/>
                <w:lang w:val="es-DO" w:eastAsia="es-ES"/>
              </w:rPr>
            </w:pPr>
          </w:p>
          <w:p w14:paraId="036D2189" w14:textId="77777777" w:rsidR="00583220" w:rsidRPr="0062716A" w:rsidRDefault="00583220" w:rsidP="00792F2D">
            <w:pPr>
              <w:spacing w:after="0" w:line="360" w:lineRule="auto"/>
              <w:jc w:val="center"/>
              <w:rPr>
                <w:rFonts w:ascii="Times New Roman" w:eastAsia="Times New Roman" w:hAnsi="Times New Roman" w:cs="Times New Roman"/>
                <w:color w:val="767171"/>
                <w:sz w:val="18"/>
                <w:szCs w:val="18"/>
                <w:lang w:val="es-DO" w:eastAsia="es-ES"/>
              </w:rPr>
            </w:pPr>
          </w:p>
          <w:p w14:paraId="44362EBC" w14:textId="77777777" w:rsidR="00583220" w:rsidRPr="0062716A" w:rsidRDefault="00583220" w:rsidP="00792F2D">
            <w:pPr>
              <w:spacing w:after="0" w:line="360" w:lineRule="auto"/>
              <w:jc w:val="center"/>
              <w:rPr>
                <w:rFonts w:ascii="Times New Roman" w:eastAsia="Times New Roman" w:hAnsi="Times New Roman" w:cs="Times New Roman"/>
                <w:color w:val="767171"/>
                <w:sz w:val="18"/>
                <w:szCs w:val="18"/>
                <w:lang w:val="es-DO" w:eastAsia="es-ES"/>
              </w:rPr>
            </w:pPr>
          </w:p>
          <w:p w14:paraId="6EE7AD32" w14:textId="77777777" w:rsidR="00583220" w:rsidRPr="0062716A" w:rsidRDefault="00583220" w:rsidP="00792F2D">
            <w:pPr>
              <w:spacing w:after="0" w:line="360" w:lineRule="auto"/>
              <w:jc w:val="center"/>
              <w:rPr>
                <w:rFonts w:ascii="Times New Roman" w:eastAsia="Times New Roman" w:hAnsi="Times New Roman" w:cs="Times New Roman"/>
                <w:color w:val="767171"/>
                <w:sz w:val="18"/>
                <w:szCs w:val="18"/>
                <w:lang w:val="es-DO" w:eastAsia="es-ES"/>
              </w:rPr>
            </w:pPr>
          </w:p>
          <w:p w14:paraId="2216E1D9" w14:textId="6DABB265" w:rsidR="00F7402D" w:rsidRPr="0062716A" w:rsidRDefault="00583220" w:rsidP="00792F2D">
            <w:pPr>
              <w:spacing w:after="0" w:line="360" w:lineRule="auto"/>
              <w:jc w:val="center"/>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100%</w:t>
            </w:r>
          </w:p>
        </w:tc>
        <w:tc>
          <w:tcPr>
            <w:tcW w:w="1559" w:type="dxa"/>
            <w:tcBorders>
              <w:top w:val="single" w:sz="4" w:space="0" w:color="auto"/>
              <w:left w:val="single" w:sz="4" w:space="0" w:color="auto"/>
              <w:bottom w:val="single" w:sz="4" w:space="0" w:color="auto"/>
              <w:right w:val="single" w:sz="4" w:space="0" w:color="auto"/>
            </w:tcBorders>
            <w:vAlign w:val="bottom"/>
          </w:tcPr>
          <w:p w14:paraId="62E2FF59" w14:textId="11CD03FB" w:rsidR="00F7402D" w:rsidRPr="0062716A" w:rsidRDefault="00FC07A7" w:rsidP="00792F2D">
            <w:pPr>
              <w:spacing w:after="0" w:line="360" w:lineRule="auto"/>
              <w:rPr>
                <w:rFonts w:ascii="Times New Roman" w:eastAsia="Times New Roman" w:hAnsi="Times New Roman" w:cs="Times New Roman"/>
                <w:color w:val="767171"/>
                <w:sz w:val="18"/>
                <w:szCs w:val="18"/>
                <w:lang w:eastAsia="es-ES"/>
              </w:rPr>
            </w:pPr>
            <w:r w:rsidRPr="0062716A">
              <w:rPr>
                <w:rFonts w:ascii="Times New Roman" w:eastAsia="Times New Roman" w:hAnsi="Times New Roman" w:cs="Times New Roman"/>
                <w:color w:val="767171"/>
                <w:sz w:val="18"/>
                <w:szCs w:val="18"/>
                <w:lang w:eastAsia="es-ES"/>
              </w:rPr>
              <w:t>$1,003,481.73</w:t>
            </w:r>
          </w:p>
        </w:tc>
      </w:tr>
    </w:tbl>
    <w:p w14:paraId="2E2370C4" w14:textId="77777777" w:rsidR="008458A2" w:rsidRPr="00FC7278" w:rsidRDefault="008458A2" w:rsidP="00792F2D">
      <w:pPr>
        <w:spacing w:line="360" w:lineRule="auto"/>
        <w:rPr>
          <w:rFonts w:ascii="Times New Roman" w:hAnsi="Times New Roman" w:cs="Times New Roman"/>
          <w:lang w:val="es-DO"/>
        </w:rPr>
      </w:pPr>
      <w:bookmarkStart w:id="123" w:name="_Toc59431239"/>
    </w:p>
    <w:p w14:paraId="5E67FFD0" w14:textId="77777777" w:rsidR="004F53D5" w:rsidRDefault="004F53D5" w:rsidP="00792F2D">
      <w:pPr>
        <w:spacing w:line="360" w:lineRule="auto"/>
        <w:rPr>
          <w:rFonts w:ascii="Times New Roman" w:hAnsi="Times New Roman" w:cs="Times New Roman"/>
          <w:b/>
          <w:bCs/>
          <w:color w:val="767171"/>
          <w:sz w:val="24"/>
          <w:szCs w:val="24"/>
          <w:lang w:val="es-DO"/>
        </w:rPr>
      </w:pPr>
      <w:bookmarkStart w:id="124" w:name="_Toc107216534"/>
    </w:p>
    <w:p w14:paraId="523DFB27" w14:textId="77777777" w:rsidR="00A07C9A" w:rsidRDefault="00A07C9A" w:rsidP="00792F2D">
      <w:pPr>
        <w:spacing w:line="360" w:lineRule="auto"/>
        <w:rPr>
          <w:rFonts w:ascii="Times New Roman" w:hAnsi="Times New Roman" w:cs="Times New Roman"/>
          <w:b/>
          <w:bCs/>
          <w:color w:val="767171"/>
          <w:sz w:val="24"/>
          <w:szCs w:val="24"/>
          <w:lang w:val="es-DO"/>
        </w:rPr>
      </w:pPr>
    </w:p>
    <w:p w14:paraId="5200529A" w14:textId="77777777" w:rsidR="00A07C9A" w:rsidRDefault="00A07C9A" w:rsidP="00792F2D">
      <w:pPr>
        <w:spacing w:line="360" w:lineRule="auto"/>
        <w:rPr>
          <w:rFonts w:ascii="Times New Roman" w:hAnsi="Times New Roman" w:cs="Times New Roman"/>
          <w:b/>
          <w:bCs/>
          <w:color w:val="767171"/>
          <w:sz w:val="24"/>
          <w:szCs w:val="24"/>
          <w:lang w:val="es-DO"/>
        </w:rPr>
      </w:pPr>
    </w:p>
    <w:p w14:paraId="1D1E7E6E" w14:textId="77777777" w:rsidR="00A07C9A" w:rsidRDefault="00A07C9A" w:rsidP="00792F2D">
      <w:pPr>
        <w:spacing w:line="360" w:lineRule="auto"/>
        <w:rPr>
          <w:rFonts w:ascii="Times New Roman" w:hAnsi="Times New Roman" w:cs="Times New Roman"/>
          <w:b/>
          <w:bCs/>
          <w:color w:val="767171"/>
          <w:sz w:val="24"/>
          <w:szCs w:val="24"/>
          <w:lang w:val="es-DO"/>
        </w:rPr>
      </w:pPr>
    </w:p>
    <w:p w14:paraId="2DE7817F" w14:textId="77777777" w:rsidR="00A07C9A" w:rsidRDefault="00A07C9A" w:rsidP="00792F2D">
      <w:pPr>
        <w:spacing w:line="360" w:lineRule="auto"/>
        <w:rPr>
          <w:rFonts w:ascii="Times New Roman" w:hAnsi="Times New Roman" w:cs="Times New Roman"/>
          <w:b/>
          <w:bCs/>
          <w:color w:val="767171"/>
          <w:sz w:val="24"/>
          <w:szCs w:val="24"/>
          <w:lang w:val="es-DO"/>
        </w:rPr>
      </w:pPr>
    </w:p>
    <w:p w14:paraId="62542F57" w14:textId="77777777" w:rsidR="00A07C9A" w:rsidRDefault="00A07C9A" w:rsidP="00792F2D">
      <w:pPr>
        <w:spacing w:line="360" w:lineRule="auto"/>
        <w:rPr>
          <w:rFonts w:ascii="Times New Roman" w:hAnsi="Times New Roman" w:cs="Times New Roman"/>
          <w:b/>
          <w:bCs/>
          <w:color w:val="767171"/>
          <w:sz w:val="24"/>
          <w:szCs w:val="24"/>
          <w:lang w:val="es-DO"/>
        </w:rPr>
      </w:pPr>
    </w:p>
    <w:p w14:paraId="03455E47" w14:textId="6EF59528" w:rsidR="003C4DFA" w:rsidRPr="00FC7278" w:rsidRDefault="003C4DFA" w:rsidP="00792F2D">
      <w:pPr>
        <w:spacing w:line="360" w:lineRule="auto"/>
        <w:jc w:val="center"/>
        <w:rPr>
          <w:rFonts w:ascii="Times New Roman" w:hAnsi="Times New Roman" w:cs="Times New Roman"/>
          <w:b/>
          <w:bCs/>
          <w:color w:val="767171"/>
          <w:sz w:val="24"/>
          <w:szCs w:val="24"/>
          <w:lang w:val="es-DO"/>
        </w:rPr>
      </w:pPr>
      <w:r w:rsidRPr="00573221">
        <w:rPr>
          <w:rFonts w:ascii="Times New Roman" w:hAnsi="Times New Roman" w:cs="Times New Roman"/>
          <w:b/>
          <w:bCs/>
          <w:color w:val="767171"/>
          <w:sz w:val="24"/>
          <w:szCs w:val="24"/>
          <w:lang w:val="es-DO"/>
        </w:rPr>
        <w:lastRenderedPageBreak/>
        <w:t>Resultados de Impacto a las Políticas Públicas</w:t>
      </w:r>
      <w:bookmarkEnd w:id="124"/>
    </w:p>
    <w:p w14:paraId="535156C9" w14:textId="77777777" w:rsidR="00D9379C" w:rsidRPr="00FC7278" w:rsidRDefault="00D9379C" w:rsidP="00792F2D">
      <w:pPr>
        <w:spacing w:line="360" w:lineRule="auto"/>
        <w:jc w:val="center"/>
        <w:rPr>
          <w:rFonts w:ascii="Times New Roman" w:hAnsi="Times New Roman" w:cs="Times New Roman"/>
          <w:b/>
          <w:bCs/>
          <w:color w:val="767171"/>
          <w:sz w:val="24"/>
          <w:szCs w:val="24"/>
          <w:lang w:val="es-DO"/>
        </w:rPr>
      </w:pPr>
    </w:p>
    <w:p w14:paraId="533389A4" w14:textId="22F16CD2" w:rsidR="00504A10" w:rsidRPr="00546862" w:rsidRDefault="00504A10" w:rsidP="00792F2D">
      <w:pPr>
        <w:pStyle w:val="Prrafodelista"/>
        <w:numPr>
          <w:ilvl w:val="0"/>
          <w:numId w:val="43"/>
        </w:numPr>
        <w:spacing w:line="360" w:lineRule="auto"/>
        <w:jc w:val="both"/>
        <w:rPr>
          <w:rFonts w:ascii="Times New Roman" w:hAnsi="Times New Roman"/>
          <w:b/>
          <w:bCs/>
          <w:color w:val="767171"/>
          <w:sz w:val="24"/>
          <w:szCs w:val="24"/>
        </w:rPr>
      </w:pPr>
      <w:r w:rsidRPr="00546862">
        <w:rPr>
          <w:rFonts w:ascii="Times New Roman" w:hAnsi="Times New Roman"/>
          <w:b/>
          <w:bCs/>
          <w:color w:val="767171"/>
          <w:sz w:val="24"/>
          <w:szCs w:val="24"/>
        </w:rPr>
        <w:t>Empresas y parques aprobados</w:t>
      </w:r>
    </w:p>
    <w:p w14:paraId="410B1AFE" w14:textId="56CDB823" w:rsidR="007F5264" w:rsidRDefault="00504A10" w:rsidP="00792F2D">
      <w:pPr>
        <w:spacing w:line="360" w:lineRule="auto"/>
        <w:jc w:val="both"/>
        <w:rPr>
          <w:rFonts w:ascii="Times New Roman" w:hAnsi="Times New Roman" w:cs="Times New Roman"/>
          <w:color w:val="767171"/>
          <w:sz w:val="24"/>
          <w:szCs w:val="24"/>
          <w:lang w:val="es-DO"/>
        </w:rPr>
      </w:pPr>
      <w:r w:rsidRPr="00E7267B">
        <w:rPr>
          <w:rFonts w:ascii="Times New Roman" w:hAnsi="Times New Roman" w:cs="Times New Roman"/>
          <w:color w:val="767171"/>
          <w:sz w:val="24"/>
          <w:szCs w:val="24"/>
          <w:lang w:val="es-DO"/>
        </w:rPr>
        <w:t xml:space="preserve">Durante el </w:t>
      </w:r>
      <w:r w:rsidR="00F353E4">
        <w:rPr>
          <w:rFonts w:ascii="Times New Roman" w:hAnsi="Times New Roman" w:cs="Times New Roman"/>
          <w:color w:val="767171"/>
          <w:sz w:val="24"/>
          <w:szCs w:val="24"/>
          <w:lang w:val="es-DO"/>
        </w:rPr>
        <w:t>año</w:t>
      </w:r>
      <w:r w:rsidRPr="00E7267B">
        <w:rPr>
          <w:rFonts w:ascii="Times New Roman" w:hAnsi="Times New Roman" w:cs="Times New Roman"/>
          <w:color w:val="767171"/>
          <w:sz w:val="24"/>
          <w:szCs w:val="24"/>
          <w:lang w:val="es-DO"/>
        </w:rPr>
        <w:t xml:space="preserve"> 202</w:t>
      </w:r>
      <w:r w:rsidR="006E76C4" w:rsidRPr="00E7267B">
        <w:rPr>
          <w:rFonts w:ascii="Times New Roman" w:hAnsi="Times New Roman" w:cs="Times New Roman"/>
          <w:color w:val="767171"/>
          <w:sz w:val="24"/>
          <w:szCs w:val="24"/>
          <w:lang w:val="es-DO"/>
        </w:rPr>
        <w:t>5</w:t>
      </w:r>
      <w:r w:rsidRPr="00E7267B">
        <w:rPr>
          <w:rFonts w:ascii="Times New Roman" w:hAnsi="Times New Roman" w:cs="Times New Roman"/>
          <w:color w:val="767171"/>
          <w:sz w:val="24"/>
          <w:szCs w:val="24"/>
          <w:lang w:val="es-DO"/>
        </w:rPr>
        <w:t xml:space="preserve"> se aprobaron </w:t>
      </w:r>
      <w:r w:rsidR="00F353E4">
        <w:rPr>
          <w:rFonts w:ascii="Times New Roman" w:hAnsi="Times New Roman" w:cs="Times New Roman"/>
          <w:color w:val="767171"/>
          <w:sz w:val="24"/>
          <w:szCs w:val="24"/>
          <w:lang w:val="es-DO"/>
        </w:rPr>
        <w:t>ochenta</w:t>
      </w:r>
      <w:r w:rsidRPr="00E7267B">
        <w:rPr>
          <w:rFonts w:ascii="Times New Roman" w:hAnsi="Times New Roman" w:cs="Times New Roman"/>
          <w:color w:val="767171"/>
          <w:sz w:val="24"/>
          <w:szCs w:val="24"/>
          <w:lang w:val="es-DO"/>
        </w:rPr>
        <w:t xml:space="preserve"> </w:t>
      </w:r>
      <w:r w:rsidR="00C21CAC" w:rsidRPr="00E7267B">
        <w:rPr>
          <w:rFonts w:ascii="Times New Roman" w:hAnsi="Times New Roman" w:cs="Times New Roman"/>
          <w:color w:val="767171"/>
          <w:sz w:val="24"/>
          <w:szCs w:val="24"/>
          <w:lang w:val="es-DO"/>
        </w:rPr>
        <w:t xml:space="preserve">y </w:t>
      </w:r>
      <w:r w:rsidR="00E7267B" w:rsidRPr="00E7267B">
        <w:rPr>
          <w:rFonts w:ascii="Times New Roman" w:hAnsi="Times New Roman" w:cs="Times New Roman"/>
          <w:color w:val="767171"/>
          <w:sz w:val="24"/>
          <w:szCs w:val="24"/>
          <w:lang w:val="es-DO"/>
        </w:rPr>
        <w:t>dos</w:t>
      </w:r>
      <w:r w:rsidRPr="00E7267B">
        <w:rPr>
          <w:rFonts w:ascii="Times New Roman" w:hAnsi="Times New Roman" w:cs="Times New Roman"/>
          <w:color w:val="767171"/>
          <w:sz w:val="24"/>
          <w:szCs w:val="24"/>
          <w:lang w:val="es-DO"/>
        </w:rPr>
        <w:t xml:space="preserve"> (</w:t>
      </w:r>
      <w:r w:rsidR="00F353E4">
        <w:rPr>
          <w:rFonts w:ascii="Times New Roman" w:hAnsi="Times New Roman" w:cs="Times New Roman"/>
          <w:color w:val="767171"/>
          <w:sz w:val="24"/>
          <w:szCs w:val="24"/>
          <w:lang w:val="es-DO"/>
        </w:rPr>
        <w:t>8</w:t>
      </w:r>
      <w:r w:rsidR="006E76C4" w:rsidRPr="00E7267B">
        <w:rPr>
          <w:rFonts w:ascii="Times New Roman" w:hAnsi="Times New Roman" w:cs="Times New Roman"/>
          <w:color w:val="767171"/>
          <w:sz w:val="24"/>
          <w:szCs w:val="24"/>
          <w:lang w:val="es-DO"/>
        </w:rPr>
        <w:t>2</w:t>
      </w:r>
      <w:r w:rsidRPr="00E7267B">
        <w:rPr>
          <w:rFonts w:ascii="Times New Roman" w:hAnsi="Times New Roman" w:cs="Times New Roman"/>
          <w:color w:val="767171"/>
          <w:sz w:val="24"/>
          <w:szCs w:val="24"/>
          <w:lang w:val="es-DO"/>
        </w:rPr>
        <w:t xml:space="preserve">) Empresas de Zonas Francas y </w:t>
      </w:r>
      <w:r w:rsidR="00F353E4">
        <w:rPr>
          <w:rFonts w:ascii="Times New Roman" w:hAnsi="Times New Roman" w:cs="Times New Roman"/>
          <w:color w:val="767171"/>
          <w:sz w:val="24"/>
          <w:szCs w:val="24"/>
          <w:lang w:val="es-DO"/>
        </w:rPr>
        <w:t>diez</w:t>
      </w:r>
      <w:r w:rsidRPr="00E7267B">
        <w:rPr>
          <w:rFonts w:ascii="Times New Roman" w:hAnsi="Times New Roman" w:cs="Times New Roman"/>
          <w:color w:val="767171"/>
          <w:sz w:val="24"/>
          <w:szCs w:val="24"/>
          <w:lang w:val="es-DO"/>
        </w:rPr>
        <w:t xml:space="preserve"> (</w:t>
      </w:r>
      <w:r w:rsidR="000134E9">
        <w:rPr>
          <w:rFonts w:ascii="Times New Roman" w:hAnsi="Times New Roman" w:cs="Times New Roman"/>
          <w:color w:val="767171"/>
          <w:sz w:val="24"/>
          <w:szCs w:val="24"/>
          <w:lang w:val="es-DO"/>
        </w:rPr>
        <w:t>10</w:t>
      </w:r>
      <w:r w:rsidRPr="00E7267B">
        <w:rPr>
          <w:rFonts w:ascii="Times New Roman" w:hAnsi="Times New Roman" w:cs="Times New Roman"/>
          <w:color w:val="767171"/>
          <w:sz w:val="24"/>
          <w:szCs w:val="24"/>
          <w:lang w:val="es-DO"/>
        </w:rPr>
        <w:t xml:space="preserve">) parques de zonas francas, las cuales generarán </w:t>
      </w:r>
      <w:r w:rsidR="000134E9">
        <w:rPr>
          <w:rFonts w:ascii="Times New Roman" w:hAnsi="Times New Roman" w:cs="Times New Roman"/>
          <w:color w:val="767171"/>
          <w:sz w:val="24"/>
          <w:szCs w:val="24"/>
          <w:lang w:val="es-DO"/>
        </w:rPr>
        <w:t>8,113</w:t>
      </w:r>
      <w:r w:rsidRPr="00E7267B">
        <w:rPr>
          <w:rFonts w:ascii="Times New Roman" w:hAnsi="Times New Roman" w:cs="Times New Roman"/>
          <w:color w:val="767171"/>
          <w:sz w:val="24"/>
          <w:szCs w:val="24"/>
          <w:lang w:val="es-DO"/>
        </w:rPr>
        <w:t xml:space="preserve"> nuevos empleos directos.</w:t>
      </w:r>
    </w:p>
    <w:p w14:paraId="4EDA940C" w14:textId="77777777" w:rsidR="00570DED" w:rsidRPr="004F53D5" w:rsidRDefault="00570DED" w:rsidP="00792F2D">
      <w:pPr>
        <w:spacing w:line="360" w:lineRule="auto"/>
        <w:jc w:val="both"/>
        <w:rPr>
          <w:rFonts w:ascii="Times New Roman" w:hAnsi="Times New Roman" w:cs="Times New Roman"/>
          <w:color w:val="767171"/>
          <w:sz w:val="24"/>
          <w:szCs w:val="24"/>
          <w:lang w:val="es-DO"/>
        </w:rPr>
      </w:pPr>
    </w:p>
    <w:p w14:paraId="1F67830D" w14:textId="77777777" w:rsidR="00504A10" w:rsidRPr="00546862" w:rsidRDefault="00504A10" w:rsidP="00792F2D">
      <w:pPr>
        <w:pStyle w:val="Prrafodelista"/>
        <w:numPr>
          <w:ilvl w:val="0"/>
          <w:numId w:val="43"/>
        </w:numPr>
        <w:spacing w:line="360" w:lineRule="auto"/>
        <w:jc w:val="both"/>
        <w:rPr>
          <w:rFonts w:ascii="Times New Roman" w:hAnsi="Times New Roman"/>
          <w:b/>
          <w:bCs/>
          <w:color w:val="767171"/>
          <w:sz w:val="24"/>
          <w:szCs w:val="24"/>
        </w:rPr>
      </w:pPr>
      <w:r w:rsidRPr="00546862">
        <w:rPr>
          <w:rFonts w:ascii="Times New Roman" w:hAnsi="Times New Roman"/>
          <w:b/>
          <w:bCs/>
          <w:color w:val="767171"/>
          <w:sz w:val="24"/>
          <w:szCs w:val="24"/>
        </w:rPr>
        <w:t>Infraestructura</w:t>
      </w:r>
    </w:p>
    <w:p w14:paraId="53C3AB41" w14:textId="5300886F" w:rsidR="007F5264" w:rsidRDefault="00504A10" w:rsidP="00792F2D">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r w:rsidRPr="00E7267B">
        <w:rPr>
          <w:rFonts w:ascii="Times New Roman" w:hAnsi="Times New Roman" w:cs="Times New Roman"/>
          <w:color w:val="767171"/>
          <w:sz w:val="24"/>
          <w:szCs w:val="24"/>
          <w:shd w:val="clear" w:color="auto" w:fill="FFFFFF"/>
          <w:lang w:val="es-DO"/>
        </w:rPr>
        <w:t xml:space="preserve">El crecimiento de la infraestructura del sector </w:t>
      </w:r>
      <w:r w:rsidR="004F53D5">
        <w:rPr>
          <w:rFonts w:ascii="Times New Roman" w:hAnsi="Times New Roman" w:cs="Times New Roman"/>
          <w:color w:val="767171"/>
          <w:sz w:val="24"/>
          <w:szCs w:val="24"/>
          <w:shd w:val="clear" w:color="auto" w:fill="FFFFFF"/>
          <w:lang w:val="es-DO"/>
        </w:rPr>
        <w:t>en e</w:t>
      </w:r>
      <w:r w:rsidR="004F53D5" w:rsidRPr="004F53D5">
        <w:rPr>
          <w:rFonts w:ascii="Times New Roman" w:hAnsi="Times New Roman" w:cs="Times New Roman"/>
          <w:color w:val="767171"/>
          <w:sz w:val="24"/>
          <w:szCs w:val="24"/>
          <w:shd w:val="clear" w:color="auto" w:fill="FFFFFF"/>
          <w:lang w:val="es-DO"/>
        </w:rPr>
        <w:t xml:space="preserve">xtensión </w:t>
      </w:r>
      <w:r w:rsidR="004F53D5">
        <w:rPr>
          <w:rFonts w:ascii="Times New Roman" w:hAnsi="Times New Roman" w:cs="Times New Roman"/>
          <w:color w:val="767171"/>
          <w:sz w:val="24"/>
          <w:szCs w:val="24"/>
          <w:shd w:val="clear" w:color="auto" w:fill="FFFFFF"/>
          <w:lang w:val="es-DO"/>
        </w:rPr>
        <w:t xml:space="preserve">de </w:t>
      </w:r>
      <w:r w:rsidR="004F53D5" w:rsidRPr="004F53D5">
        <w:rPr>
          <w:rFonts w:ascii="Times New Roman" w:hAnsi="Times New Roman" w:cs="Times New Roman"/>
          <w:color w:val="767171"/>
          <w:sz w:val="24"/>
          <w:szCs w:val="24"/>
          <w:shd w:val="clear" w:color="auto" w:fill="FFFFFF"/>
          <w:lang w:val="es-DO"/>
        </w:rPr>
        <w:t xml:space="preserve">Naves en uso (En pies cuadrados): </w:t>
      </w:r>
      <w:r w:rsidR="004F53D5">
        <w:rPr>
          <w:rFonts w:ascii="Times New Roman" w:hAnsi="Times New Roman" w:cs="Times New Roman"/>
          <w:color w:val="767171"/>
          <w:sz w:val="24"/>
          <w:szCs w:val="24"/>
          <w:shd w:val="clear" w:color="auto" w:fill="FFFFFF"/>
          <w:lang w:val="es-DO"/>
        </w:rPr>
        <w:t xml:space="preserve">para el 2025 fue de </w:t>
      </w:r>
      <w:r w:rsidR="004F53D5" w:rsidRPr="004F53D5">
        <w:rPr>
          <w:rFonts w:ascii="Times New Roman" w:hAnsi="Times New Roman" w:cs="Times New Roman"/>
          <w:color w:val="767171"/>
          <w:sz w:val="24"/>
          <w:szCs w:val="24"/>
          <w:shd w:val="clear" w:color="auto" w:fill="FFFFFF"/>
          <w:lang w:val="es-DO"/>
        </w:rPr>
        <w:t>51,357,594.8</w:t>
      </w:r>
      <w:r w:rsidR="004F53D5">
        <w:rPr>
          <w:rFonts w:ascii="Times New Roman" w:hAnsi="Times New Roman" w:cs="Times New Roman"/>
          <w:color w:val="767171"/>
          <w:sz w:val="24"/>
          <w:szCs w:val="24"/>
          <w:shd w:val="clear" w:color="auto" w:fill="FFFFFF"/>
          <w:lang w:val="es-DO"/>
        </w:rPr>
        <w:t>, lo cual es un crecimiento de un 9% respecto al año anterior 2024, el cual fue de</w:t>
      </w:r>
      <w:r w:rsidR="004F53D5" w:rsidRPr="00E7267B">
        <w:rPr>
          <w:rFonts w:ascii="Times New Roman" w:hAnsi="Times New Roman" w:cs="Times New Roman"/>
          <w:lang w:val="es-DO"/>
        </w:rPr>
        <w:t xml:space="preserve"> </w:t>
      </w:r>
      <w:r w:rsidR="004F53D5">
        <w:rPr>
          <w:rFonts w:ascii="Times New Roman" w:hAnsi="Times New Roman" w:cs="Times New Roman"/>
          <w:color w:val="767171"/>
          <w:sz w:val="24"/>
          <w:szCs w:val="24"/>
          <w:shd w:val="clear" w:color="auto" w:fill="FFFFFF"/>
          <w:lang w:val="es-DO"/>
        </w:rPr>
        <w:t>50,757,594.8.</w:t>
      </w:r>
    </w:p>
    <w:p w14:paraId="516892A3" w14:textId="77777777" w:rsidR="00570DED" w:rsidRPr="004F53D5" w:rsidRDefault="00570DED" w:rsidP="00792F2D">
      <w:pPr>
        <w:autoSpaceDE w:val="0"/>
        <w:autoSpaceDN w:val="0"/>
        <w:adjustRightInd w:val="0"/>
        <w:spacing w:after="240" w:line="360" w:lineRule="auto"/>
        <w:ind w:right="4"/>
        <w:jc w:val="both"/>
        <w:rPr>
          <w:rFonts w:ascii="Times New Roman" w:hAnsi="Times New Roman" w:cs="Times New Roman"/>
          <w:color w:val="767171"/>
          <w:sz w:val="24"/>
          <w:szCs w:val="24"/>
          <w:shd w:val="clear" w:color="auto" w:fill="FFFFFF"/>
          <w:lang w:val="es-DO"/>
        </w:rPr>
      </w:pPr>
    </w:p>
    <w:p w14:paraId="6DFED413" w14:textId="77777777" w:rsidR="00504A10" w:rsidRPr="00E7267B" w:rsidRDefault="00504A10" w:rsidP="00792F2D">
      <w:pPr>
        <w:pStyle w:val="paragraph"/>
        <w:numPr>
          <w:ilvl w:val="0"/>
          <w:numId w:val="43"/>
        </w:numPr>
        <w:spacing w:before="0" w:beforeAutospacing="0" w:after="0" w:afterAutospacing="0" w:line="360" w:lineRule="auto"/>
        <w:jc w:val="both"/>
        <w:textAlignment w:val="baseline"/>
        <w:rPr>
          <w:rStyle w:val="eop"/>
          <w:color w:val="767171"/>
        </w:rPr>
      </w:pPr>
      <w:r w:rsidRPr="00E7267B">
        <w:rPr>
          <w:rStyle w:val="normaltextrun"/>
          <w:rFonts w:eastAsiaTheme="majorEastAsia"/>
          <w:b/>
          <w:bCs/>
          <w:color w:val="767171"/>
        </w:rPr>
        <w:t>Empresas y Parques en Operación</w:t>
      </w:r>
      <w:r w:rsidRPr="00E7267B">
        <w:rPr>
          <w:rStyle w:val="eop"/>
          <w:rFonts w:eastAsiaTheme="majorEastAsia"/>
          <w:color w:val="767171"/>
        </w:rPr>
        <w:t> </w:t>
      </w:r>
    </w:p>
    <w:p w14:paraId="6491529B" w14:textId="04E8B676" w:rsidR="007F5264" w:rsidRDefault="00504A10" w:rsidP="00792F2D">
      <w:pPr>
        <w:pStyle w:val="paragraph"/>
        <w:spacing w:before="0" w:beforeAutospacing="0" w:after="0" w:afterAutospacing="0" w:line="360" w:lineRule="auto"/>
        <w:jc w:val="both"/>
        <w:textAlignment w:val="baseline"/>
        <w:rPr>
          <w:rStyle w:val="normaltextrun"/>
          <w:rFonts w:eastAsiaTheme="majorEastAsia"/>
          <w:color w:val="767171"/>
        </w:rPr>
      </w:pPr>
      <w:r w:rsidRPr="006E76C4">
        <w:rPr>
          <w:rStyle w:val="normaltextrun"/>
          <w:rFonts w:eastAsiaTheme="majorEastAsia"/>
          <w:color w:val="767171"/>
        </w:rPr>
        <w:t>Al mes de octubre, las empresas en operación ascienden a 8</w:t>
      </w:r>
      <w:r w:rsidR="006E76C4" w:rsidRPr="006E76C4">
        <w:rPr>
          <w:rStyle w:val="normaltextrun"/>
          <w:rFonts w:eastAsiaTheme="majorEastAsia"/>
          <w:color w:val="767171"/>
        </w:rPr>
        <w:t>62</w:t>
      </w:r>
      <w:r w:rsidRPr="006E76C4">
        <w:rPr>
          <w:rStyle w:val="normaltextrun"/>
          <w:rFonts w:eastAsiaTheme="majorEastAsia"/>
          <w:color w:val="767171"/>
        </w:rPr>
        <w:t xml:space="preserve"> y 9</w:t>
      </w:r>
      <w:r w:rsidR="006E76C4" w:rsidRPr="006E76C4">
        <w:rPr>
          <w:rStyle w:val="normaltextrun"/>
          <w:rFonts w:eastAsiaTheme="majorEastAsia"/>
          <w:color w:val="767171"/>
        </w:rPr>
        <w:t>7</w:t>
      </w:r>
      <w:r w:rsidRPr="006E76C4">
        <w:rPr>
          <w:rStyle w:val="normaltextrun"/>
          <w:rFonts w:eastAsiaTheme="majorEastAsia"/>
          <w:color w:val="767171"/>
        </w:rPr>
        <w:t xml:space="preserve"> parques de zonas francas operando. </w:t>
      </w:r>
    </w:p>
    <w:p w14:paraId="0F279F52" w14:textId="77777777" w:rsidR="00570DED" w:rsidRDefault="00570DED" w:rsidP="00792F2D">
      <w:pPr>
        <w:pStyle w:val="paragraph"/>
        <w:spacing w:before="0" w:beforeAutospacing="0" w:after="0" w:afterAutospacing="0" w:line="360" w:lineRule="auto"/>
        <w:jc w:val="both"/>
        <w:textAlignment w:val="baseline"/>
        <w:rPr>
          <w:rStyle w:val="normaltextrun"/>
          <w:rFonts w:eastAsiaTheme="majorEastAsia"/>
          <w:color w:val="767171"/>
        </w:rPr>
      </w:pPr>
    </w:p>
    <w:p w14:paraId="6D59A3E5" w14:textId="77777777" w:rsidR="0062716A" w:rsidRPr="0062716A" w:rsidRDefault="0062716A" w:rsidP="00792F2D">
      <w:pPr>
        <w:pStyle w:val="paragraph"/>
        <w:spacing w:before="0" w:beforeAutospacing="0" w:after="0" w:afterAutospacing="0" w:line="360" w:lineRule="auto"/>
        <w:jc w:val="both"/>
        <w:textAlignment w:val="baseline"/>
        <w:rPr>
          <w:rFonts w:eastAsiaTheme="majorEastAsia"/>
          <w:color w:val="767171"/>
        </w:rPr>
      </w:pPr>
    </w:p>
    <w:p w14:paraId="7431371B" w14:textId="77777777" w:rsidR="00504A10" w:rsidRPr="00546862" w:rsidRDefault="00504A10" w:rsidP="00792F2D">
      <w:pPr>
        <w:pStyle w:val="Prrafodelista"/>
        <w:numPr>
          <w:ilvl w:val="0"/>
          <w:numId w:val="43"/>
        </w:numPr>
        <w:spacing w:line="360" w:lineRule="auto"/>
        <w:rPr>
          <w:rFonts w:ascii="Times New Roman" w:hAnsi="Times New Roman"/>
          <w:b/>
          <w:bCs/>
          <w:color w:val="767171"/>
          <w:sz w:val="24"/>
          <w:szCs w:val="24"/>
        </w:rPr>
      </w:pPr>
      <w:r w:rsidRPr="00546862">
        <w:rPr>
          <w:rFonts w:ascii="Times New Roman" w:hAnsi="Times New Roman"/>
          <w:b/>
          <w:bCs/>
          <w:color w:val="767171"/>
          <w:sz w:val="24"/>
          <w:szCs w:val="24"/>
        </w:rPr>
        <w:t xml:space="preserve">Empleos Generados </w:t>
      </w:r>
    </w:p>
    <w:p w14:paraId="1F1C03F1" w14:textId="16025B19" w:rsidR="00504A10" w:rsidRPr="006E76C4" w:rsidRDefault="00504A10" w:rsidP="00792F2D">
      <w:pPr>
        <w:autoSpaceDE w:val="0"/>
        <w:autoSpaceDN w:val="0"/>
        <w:adjustRightInd w:val="0"/>
        <w:spacing w:after="240" w:line="360" w:lineRule="auto"/>
        <w:ind w:right="4"/>
        <w:jc w:val="both"/>
        <w:rPr>
          <w:rFonts w:ascii="Times New Roman" w:hAnsi="Times New Roman" w:cs="Times New Roman"/>
          <w:bCs/>
          <w:color w:val="767171"/>
          <w:sz w:val="24"/>
          <w:szCs w:val="24"/>
          <w:lang w:val="es-DO"/>
        </w:rPr>
      </w:pPr>
      <w:r w:rsidRPr="006E76C4">
        <w:rPr>
          <w:rFonts w:ascii="Times New Roman" w:hAnsi="Times New Roman" w:cs="Times New Roman"/>
          <w:bCs/>
          <w:color w:val="767171"/>
          <w:sz w:val="24"/>
          <w:szCs w:val="24"/>
          <w:lang w:val="es-DO"/>
        </w:rPr>
        <w:t>Las Zonas Francas al finalizar el mes de octubre de 202</w:t>
      </w:r>
      <w:r w:rsidR="006E76C4" w:rsidRPr="006E76C4">
        <w:rPr>
          <w:rFonts w:ascii="Times New Roman" w:hAnsi="Times New Roman" w:cs="Times New Roman"/>
          <w:bCs/>
          <w:color w:val="767171"/>
          <w:sz w:val="24"/>
          <w:szCs w:val="24"/>
          <w:lang w:val="es-DO"/>
        </w:rPr>
        <w:t>5</w:t>
      </w:r>
      <w:r w:rsidRPr="006E76C4">
        <w:rPr>
          <w:rFonts w:ascii="Times New Roman" w:hAnsi="Times New Roman" w:cs="Times New Roman"/>
          <w:bCs/>
          <w:color w:val="767171"/>
          <w:sz w:val="24"/>
          <w:szCs w:val="24"/>
          <w:lang w:val="es-DO"/>
        </w:rPr>
        <w:t xml:space="preserve">, generaron aproximadamente </w:t>
      </w:r>
      <w:r w:rsidR="006E76C4" w:rsidRPr="006E76C4">
        <w:rPr>
          <w:rFonts w:ascii="Times New Roman" w:hAnsi="Times New Roman" w:cs="Times New Roman"/>
          <w:bCs/>
          <w:color w:val="767171"/>
          <w:sz w:val="24"/>
          <w:szCs w:val="24"/>
          <w:lang w:val="es-DO"/>
        </w:rPr>
        <w:t>200</w:t>
      </w:r>
      <w:r w:rsidRPr="006E76C4">
        <w:rPr>
          <w:rFonts w:ascii="Times New Roman" w:hAnsi="Times New Roman" w:cs="Times New Roman"/>
          <w:bCs/>
          <w:color w:val="767171"/>
          <w:sz w:val="24"/>
          <w:szCs w:val="24"/>
          <w:lang w:val="es-DO"/>
        </w:rPr>
        <w:t>,</w:t>
      </w:r>
      <w:r w:rsidR="006E76C4" w:rsidRPr="006E76C4">
        <w:rPr>
          <w:rFonts w:ascii="Times New Roman" w:hAnsi="Times New Roman" w:cs="Times New Roman"/>
          <w:bCs/>
          <w:color w:val="767171"/>
          <w:sz w:val="24"/>
          <w:szCs w:val="24"/>
          <w:lang w:val="es-DO"/>
        </w:rPr>
        <w:t>13</w:t>
      </w:r>
      <w:r w:rsidR="00F353E4">
        <w:rPr>
          <w:rFonts w:ascii="Times New Roman" w:hAnsi="Times New Roman" w:cs="Times New Roman"/>
          <w:bCs/>
          <w:color w:val="767171"/>
          <w:sz w:val="24"/>
          <w:szCs w:val="24"/>
          <w:lang w:val="es-DO"/>
        </w:rPr>
        <w:t>4</w:t>
      </w:r>
      <w:r w:rsidRPr="006E76C4">
        <w:rPr>
          <w:rFonts w:ascii="Times New Roman" w:hAnsi="Times New Roman" w:cs="Times New Roman"/>
          <w:bCs/>
          <w:color w:val="767171"/>
          <w:sz w:val="24"/>
          <w:szCs w:val="24"/>
          <w:lang w:val="es-DO"/>
        </w:rPr>
        <w:t xml:space="preserve"> empleos directos; esta cantidad representa uno de los más alto valores alcanzados en la historia del sector Zonas Francas en nuestro país. </w:t>
      </w:r>
    </w:p>
    <w:p w14:paraId="75FE0826" w14:textId="4554C36A" w:rsidR="00A46CFF" w:rsidRDefault="00504A10" w:rsidP="00792F2D">
      <w:pPr>
        <w:autoSpaceDE w:val="0"/>
        <w:autoSpaceDN w:val="0"/>
        <w:adjustRightInd w:val="0"/>
        <w:spacing w:after="240" w:line="360" w:lineRule="auto"/>
        <w:ind w:right="4"/>
        <w:jc w:val="both"/>
        <w:rPr>
          <w:rFonts w:ascii="Times New Roman" w:hAnsi="Times New Roman" w:cs="Times New Roman"/>
          <w:bCs/>
          <w:color w:val="767171"/>
          <w:sz w:val="24"/>
          <w:szCs w:val="24"/>
          <w:lang w:val="es-DO"/>
        </w:rPr>
      </w:pPr>
      <w:r w:rsidRPr="006E76C4">
        <w:rPr>
          <w:rFonts w:ascii="Times New Roman" w:hAnsi="Times New Roman" w:cs="Times New Roman"/>
          <w:bCs/>
          <w:color w:val="767171"/>
          <w:sz w:val="24"/>
          <w:szCs w:val="24"/>
          <w:lang w:val="es-DO"/>
        </w:rPr>
        <w:t>A continuación, se podrá ver la representación gráfica en la cual se compara el periodo enero-octubre 202</w:t>
      </w:r>
      <w:r w:rsidR="006E76C4" w:rsidRPr="006E76C4">
        <w:rPr>
          <w:rFonts w:ascii="Times New Roman" w:hAnsi="Times New Roman" w:cs="Times New Roman"/>
          <w:bCs/>
          <w:color w:val="767171"/>
          <w:sz w:val="24"/>
          <w:szCs w:val="24"/>
          <w:lang w:val="es-DO"/>
        </w:rPr>
        <w:t>4</w:t>
      </w:r>
      <w:r w:rsidRPr="006E76C4">
        <w:rPr>
          <w:rFonts w:ascii="Times New Roman" w:hAnsi="Times New Roman" w:cs="Times New Roman"/>
          <w:bCs/>
          <w:color w:val="767171"/>
          <w:sz w:val="24"/>
          <w:szCs w:val="24"/>
          <w:lang w:val="es-DO"/>
        </w:rPr>
        <w:t xml:space="preserve"> vs. 202</w:t>
      </w:r>
      <w:r w:rsidR="006E76C4" w:rsidRPr="006E76C4">
        <w:rPr>
          <w:rFonts w:ascii="Times New Roman" w:hAnsi="Times New Roman" w:cs="Times New Roman"/>
          <w:bCs/>
          <w:color w:val="767171"/>
          <w:sz w:val="24"/>
          <w:szCs w:val="24"/>
          <w:lang w:val="es-DO"/>
        </w:rPr>
        <w:t>5</w:t>
      </w:r>
      <w:r w:rsidRPr="006E76C4">
        <w:rPr>
          <w:rFonts w:ascii="Times New Roman" w:hAnsi="Times New Roman" w:cs="Times New Roman"/>
          <w:bCs/>
          <w:color w:val="767171"/>
          <w:sz w:val="24"/>
          <w:szCs w:val="24"/>
          <w:lang w:val="es-DO"/>
        </w:rPr>
        <w:t>.</w:t>
      </w:r>
    </w:p>
    <w:p w14:paraId="24D9E50A" w14:textId="77777777" w:rsidR="00792F2D" w:rsidRPr="00FC7278" w:rsidRDefault="00792F2D" w:rsidP="00792F2D">
      <w:pPr>
        <w:autoSpaceDE w:val="0"/>
        <w:autoSpaceDN w:val="0"/>
        <w:adjustRightInd w:val="0"/>
        <w:spacing w:after="240" w:line="360" w:lineRule="auto"/>
        <w:ind w:right="4"/>
        <w:jc w:val="both"/>
        <w:rPr>
          <w:rFonts w:ascii="Times New Roman" w:hAnsi="Times New Roman" w:cs="Times New Roman"/>
          <w:bCs/>
          <w:color w:val="767171"/>
          <w:sz w:val="24"/>
          <w:szCs w:val="24"/>
          <w:lang w:val="es-DO"/>
        </w:rPr>
      </w:pPr>
    </w:p>
    <w:p w14:paraId="14FF0F75" w14:textId="3B329545" w:rsidR="00504A10" w:rsidRPr="00FC7278" w:rsidRDefault="00504A10" w:rsidP="00792F2D">
      <w:pPr>
        <w:pStyle w:val="Descripcin"/>
        <w:spacing w:line="360" w:lineRule="auto"/>
        <w:jc w:val="center"/>
        <w:rPr>
          <w:rFonts w:ascii="Times New Roman" w:hAnsi="Times New Roman"/>
          <w:color w:val="767171"/>
          <w:lang w:val="es-DO"/>
        </w:rPr>
      </w:pPr>
      <w:r w:rsidRPr="00573221">
        <w:rPr>
          <w:rFonts w:ascii="Times New Roman" w:hAnsi="Times New Roman"/>
          <w:color w:val="767171"/>
          <w:lang w:val="es-DO"/>
        </w:rPr>
        <w:lastRenderedPageBreak/>
        <w:t xml:space="preserve">Gráfico </w:t>
      </w:r>
      <w:r w:rsidR="00E92DE4" w:rsidRPr="00DB0943">
        <w:rPr>
          <w:rFonts w:ascii="Times New Roman" w:hAnsi="Times New Roman"/>
          <w:color w:val="767171"/>
          <w:lang w:val="es-DO"/>
        </w:rPr>
        <w:t>6</w:t>
      </w:r>
      <w:r w:rsidRPr="00573221">
        <w:rPr>
          <w:rFonts w:ascii="Times New Roman" w:hAnsi="Times New Roman"/>
          <w:color w:val="767171"/>
          <w:lang w:val="es-DO"/>
        </w:rPr>
        <w:t>. Comparativo Empleos Enero-octubre 202</w:t>
      </w:r>
      <w:r w:rsidR="00A46CFF" w:rsidRPr="00573221">
        <w:rPr>
          <w:rFonts w:ascii="Times New Roman" w:hAnsi="Times New Roman"/>
          <w:color w:val="767171"/>
          <w:lang w:val="es-DO"/>
        </w:rPr>
        <w:t>4</w:t>
      </w:r>
      <w:r w:rsidRPr="00573221">
        <w:rPr>
          <w:rFonts w:ascii="Times New Roman" w:hAnsi="Times New Roman"/>
          <w:color w:val="767171"/>
          <w:lang w:val="es-DO"/>
        </w:rPr>
        <w:t xml:space="preserve"> vs 202</w:t>
      </w:r>
      <w:r w:rsidR="00A46CFF" w:rsidRPr="00573221">
        <w:rPr>
          <w:rFonts w:ascii="Times New Roman" w:hAnsi="Times New Roman"/>
          <w:color w:val="767171"/>
          <w:lang w:val="es-DO"/>
        </w:rPr>
        <w:t>5</w:t>
      </w:r>
    </w:p>
    <w:p w14:paraId="1800B221" w14:textId="550E227E" w:rsidR="00504A10" w:rsidRPr="008A6BE5" w:rsidRDefault="000E137B" w:rsidP="00792F2D">
      <w:pPr>
        <w:spacing w:line="360" w:lineRule="auto"/>
        <w:rPr>
          <w:rFonts w:ascii="Times New Roman" w:hAnsi="Times New Roman" w:cs="Times New Roman"/>
          <w:lang w:val="es-DO"/>
        </w:rPr>
      </w:pPr>
      <w:r w:rsidRPr="00B04EFA">
        <w:rPr>
          <w:rFonts w:ascii="Times New Roman" w:hAnsi="Times New Roman" w:cs="Times New Roman"/>
          <w:noProof/>
          <w:color w:val="767171"/>
        </w:rPr>
        <w:drawing>
          <wp:inline distT="0" distB="0" distL="0" distR="0" wp14:anchorId="1A4E2054" wp14:editId="243A2673">
            <wp:extent cx="4981575" cy="2552700"/>
            <wp:effectExtent l="0" t="0" r="9525" b="0"/>
            <wp:docPr id="55737135" name="Gráfico 1">
              <a:extLst xmlns:a="http://schemas.openxmlformats.org/drawingml/2006/main">
                <a:ext uri="{FF2B5EF4-FFF2-40B4-BE49-F238E27FC236}">
                  <a16:creationId xmlns:a16="http://schemas.microsoft.com/office/drawing/2014/main" id="{A7DAB61C-A6C7-4E76-AEB4-618EA54BB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00504A10" w:rsidRPr="008A6BE5">
        <w:rPr>
          <w:rFonts w:ascii="Times New Roman" w:hAnsi="Times New Roman" w:cs="Times New Roman"/>
          <w:bCs/>
          <w:color w:val="767171"/>
          <w:sz w:val="18"/>
          <w:szCs w:val="18"/>
          <w:lang w:val="es-DO"/>
        </w:rPr>
        <w:t>Fuente: Departamento Estadísticas de Zonas Francas</w:t>
      </w:r>
    </w:p>
    <w:p w14:paraId="6688D51E" w14:textId="77777777" w:rsidR="00D66B8B" w:rsidRPr="00FC7278" w:rsidRDefault="00D66B8B" w:rsidP="00792F2D">
      <w:pPr>
        <w:pStyle w:val="Prrafodelista"/>
        <w:spacing w:line="360" w:lineRule="auto"/>
        <w:ind w:left="284"/>
        <w:rPr>
          <w:rFonts w:ascii="Times New Roman" w:hAnsi="Times New Roman"/>
          <w:b/>
          <w:bCs/>
          <w:color w:val="767171"/>
          <w:sz w:val="24"/>
          <w:szCs w:val="24"/>
        </w:rPr>
      </w:pPr>
    </w:p>
    <w:p w14:paraId="6DBE5F6C" w14:textId="7D775871" w:rsidR="00504A10" w:rsidRPr="008A6BE5" w:rsidRDefault="00504A10" w:rsidP="00792F2D">
      <w:pPr>
        <w:spacing w:line="360" w:lineRule="auto"/>
        <w:rPr>
          <w:rFonts w:ascii="Times New Roman" w:hAnsi="Times New Roman"/>
          <w:b/>
          <w:bCs/>
          <w:color w:val="767171"/>
          <w:sz w:val="24"/>
          <w:szCs w:val="24"/>
          <w:lang w:val="es-DO"/>
        </w:rPr>
      </w:pPr>
      <w:r w:rsidRPr="008A6BE5">
        <w:rPr>
          <w:rFonts w:ascii="Times New Roman" w:hAnsi="Times New Roman"/>
          <w:b/>
          <w:bCs/>
          <w:color w:val="767171"/>
          <w:sz w:val="24"/>
          <w:szCs w:val="24"/>
          <w:lang w:val="es-DO"/>
        </w:rPr>
        <w:t>Exportaciones</w:t>
      </w:r>
    </w:p>
    <w:p w14:paraId="3B5F9E5B" w14:textId="7F3D6338" w:rsidR="00504A10" w:rsidRPr="00FC7278" w:rsidRDefault="00504A10" w:rsidP="00792F2D">
      <w:pPr>
        <w:spacing w:line="360" w:lineRule="auto"/>
        <w:jc w:val="both"/>
        <w:rPr>
          <w:rFonts w:ascii="Times New Roman" w:hAnsi="Times New Roman" w:cs="Times New Roman"/>
          <w:color w:val="767171"/>
          <w:sz w:val="24"/>
          <w:szCs w:val="24"/>
          <w:lang w:val="es-DO"/>
        </w:rPr>
      </w:pPr>
      <w:r w:rsidRPr="006E76C4">
        <w:rPr>
          <w:rFonts w:ascii="Times New Roman" w:hAnsi="Times New Roman" w:cs="Times New Roman"/>
          <w:color w:val="767171"/>
          <w:sz w:val="24"/>
          <w:szCs w:val="24"/>
          <w:lang w:val="es-DO"/>
        </w:rPr>
        <w:t>El valor de las exportaciones en el periodo Enero-</w:t>
      </w:r>
      <w:r w:rsidR="00271760">
        <w:rPr>
          <w:rFonts w:ascii="Times New Roman" w:hAnsi="Times New Roman" w:cs="Times New Roman"/>
          <w:color w:val="767171"/>
          <w:sz w:val="24"/>
          <w:szCs w:val="24"/>
          <w:lang w:val="es-DO"/>
        </w:rPr>
        <w:t>noviembre</w:t>
      </w:r>
      <w:r w:rsidRPr="006E76C4">
        <w:rPr>
          <w:rFonts w:ascii="Times New Roman" w:hAnsi="Times New Roman" w:cs="Times New Roman"/>
          <w:color w:val="767171"/>
          <w:sz w:val="24"/>
          <w:szCs w:val="24"/>
          <w:lang w:val="es-DO"/>
        </w:rPr>
        <w:t>, 202</w:t>
      </w:r>
      <w:r w:rsidR="006E76C4" w:rsidRPr="006E76C4">
        <w:rPr>
          <w:rFonts w:ascii="Times New Roman" w:hAnsi="Times New Roman" w:cs="Times New Roman"/>
          <w:color w:val="767171"/>
          <w:sz w:val="24"/>
          <w:szCs w:val="24"/>
          <w:lang w:val="es-DO"/>
        </w:rPr>
        <w:t>5</w:t>
      </w:r>
      <w:r w:rsidRPr="006E76C4">
        <w:rPr>
          <w:rFonts w:ascii="Times New Roman" w:hAnsi="Times New Roman" w:cs="Times New Roman"/>
          <w:color w:val="767171"/>
          <w:sz w:val="24"/>
          <w:szCs w:val="24"/>
          <w:lang w:val="es-DO"/>
        </w:rPr>
        <w:t>, han sido de 7,</w:t>
      </w:r>
      <w:r w:rsidR="00271760">
        <w:rPr>
          <w:rFonts w:ascii="Times New Roman" w:hAnsi="Times New Roman" w:cs="Times New Roman"/>
          <w:color w:val="767171"/>
          <w:sz w:val="24"/>
          <w:szCs w:val="24"/>
          <w:lang w:val="es-DO"/>
        </w:rPr>
        <w:t>936</w:t>
      </w:r>
      <w:r w:rsidR="006E76C4" w:rsidRPr="006E76C4">
        <w:rPr>
          <w:rFonts w:ascii="Times New Roman" w:hAnsi="Times New Roman" w:cs="Times New Roman"/>
          <w:color w:val="767171"/>
          <w:sz w:val="24"/>
          <w:szCs w:val="24"/>
          <w:lang w:val="es-DO"/>
        </w:rPr>
        <w:t>.</w:t>
      </w:r>
      <w:r w:rsidR="00271760">
        <w:rPr>
          <w:rFonts w:ascii="Times New Roman" w:hAnsi="Times New Roman" w:cs="Times New Roman"/>
          <w:color w:val="767171"/>
          <w:sz w:val="24"/>
          <w:szCs w:val="24"/>
          <w:lang w:val="es-DO"/>
        </w:rPr>
        <w:t>1</w:t>
      </w:r>
      <w:r w:rsidRPr="006E76C4">
        <w:rPr>
          <w:rFonts w:ascii="Times New Roman" w:hAnsi="Times New Roman" w:cs="Times New Roman"/>
          <w:color w:val="767171"/>
          <w:sz w:val="24"/>
          <w:szCs w:val="24"/>
          <w:lang w:val="es-DO"/>
        </w:rPr>
        <w:t xml:space="preserve"> millones de US$, con estas cifras al mes de </w:t>
      </w:r>
      <w:r w:rsidR="004F53D5">
        <w:rPr>
          <w:rFonts w:ascii="Times New Roman" w:hAnsi="Times New Roman" w:cs="Times New Roman"/>
          <w:color w:val="767171"/>
          <w:sz w:val="24"/>
          <w:szCs w:val="24"/>
          <w:lang w:val="es-DO"/>
        </w:rPr>
        <w:t>noviembr</w:t>
      </w:r>
      <w:r w:rsidRPr="006E76C4">
        <w:rPr>
          <w:rFonts w:ascii="Times New Roman" w:hAnsi="Times New Roman" w:cs="Times New Roman"/>
          <w:color w:val="767171"/>
          <w:sz w:val="24"/>
          <w:szCs w:val="24"/>
          <w:lang w:val="es-DO"/>
        </w:rPr>
        <w:t>e, el sector proyecta superar lo exportado durante el año 202</w:t>
      </w:r>
      <w:r w:rsidR="006E76C4" w:rsidRPr="006E76C4">
        <w:rPr>
          <w:rFonts w:ascii="Times New Roman" w:hAnsi="Times New Roman" w:cs="Times New Roman"/>
          <w:color w:val="767171"/>
          <w:sz w:val="24"/>
          <w:szCs w:val="24"/>
          <w:lang w:val="es-DO"/>
        </w:rPr>
        <w:t>4</w:t>
      </w:r>
      <w:r w:rsidRPr="006E76C4">
        <w:rPr>
          <w:rFonts w:ascii="Times New Roman" w:hAnsi="Times New Roman" w:cs="Times New Roman"/>
          <w:color w:val="767171"/>
          <w:sz w:val="24"/>
          <w:szCs w:val="24"/>
          <w:lang w:val="es-DO"/>
        </w:rPr>
        <w:t>, la cual fue de 7,</w:t>
      </w:r>
      <w:r w:rsidR="006E76C4" w:rsidRPr="006E76C4">
        <w:rPr>
          <w:rFonts w:ascii="Times New Roman" w:hAnsi="Times New Roman" w:cs="Times New Roman"/>
          <w:color w:val="767171"/>
          <w:sz w:val="24"/>
          <w:szCs w:val="24"/>
          <w:lang w:val="es-DO"/>
        </w:rPr>
        <w:t>268.7</w:t>
      </w:r>
      <w:r w:rsidRPr="006E76C4">
        <w:rPr>
          <w:rFonts w:ascii="Times New Roman" w:hAnsi="Times New Roman" w:cs="Times New Roman"/>
          <w:color w:val="767171"/>
          <w:sz w:val="24"/>
          <w:szCs w:val="24"/>
          <w:lang w:val="es-DO"/>
        </w:rPr>
        <w:t xml:space="preserve"> millones de US$, tal como se puede ver reflejada en la tabla siguiente:</w:t>
      </w:r>
    </w:p>
    <w:p w14:paraId="60972269" w14:textId="43956A37" w:rsidR="00A46CFF" w:rsidRPr="00E92DE4" w:rsidRDefault="00504A10" w:rsidP="00E92DE4">
      <w:pPr>
        <w:pStyle w:val="Descripcin"/>
        <w:jc w:val="center"/>
        <w:rPr>
          <w:rFonts w:ascii="Times New Roman" w:hAnsi="Times New Roman"/>
          <w:color w:val="767171"/>
          <w:lang w:val="es-DO"/>
        </w:rPr>
      </w:pPr>
      <w:r w:rsidRPr="00573221">
        <w:rPr>
          <w:rFonts w:ascii="Times New Roman" w:hAnsi="Times New Roman"/>
          <w:color w:val="767171"/>
          <w:lang w:val="es-DO"/>
        </w:rPr>
        <w:t>Tabla</w:t>
      </w:r>
      <w:r w:rsidR="00C33B2B" w:rsidRPr="00C772CB">
        <w:rPr>
          <w:rFonts w:ascii="Times New Roman" w:hAnsi="Times New Roman"/>
          <w:color w:val="767171"/>
          <w:lang w:val="es-DO"/>
        </w:rPr>
        <w:t xml:space="preserve"> 33</w:t>
      </w:r>
      <w:r w:rsidRPr="00573221">
        <w:rPr>
          <w:rFonts w:ascii="Times New Roman" w:hAnsi="Times New Roman"/>
          <w:color w:val="767171"/>
          <w:lang w:val="es-DO"/>
        </w:rPr>
        <w:t>. Valor Exportado Enero-</w:t>
      </w:r>
      <w:proofErr w:type="gramStart"/>
      <w:r w:rsidR="004F53D5">
        <w:rPr>
          <w:rFonts w:ascii="Times New Roman" w:hAnsi="Times New Roman"/>
          <w:color w:val="767171"/>
          <w:lang w:val="es-DO"/>
        </w:rPr>
        <w:t>Noviembr</w:t>
      </w:r>
      <w:r w:rsidRPr="00573221">
        <w:rPr>
          <w:rFonts w:ascii="Times New Roman" w:hAnsi="Times New Roman"/>
          <w:color w:val="767171"/>
          <w:lang w:val="es-DO"/>
        </w:rPr>
        <w:t>e</w:t>
      </w:r>
      <w:proofErr w:type="gramEnd"/>
      <w:r w:rsidRPr="00573221">
        <w:rPr>
          <w:rFonts w:ascii="Times New Roman" w:hAnsi="Times New Roman"/>
          <w:color w:val="767171"/>
          <w:lang w:val="es-DO"/>
        </w:rPr>
        <w:t xml:space="preserve"> en Millones US$</w:t>
      </w:r>
    </w:p>
    <w:tbl>
      <w:tblPr>
        <w:tblW w:w="7872" w:type="dxa"/>
        <w:tblCellMar>
          <w:left w:w="70" w:type="dxa"/>
          <w:right w:w="70" w:type="dxa"/>
        </w:tblCellMar>
        <w:tblLook w:val="04A0" w:firstRow="1" w:lastRow="0" w:firstColumn="1" w:lastColumn="0" w:noHBand="0" w:noVBand="1"/>
      </w:tblPr>
      <w:tblGrid>
        <w:gridCol w:w="1190"/>
        <w:gridCol w:w="648"/>
        <w:gridCol w:w="455"/>
        <w:gridCol w:w="567"/>
        <w:gridCol w:w="584"/>
        <w:gridCol w:w="570"/>
        <w:gridCol w:w="559"/>
        <w:gridCol w:w="567"/>
        <w:gridCol w:w="537"/>
        <w:gridCol w:w="526"/>
        <w:gridCol w:w="576"/>
        <w:gridCol w:w="545"/>
        <w:gridCol w:w="560"/>
      </w:tblGrid>
      <w:tr w:rsidR="00B86C9A" w:rsidRPr="00B86C9A" w14:paraId="22AED72F" w14:textId="77777777" w:rsidTr="000E137B">
        <w:trPr>
          <w:trHeight w:val="402"/>
          <w:tblHeader/>
        </w:trPr>
        <w:tc>
          <w:tcPr>
            <w:tcW w:w="119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68ED9F90" w14:textId="77777777" w:rsidR="000E137B" w:rsidRPr="00C86877" w:rsidRDefault="000E137B" w:rsidP="00792F2D">
            <w:pPr>
              <w:spacing w:after="0" w:line="360" w:lineRule="auto"/>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ACTIVIDAD</w:t>
            </w:r>
          </w:p>
        </w:tc>
        <w:tc>
          <w:tcPr>
            <w:tcW w:w="648" w:type="dxa"/>
            <w:tcBorders>
              <w:top w:val="single" w:sz="4" w:space="0" w:color="auto"/>
              <w:left w:val="nil"/>
              <w:bottom w:val="single" w:sz="4" w:space="0" w:color="auto"/>
              <w:right w:val="single" w:sz="4" w:space="0" w:color="auto"/>
            </w:tcBorders>
            <w:shd w:val="clear" w:color="auto" w:fill="002060"/>
            <w:noWrap/>
            <w:vAlign w:val="bottom"/>
            <w:hideMark/>
          </w:tcPr>
          <w:p w14:paraId="7F0F33FF"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ENER</w:t>
            </w:r>
          </w:p>
        </w:tc>
        <w:tc>
          <w:tcPr>
            <w:tcW w:w="455" w:type="dxa"/>
            <w:tcBorders>
              <w:top w:val="single" w:sz="4" w:space="0" w:color="auto"/>
              <w:left w:val="nil"/>
              <w:bottom w:val="single" w:sz="4" w:space="0" w:color="auto"/>
              <w:right w:val="single" w:sz="4" w:space="0" w:color="auto"/>
            </w:tcBorders>
            <w:shd w:val="clear" w:color="auto" w:fill="002060"/>
            <w:noWrap/>
            <w:vAlign w:val="bottom"/>
            <w:hideMark/>
          </w:tcPr>
          <w:p w14:paraId="054AB1EE"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FEB</w:t>
            </w:r>
          </w:p>
        </w:tc>
        <w:tc>
          <w:tcPr>
            <w:tcW w:w="567" w:type="dxa"/>
            <w:tcBorders>
              <w:top w:val="single" w:sz="4" w:space="0" w:color="auto"/>
              <w:left w:val="nil"/>
              <w:bottom w:val="single" w:sz="4" w:space="0" w:color="auto"/>
              <w:right w:val="single" w:sz="4" w:space="0" w:color="auto"/>
            </w:tcBorders>
            <w:shd w:val="clear" w:color="auto" w:fill="002060"/>
            <w:noWrap/>
            <w:vAlign w:val="bottom"/>
            <w:hideMark/>
          </w:tcPr>
          <w:p w14:paraId="1D98A758"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MAR</w:t>
            </w:r>
          </w:p>
        </w:tc>
        <w:tc>
          <w:tcPr>
            <w:tcW w:w="584" w:type="dxa"/>
            <w:tcBorders>
              <w:top w:val="single" w:sz="4" w:space="0" w:color="auto"/>
              <w:left w:val="nil"/>
              <w:bottom w:val="single" w:sz="4" w:space="0" w:color="auto"/>
              <w:right w:val="single" w:sz="4" w:space="0" w:color="auto"/>
            </w:tcBorders>
            <w:shd w:val="clear" w:color="auto" w:fill="002060"/>
            <w:noWrap/>
            <w:vAlign w:val="bottom"/>
            <w:hideMark/>
          </w:tcPr>
          <w:p w14:paraId="04589112"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ABRIL</w:t>
            </w:r>
          </w:p>
        </w:tc>
        <w:tc>
          <w:tcPr>
            <w:tcW w:w="570" w:type="dxa"/>
            <w:tcBorders>
              <w:top w:val="single" w:sz="4" w:space="0" w:color="auto"/>
              <w:left w:val="nil"/>
              <w:bottom w:val="single" w:sz="4" w:space="0" w:color="auto"/>
              <w:right w:val="single" w:sz="4" w:space="0" w:color="auto"/>
            </w:tcBorders>
            <w:shd w:val="clear" w:color="auto" w:fill="002060"/>
            <w:noWrap/>
            <w:vAlign w:val="bottom"/>
            <w:hideMark/>
          </w:tcPr>
          <w:p w14:paraId="54C2188F"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MAY</w:t>
            </w:r>
          </w:p>
        </w:tc>
        <w:tc>
          <w:tcPr>
            <w:tcW w:w="559" w:type="dxa"/>
            <w:tcBorders>
              <w:top w:val="single" w:sz="4" w:space="0" w:color="auto"/>
              <w:left w:val="nil"/>
              <w:bottom w:val="single" w:sz="4" w:space="0" w:color="auto"/>
              <w:right w:val="single" w:sz="4" w:space="0" w:color="auto"/>
            </w:tcBorders>
            <w:shd w:val="clear" w:color="auto" w:fill="002060"/>
            <w:noWrap/>
            <w:vAlign w:val="bottom"/>
            <w:hideMark/>
          </w:tcPr>
          <w:p w14:paraId="3535088E"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JUN.</w:t>
            </w:r>
          </w:p>
        </w:tc>
        <w:tc>
          <w:tcPr>
            <w:tcW w:w="567" w:type="dxa"/>
            <w:tcBorders>
              <w:top w:val="single" w:sz="4" w:space="0" w:color="auto"/>
              <w:left w:val="nil"/>
              <w:bottom w:val="single" w:sz="4" w:space="0" w:color="auto"/>
              <w:right w:val="single" w:sz="4" w:space="0" w:color="auto"/>
            </w:tcBorders>
            <w:shd w:val="clear" w:color="auto" w:fill="002060"/>
            <w:noWrap/>
            <w:vAlign w:val="bottom"/>
            <w:hideMark/>
          </w:tcPr>
          <w:p w14:paraId="4E960AEC"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JUL.</w:t>
            </w:r>
          </w:p>
        </w:tc>
        <w:tc>
          <w:tcPr>
            <w:tcW w:w="525" w:type="dxa"/>
            <w:tcBorders>
              <w:top w:val="single" w:sz="4" w:space="0" w:color="auto"/>
              <w:left w:val="nil"/>
              <w:bottom w:val="single" w:sz="4" w:space="0" w:color="auto"/>
              <w:right w:val="single" w:sz="4" w:space="0" w:color="auto"/>
            </w:tcBorders>
            <w:shd w:val="clear" w:color="auto" w:fill="002060"/>
            <w:noWrap/>
            <w:vAlign w:val="bottom"/>
            <w:hideMark/>
          </w:tcPr>
          <w:p w14:paraId="6D2DE9AE" w14:textId="6CC15D88"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AGOS</w:t>
            </w:r>
          </w:p>
        </w:tc>
        <w:tc>
          <w:tcPr>
            <w:tcW w:w="526" w:type="dxa"/>
            <w:tcBorders>
              <w:top w:val="single" w:sz="4" w:space="0" w:color="auto"/>
              <w:left w:val="nil"/>
              <w:bottom w:val="single" w:sz="4" w:space="0" w:color="auto"/>
              <w:right w:val="single" w:sz="4" w:space="0" w:color="auto"/>
            </w:tcBorders>
            <w:shd w:val="clear" w:color="auto" w:fill="002060"/>
            <w:noWrap/>
            <w:vAlign w:val="bottom"/>
            <w:hideMark/>
          </w:tcPr>
          <w:p w14:paraId="156AB246" w14:textId="0728B86F"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SEP</w:t>
            </w:r>
            <w:r w:rsidR="004F53D5">
              <w:rPr>
                <w:rFonts w:ascii="Times New Roman" w:eastAsia="Times New Roman" w:hAnsi="Times New Roman" w:cs="Times New Roman"/>
                <w:b/>
                <w:bCs/>
                <w:color w:val="FFFFFF" w:themeColor="background1"/>
                <w:sz w:val="14"/>
                <w:szCs w:val="14"/>
                <w:lang w:val="es-DO" w:eastAsia="es-DO"/>
              </w:rPr>
              <w:t>T</w:t>
            </w:r>
            <w:r w:rsidRPr="00C86877">
              <w:rPr>
                <w:rFonts w:ascii="Times New Roman" w:eastAsia="Times New Roman" w:hAnsi="Times New Roman" w:cs="Times New Roman"/>
                <w:b/>
                <w:bCs/>
                <w:color w:val="FFFFFF" w:themeColor="background1"/>
                <w:sz w:val="14"/>
                <w:szCs w:val="14"/>
                <w:lang w:val="es-DO" w:eastAsia="es-DO"/>
              </w:rPr>
              <w:t>.</w:t>
            </w:r>
          </w:p>
        </w:tc>
        <w:tc>
          <w:tcPr>
            <w:tcW w:w="576" w:type="dxa"/>
            <w:tcBorders>
              <w:top w:val="single" w:sz="4" w:space="0" w:color="auto"/>
              <w:left w:val="nil"/>
              <w:bottom w:val="single" w:sz="4" w:space="0" w:color="auto"/>
              <w:right w:val="single" w:sz="4" w:space="0" w:color="auto"/>
            </w:tcBorders>
            <w:shd w:val="clear" w:color="auto" w:fill="002060"/>
            <w:noWrap/>
            <w:vAlign w:val="bottom"/>
            <w:hideMark/>
          </w:tcPr>
          <w:p w14:paraId="3945D6DC"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OCT.</w:t>
            </w:r>
          </w:p>
        </w:tc>
        <w:tc>
          <w:tcPr>
            <w:tcW w:w="545" w:type="dxa"/>
            <w:tcBorders>
              <w:top w:val="single" w:sz="4" w:space="0" w:color="auto"/>
              <w:left w:val="nil"/>
              <w:bottom w:val="single" w:sz="4" w:space="0" w:color="auto"/>
              <w:right w:val="single" w:sz="4" w:space="0" w:color="auto"/>
            </w:tcBorders>
            <w:shd w:val="clear" w:color="auto" w:fill="002060"/>
            <w:noWrap/>
            <w:vAlign w:val="bottom"/>
            <w:hideMark/>
          </w:tcPr>
          <w:p w14:paraId="47508EF0"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NOV</w:t>
            </w:r>
          </w:p>
        </w:tc>
        <w:tc>
          <w:tcPr>
            <w:tcW w:w="560" w:type="dxa"/>
            <w:tcBorders>
              <w:top w:val="single" w:sz="4" w:space="0" w:color="auto"/>
              <w:left w:val="nil"/>
              <w:bottom w:val="single" w:sz="4" w:space="0" w:color="auto"/>
              <w:right w:val="single" w:sz="4" w:space="0" w:color="auto"/>
            </w:tcBorders>
            <w:shd w:val="clear" w:color="auto" w:fill="002060"/>
            <w:noWrap/>
            <w:vAlign w:val="bottom"/>
            <w:hideMark/>
          </w:tcPr>
          <w:p w14:paraId="78885EEE" w14:textId="77777777" w:rsidR="000E137B" w:rsidRPr="00C86877" w:rsidRDefault="000E137B" w:rsidP="00792F2D">
            <w:pPr>
              <w:spacing w:after="0" w:line="360" w:lineRule="auto"/>
              <w:jc w:val="right"/>
              <w:rPr>
                <w:rFonts w:ascii="Times New Roman" w:eastAsia="Times New Roman" w:hAnsi="Times New Roman" w:cs="Times New Roman"/>
                <w:b/>
                <w:bCs/>
                <w:color w:val="FFFFFF" w:themeColor="background1"/>
                <w:sz w:val="14"/>
                <w:szCs w:val="14"/>
                <w:lang w:val="es-DO" w:eastAsia="es-DO"/>
              </w:rPr>
            </w:pPr>
            <w:r w:rsidRPr="00C86877">
              <w:rPr>
                <w:rFonts w:ascii="Times New Roman" w:eastAsia="Times New Roman" w:hAnsi="Times New Roman" w:cs="Times New Roman"/>
                <w:b/>
                <w:bCs/>
                <w:color w:val="FFFFFF" w:themeColor="background1"/>
                <w:sz w:val="14"/>
                <w:szCs w:val="14"/>
                <w:lang w:val="es-DO" w:eastAsia="es-DO"/>
              </w:rPr>
              <w:t xml:space="preserve">Total </w:t>
            </w:r>
          </w:p>
        </w:tc>
      </w:tr>
      <w:tr w:rsidR="00B86C9A" w:rsidRPr="00B86C9A" w14:paraId="14CD378A"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2881F054"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Productos Médicos Y Farmacéuticos</w:t>
            </w:r>
          </w:p>
        </w:tc>
        <w:tc>
          <w:tcPr>
            <w:tcW w:w="648" w:type="dxa"/>
            <w:tcBorders>
              <w:top w:val="nil"/>
              <w:left w:val="nil"/>
              <w:bottom w:val="single" w:sz="4" w:space="0" w:color="auto"/>
              <w:right w:val="single" w:sz="4" w:space="0" w:color="auto"/>
            </w:tcBorders>
            <w:noWrap/>
            <w:vAlign w:val="bottom"/>
            <w:hideMark/>
          </w:tcPr>
          <w:p w14:paraId="1BEDA09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182.9</w:t>
            </w:r>
          </w:p>
        </w:tc>
        <w:tc>
          <w:tcPr>
            <w:tcW w:w="455" w:type="dxa"/>
            <w:tcBorders>
              <w:top w:val="nil"/>
              <w:left w:val="nil"/>
              <w:bottom w:val="single" w:sz="4" w:space="0" w:color="auto"/>
              <w:right w:val="single" w:sz="4" w:space="0" w:color="auto"/>
            </w:tcBorders>
            <w:noWrap/>
            <w:vAlign w:val="bottom"/>
            <w:hideMark/>
          </w:tcPr>
          <w:p w14:paraId="0636345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217.4</w:t>
            </w:r>
          </w:p>
        </w:tc>
        <w:tc>
          <w:tcPr>
            <w:tcW w:w="567" w:type="dxa"/>
            <w:tcBorders>
              <w:top w:val="nil"/>
              <w:left w:val="nil"/>
              <w:bottom w:val="single" w:sz="4" w:space="0" w:color="auto"/>
              <w:right w:val="single" w:sz="4" w:space="0" w:color="auto"/>
            </w:tcBorders>
            <w:noWrap/>
            <w:vAlign w:val="bottom"/>
            <w:hideMark/>
          </w:tcPr>
          <w:p w14:paraId="6882E0F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259.7</w:t>
            </w:r>
          </w:p>
        </w:tc>
        <w:tc>
          <w:tcPr>
            <w:tcW w:w="584" w:type="dxa"/>
            <w:tcBorders>
              <w:top w:val="nil"/>
              <w:left w:val="nil"/>
              <w:bottom w:val="single" w:sz="4" w:space="0" w:color="auto"/>
              <w:right w:val="single" w:sz="4" w:space="0" w:color="auto"/>
            </w:tcBorders>
            <w:noWrap/>
            <w:vAlign w:val="bottom"/>
            <w:hideMark/>
          </w:tcPr>
          <w:p w14:paraId="7FFE65F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245.8</w:t>
            </w:r>
          </w:p>
        </w:tc>
        <w:tc>
          <w:tcPr>
            <w:tcW w:w="570" w:type="dxa"/>
            <w:tcBorders>
              <w:top w:val="nil"/>
              <w:left w:val="nil"/>
              <w:bottom w:val="single" w:sz="4" w:space="0" w:color="auto"/>
              <w:right w:val="single" w:sz="4" w:space="0" w:color="auto"/>
            </w:tcBorders>
            <w:noWrap/>
            <w:vAlign w:val="bottom"/>
            <w:hideMark/>
          </w:tcPr>
          <w:p w14:paraId="5D9B5C1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254.2</w:t>
            </w:r>
          </w:p>
        </w:tc>
        <w:tc>
          <w:tcPr>
            <w:tcW w:w="559" w:type="dxa"/>
            <w:tcBorders>
              <w:top w:val="nil"/>
              <w:left w:val="nil"/>
              <w:bottom w:val="single" w:sz="4" w:space="0" w:color="auto"/>
              <w:right w:val="single" w:sz="4" w:space="0" w:color="auto"/>
            </w:tcBorders>
            <w:noWrap/>
            <w:vAlign w:val="bottom"/>
            <w:hideMark/>
          </w:tcPr>
          <w:p w14:paraId="2C29061F"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247.4</w:t>
            </w:r>
          </w:p>
        </w:tc>
        <w:tc>
          <w:tcPr>
            <w:tcW w:w="567" w:type="dxa"/>
            <w:tcBorders>
              <w:top w:val="nil"/>
              <w:left w:val="nil"/>
              <w:bottom w:val="single" w:sz="4" w:space="0" w:color="auto"/>
              <w:right w:val="single" w:sz="4" w:space="0" w:color="auto"/>
            </w:tcBorders>
            <w:noWrap/>
            <w:vAlign w:val="bottom"/>
            <w:hideMark/>
          </w:tcPr>
          <w:p w14:paraId="3CDCA15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267.3</w:t>
            </w:r>
          </w:p>
        </w:tc>
        <w:tc>
          <w:tcPr>
            <w:tcW w:w="525" w:type="dxa"/>
            <w:tcBorders>
              <w:top w:val="nil"/>
              <w:left w:val="nil"/>
              <w:bottom w:val="single" w:sz="4" w:space="0" w:color="auto"/>
              <w:right w:val="single" w:sz="4" w:space="0" w:color="auto"/>
            </w:tcBorders>
            <w:noWrap/>
            <w:vAlign w:val="bottom"/>
            <w:hideMark/>
          </w:tcPr>
          <w:p w14:paraId="7726446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252.7</w:t>
            </w:r>
          </w:p>
        </w:tc>
        <w:tc>
          <w:tcPr>
            <w:tcW w:w="526" w:type="dxa"/>
            <w:tcBorders>
              <w:top w:val="nil"/>
              <w:left w:val="nil"/>
              <w:bottom w:val="single" w:sz="4" w:space="0" w:color="auto"/>
              <w:right w:val="single" w:sz="4" w:space="0" w:color="auto"/>
            </w:tcBorders>
            <w:noWrap/>
            <w:vAlign w:val="bottom"/>
            <w:hideMark/>
          </w:tcPr>
          <w:p w14:paraId="121BB77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248.1</w:t>
            </w:r>
          </w:p>
        </w:tc>
        <w:tc>
          <w:tcPr>
            <w:tcW w:w="576" w:type="dxa"/>
            <w:tcBorders>
              <w:top w:val="nil"/>
              <w:left w:val="nil"/>
              <w:bottom w:val="single" w:sz="4" w:space="0" w:color="auto"/>
              <w:right w:val="single" w:sz="4" w:space="0" w:color="auto"/>
            </w:tcBorders>
            <w:noWrap/>
            <w:vAlign w:val="bottom"/>
            <w:hideMark/>
          </w:tcPr>
          <w:p w14:paraId="4C59BD4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263.4</w:t>
            </w:r>
          </w:p>
        </w:tc>
        <w:tc>
          <w:tcPr>
            <w:tcW w:w="545" w:type="dxa"/>
            <w:tcBorders>
              <w:top w:val="nil"/>
              <w:left w:val="nil"/>
              <w:bottom w:val="single" w:sz="4" w:space="0" w:color="auto"/>
              <w:right w:val="single" w:sz="4" w:space="0" w:color="auto"/>
            </w:tcBorders>
            <w:noWrap/>
            <w:vAlign w:val="bottom"/>
            <w:hideMark/>
          </w:tcPr>
          <w:p w14:paraId="29BF01F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222.7</w:t>
            </w:r>
          </w:p>
        </w:tc>
        <w:tc>
          <w:tcPr>
            <w:tcW w:w="560" w:type="dxa"/>
            <w:tcBorders>
              <w:top w:val="nil"/>
              <w:left w:val="nil"/>
              <w:bottom w:val="single" w:sz="4" w:space="0" w:color="auto"/>
              <w:right w:val="single" w:sz="4" w:space="0" w:color="auto"/>
            </w:tcBorders>
            <w:noWrap/>
            <w:vAlign w:val="bottom"/>
            <w:hideMark/>
          </w:tcPr>
          <w:p w14:paraId="1FBC45C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2,661.5</w:t>
            </w:r>
          </w:p>
        </w:tc>
      </w:tr>
      <w:tr w:rsidR="00B86C9A" w:rsidRPr="00B86C9A" w14:paraId="74EF2A2A"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1FD8599D"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Productos Eléctricos Y Electrónicos</w:t>
            </w:r>
          </w:p>
        </w:tc>
        <w:tc>
          <w:tcPr>
            <w:tcW w:w="648" w:type="dxa"/>
            <w:tcBorders>
              <w:top w:val="nil"/>
              <w:left w:val="nil"/>
              <w:bottom w:val="single" w:sz="4" w:space="0" w:color="auto"/>
              <w:right w:val="single" w:sz="4" w:space="0" w:color="auto"/>
            </w:tcBorders>
            <w:noWrap/>
            <w:vAlign w:val="bottom"/>
            <w:hideMark/>
          </w:tcPr>
          <w:p w14:paraId="49F2A38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75.0</w:t>
            </w:r>
          </w:p>
        </w:tc>
        <w:tc>
          <w:tcPr>
            <w:tcW w:w="455" w:type="dxa"/>
            <w:tcBorders>
              <w:top w:val="nil"/>
              <w:left w:val="nil"/>
              <w:bottom w:val="single" w:sz="4" w:space="0" w:color="auto"/>
              <w:right w:val="single" w:sz="4" w:space="0" w:color="auto"/>
            </w:tcBorders>
            <w:noWrap/>
            <w:vAlign w:val="bottom"/>
            <w:hideMark/>
          </w:tcPr>
          <w:p w14:paraId="7C77E3B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83.8</w:t>
            </w:r>
          </w:p>
        </w:tc>
        <w:tc>
          <w:tcPr>
            <w:tcW w:w="567" w:type="dxa"/>
            <w:tcBorders>
              <w:top w:val="nil"/>
              <w:left w:val="nil"/>
              <w:bottom w:val="single" w:sz="4" w:space="0" w:color="auto"/>
              <w:right w:val="single" w:sz="4" w:space="0" w:color="auto"/>
            </w:tcBorders>
            <w:noWrap/>
            <w:vAlign w:val="bottom"/>
            <w:hideMark/>
          </w:tcPr>
          <w:p w14:paraId="1E68628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104.6</w:t>
            </w:r>
          </w:p>
        </w:tc>
        <w:tc>
          <w:tcPr>
            <w:tcW w:w="584" w:type="dxa"/>
            <w:tcBorders>
              <w:top w:val="nil"/>
              <w:left w:val="nil"/>
              <w:bottom w:val="single" w:sz="4" w:space="0" w:color="auto"/>
              <w:right w:val="single" w:sz="4" w:space="0" w:color="auto"/>
            </w:tcBorders>
            <w:noWrap/>
            <w:vAlign w:val="bottom"/>
            <w:hideMark/>
          </w:tcPr>
          <w:p w14:paraId="2599074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93.0</w:t>
            </w:r>
          </w:p>
        </w:tc>
        <w:tc>
          <w:tcPr>
            <w:tcW w:w="570" w:type="dxa"/>
            <w:tcBorders>
              <w:top w:val="nil"/>
              <w:left w:val="nil"/>
              <w:bottom w:val="single" w:sz="4" w:space="0" w:color="auto"/>
              <w:right w:val="single" w:sz="4" w:space="0" w:color="auto"/>
            </w:tcBorders>
            <w:noWrap/>
            <w:vAlign w:val="bottom"/>
            <w:hideMark/>
          </w:tcPr>
          <w:p w14:paraId="7AB9CD2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121.9</w:t>
            </w:r>
          </w:p>
        </w:tc>
        <w:tc>
          <w:tcPr>
            <w:tcW w:w="559" w:type="dxa"/>
            <w:tcBorders>
              <w:top w:val="nil"/>
              <w:left w:val="nil"/>
              <w:bottom w:val="single" w:sz="4" w:space="0" w:color="auto"/>
              <w:right w:val="single" w:sz="4" w:space="0" w:color="auto"/>
            </w:tcBorders>
            <w:noWrap/>
            <w:vAlign w:val="bottom"/>
            <w:hideMark/>
          </w:tcPr>
          <w:p w14:paraId="4500CD4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108.1</w:t>
            </w:r>
          </w:p>
        </w:tc>
        <w:tc>
          <w:tcPr>
            <w:tcW w:w="567" w:type="dxa"/>
            <w:tcBorders>
              <w:top w:val="nil"/>
              <w:left w:val="nil"/>
              <w:bottom w:val="single" w:sz="4" w:space="0" w:color="auto"/>
              <w:right w:val="single" w:sz="4" w:space="0" w:color="auto"/>
            </w:tcBorders>
            <w:noWrap/>
            <w:vAlign w:val="bottom"/>
            <w:hideMark/>
          </w:tcPr>
          <w:p w14:paraId="4AD0E55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105.3</w:t>
            </w:r>
          </w:p>
        </w:tc>
        <w:tc>
          <w:tcPr>
            <w:tcW w:w="525" w:type="dxa"/>
            <w:tcBorders>
              <w:top w:val="nil"/>
              <w:left w:val="nil"/>
              <w:bottom w:val="single" w:sz="4" w:space="0" w:color="auto"/>
              <w:right w:val="single" w:sz="4" w:space="0" w:color="auto"/>
            </w:tcBorders>
            <w:noWrap/>
            <w:vAlign w:val="bottom"/>
            <w:hideMark/>
          </w:tcPr>
          <w:p w14:paraId="4AFB9A7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107.5</w:t>
            </w:r>
          </w:p>
        </w:tc>
        <w:tc>
          <w:tcPr>
            <w:tcW w:w="526" w:type="dxa"/>
            <w:tcBorders>
              <w:top w:val="nil"/>
              <w:left w:val="nil"/>
              <w:bottom w:val="single" w:sz="4" w:space="0" w:color="auto"/>
              <w:right w:val="single" w:sz="4" w:space="0" w:color="auto"/>
            </w:tcBorders>
            <w:noWrap/>
            <w:vAlign w:val="bottom"/>
            <w:hideMark/>
          </w:tcPr>
          <w:p w14:paraId="3162A3B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97.9</w:t>
            </w:r>
          </w:p>
        </w:tc>
        <w:tc>
          <w:tcPr>
            <w:tcW w:w="576" w:type="dxa"/>
            <w:tcBorders>
              <w:top w:val="nil"/>
              <w:left w:val="nil"/>
              <w:bottom w:val="single" w:sz="4" w:space="0" w:color="auto"/>
              <w:right w:val="single" w:sz="4" w:space="0" w:color="auto"/>
            </w:tcBorders>
            <w:noWrap/>
            <w:vAlign w:val="bottom"/>
            <w:hideMark/>
          </w:tcPr>
          <w:p w14:paraId="302FC2C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102.3</w:t>
            </w:r>
          </w:p>
        </w:tc>
        <w:tc>
          <w:tcPr>
            <w:tcW w:w="545" w:type="dxa"/>
            <w:tcBorders>
              <w:top w:val="nil"/>
              <w:left w:val="nil"/>
              <w:bottom w:val="single" w:sz="4" w:space="0" w:color="auto"/>
              <w:right w:val="single" w:sz="4" w:space="0" w:color="auto"/>
            </w:tcBorders>
            <w:noWrap/>
            <w:vAlign w:val="bottom"/>
            <w:hideMark/>
          </w:tcPr>
          <w:p w14:paraId="33502C9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100.8</w:t>
            </w:r>
          </w:p>
        </w:tc>
        <w:tc>
          <w:tcPr>
            <w:tcW w:w="560" w:type="dxa"/>
            <w:tcBorders>
              <w:top w:val="nil"/>
              <w:left w:val="nil"/>
              <w:bottom w:val="single" w:sz="4" w:space="0" w:color="auto"/>
              <w:right w:val="single" w:sz="4" w:space="0" w:color="auto"/>
            </w:tcBorders>
            <w:noWrap/>
            <w:vAlign w:val="bottom"/>
            <w:hideMark/>
          </w:tcPr>
          <w:p w14:paraId="25CAECE7"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1,100.4</w:t>
            </w:r>
          </w:p>
        </w:tc>
      </w:tr>
      <w:tr w:rsidR="00B86C9A" w:rsidRPr="00B86C9A" w14:paraId="7034715C"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16317BB4"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Tabaco Y Sus Derivados</w:t>
            </w:r>
          </w:p>
        </w:tc>
        <w:tc>
          <w:tcPr>
            <w:tcW w:w="648" w:type="dxa"/>
            <w:tcBorders>
              <w:top w:val="nil"/>
              <w:left w:val="nil"/>
              <w:bottom w:val="single" w:sz="4" w:space="0" w:color="auto"/>
              <w:right w:val="single" w:sz="4" w:space="0" w:color="auto"/>
            </w:tcBorders>
            <w:noWrap/>
            <w:vAlign w:val="bottom"/>
            <w:hideMark/>
          </w:tcPr>
          <w:p w14:paraId="0363785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74.7</w:t>
            </w:r>
          </w:p>
        </w:tc>
        <w:tc>
          <w:tcPr>
            <w:tcW w:w="455" w:type="dxa"/>
            <w:tcBorders>
              <w:top w:val="nil"/>
              <w:left w:val="nil"/>
              <w:bottom w:val="single" w:sz="4" w:space="0" w:color="auto"/>
              <w:right w:val="single" w:sz="4" w:space="0" w:color="auto"/>
            </w:tcBorders>
            <w:noWrap/>
            <w:vAlign w:val="bottom"/>
            <w:hideMark/>
          </w:tcPr>
          <w:p w14:paraId="1A0C742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90.0</w:t>
            </w:r>
          </w:p>
        </w:tc>
        <w:tc>
          <w:tcPr>
            <w:tcW w:w="567" w:type="dxa"/>
            <w:tcBorders>
              <w:top w:val="nil"/>
              <w:left w:val="nil"/>
              <w:bottom w:val="single" w:sz="4" w:space="0" w:color="auto"/>
              <w:right w:val="single" w:sz="4" w:space="0" w:color="auto"/>
            </w:tcBorders>
            <w:noWrap/>
            <w:vAlign w:val="bottom"/>
            <w:hideMark/>
          </w:tcPr>
          <w:p w14:paraId="6AD1C2A1"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117.6</w:t>
            </w:r>
          </w:p>
        </w:tc>
        <w:tc>
          <w:tcPr>
            <w:tcW w:w="584" w:type="dxa"/>
            <w:tcBorders>
              <w:top w:val="nil"/>
              <w:left w:val="nil"/>
              <w:bottom w:val="single" w:sz="4" w:space="0" w:color="auto"/>
              <w:right w:val="single" w:sz="4" w:space="0" w:color="auto"/>
            </w:tcBorders>
            <w:noWrap/>
            <w:vAlign w:val="bottom"/>
            <w:hideMark/>
          </w:tcPr>
          <w:p w14:paraId="0C2483F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102.1</w:t>
            </w:r>
          </w:p>
        </w:tc>
        <w:tc>
          <w:tcPr>
            <w:tcW w:w="570" w:type="dxa"/>
            <w:tcBorders>
              <w:top w:val="nil"/>
              <w:left w:val="nil"/>
              <w:bottom w:val="single" w:sz="4" w:space="0" w:color="auto"/>
              <w:right w:val="single" w:sz="4" w:space="0" w:color="auto"/>
            </w:tcBorders>
            <w:noWrap/>
            <w:vAlign w:val="bottom"/>
            <w:hideMark/>
          </w:tcPr>
          <w:p w14:paraId="6FE8512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112.4</w:t>
            </w:r>
          </w:p>
        </w:tc>
        <w:tc>
          <w:tcPr>
            <w:tcW w:w="559" w:type="dxa"/>
            <w:tcBorders>
              <w:top w:val="nil"/>
              <w:left w:val="nil"/>
              <w:bottom w:val="single" w:sz="4" w:space="0" w:color="auto"/>
              <w:right w:val="single" w:sz="4" w:space="0" w:color="auto"/>
            </w:tcBorders>
            <w:noWrap/>
            <w:vAlign w:val="bottom"/>
            <w:hideMark/>
          </w:tcPr>
          <w:p w14:paraId="3E7E59F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103.9</w:t>
            </w:r>
          </w:p>
        </w:tc>
        <w:tc>
          <w:tcPr>
            <w:tcW w:w="567" w:type="dxa"/>
            <w:tcBorders>
              <w:top w:val="nil"/>
              <w:left w:val="nil"/>
              <w:bottom w:val="single" w:sz="4" w:space="0" w:color="auto"/>
              <w:right w:val="single" w:sz="4" w:space="0" w:color="auto"/>
            </w:tcBorders>
            <w:noWrap/>
            <w:vAlign w:val="bottom"/>
            <w:hideMark/>
          </w:tcPr>
          <w:p w14:paraId="104E9BC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122.2</w:t>
            </w:r>
          </w:p>
        </w:tc>
        <w:tc>
          <w:tcPr>
            <w:tcW w:w="525" w:type="dxa"/>
            <w:tcBorders>
              <w:top w:val="nil"/>
              <w:left w:val="nil"/>
              <w:bottom w:val="single" w:sz="4" w:space="0" w:color="auto"/>
              <w:right w:val="single" w:sz="4" w:space="0" w:color="auto"/>
            </w:tcBorders>
            <w:noWrap/>
            <w:vAlign w:val="bottom"/>
            <w:hideMark/>
          </w:tcPr>
          <w:p w14:paraId="32BAA72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106.8</w:t>
            </w:r>
          </w:p>
        </w:tc>
        <w:tc>
          <w:tcPr>
            <w:tcW w:w="526" w:type="dxa"/>
            <w:tcBorders>
              <w:top w:val="nil"/>
              <w:left w:val="nil"/>
              <w:bottom w:val="single" w:sz="4" w:space="0" w:color="auto"/>
              <w:right w:val="single" w:sz="4" w:space="0" w:color="auto"/>
            </w:tcBorders>
            <w:noWrap/>
            <w:vAlign w:val="bottom"/>
            <w:hideMark/>
          </w:tcPr>
          <w:p w14:paraId="3DAACA0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108.6</w:t>
            </w:r>
          </w:p>
        </w:tc>
        <w:tc>
          <w:tcPr>
            <w:tcW w:w="576" w:type="dxa"/>
            <w:tcBorders>
              <w:top w:val="nil"/>
              <w:left w:val="nil"/>
              <w:bottom w:val="single" w:sz="4" w:space="0" w:color="auto"/>
              <w:right w:val="single" w:sz="4" w:space="0" w:color="auto"/>
            </w:tcBorders>
            <w:noWrap/>
            <w:vAlign w:val="bottom"/>
            <w:hideMark/>
          </w:tcPr>
          <w:p w14:paraId="5C14252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115.3</w:t>
            </w:r>
          </w:p>
        </w:tc>
        <w:tc>
          <w:tcPr>
            <w:tcW w:w="545" w:type="dxa"/>
            <w:tcBorders>
              <w:top w:val="nil"/>
              <w:left w:val="nil"/>
              <w:bottom w:val="single" w:sz="4" w:space="0" w:color="auto"/>
              <w:right w:val="single" w:sz="4" w:space="0" w:color="auto"/>
            </w:tcBorders>
            <w:noWrap/>
            <w:vAlign w:val="bottom"/>
            <w:hideMark/>
          </w:tcPr>
          <w:p w14:paraId="0BE17FF7"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100.5</w:t>
            </w:r>
          </w:p>
        </w:tc>
        <w:tc>
          <w:tcPr>
            <w:tcW w:w="560" w:type="dxa"/>
            <w:tcBorders>
              <w:top w:val="nil"/>
              <w:left w:val="nil"/>
              <w:bottom w:val="single" w:sz="4" w:space="0" w:color="auto"/>
              <w:right w:val="single" w:sz="4" w:space="0" w:color="auto"/>
            </w:tcBorders>
            <w:noWrap/>
            <w:vAlign w:val="bottom"/>
            <w:hideMark/>
          </w:tcPr>
          <w:p w14:paraId="64F6EECF"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1,154.1</w:t>
            </w:r>
          </w:p>
        </w:tc>
      </w:tr>
      <w:tr w:rsidR="00B86C9A" w:rsidRPr="00B86C9A" w14:paraId="172C0F25"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26EDC16C"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Manufactura Textil</w:t>
            </w:r>
          </w:p>
        </w:tc>
        <w:tc>
          <w:tcPr>
            <w:tcW w:w="648" w:type="dxa"/>
            <w:tcBorders>
              <w:top w:val="nil"/>
              <w:left w:val="nil"/>
              <w:bottom w:val="single" w:sz="4" w:space="0" w:color="auto"/>
              <w:right w:val="single" w:sz="4" w:space="0" w:color="auto"/>
            </w:tcBorders>
            <w:noWrap/>
            <w:vAlign w:val="bottom"/>
            <w:hideMark/>
          </w:tcPr>
          <w:p w14:paraId="0A220E6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64.5</w:t>
            </w:r>
          </w:p>
        </w:tc>
        <w:tc>
          <w:tcPr>
            <w:tcW w:w="455" w:type="dxa"/>
            <w:tcBorders>
              <w:top w:val="nil"/>
              <w:left w:val="nil"/>
              <w:bottom w:val="single" w:sz="4" w:space="0" w:color="auto"/>
              <w:right w:val="single" w:sz="4" w:space="0" w:color="auto"/>
            </w:tcBorders>
            <w:noWrap/>
            <w:vAlign w:val="bottom"/>
            <w:hideMark/>
          </w:tcPr>
          <w:p w14:paraId="578F2171"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76.8</w:t>
            </w:r>
          </w:p>
        </w:tc>
        <w:tc>
          <w:tcPr>
            <w:tcW w:w="567" w:type="dxa"/>
            <w:tcBorders>
              <w:top w:val="nil"/>
              <w:left w:val="nil"/>
              <w:bottom w:val="single" w:sz="4" w:space="0" w:color="auto"/>
              <w:right w:val="single" w:sz="4" w:space="0" w:color="auto"/>
            </w:tcBorders>
            <w:noWrap/>
            <w:vAlign w:val="bottom"/>
            <w:hideMark/>
          </w:tcPr>
          <w:p w14:paraId="2902C35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87.8</w:t>
            </w:r>
          </w:p>
        </w:tc>
        <w:tc>
          <w:tcPr>
            <w:tcW w:w="584" w:type="dxa"/>
            <w:tcBorders>
              <w:top w:val="nil"/>
              <w:left w:val="nil"/>
              <w:bottom w:val="single" w:sz="4" w:space="0" w:color="auto"/>
              <w:right w:val="single" w:sz="4" w:space="0" w:color="auto"/>
            </w:tcBorders>
            <w:noWrap/>
            <w:vAlign w:val="bottom"/>
            <w:hideMark/>
          </w:tcPr>
          <w:p w14:paraId="6A0CD1E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74.0</w:t>
            </w:r>
          </w:p>
        </w:tc>
        <w:tc>
          <w:tcPr>
            <w:tcW w:w="570" w:type="dxa"/>
            <w:tcBorders>
              <w:top w:val="nil"/>
              <w:left w:val="nil"/>
              <w:bottom w:val="single" w:sz="4" w:space="0" w:color="auto"/>
              <w:right w:val="single" w:sz="4" w:space="0" w:color="auto"/>
            </w:tcBorders>
            <w:noWrap/>
            <w:vAlign w:val="bottom"/>
            <w:hideMark/>
          </w:tcPr>
          <w:p w14:paraId="08DD309C"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84.3</w:t>
            </w:r>
          </w:p>
        </w:tc>
        <w:tc>
          <w:tcPr>
            <w:tcW w:w="559" w:type="dxa"/>
            <w:tcBorders>
              <w:top w:val="nil"/>
              <w:left w:val="nil"/>
              <w:bottom w:val="single" w:sz="4" w:space="0" w:color="auto"/>
              <w:right w:val="single" w:sz="4" w:space="0" w:color="auto"/>
            </w:tcBorders>
            <w:noWrap/>
            <w:vAlign w:val="bottom"/>
            <w:hideMark/>
          </w:tcPr>
          <w:p w14:paraId="289E922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80.6</w:t>
            </w:r>
          </w:p>
        </w:tc>
        <w:tc>
          <w:tcPr>
            <w:tcW w:w="567" w:type="dxa"/>
            <w:tcBorders>
              <w:top w:val="nil"/>
              <w:left w:val="nil"/>
              <w:bottom w:val="single" w:sz="4" w:space="0" w:color="auto"/>
              <w:right w:val="single" w:sz="4" w:space="0" w:color="auto"/>
            </w:tcBorders>
            <w:noWrap/>
            <w:vAlign w:val="bottom"/>
            <w:hideMark/>
          </w:tcPr>
          <w:p w14:paraId="6659FF4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88.5</w:t>
            </w:r>
          </w:p>
        </w:tc>
        <w:tc>
          <w:tcPr>
            <w:tcW w:w="525" w:type="dxa"/>
            <w:tcBorders>
              <w:top w:val="nil"/>
              <w:left w:val="nil"/>
              <w:bottom w:val="single" w:sz="4" w:space="0" w:color="auto"/>
              <w:right w:val="single" w:sz="4" w:space="0" w:color="auto"/>
            </w:tcBorders>
            <w:noWrap/>
            <w:vAlign w:val="bottom"/>
            <w:hideMark/>
          </w:tcPr>
          <w:p w14:paraId="25A3B64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79.3</w:t>
            </w:r>
          </w:p>
        </w:tc>
        <w:tc>
          <w:tcPr>
            <w:tcW w:w="526" w:type="dxa"/>
            <w:tcBorders>
              <w:top w:val="nil"/>
              <w:left w:val="nil"/>
              <w:bottom w:val="single" w:sz="4" w:space="0" w:color="auto"/>
              <w:right w:val="single" w:sz="4" w:space="0" w:color="auto"/>
            </w:tcBorders>
            <w:noWrap/>
            <w:vAlign w:val="bottom"/>
            <w:hideMark/>
          </w:tcPr>
          <w:p w14:paraId="1494164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86.3</w:t>
            </w:r>
          </w:p>
        </w:tc>
        <w:tc>
          <w:tcPr>
            <w:tcW w:w="576" w:type="dxa"/>
            <w:tcBorders>
              <w:top w:val="nil"/>
              <w:left w:val="nil"/>
              <w:bottom w:val="single" w:sz="4" w:space="0" w:color="auto"/>
              <w:right w:val="single" w:sz="4" w:space="0" w:color="auto"/>
            </w:tcBorders>
            <w:noWrap/>
            <w:vAlign w:val="bottom"/>
            <w:hideMark/>
          </w:tcPr>
          <w:p w14:paraId="1026CDB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76.9</w:t>
            </w:r>
          </w:p>
        </w:tc>
        <w:tc>
          <w:tcPr>
            <w:tcW w:w="545" w:type="dxa"/>
            <w:tcBorders>
              <w:top w:val="nil"/>
              <w:left w:val="nil"/>
              <w:bottom w:val="single" w:sz="4" w:space="0" w:color="auto"/>
              <w:right w:val="single" w:sz="4" w:space="0" w:color="auto"/>
            </w:tcBorders>
            <w:noWrap/>
            <w:vAlign w:val="bottom"/>
            <w:hideMark/>
          </w:tcPr>
          <w:p w14:paraId="3BAF13B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71.8</w:t>
            </w:r>
          </w:p>
        </w:tc>
        <w:tc>
          <w:tcPr>
            <w:tcW w:w="560" w:type="dxa"/>
            <w:tcBorders>
              <w:top w:val="nil"/>
              <w:left w:val="nil"/>
              <w:bottom w:val="single" w:sz="4" w:space="0" w:color="auto"/>
              <w:right w:val="single" w:sz="4" w:space="0" w:color="auto"/>
            </w:tcBorders>
            <w:noWrap/>
            <w:vAlign w:val="bottom"/>
            <w:hideMark/>
          </w:tcPr>
          <w:p w14:paraId="46932CD7"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870.7</w:t>
            </w:r>
          </w:p>
        </w:tc>
      </w:tr>
      <w:tr w:rsidR="00B86C9A" w:rsidRPr="00B86C9A" w14:paraId="0A5DC2CF"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104DCC85" w14:textId="11DD2AD8" w:rsidR="000E137B" w:rsidRPr="00C86877" w:rsidRDefault="004F53D5"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Joyería</w:t>
            </w:r>
          </w:p>
        </w:tc>
        <w:tc>
          <w:tcPr>
            <w:tcW w:w="648" w:type="dxa"/>
            <w:tcBorders>
              <w:top w:val="nil"/>
              <w:left w:val="nil"/>
              <w:bottom w:val="single" w:sz="4" w:space="0" w:color="auto"/>
              <w:right w:val="single" w:sz="4" w:space="0" w:color="auto"/>
            </w:tcBorders>
            <w:noWrap/>
            <w:vAlign w:val="bottom"/>
            <w:hideMark/>
          </w:tcPr>
          <w:p w14:paraId="13ABC82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50.0</w:t>
            </w:r>
          </w:p>
        </w:tc>
        <w:tc>
          <w:tcPr>
            <w:tcW w:w="455" w:type="dxa"/>
            <w:tcBorders>
              <w:top w:val="nil"/>
              <w:left w:val="nil"/>
              <w:bottom w:val="single" w:sz="4" w:space="0" w:color="auto"/>
              <w:right w:val="single" w:sz="4" w:space="0" w:color="auto"/>
            </w:tcBorders>
            <w:noWrap/>
            <w:vAlign w:val="bottom"/>
            <w:hideMark/>
          </w:tcPr>
          <w:p w14:paraId="4029949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58.7</w:t>
            </w:r>
          </w:p>
        </w:tc>
        <w:tc>
          <w:tcPr>
            <w:tcW w:w="567" w:type="dxa"/>
            <w:tcBorders>
              <w:top w:val="nil"/>
              <w:left w:val="nil"/>
              <w:bottom w:val="single" w:sz="4" w:space="0" w:color="auto"/>
              <w:right w:val="single" w:sz="4" w:space="0" w:color="auto"/>
            </w:tcBorders>
            <w:noWrap/>
            <w:vAlign w:val="bottom"/>
            <w:hideMark/>
          </w:tcPr>
          <w:p w14:paraId="1635852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66.7</w:t>
            </w:r>
          </w:p>
        </w:tc>
        <w:tc>
          <w:tcPr>
            <w:tcW w:w="584" w:type="dxa"/>
            <w:tcBorders>
              <w:top w:val="nil"/>
              <w:left w:val="nil"/>
              <w:bottom w:val="single" w:sz="4" w:space="0" w:color="auto"/>
              <w:right w:val="single" w:sz="4" w:space="0" w:color="auto"/>
            </w:tcBorders>
            <w:noWrap/>
            <w:vAlign w:val="bottom"/>
            <w:hideMark/>
          </w:tcPr>
          <w:p w14:paraId="1E42C48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42.6</w:t>
            </w:r>
          </w:p>
        </w:tc>
        <w:tc>
          <w:tcPr>
            <w:tcW w:w="570" w:type="dxa"/>
            <w:tcBorders>
              <w:top w:val="nil"/>
              <w:left w:val="nil"/>
              <w:bottom w:val="single" w:sz="4" w:space="0" w:color="auto"/>
              <w:right w:val="single" w:sz="4" w:space="0" w:color="auto"/>
            </w:tcBorders>
            <w:noWrap/>
            <w:vAlign w:val="bottom"/>
            <w:hideMark/>
          </w:tcPr>
          <w:p w14:paraId="027B075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54.0</w:t>
            </w:r>
          </w:p>
        </w:tc>
        <w:tc>
          <w:tcPr>
            <w:tcW w:w="559" w:type="dxa"/>
            <w:tcBorders>
              <w:top w:val="nil"/>
              <w:left w:val="nil"/>
              <w:bottom w:val="single" w:sz="4" w:space="0" w:color="auto"/>
              <w:right w:val="single" w:sz="4" w:space="0" w:color="auto"/>
            </w:tcBorders>
            <w:noWrap/>
            <w:vAlign w:val="bottom"/>
            <w:hideMark/>
          </w:tcPr>
          <w:p w14:paraId="44D5CF07"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40.8</w:t>
            </w:r>
          </w:p>
        </w:tc>
        <w:tc>
          <w:tcPr>
            <w:tcW w:w="567" w:type="dxa"/>
            <w:tcBorders>
              <w:top w:val="nil"/>
              <w:left w:val="nil"/>
              <w:bottom w:val="single" w:sz="4" w:space="0" w:color="auto"/>
              <w:right w:val="single" w:sz="4" w:space="0" w:color="auto"/>
            </w:tcBorders>
            <w:noWrap/>
            <w:vAlign w:val="bottom"/>
            <w:hideMark/>
          </w:tcPr>
          <w:p w14:paraId="5974166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34.9</w:t>
            </w:r>
          </w:p>
        </w:tc>
        <w:tc>
          <w:tcPr>
            <w:tcW w:w="525" w:type="dxa"/>
            <w:tcBorders>
              <w:top w:val="nil"/>
              <w:left w:val="nil"/>
              <w:bottom w:val="single" w:sz="4" w:space="0" w:color="auto"/>
              <w:right w:val="single" w:sz="4" w:space="0" w:color="auto"/>
            </w:tcBorders>
            <w:noWrap/>
            <w:vAlign w:val="bottom"/>
            <w:hideMark/>
          </w:tcPr>
          <w:p w14:paraId="558BB27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30.6</w:t>
            </w:r>
          </w:p>
        </w:tc>
        <w:tc>
          <w:tcPr>
            <w:tcW w:w="526" w:type="dxa"/>
            <w:tcBorders>
              <w:top w:val="nil"/>
              <w:left w:val="nil"/>
              <w:bottom w:val="single" w:sz="4" w:space="0" w:color="auto"/>
              <w:right w:val="single" w:sz="4" w:space="0" w:color="auto"/>
            </w:tcBorders>
            <w:noWrap/>
            <w:vAlign w:val="bottom"/>
            <w:hideMark/>
          </w:tcPr>
          <w:p w14:paraId="6B49C17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43.5</w:t>
            </w:r>
          </w:p>
        </w:tc>
        <w:tc>
          <w:tcPr>
            <w:tcW w:w="576" w:type="dxa"/>
            <w:tcBorders>
              <w:top w:val="nil"/>
              <w:left w:val="nil"/>
              <w:bottom w:val="single" w:sz="4" w:space="0" w:color="auto"/>
              <w:right w:val="single" w:sz="4" w:space="0" w:color="auto"/>
            </w:tcBorders>
            <w:noWrap/>
            <w:vAlign w:val="bottom"/>
            <w:hideMark/>
          </w:tcPr>
          <w:p w14:paraId="0790BED7"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53.9</w:t>
            </w:r>
          </w:p>
        </w:tc>
        <w:tc>
          <w:tcPr>
            <w:tcW w:w="545" w:type="dxa"/>
            <w:tcBorders>
              <w:top w:val="nil"/>
              <w:left w:val="nil"/>
              <w:bottom w:val="single" w:sz="4" w:space="0" w:color="auto"/>
              <w:right w:val="single" w:sz="4" w:space="0" w:color="auto"/>
            </w:tcBorders>
            <w:noWrap/>
            <w:vAlign w:val="bottom"/>
            <w:hideMark/>
          </w:tcPr>
          <w:p w14:paraId="56F5FD4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49.1</w:t>
            </w:r>
          </w:p>
        </w:tc>
        <w:tc>
          <w:tcPr>
            <w:tcW w:w="560" w:type="dxa"/>
            <w:tcBorders>
              <w:top w:val="nil"/>
              <w:left w:val="nil"/>
              <w:bottom w:val="single" w:sz="4" w:space="0" w:color="auto"/>
              <w:right w:val="single" w:sz="4" w:space="0" w:color="auto"/>
            </w:tcBorders>
            <w:noWrap/>
            <w:vAlign w:val="bottom"/>
            <w:hideMark/>
          </w:tcPr>
          <w:p w14:paraId="36021EA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524.8</w:t>
            </w:r>
          </w:p>
        </w:tc>
      </w:tr>
      <w:tr w:rsidR="00B86C9A" w:rsidRPr="00B86C9A" w14:paraId="405A3AAE"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4A073B24"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Productos Agroindustriales</w:t>
            </w:r>
          </w:p>
        </w:tc>
        <w:tc>
          <w:tcPr>
            <w:tcW w:w="648" w:type="dxa"/>
            <w:tcBorders>
              <w:top w:val="nil"/>
              <w:left w:val="nil"/>
              <w:bottom w:val="single" w:sz="4" w:space="0" w:color="auto"/>
              <w:right w:val="single" w:sz="4" w:space="0" w:color="auto"/>
            </w:tcBorders>
            <w:noWrap/>
            <w:vAlign w:val="bottom"/>
            <w:hideMark/>
          </w:tcPr>
          <w:p w14:paraId="1274B9E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34.1</w:t>
            </w:r>
          </w:p>
        </w:tc>
        <w:tc>
          <w:tcPr>
            <w:tcW w:w="455" w:type="dxa"/>
            <w:tcBorders>
              <w:top w:val="nil"/>
              <w:left w:val="nil"/>
              <w:bottom w:val="single" w:sz="4" w:space="0" w:color="auto"/>
              <w:right w:val="single" w:sz="4" w:space="0" w:color="auto"/>
            </w:tcBorders>
            <w:noWrap/>
            <w:vAlign w:val="bottom"/>
            <w:hideMark/>
          </w:tcPr>
          <w:p w14:paraId="230CCD5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42.7</w:t>
            </w:r>
          </w:p>
        </w:tc>
        <w:tc>
          <w:tcPr>
            <w:tcW w:w="567" w:type="dxa"/>
            <w:tcBorders>
              <w:top w:val="nil"/>
              <w:left w:val="nil"/>
              <w:bottom w:val="single" w:sz="4" w:space="0" w:color="auto"/>
              <w:right w:val="single" w:sz="4" w:space="0" w:color="auto"/>
            </w:tcBorders>
            <w:noWrap/>
            <w:vAlign w:val="bottom"/>
            <w:hideMark/>
          </w:tcPr>
          <w:p w14:paraId="3D2EC7E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44.1</w:t>
            </w:r>
          </w:p>
        </w:tc>
        <w:tc>
          <w:tcPr>
            <w:tcW w:w="584" w:type="dxa"/>
            <w:tcBorders>
              <w:top w:val="nil"/>
              <w:left w:val="nil"/>
              <w:bottom w:val="single" w:sz="4" w:space="0" w:color="auto"/>
              <w:right w:val="single" w:sz="4" w:space="0" w:color="auto"/>
            </w:tcBorders>
            <w:noWrap/>
            <w:vAlign w:val="bottom"/>
            <w:hideMark/>
          </w:tcPr>
          <w:p w14:paraId="46B759A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49.1</w:t>
            </w:r>
          </w:p>
        </w:tc>
        <w:tc>
          <w:tcPr>
            <w:tcW w:w="570" w:type="dxa"/>
            <w:tcBorders>
              <w:top w:val="nil"/>
              <w:left w:val="nil"/>
              <w:bottom w:val="single" w:sz="4" w:space="0" w:color="auto"/>
              <w:right w:val="single" w:sz="4" w:space="0" w:color="auto"/>
            </w:tcBorders>
            <w:noWrap/>
            <w:vAlign w:val="bottom"/>
            <w:hideMark/>
          </w:tcPr>
          <w:p w14:paraId="02F6739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76.4</w:t>
            </w:r>
          </w:p>
        </w:tc>
        <w:tc>
          <w:tcPr>
            <w:tcW w:w="559" w:type="dxa"/>
            <w:tcBorders>
              <w:top w:val="nil"/>
              <w:left w:val="nil"/>
              <w:bottom w:val="single" w:sz="4" w:space="0" w:color="auto"/>
              <w:right w:val="single" w:sz="4" w:space="0" w:color="auto"/>
            </w:tcBorders>
            <w:noWrap/>
            <w:vAlign w:val="bottom"/>
            <w:hideMark/>
          </w:tcPr>
          <w:p w14:paraId="43BD5C9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80.1</w:t>
            </w:r>
          </w:p>
        </w:tc>
        <w:tc>
          <w:tcPr>
            <w:tcW w:w="567" w:type="dxa"/>
            <w:tcBorders>
              <w:top w:val="nil"/>
              <w:left w:val="nil"/>
              <w:bottom w:val="single" w:sz="4" w:space="0" w:color="auto"/>
              <w:right w:val="single" w:sz="4" w:space="0" w:color="auto"/>
            </w:tcBorders>
            <w:noWrap/>
            <w:vAlign w:val="bottom"/>
            <w:hideMark/>
          </w:tcPr>
          <w:p w14:paraId="52960CE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93.0</w:t>
            </w:r>
          </w:p>
        </w:tc>
        <w:tc>
          <w:tcPr>
            <w:tcW w:w="525" w:type="dxa"/>
            <w:tcBorders>
              <w:top w:val="nil"/>
              <w:left w:val="nil"/>
              <w:bottom w:val="single" w:sz="4" w:space="0" w:color="auto"/>
              <w:right w:val="single" w:sz="4" w:space="0" w:color="auto"/>
            </w:tcBorders>
            <w:noWrap/>
            <w:vAlign w:val="bottom"/>
            <w:hideMark/>
          </w:tcPr>
          <w:p w14:paraId="617A216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53.5</w:t>
            </w:r>
          </w:p>
        </w:tc>
        <w:tc>
          <w:tcPr>
            <w:tcW w:w="526" w:type="dxa"/>
            <w:tcBorders>
              <w:top w:val="nil"/>
              <w:left w:val="nil"/>
              <w:bottom w:val="single" w:sz="4" w:space="0" w:color="auto"/>
              <w:right w:val="single" w:sz="4" w:space="0" w:color="auto"/>
            </w:tcBorders>
            <w:noWrap/>
            <w:vAlign w:val="bottom"/>
            <w:hideMark/>
          </w:tcPr>
          <w:p w14:paraId="255F852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43.0</w:t>
            </w:r>
          </w:p>
        </w:tc>
        <w:tc>
          <w:tcPr>
            <w:tcW w:w="576" w:type="dxa"/>
            <w:tcBorders>
              <w:top w:val="nil"/>
              <w:left w:val="nil"/>
              <w:bottom w:val="single" w:sz="4" w:space="0" w:color="auto"/>
              <w:right w:val="single" w:sz="4" w:space="0" w:color="auto"/>
            </w:tcBorders>
            <w:noWrap/>
            <w:vAlign w:val="bottom"/>
            <w:hideMark/>
          </w:tcPr>
          <w:p w14:paraId="5C8490E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34.3</w:t>
            </w:r>
          </w:p>
        </w:tc>
        <w:tc>
          <w:tcPr>
            <w:tcW w:w="545" w:type="dxa"/>
            <w:tcBorders>
              <w:top w:val="nil"/>
              <w:left w:val="nil"/>
              <w:bottom w:val="single" w:sz="4" w:space="0" w:color="auto"/>
              <w:right w:val="single" w:sz="4" w:space="0" w:color="auto"/>
            </w:tcBorders>
            <w:noWrap/>
            <w:vAlign w:val="bottom"/>
            <w:hideMark/>
          </w:tcPr>
          <w:p w14:paraId="64B8807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37.1</w:t>
            </w:r>
          </w:p>
        </w:tc>
        <w:tc>
          <w:tcPr>
            <w:tcW w:w="560" w:type="dxa"/>
            <w:tcBorders>
              <w:top w:val="nil"/>
              <w:left w:val="nil"/>
              <w:bottom w:val="single" w:sz="4" w:space="0" w:color="auto"/>
              <w:right w:val="single" w:sz="4" w:space="0" w:color="auto"/>
            </w:tcBorders>
            <w:noWrap/>
            <w:vAlign w:val="bottom"/>
            <w:hideMark/>
          </w:tcPr>
          <w:p w14:paraId="1524D05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587.4</w:t>
            </w:r>
          </w:p>
        </w:tc>
      </w:tr>
      <w:tr w:rsidR="00B86C9A" w:rsidRPr="00B86C9A" w14:paraId="3E49A203"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6089F635"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lastRenderedPageBreak/>
              <w:t>Artículos De Plástico</w:t>
            </w:r>
          </w:p>
        </w:tc>
        <w:tc>
          <w:tcPr>
            <w:tcW w:w="648" w:type="dxa"/>
            <w:tcBorders>
              <w:top w:val="nil"/>
              <w:left w:val="nil"/>
              <w:bottom w:val="single" w:sz="4" w:space="0" w:color="auto"/>
              <w:right w:val="single" w:sz="4" w:space="0" w:color="auto"/>
            </w:tcBorders>
            <w:noWrap/>
            <w:vAlign w:val="bottom"/>
            <w:hideMark/>
          </w:tcPr>
          <w:p w14:paraId="27B736A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21.5</w:t>
            </w:r>
          </w:p>
        </w:tc>
        <w:tc>
          <w:tcPr>
            <w:tcW w:w="455" w:type="dxa"/>
            <w:tcBorders>
              <w:top w:val="nil"/>
              <w:left w:val="nil"/>
              <w:bottom w:val="single" w:sz="4" w:space="0" w:color="auto"/>
              <w:right w:val="single" w:sz="4" w:space="0" w:color="auto"/>
            </w:tcBorders>
            <w:noWrap/>
            <w:vAlign w:val="bottom"/>
            <w:hideMark/>
          </w:tcPr>
          <w:p w14:paraId="3AB897FC"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21.2</w:t>
            </w:r>
          </w:p>
        </w:tc>
        <w:tc>
          <w:tcPr>
            <w:tcW w:w="567" w:type="dxa"/>
            <w:tcBorders>
              <w:top w:val="nil"/>
              <w:left w:val="nil"/>
              <w:bottom w:val="single" w:sz="4" w:space="0" w:color="auto"/>
              <w:right w:val="single" w:sz="4" w:space="0" w:color="auto"/>
            </w:tcBorders>
            <w:noWrap/>
            <w:vAlign w:val="bottom"/>
            <w:hideMark/>
          </w:tcPr>
          <w:p w14:paraId="56AB66E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28.7</w:t>
            </w:r>
          </w:p>
        </w:tc>
        <w:tc>
          <w:tcPr>
            <w:tcW w:w="584" w:type="dxa"/>
            <w:tcBorders>
              <w:top w:val="nil"/>
              <w:left w:val="nil"/>
              <w:bottom w:val="single" w:sz="4" w:space="0" w:color="auto"/>
              <w:right w:val="single" w:sz="4" w:space="0" w:color="auto"/>
            </w:tcBorders>
            <w:noWrap/>
            <w:vAlign w:val="bottom"/>
            <w:hideMark/>
          </w:tcPr>
          <w:p w14:paraId="08987DC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25.1</w:t>
            </w:r>
          </w:p>
        </w:tc>
        <w:tc>
          <w:tcPr>
            <w:tcW w:w="570" w:type="dxa"/>
            <w:tcBorders>
              <w:top w:val="nil"/>
              <w:left w:val="nil"/>
              <w:bottom w:val="single" w:sz="4" w:space="0" w:color="auto"/>
              <w:right w:val="single" w:sz="4" w:space="0" w:color="auto"/>
            </w:tcBorders>
            <w:noWrap/>
            <w:vAlign w:val="bottom"/>
            <w:hideMark/>
          </w:tcPr>
          <w:p w14:paraId="5D1DC91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29.2</w:t>
            </w:r>
          </w:p>
        </w:tc>
        <w:tc>
          <w:tcPr>
            <w:tcW w:w="559" w:type="dxa"/>
            <w:tcBorders>
              <w:top w:val="nil"/>
              <w:left w:val="nil"/>
              <w:bottom w:val="single" w:sz="4" w:space="0" w:color="auto"/>
              <w:right w:val="single" w:sz="4" w:space="0" w:color="auto"/>
            </w:tcBorders>
            <w:noWrap/>
            <w:vAlign w:val="bottom"/>
            <w:hideMark/>
          </w:tcPr>
          <w:p w14:paraId="5AB7EE4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29.7</w:t>
            </w:r>
          </w:p>
        </w:tc>
        <w:tc>
          <w:tcPr>
            <w:tcW w:w="567" w:type="dxa"/>
            <w:tcBorders>
              <w:top w:val="nil"/>
              <w:left w:val="nil"/>
              <w:bottom w:val="single" w:sz="4" w:space="0" w:color="auto"/>
              <w:right w:val="single" w:sz="4" w:space="0" w:color="auto"/>
            </w:tcBorders>
            <w:noWrap/>
            <w:vAlign w:val="bottom"/>
            <w:hideMark/>
          </w:tcPr>
          <w:p w14:paraId="5D3D678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23.9</w:t>
            </w:r>
          </w:p>
        </w:tc>
        <w:tc>
          <w:tcPr>
            <w:tcW w:w="525" w:type="dxa"/>
            <w:tcBorders>
              <w:top w:val="nil"/>
              <w:left w:val="nil"/>
              <w:bottom w:val="single" w:sz="4" w:space="0" w:color="auto"/>
              <w:right w:val="single" w:sz="4" w:space="0" w:color="auto"/>
            </w:tcBorders>
            <w:noWrap/>
            <w:vAlign w:val="bottom"/>
            <w:hideMark/>
          </w:tcPr>
          <w:p w14:paraId="17BA377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23.0</w:t>
            </w:r>
          </w:p>
        </w:tc>
        <w:tc>
          <w:tcPr>
            <w:tcW w:w="526" w:type="dxa"/>
            <w:tcBorders>
              <w:top w:val="nil"/>
              <w:left w:val="nil"/>
              <w:bottom w:val="single" w:sz="4" w:space="0" w:color="auto"/>
              <w:right w:val="single" w:sz="4" w:space="0" w:color="auto"/>
            </w:tcBorders>
            <w:noWrap/>
            <w:vAlign w:val="bottom"/>
            <w:hideMark/>
          </w:tcPr>
          <w:p w14:paraId="5DEE55EC"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24.9</w:t>
            </w:r>
          </w:p>
        </w:tc>
        <w:tc>
          <w:tcPr>
            <w:tcW w:w="576" w:type="dxa"/>
            <w:tcBorders>
              <w:top w:val="nil"/>
              <w:left w:val="nil"/>
              <w:bottom w:val="single" w:sz="4" w:space="0" w:color="auto"/>
              <w:right w:val="single" w:sz="4" w:space="0" w:color="auto"/>
            </w:tcBorders>
            <w:noWrap/>
            <w:vAlign w:val="bottom"/>
            <w:hideMark/>
          </w:tcPr>
          <w:p w14:paraId="1B63377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24.7</w:t>
            </w:r>
          </w:p>
        </w:tc>
        <w:tc>
          <w:tcPr>
            <w:tcW w:w="545" w:type="dxa"/>
            <w:tcBorders>
              <w:top w:val="nil"/>
              <w:left w:val="nil"/>
              <w:bottom w:val="single" w:sz="4" w:space="0" w:color="auto"/>
              <w:right w:val="single" w:sz="4" w:space="0" w:color="auto"/>
            </w:tcBorders>
            <w:noWrap/>
            <w:vAlign w:val="bottom"/>
            <w:hideMark/>
          </w:tcPr>
          <w:p w14:paraId="4852DBC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25.7</w:t>
            </w:r>
          </w:p>
        </w:tc>
        <w:tc>
          <w:tcPr>
            <w:tcW w:w="560" w:type="dxa"/>
            <w:tcBorders>
              <w:top w:val="nil"/>
              <w:left w:val="nil"/>
              <w:bottom w:val="single" w:sz="4" w:space="0" w:color="auto"/>
              <w:right w:val="single" w:sz="4" w:space="0" w:color="auto"/>
            </w:tcBorders>
            <w:noWrap/>
            <w:vAlign w:val="bottom"/>
            <w:hideMark/>
          </w:tcPr>
          <w:p w14:paraId="2DC6CA3F"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277.6</w:t>
            </w:r>
          </w:p>
        </w:tc>
      </w:tr>
      <w:tr w:rsidR="00B86C9A" w:rsidRPr="00B86C9A" w14:paraId="5C6774F8"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29D91FBD"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Calzados Y Sus Componentes</w:t>
            </w:r>
          </w:p>
        </w:tc>
        <w:tc>
          <w:tcPr>
            <w:tcW w:w="648" w:type="dxa"/>
            <w:tcBorders>
              <w:top w:val="nil"/>
              <w:left w:val="nil"/>
              <w:bottom w:val="single" w:sz="4" w:space="0" w:color="auto"/>
              <w:right w:val="single" w:sz="4" w:space="0" w:color="auto"/>
            </w:tcBorders>
            <w:noWrap/>
            <w:vAlign w:val="bottom"/>
            <w:hideMark/>
          </w:tcPr>
          <w:p w14:paraId="09A3568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9.7</w:t>
            </w:r>
          </w:p>
        </w:tc>
        <w:tc>
          <w:tcPr>
            <w:tcW w:w="455" w:type="dxa"/>
            <w:tcBorders>
              <w:top w:val="nil"/>
              <w:left w:val="nil"/>
              <w:bottom w:val="single" w:sz="4" w:space="0" w:color="auto"/>
              <w:right w:val="single" w:sz="4" w:space="0" w:color="auto"/>
            </w:tcBorders>
            <w:noWrap/>
            <w:vAlign w:val="bottom"/>
            <w:hideMark/>
          </w:tcPr>
          <w:p w14:paraId="5A3C1E3C"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13.6</w:t>
            </w:r>
          </w:p>
        </w:tc>
        <w:tc>
          <w:tcPr>
            <w:tcW w:w="567" w:type="dxa"/>
            <w:tcBorders>
              <w:top w:val="nil"/>
              <w:left w:val="nil"/>
              <w:bottom w:val="single" w:sz="4" w:space="0" w:color="auto"/>
              <w:right w:val="single" w:sz="4" w:space="0" w:color="auto"/>
            </w:tcBorders>
            <w:noWrap/>
            <w:vAlign w:val="bottom"/>
            <w:hideMark/>
          </w:tcPr>
          <w:p w14:paraId="4F60DAC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13.7</w:t>
            </w:r>
          </w:p>
        </w:tc>
        <w:tc>
          <w:tcPr>
            <w:tcW w:w="584" w:type="dxa"/>
            <w:tcBorders>
              <w:top w:val="nil"/>
              <w:left w:val="nil"/>
              <w:bottom w:val="single" w:sz="4" w:space="0" w:color="auto"/>
              <w:right w:val="single" w:sz="4" w:space="0" w:color="auto"/>
            </w:tcBorders>
            <w:noWrap/>
            <w:vAlign w:val="bottom"/>
            <w:hideMark/>
          </w:tcPr>
          <w:p w14:paraId="51B6159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12.1</w:t>
            </w:r>
          </w:p>
        </w:tc>
        <w:tc>
          <w:tcPr>
            <w:tcW w:w="570" w:type="dxa"/>
            <w:tcBorders>
              <w:top w:val="nil"/>
              <w:left w:val="nil"/>
              <w:bottom w:val="single" w:sz="4" w:space="0" w:color="auto"/>
              <w:right w:val="single" w:sz="4" w:space="0" w:color="auto"/>
            </w:tcBorders>
            <w:noWrap/>
            <w:vAlign w:val="bottom"/>
            <w:hideMark/>
          </w:tcPr>
          <w:p w14:paraId="5166B05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14.4</w:t>
            </w:r>
          </w:p>
        </w:tc>
        <w:tc>
          <w:tcPr>
            <w:tcW w:w="559" w:type="dxa"/>
            <w:tcBorders>
              <w:top w:val="nil"/>
              <w:left w:val="nil"/>
              <w:bottom w:val="single" w:sz="4" w:space="0" w:color="auto"/>
              <w:right w:val="single" w:sz="4" w:space="0" w:color="auto"/>
            </w:tcBorders>
            <w:noWrap/>
            <w:vAlign w:val="bottom"/>
            <w:hideMark/>
          </w:tcPr>
          <w:p w14:paraId="6B8726A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13.5</w:t>
            </w:r>
          </w:p>
        </w:tc>
        <w:tc>
          <w:tcPr>
            <w:tcW w:w="567" w:type="dxa"/>
            <w:tcBorders>
              <w:top w:val="nil"/>
              <w:left w:val="nil"/>
              <w:bottom w:val="single" w:sz="4" w:space="0" w:color="auto"/>
              <w:right w:val="single" w:sz="4" w:space="0" w:color="auto"/>
            </w:tcBorders>
            <w:noWrap/>
            <w:vAlign w:val="bottom"/>
            <w:hideMark/>
          </w:tcPr>
          <w:p w14:paraId="3AE2F85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12.7</w:t>
            </w:r>
          </w:p>
        </w:tc>
        <w:tc>
          <w:tcPr>
            <w:tcW w:w="525" w:type="dxa"/>
            <w:tcBorders>
              <w:top w:val="nil"/>
              <w:left w:val="nil"/>
              <w:bottom w:val="single" w:sz="4" w:space="0" w:color="auto"/>
              <w:right w:val="single" w:sz="4" w:space="0" w:color="auto"/>
            </w:tcBorders>
            <w:noWrap/>
            <w:vAlign w:val="bottom"/>
            <w:hideMark/>
          </w:tcPr>
          <w:p w14:paraId="305CE38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16.8</w:t>
            </w:r>
          </w:p>
        </w:tc>
        <w:tc>
          <w:tcPr>
            <w:tcW w:w="526" w:type="dxa"/>
            <w:tcBorders>
              <w:top w:val="nil"/>
              <w:left w:val="nil"/>
              <w:bottom w:val="single" w:sz="4" w:space="0" w:color="auto"/>
              <w:right w:val="single" w:sz="4" w:space="0" w:color="auto"/>
            </w:tcBorders>
            <w:noWrap/>
            <w:vAlign w:val="bottom"/>
            <w:hideMark/>
          </w:tcPr>
          <w:p w14:paraId="7690F93F"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15.6</w:t>
            </w:r>
          </w:p>
        </w:tc>
        <w:tc>
          <w:tcPr>
            <w:tcW w:w="576" w:type="dxa"/>
            <w:tcBorders>
              <w:top w:val="nil"/>
              <w:left w:val="nil"/>
              <w:bottom w:val="single" w:sz="4" w:space="0" w:color="auto"/>
              <w:right w:val="single" w:sz="4" w:space="0" w:color="auto"/>
            </w:tcBorders>
            <w:noWrap/>
            <w:vAlign w:val="bottom"/>
            <w:hideMark/>
          </w:tcPr>
          <w:p w14:paraId="32B6CBD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16.7</w:t>
            </w:r>
          </w:p>
        </w:tc>
        <w:tc>
          <w:tcPr>
            <w:tcW w:w="545" w:type="dxa"/>
            <w:tcBorders>
              <w:top w:val="nil"/>
              <w:left w:val="nil"/>
              <w:bottom w:val="single" w:sz="4" w:space="0" w:color="auto"/>
              <w:right w:val="single" w:sz="4" w:space="0" w:color="auto"/>
            </w:tcBorders>
            <w:noWrap/>
            <w:vAlign w:val="bottom"/>
            <w:hideMark/>
          </w:tcPr>
          <w:p w14:paraId="29B7BF5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14.0</w:t>
            </w:r>
          </w:p>
        </w:tc>
        <w:tc>
          <w:tcPr>
            <w:tcW w:w="560" w:type="dxa"/>
            <w:tcBorders>
              <w:top w:val="nil"/>
              <w:left w:val="nil"/>
              <w:bottom w:val="single" w:sz="4" w:space="0" w:color="auto"/>
              <w:right w:val="single" w:sz="4" w:space="0" w:color="auto"/>
            </w:tcBorders>
            <w:noWrap/>
            <w:vAlign w:val="bottom"/>
            <w:hideMark/>
          </w:tcPr>
          <w:p w14:paraId="09354A1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153.0</w:t>
            </w:r>
          </w:p>
        </w:tc>
      </w:tr>
      <w:tr w:rsidR="00B86C9A" w:rsidRPr="00B86C9A" w14:paraId="45F9D658"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07FF4588"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Cartón, Impresos Y Papelería</w:t>
            </w:r>
          </w:p>
        </w:tc>
        <w:tc>
          <w:tcPr>
            <w:tcW w:w="648" w:type="dxa"/>
            <w:tcBorders>
              <w:top w:val="nil"/>
              <w:left w:val="nil"/>
              <w:bottom w:val="single" w:sz="4" w:space="0" w:color="auto"/>
              <w:right w:val="single" w:sz="4" w:space="0" w:color="auto"/>
            </w:tcBorders>
            <w:noWrap/>
            <w:vAlign w:val="bottom"/>
            <w:hideMark/>
          </w:tcPr>
          <w:p w14:paraId="671B3A6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6.0</w:t>
            </w:r>
          </w:p>
        </w:tc>
        <w:tc>
          <w:tcPr>
            <w:tcW w:w="455" w:type="dxa"/>
            <w:tcBorders>
              <w:top w:val="nil"/>
              <w:left w:val="nil"/>
              <w:bottom w:val="single" w:sz="4" w:space="0" w:color="auto"/>
              <w:right w:val="single" w:sz="4" w:space="0" w:color="auto"/>
            </w:tcBorders>
            <w:noWrap/>
            <w:vAlign w:val="bottom"/>
            <w:hideMark/>
          </w:tcPr>
          <w:p w14:paraId="1A9CBD57"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7.7</w:t>
            </w:r>
          </w:p>
        </w:tc>
        <w:tc>
          <w:tcPr>
            <w:tcW w:w="567" w:type="dxa"/>
            <w:tcBorders>
              <w:top w:val="nil"/>
              <w:left w:val="nil"/>
              <w:bottom w:val="single" w:sz="4" w:space="0" w:color="auto"/>
              <w:right w:val="single" w:sz="4" w:space="0" w:color="auto"/>
            </w:tcBorders>
            <w:noWrap/>
            <w:vAlign w:val="bottom"/>
            <w:hideMark/>
          </w:tcPr>
          <w:p w14:paraId="0A187B5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9.5</w:t>
            </w:r>
          </w:p>
        </w:tc>
        <w:tc>
          <w:tcPr>
            <w:tcW w:w="584" w:type="dxa"/>
            <w:tcBorders>
              <w:top w:val="nil"/>
              <w:left w:val="nil"/>
              <w:bottom w:val="single" w:sz="4" w:space="0" w:color="auto"/>
              <w:right w:val="single" w:sz="4" w:space="0" w:color="auto"/>
            </w:tcBorders>
            <w:noWrap/>
            <w:vAlign w:val="bottom"/>
            <w:hideMark/>
          </w:tcPr>
          <w:p w14:paraId="6841609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8.9</w:t>
            </w:r>
          </w:p>
        </w:tc>
        <w:tc>
          <w:tcPr>
            <w:tcW w:w="570" w:type="dxa"/>
            <w:tcBorders>
              <w:top w:val="nil"/>
              <w:left w:val="nil"/>
              <w:bottom w:val="single" w:sz="4" w:space="0" w:color="auto"/>
              <w:right w:val="single" w:sz="4" w:space="0" w:color="auto"/>
            </w:tcBorders>
            <w:noWrap/>
            <w:vAlign w:val="bottom"/>
            <w:hideMark/>
          </w:tcPr>
          <w:p w14:paraId="2F22AD5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10.7</w:t>
            </w:r>
          </w:p>
        </w:tc>
        <w:tc>
          <w:tcPr>
            <w:tcW w:w="559" w:type="dxa"/>
            <w:tcBorders>
              <w:top w:val="nil"/>
              <w:left w:val="nil"/>
              <w:bottom w:val="single" w:sz="4" w:space="0" w:color="auto"/>
              <w:right w:val="single" w:sz="4" w:space="0" w:color="auto"/>
            </w:tcBorders>
            <w:noWrap/>
            <w:vAlign w:val="bottom"/>
            <w:hideMark/>
          </w:tcPr>
          <w:p w14:paraId="605F9B9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10.3</w:t>
            </w:r>
          </w:p>
        </w:tc>
        <w:tc>
          <w:tcPr>
            <w:tcW w:w="567" w:type="dxa"/>
            <w:tcBorders>
              <w:top w:val="nil"/>
              <w:left w:val="nil"/>
              <w:bottom w:val="single" w:sz="4" w:space="0" w:color="auto"/>
              <w:right w:val="single" w:sz="4" w:space="0" w:color="auto"/>
            </w:tcBorders>
            <w:noWrap/>
            <w:vAlign w:val="bottom"/>
            <w:hideMark/>
          </w:tcPr>
          <w:p w14:paraId="4EE105A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13.8</w:t>
            </w:r>
          </w:p>
        </w:tc>
        <w:tc>
          <w:tcPr>
            <w:tcW w:w="525" w:type="dxa"/>
            <w:tcBorders>
              <w:top w:val="nil"/>
              <w:left w:val="nil"/>
              <w:bottom w:val="single" w:sz="4" w:space="0" w:color="auto"/>
              <w:right w:val="single" w:sz="4" w:space="0" w:color="auto"/>
            </w:tcBorders>
            <w:noWrap/>
            <w:vAlign w:val="bottom"/>
            <w:hideMark/>
          </w:tcPr>
          <w:p w14:paraId="29A21BE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11.6</w:t>
            </w:r>
          </w:p>
        </w:tc>
        <w:tc>
          <w:tcPr>
            <w:tcW w:w="526" w:type="dxa"/>
            <w:tcBorders>
              <w:top w:val="nil"/>
              <w:left w:val="nil"/>
              <w:bottom w:val="single" w:sz="4" w:space="0" w:color="auto"/>
              <w:right w:val="single" w:sz="4" w:space="0" w:color="auto"/>
            </w:tcBorders>
            <w:noWrap/>
            <w:vAlign w:val="bottom"/>
            <w:hideMark/>
          </w:tcPr>
          <w:p w14:paraId="4B143C2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11.5</w:t>
            </w:r>
          </w:p>
        </w:tc>
        <w:tc>
          <w:tcPr>
            <w:tcW w:w="576" w:type="dxa"/>
            <w:tcBorders>
              <w:top w:val="nil"/>
              <w:left w:val="nil"/>
              <w:bottom w:val="single" w:sz="4" w:space="0" w:color="auto"/>
              <w:right w:val="single" w:sz="4" w:space="0" w:color="auto"/>
            </w:tcBorders>
            <w:noWrap/>
            <w:vAlign w:val="bottom"/>
            <w:hideMark/>
          </w:tcPr>
          <w:p w14:paraId="6254DE4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12.6</w:t>
            </w:r>
          </w:p>
        </w:tc>
        <w:tc>
          <w:tcPr>
            <w:tcW w:w="545" w:type="dxa"/>
            <w:tcBorders>
              <w:top w:val="nil"/>
              <w:left w:val="nil"/>
              <w:bottom w:val="single" w:sz="4" w:space="0" w:color="auto"/>
              <w:right w:val="single" w:sz="4" w:space="0" w:color="auto"/>
            </w:tcBorders>
            <w:noWrap/>
            <w:vAlign w:val="bottom"/>
            <w:hideMark/>
          </w:tcPr>
          <w:p w14:paraId="6CE09E3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12.1</w:t>
            </w:r>
          </w:p>
        </w:tc>
        <w:tc>
          <w:tcPr>
            <w:tcW w:w="560" w:type="dxa"/>
            <w:tcBorders>
              <w:top w:val="nil"/>
              <w:left w:val="nil"/>
              <w:bottom w:val="single" w:sz="4" w:space="0" w:color="auto"/>
              <w:right w:val="single" w:sz="4" w:space="0" w:color="auto"/>
            </w:tcBorders>
            <w:noWrap/>
            <w:vAlign w:val="bottom"/>
            <w:hideMark/>
          </w:tcPr>
          <w:p w14:paraId="00227BF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114.8</w:t>
            </w:r>
          </w:p>
        </w:tc>
      </w:tr>
      <w:tr w:rsidR="00B86C9A" w:rsidRPr="00B86C9A" w14:paraId="4B936AF7"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1CA0C93C"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 xml:space="preserve">Productos </w:t>
            </w:r>
            <w:proofErr w:type="spellStart"/>
            <w:r w:rsidRPr="00B86C9A">
              <w:rPr>
                <w:rFonts w:ascii="Times New Roman" w:eastAsia="Times New Roman" w:hAnsi="Times New Roman" w:cs="Times New Roman"/>
                <w:color w:val="767171"/>
                <w:sz w:val="14"/>
                <w:szCs w:val="14"/>
                <w:lang w:val="es-DO" w:eastAsia="es-DO"/>
              </w:rPr>
              <w:t>Quimicos</w:t>
            </w:r>
            <w:proofErr w:type="spellEnd"/>
          </w:p>
        </w:tc>
        <w:tc>
          <w:tcPr>
            <w:tcW w:w="648" w:type="dxa"/>
            <w:tcBorders>
              <w:top w:val="nil"/>
              <w:left w:val="nil"/>
              <w:bottom w:val="single" w:sz="4" w:space="0" w:color="auto"/>
              <w:right w:val="single" w:sz="4" w:space="0" w:color="auto"/>
            </w:tcBorders>
            <w:noWrap/>
            <w:vAlign w:val="bottom"/>
            <w:hideMark/>
          </w:tcPr>
          <w:p w14:paraId="5F54CDCC"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7.4</w:t>
            </w:r>
          </w:p>
        </w:tc>
        <w:tc>
          <w:tcPr>
            <w:tcW w:w="455" w:type="dxa"/>
            <w:tcBorders>
              <w:top w:val="nil"/>
              <w:left w:val="nil"/>
              <w:bottom w:val="single" w:sz="4" w:space="0" w:color="auto"/>
              <w:right w:val="single" w:sz="4" w:space="0" w:color="auto"/>
            </w:tcBorders>
            <w:noWrap/>
            <w:vAlign w:val="bottom"/>
            <w:hideMark/>
          </w:tcPr>
          <w:p w14:paraId="5368047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7.6</w:t>
            </w:r>
          </w:p>
        </w:tc>
        <w:tc>
          <w:tcPr>
            <w:tcW w:w="567" w:type="dxa"/>
            <w:tcBorders>
              <w:top w:val="nil"/>
              <w:left w:val="nil"/>
              <w:bottom w:val="single" w:sz="4" w:space="0" w:color="auto"/>
              <w:right w:val="single" w:sz="4" w:space="0" w:color="auto"/>
            </w:tcBorders>
            <w:noWrap/>
            <w:vAlign w:val="bottom"/>
            <w:hideMark/>
          </w:tcPr>
          <w:p w14:paraId="5881398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8.3</w:t>
            </w:r>
          </w:p>
        </w:tc>
        <w:tc>
          <w:tcPr>
            <w:tcW w:w="584" w:type="dxa"/>
            <w:tcBorders>
              <w:top w:val="nil"/>
              <w:left w:val="nil"/>
              <w:bottom w:val="single" w:sz="4" w:space="0" w:color="auto"/>
              <w:right w:val="single" w:sz="4" w:space="0" w:color="auto"/>
            </w:tcBorders>
            <w:noWrap/>
            <w:vAlign w:val="bottom"/>
            <w:hideMark/>
          </w:tcPr>
          <w:p w14:paraId="7087DAA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7.1</w:t>
            </w:r>
          </w:p>
        </w:tc>
        <w:tc>
          <w:tcPr>
            <w:tcW w:w="570" w:type="dxa"/>
            <w:tcBorders>
              <w:top w:val="nil"/>
              <w:left w:val="nil"/>
              <w:bottom w:val="single" w:sz="4" w:space="0" w:color="auto"/>
              <w:right w:val="single" w:sz="4" w:space="0" w:color="auto"/>
            </w:tcBorders>
            <w:noWrap/>
            <w:vAlign w:val="bottom"/>
            <w:hideMark/>
          </w:tcPr>
          <w:p w14:paraId="26DB71B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7.8</w:t>
            </w:r>
          </w:p>
        </w:tc>
        <w:tc>
          <w:tcPr>
            <w:tcW w:w="559" w:type="dxa"/>
            <w:tcBorders>
              <w:top w:val="nil"/>
              <w:left w:val="nil"/>
              <w:bottom w:val="single" w:sz="4" w:space="0" w:color="auto"/>
              <w:right w:val="single" w:sz="4" w:space="0" w:color="auto"/>
            </w:tcBorders>
            <w:noWrap/>
            <w:vAlign w:val="bottom"/>
            <w:hideMark/>
          </w:tcPr>
          <w:p w14:paraId="4BA62C8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8.2</w:t>
            </w:r>
          </w:p>
        </w:tc>
        <w:tc>
          <w:tcPr>
            <w:tcW w:w="567" w:type="dxa"/>
            <w:tcBorders>
              <w:top w:val="nil"/>
              <w:left w:val="nil"/>
              <w:bottom w:val="single" w:sz="4" w:space="0" w:color="auto"/>
              <w:right w:val="single" w:sz="4" w:space="0" w:color="auto"/>
            </w:tcBorders>
            <w:noWrap/>
            <w:vAlign w:val="bottom"/>
            <w:hideMark/>
          </w:tcPr>
          <w:p w14:paraId="4106457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8.9</w:t>
            </w:r>
          </w:p>
        </w:tc>
        <w:tc>
          <w:tcPr>
            <w:tcW w:w="525" w:type="dxa"/>
            <w:tcBorders>
              <w:top w:val="nil"/>
              <w:left w:val="nil"/>
              <w:bottom w:val="single" w:sz="4" w:space="0" w:color="auto"/>
              <w:right w:val="single" w:sz="4" w:space="0" w:color="auto"/>
            </w:tcBorders>
            <w:noWrap/>
            <w:vAlign w:val="bottom"/>
            <w:hideMark/>
          </w:tcPr>
          <w:p w14:paraId="28A33EE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9.1</w:t>
            </w:r>
          </w:p>
        </w:tc>
        <w:tc>
          <w:tcPr>
            <w:tcW w:w="526" w:type="dxa"/>
            <w:tcBorders>
              <w:top w:val="nil"/>
              <w:left w:val="nil"/>
              <w:bottom w:val="single" w:sz="4" w:space="0" w:color="auto"/>
              <w:right w:val="single" w:sz="4" w:space="0" w:color="auto"/>
            </w:tcBorders>
            <w:noWrap/>
            <w:vAlign w:val="bottom"/>
            <w:hideMark/>
          </w:tcPr>
          <w:p w14:paraId="19B0A32C"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8.4</w:t>
            </w:r>
          </w:p>
        </w:tc>
        <w:tc>
          <w:tcPr>
            <w:tcW w:w="576" w:type="dxa"/>
            <w:tcBorders>
              <w:top w:val="nil"/>
              <w:left w:val="nil"/>
              <w:bottom w:val="single" w:sz="4" w:space="0" w:color="auto"/>
              <w:right w:val="single" w:sz="4" w:space="0" w:color="auto"/>
            </w:tcBorders>
            <w:noWrap/>
            <w:vAlign w:val="bottom"/>
            <w:hideMark/>
          </w:tcPr>
          <w:p w14:paraId="28708981"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8.3</w:t>
            </w:r>
          </w:p>
        </w:tc>
        <w:tc>
          <w:tcPr>
            <w:tcW w:w="545" w:type="dxa"/>
            <w:tcBorders>
              <w:top w:val="nil"/>
              <w:left w:val="nil"/>
              <w:bottom w:val="single" w:sz="4" w:space="0" w:color="auto"/>
              <w:right w:val="single" w:sz="4" w:space="0" w:color="auto"/>
            </w:tcBorders>
            <w:noWrap/>
            <w:vAlign w:val="bottom"/>
            <w:hideMark/>
          </w:tcPr>
          <w:p w14:paraId="0057EE6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9.1</w:t>
            </w:r>
          </w:p>
        </w:tc>
        <w:tc>
          <w:tcPr>
            <w:tcW w:w="560" w:type="dxa"/>
            <w:tcBorders>
              <w:top w:val="nil"/>
              <w:left w:val="nil"/>
              <w:bottom w:val="single" w:sz="4" w:space="0" w:color="auto"/>
              <w:right w:val="single" w:sz="4" w:space="0" w:color="auto"/>
            </w:tcBorders>
            <w:noWrap/>
            <w:vAlign w:val="bottom"/>
            <w:hideMark/>
          </w:tcPr>
          <w:p w14:paraId="4860FB3F"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90.1</w:t>
            </w:r>
          </w:p>
        </w:tc>
      </w:tr>
      <w:tr w:rsidR="00B86C9A" w:rsidRPr="00B86C9A" w14:paraId="6264B8E0"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717B6E1A"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Comercializadoras</w:t>
            </w:r>
          </w:p>
        </w:tc>
        <w:tc>
          <w:tcPr>
            <w:tcW w:w="648" w:type="dxa"/>
            <w:tcBorders>
              <w:top w:val="nil"/>
              <w:left w:val="nil"/>
              <w:bottom w:val="single" w:sz="4" w:space="0" w:color="auto"/>
              <w:right w:val="single" w:sz="4" w:space="0" w:color="auto"/>
            </w:tcBorders>
            <w:noWrap/>
            <w:vAlign w:val="bottom"/>
            <w:hideMark/>
          </w:tcPr>
          <w:p w14:paraId="273BDCA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6.8</w:t>
            </w:r>
          </w:p>
        </w:tc>
        <w:tc>
          <w:tcPr>
            <w:tcW w:w="455" w:type="dxa"/>
            <w:tcBorders>
              <w:top w:val="nil"/>
              <w:left w:val="nil"/>
              <w:bottom w:val="single" w:sz="4" w:space="0" w:color="auto"/>
              <w:right w:val="single" w:sz="4" w:space="0" w:color="auto"/>
            </w:tcBorders>
            <w:noWrap/>
            <w:vAlign w:val="bottom"/>
            <w:hideMark/>
          </w:tcPr>
          <w:p w14:paraId="3E8B9F4C"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5.7</w:t>
            </w:r>
          </w:p>
        </w:tc>
        <w:tc>
          <w:tcPr>
            <w:tcW w:w="567" w:type="dxa"/>
            <w:tcBorders>
              <w:top w:val="nil"/>
              <w:left w:val="nil"/>
              <w:bottom w:val="single" w:sz="4" w:space="0" w:color="auto"/>
              <w:right w:val="single" w:sz="4" w:space="0" w:color="auto"/>
            </w:tcBorders>
            <w:noWrap/>
            <w:vAlign w:val="bottom"/>
            <w:hideMark/>
          </w:tcPr>
          <w:p w14:paraId="0D6AF0C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6.0</w:t>
            </w:r>
          </w:p>
        </w:tc>
        <w:tc>
          <w:tcPr>
            <w:tcW w:w="584" w:type="dxa"/>
            <w:tcBorders>
              <w:top w:val="nil"/>
              <w:left w:val="nil"/>
              <w:bottom w:val="single" w:sz="4" w:space="0" w:color="auto"/>
              <w:right w:val="single" w:sz="4" w:space="0" w:color="auto"/>
            </w:tcBorders>
            <w:noWrap/>
            <w:vAlign w:val="bottom"/>
            <w:hideMark/>
          </w:tcPr>
          <w:p w14:paraId="5AA4487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5.9</w:t>
            </w:r>
          </w:p>
        </w:tc>
        <w:tc>
          <w:tcPr>
            <w:tcW w:w="570" w:type="dxa"/>
            <w:tcBorders>
              <w:top w:val="nil"/>
              <w:left w:val="nil"/>
              <w:bottom w:val="single" w:sz="4" w:space="0" w:color="auto"/>
              <w:right w:val="single" w:sz="4" w:space="0" w:color="auto"/>
            </w:tcBorders>
            <w:noWrap/>
            <w:vAlign w:val="bottom"/>
            <w:hideMark/>
          </w:tcPr>
          <w:p w14:paraId="6B7D5B0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5.4</w:t>
            </w:r>
          </w:p>
        </w:tc>
        <w:tc>
          <w:tcPr>
            <w:tcW w:w="559" w:type="dxa"/>
            <w:tcBorders>
              <w:top w:val="nil"/>
              <w:left w:val="nil"/>
              <w:bottom w:val="single" w:sz="4" w:space="0" w:color="auto"/>
              <w:right w:val="single" w:sz="4" w:space="0" w:color="auto"/>
            </w:tcBorders>
            <w:noWrap/>
            <w:vAlign w:val="bottom"/>
            <w:hideMark/>
          </w:tcPr>
          <w:p w14:paraId="43199B7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6.2</w:t>
            </w:r>
          </w:p>
        </w:tc>
        <w:tc>
          <w:tcPr>
            <w:tcW w:w="567" w:type="dxa"/>
            <w:tcBorders>
              <w:top w:val="nil"/>
              <w:left w:val="nil"/>
              <w:bottom w:val="single" w:sz="4" w:space="0" w:color="auto"/>
              <w:right w:val="single" w:sz="4" w:space="0" w:color="auto"/>
            </w:tcBorders>
            <w:noWrap/>
            <w:vAlign w:val="bottom"/>
            <w:hideMark/>
          </w:tcPr>
          <w:p w14:paraId="486E1D8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5.8</w:t>
            </w:r>
          </w:p>
        </w:tc>
        <w:tc>
          <w:tcPr>
            <w:tcW w:w="525" w:type="dxa"/>
            <w:tcBorders>
              <w:top w:val="nil"/>
              <w:left w:val="nil"/>
              <w:bottom w:val="single" w:sz="4" w:space="0" w:color="auto"/>
              <w:right w:val="single" w:sz="4" w:space="0" w:color="auto"/>
            </w:tcBorders>
            <w:noWrap/>
            <w:vAlign w:val="bottom"/>
            <w:hideMark/>
          </w:tcPr>
          <w:p w14:paraId="437013E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4.8</w:t>
            </w:r>
          </w:p>
        </w:tc>
        <w:tc>
          <w:tcPr>
            <w:tcW w:w="526" w:type="dxa"/>
            <w:tcBorders>
              <w:top w:val="nil"/>
              <w:left w:val="nil"/>
              <w:bottom w:val="single" w:sz="4" w:space="0" w:color="auto"/>
              <w:right w:val="single" w:sz="4" w:space="0" w:color="auto"/>
            </w:tcBorders>
            <w:noWrap/>
            <w:vAlign w:val="bottom"/>
            <w:hideMark/>
          </w:tcPr>
          <w:p w14:paraId="3DB80D1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6.0</w:t>
            </w:r>
          </w:p>
        </w:tc>
        <w:tc>
          <w:tcPr>
            <w:tcW w:w="576" w:type="dxa"/>
            <w:tcBorders>
              <w:top w:val="nil"/>
              <w:left w:val="nil"/>
              <w:bottom w:val="single" w:sz="4" w:space="0" w:color="auto"/>
              <w:right w:val="single" w:sz="4" w:space="0" w:color="auto"/>
            </w:tcBorders>
            <w:noWrap/>
            <w:vAlign w:val="bottom"/>
            <w:hideMark/>
          </w:tcPr>
          <w:p w14:paraId="58DAD71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7.0</w:t>
            </w:r>
          </w:p>
        </w:tc>
        <w:tc>
          <w:tcPr>
            <w:tcW w:w="545" w:type="dxa"/>
            <w:tcBorders>
              <w:top w:val="nil"/>
              <w:left w:val="nil"/>
              <w:bottom w:val="single" w:sz="4" w:space="0" w:color="auto"/>
              <w:right w:val="single" w:sz="4" w:space="0" w:color="auto"/>
            </w:tcBorders>
            <w:noWrap/>
            <w:vAlign w:val="bottom"/>
            <w:hideMark/>
          </w:tcPr>
          <w:p w14:paraId="5E7B505F"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6.8</w:t>
            </w:r>
          </w:p>
        </w:tc>
        <w:tc>
          <w:tcPr>
            <w:tcW w:w="560" w:type="dxa"/>
            <w:tcBorders>
              <w:top w:val="nil"/>
              <w:left w:val="nil"/>
              <w:bottom w:val="single" w:sz="4" w:space="0" w:color="auto"/>
              <w:right w:val="single" w:sz="4" w:space="0" w:color="auto"/>
            </w:tcBorders>
            <w:noWrap/>
            <w:vAlign w:val="bottom"/>
            <w:hideMark/>
          </w:tcPr>
          <w:p w14:paraId="3BC7286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66.2</w:t>
            </w:r>
          </w:p>
        </w:tc>
      </w:tr>
      <w:tr w:rsidR="00B86C9A" w:rsidRPr="00B86C9A" w14:paraId="4CE4F3E7"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4D154696"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Metales Y Sus Manufacturas</w:t>
            </w:r>
          </w:p>
        </w:tc>
        <w:tc>
          <w:tcPr>
            <w:tcW w:w="648" w:type="dxa"/>
            <w:tcBorders>
              <w:top w:val="nil"/>
              <w:left w:val="nil"/>
              <w:bottom w:val="single" w:sz="4" w:space="0" w:color="auto"/>
              <w:right w:val="single" w:sz="4" w:space="0" w:color="auto"/>
            </w:tcBorders>
            <w:noWrap/>
            <w:vAlign w:val="bottom"/>
            <w:hideMark/>
          </w:tcPr>
          <w:p w14:paraId="4441C0D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5.6</w:t>
            </w:r>
          </w:p>
        </w:tc>
        <w:tc>
          <w:tcPr>
            <w:tcW w:w="455" w:type="dxa"/>
            <w:tcBorders>
              <w:top w:val="nil"/>
              <w:left w:val="nil"/>
              <w:bottom w:val="single" w:sz="4" w:space="0" w:color="auto"/>
              <w:right w:val="single" w:sz="4" w:space="0" w:color="auto"/>
            </w:tcBorders>
            <w:noWrap/>
            <w:vAlign w:val="bottom"/>
            <w:hideMark/>
          </w:tcPr>
          <w:p w14:paraId="298F8B2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5.2</w:t>
            </w:r>
          </w:p>
        </w:tc>
        <w:tc>
          <w:tcPr>
            <w:tcW w:w="567" w:type="dxa"/>
            <w:tcBorders>
              <w:top w:val="nil"/>
              <w:left w:val="nil"/>
              <w:bottom w:val="single" w:sz="4" w:space="0" w:color="auto"/>
              <w:right w:val="single" w:sz="4" w:space="0" w:color="auto"/>
            </w:tcBorders>
            <w:noWrap/>
            <w:vAlign w:val="bottom"/>
            <w:hideMark/>
          </w:tcPr>
          <w:p w14:paraId="02D99CC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5.2</w:t>
            </w:r>
          </w:p>
        </w:tc>
        <w:tc>
          <w:tcPr>
            <w:tcW w:w="584" w:type="dxa"/>
            <w:tcBorders>
              <w:top w:val="nil"/>
              <w:left w:val="nil"/>
              <w:bottom w:val="single" w:sz="4" w:space="0" w:color="auto"/>
              <w:right w:val="single" w:sz="4" w:space="0" w:color="auto"/>
            </w:tcBorders>
            <w:noWrap/>
            <w:vAlign w:val="bottom"/>
            <w:hideMark/>
          </w:tcPr>
          <w:p w14:paraId="71612B3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5.6</w:t>
            </w:r>
          </w:p>
        </w:tc>
        <w:tc>
          <w:tcPr>
            <w:tcW w:w="570" w:type="dxa"/>
            <w:tcBorders>
              <w:top w:val="nil"/>
              <w:left w:val="nil"/>
              <w:bottom w:val="single" w:sz="4" w:space="0" w:color="auto"/>
              <w:right w:val="single" w:sz="4" w:space="0" w:color="auto"/>
            </w:tcBorders>
            <w:noWrap/>
            <w:vAlign w:val="bottom"/>
            <w:hideMark/>
          </w:tcPr>
          <w:p w14:paraId="37C355B7"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5.6</w:t>
            </w:r>
          </w:p>
        </w:tc>
        <w:tc>
          <w:tcPr>
            <w:tcW w:w="559" w:type="dxa"/>
            <w:tcBorders>
              <w:top w:val="nil"/>
              <w:left w:val="nil"/>
              <w:bottom w:val="single" w:sz="4" w:space="0" w:color="auto"/>
              <w:right w:val="single" w:sz="4" w:space="0" w:color="auto"/>
            </w:tcBorders>
            <w:noWrap/>
            <w:vAlign w:val="bottom"/>
            <w:hideMark/>
          </w:tcPr>
          <w:p w14:paraId="5BBC269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5.7</w:t>
            </w:r>
          </w:p>
        </w:tc>
        <w:tc>
          <w:tcPr>
            <w:tcW w:w="567" w:type="dxa"/>
            <w:tcBorders>
              <w:top w:val="nil"/>
              <w:left w:val="nil"/>
              <w:bottom w:val="single" w:sz="4" w:space="0" w:color="auto"/>
              <w:right w:val="single" w:sz="4" w:space="0" w:color="auto"/>
            </w:tcBorders>
            <w:noWrap/>
            <w:vAlign w:val="bottom"/>
            <w:hideMark/>
          </w:tcPr>
          <w:p w14:paraId="5C2087C1"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6.4</w:t>
            </w:r>
          </w:p>
        </w:tc>
        <w:tc>
          <w:tcPr>
            <w:tcW w:w="525" w:type="dxa"/>
            <w:tcBorders>
              <w:top w:val="nil"/>
              <w:left w:val="nil"/>
              <w:bottom w:val="single" w:sz="4" w:space="0" w:color="auto"/>
              <w:right w:val="single" w:sz="4" w:space="0" w:color="auto"/>
            </w:tcBorders>
            <w:noWrap/>
            <w:vAlign w:val="bottom"/>
            <w:hideMark/>
          </w:tcPr>
          <w:p w14:paraId="6704D35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6.9</w:t>
            </w:r>
          </w:p>
        </w:tc>
        <w:tc>
          <w:tcPr>
            <w:tcW w:w="526" w:type="dxa"/>
            <w:tcBorders>
              <w:top w:val="nil"/>
              <w:left w:val="nil"/>
              <w:bottom w:val="single" w:sz="4" w:space="0" w:color="auto"/>
              <w:right w:val="single" w:sz="4" w:space="0" w:color="auto"/>
            </w:tcBorders>
            <w:noWrap/>
            <w:vAlign w:val="bottom"/>
            <w:hideMark/>
          </w:tcPr>
          <w:p w14:paraId="3F2CEE2D"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5.5</w:t>
            </w:r>
          </w:p>
        </w:tc>
        <w:tc>
          <w:tcPr>
            <w:tcW w:w="576" w:type="dxa"/>
            <w:tcBorders>
              <w:top w:val="nil"/>
              <w:left w:val="nil"/>
              <w:bottom w:val="single" w:sz="4" w:space="0" w:color="auto"/>
              <w:right w:val="single" w:sz="4" w:space="0" w:color="auto"/>
            </w:tcBorders>
            <w:noWrap/>
            <w:vAlign w:val="bottom"/>
            <w:hideMark/>
          </w:tcPr>
          <w:p w14:paraId="39B9FCF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5.6</w:t>
            </w:r>
          </w:p>
        </w:tc>
        <w:tc>
          <w:tcPr>
            <w:tcW w:w="545" w:type="dxa"/>
            <w:tcBorders>
              <w:top w:val="nil"/>
              <w:left w:val="nil"/>
              <w:bottom w:val="single" w:sz="4" w:space="0" w:color="auto"/>
              <w:right w:val="single" w:sz="4" w:space="0" w:color="auto"/>
            </w:tcBorders>
            <w:noWrap/>
            <w:vAlign w:val="bottom"/>
            <w:hideMark/>
          </w:tcPr>
          <w:p w14:paraId="2F29F6D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5.6</w:t>
            </w:r>
          </w:p>
        </w:tc>
        <w:tc>
          <w:tcPr>
            <w:tcW w:w="560" w:type="dxa"/>
            <w:tcBorders>
              <w:top w:val="nil"/>
              <w:left w:val="nil"/>
              <w:bottom w:val="single" w:sz="4" w:space="0" w:color="auto"/>
              <w:right w:val="single" w:sz="4" w:space="0" w:color="auto"/>
            </w:tcBorders>
            <w:noWrap/>
            <w:vAlign w:val="bottom"/>
            <w:hideMark/>
          </w:tcPr>
          <w:p w14:paraId="77EFFDB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62.8</w:t>
            </w:r>
          </w:p>
        </w:tc>
      </w:tr>
      <w:tr w:rsidR="00B86C9A" w:rsidRPr="00B86C9A" w14:paraId="77719FA7"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066DB52C"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 xml:space="preserve">Bebidas </w:t>
            </w:r>
            <w:proofErr w:type="spellStart"/>
            <w:r w:rsidRPr="00B86C9A">
              <w:rPr>
                <w:rFonts w:ascii="Times New Roman" w:eastAsia="Times New Roman" w:hAnsi="Times New Roman" w:cs="Times New Roman"/>
                <w:color w:val="767171"/>
                <w:sz w:val="14"/>
                <w:szCs w:val="14"/>
                <w:lang w:val="es-DO" w:eastAsia="es-DO"/>
              </w:rPr>
              <w:t>Alcoholicas</w:t>
            </w:r>
            <w:proofErr w:type="spellEnd"/>
          </w:p>
        </w:tc>
        <w:tc>
          <w:tcPr>
            <w:tcW w:w="648" w:type="dxa"/>
            <w:tcBorders>
              <w:top w:val="nil"/>
              <w:left w:val="nil"/>
              <w:bottom w:val="single" w:sz="4" w:space="0" w:color="auto"/>
              <w:right w:val="single" w:sz="4" w:space="0" w:color="auto"/>
            </w:tcBorders>
            <w:noWrap/>
            <w:vAlign w:val="bottom"/>
            <w:hideMark/>
          </w:tcPr>
          <w:p w14:paraId="39CBFAB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3.6</w:t>
            </w:r>
          </w:p>
        </w:tc>
        <w:tc>
          <w:tcPr>
            <w:tcW w:w="455" w:type="dxa"/>
            <w:tcBorders>
              <w:top w:val="nil"/>
              <w:left w:val="nil"/>
              <w:bottom w:val="single" w:sz="4" w:space="0" w:color="auto"/>
              <w:right w:val="single" w:sz="4" w:space="0" w:color="auto"/>
            </w:tcBorders>
            <w:noWrap/>
            <w:vAlign w:val="bottom"/>
            <w:hideMark/>
          </w:tcPr>
          <w:p w14:paraId="615D9B3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5.3</w:t>
            </w:r>
          </w:p>
        </w:tc>
        <w:tc>
          <w:tcPr>
            <w:tcW w:w="567" w:type="dxa"/>
            <w:tcBorders>
              <w:top w:val="nil"/>
              <w:left w:val="nil"/>
              <w:bottom w:val="single" w:sz="4" w:space="0" w:color="auto"/>
              <w:right w:val="single" w:sz="4" w:space="0" w:color="auto"/>
            </w:tcBorders>
            <w:noWrap/>
            <w:vAlign w:val="bottom"/>
            <w:hideMark/>
          </w:tcPr>
          <w:p w14:paraId="5F176B6F"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5.2</w:t>
            </w:r>
          </w:p>
        </w:tc>
        <w:tc>
          <w:tcPr>
            <w:tcW w:w="584" w:type="dxa"/>
            <w:tcBorders>
              <w:top w:val="nil"/>
              <w:left w:val="nil"/>
              <w:bottom w:val="single" w:sz="4" w:space="0" w:color="auto"/>
              <w:right w:val="single" w:sz="4" w:space="0" w:color="auto"/>
            </w:tcBorders>
            <w:noWrap/>
            <w:vAlign w:val="bottom"/>
            <w:hideMark/>
          </w:tcPr>
          <w:p w14:paraId="208169D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3.7</w:t>
            </w:r>
          </w:p>
        </w:tc>
        <w:tc>
          <w:tcPr>
            <w:tcW w:w="570" w:type="dxa"/>
            <w:tcBorders>
              <w:top w:val="nil"/>
              <w:left w:val="nil"/>
              <w:bottom w:val="single" w:sz="4" w:space="0" w:color="auto"/>
              <w:right w:val="single" w:sz="4" w:space="0" w:color="auto"/>
            </w:tcBorders>
            <w:noWrap/>
            <w:vAlign w:val="bottom"/>
            <w:hideMark/>
          </w:tcPr>
          <w:p w14:paraId="1FC6929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4.9</w:t>
            </w:r>
          </w:p>
        </w:tc>
        <w:tc>
          <w:tcPr>
            <w:tcW w:w="559" w:type="dxa"/>
            <w:tcBorders>
              <w:top w:val="nil"/>
              <w:left w:val="nil"/>
              <w:bottom w:val="single" w:sz="4" w:space="0" w:color="auto"/>
              <w:right w:val="single" w:sz="4" w:space="0" w:color="auto"/>
            </w:tcBorders>
            <w:noWrap/>
            <w:vAlign w:val="bottom"/>
            <w:hideMark/>
          </w:tcPr>
          <w:p w14:paraId="1FF2356C"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5.8</w:t>
            </w:r>
          </w:p>
        </w:tc>
        <w:tc>
          <w:tcPr>
            <w:tcW w:w="567" w:type="dxa"/>
            <w:tcBorders>
              <w:top w:val="nil"/>
              <w:left w:val="nil"/>
              <w:bottom w:val="single" w:sz="4" w:space="0" w:color="auto"/>
              <w:right w:val="single" w:sz="4" w:space="0" w:color="auto"/>
            </w:tcBorders>
            <w:noWrap/>
            <w:vAlign w:val="bottom"/>
            <w:hideMark/>
          </w:tcPr>
          <w:p w14:paraId="29F83B2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5.2</w:t>
            </w:r>
          </w:p>
        </w:tc>
        <w:tc>
          <w:tcPr>
            <w:tcW w:w="525" w:type="dxa"/>
            <w:tcBorders>
              <w:top w:val="nil"/>
              <w:left w:val="nil"/>
              <w:bottom w:val="single" w:sz="4" w:space="0" w:color="auto"/>
              <w:right w:val="single" w:sz="4" w:space="0" w:color="auto"/>
            </w:tcBorders>
            <w:noWrap/>
            <w:vAlign w:val="bottom"/>
            <w:hideMark/>
          </w:tcPr>
          <w:p w14:paraId="3302865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4.2</w:t>
            </w:r>
          </w:p>
        </w:tc>
        <w:tc>
          <w:tcPr>
            <w:tcW w:w="526" w:type="dxa"/>
            <w:tcBorders>
              <w:top w:val="nil"/>
              <w:left w:val="nil"/>
              <w:bottom w:val="single" w:sz="4" w:space="0" w:color="auto"/>
              <w:right w:val="single" w:sz="4" w:space="0" w:color="auto"/>
            </w:tcBorders>
            <w:noWrap/>
            <w:vAlign w:val="bottom"/>
            <w:hideMark/>
          </w:tcPr>
          <w:p w14:paraId="02E76C8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5.5</w:t>
            </w:r>
          </w:p>
        </w:tc>
        <w:tc>
          <w:tcPr>
            <w:tcW w:w="576" w:type="dxa"/>
            <w:tcBorders>
              <w:top w:val="nil"/>
              <w:left w:val="nil"/>
              <w:bottom w:val="single" w:sz="4" w:space="0" w:color="auto"/>
              <w:right w:val="single" w:sz="4" w:space="0" w:color="auto"/>
            </w:tcBorders>
            <w:noWrap/>
            <w:vAlign w:val="bottom"/>
            <w:hideMark/>
          </w:tcPr>
          <w:p w14:paraId="033C2DA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4.1</w:t>
            </w:r>
          </w:p>
        </w:tc>
        <w:tc>
          <w:tcPr>
            <w:tcW w:w="545" w:type="dxa"/>
            <w:tcBorders>
              <w:top w:val="nil"/>
              <w:left w:val="nil"/>
              <w:bottom w:val="single" w:sz="4" w:space="0" w:color="auto"/>
              <w:right w:val="single" w:sz="4" w:space="0" w:color="auto"/>
            </w:tcBorders>
            <w:noWrap/>
            <w:vAlign w:val="bottom"/>
            <w:hideMark/>
          </w:tcPr>
          <w:p w14:paraId="36AF02C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3.5</w:t>
            </w:r>
          </w:p>
        </w:tc>
        <w:tc>
          <w:tcPr>
            <w:tcW w:w="560" w:type="dxa"/>
            <w:tcBorders>
              <w:top w:val="nil"/>
              <w:left w:val="nil"/>
              <w:bottom w:val="single" w:sz="4" w:space="0" w:color="auto"/>
              <w:right w:val="single" w:sz="4" w:space="0" w:color="auto"/>
            </w:tcBorders>
            <w:noWrap/>
            <w:vAlign w:val="bottom"/>
            <w:hideMark/>
          </w:tcPr>
          <w:p w14:paraId="730A913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50.9</w:t>
            </w:r>
          </w:p>
        </w:tc>
      </w:tr>
      <w:tr w:rsidR="00B86C9A" w:rsidRPr="00B86C9A" w14:paraId="56F6600D"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5D06BE2E"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Alimentos</w:t>
            </w:r>
          </w:p>
        </w:tc>
        <w:tc>
          <w:tcPr>
            <w:tcW w:w="648" w:type="dxa"/>
            <w:tcBorders>
              <w:top w:val="nil"/>
              <w:left w:val="nil"/>
              <w:bottom w:val="single" w:sz="4" w:space="0" w:color="auto"/>
              <w:right w:val="single" w:sz="4" w:space="0" w:color="auto"/>
            </w:tcBorders>
            <w:noWrap/>
            <w:vAlign w:val="bottom"/>
            <w:hideMark/>
          </w:tcPr>
          <w:p w14:paraId="66BAD5E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2.9</w:t>
            </w:r>
          </w:p>
        </w:tc>
        <w:tc>
          <w:tcPr>
            <w:tcW w:w="455" w:type="dxa"/>
            <w:tcBorders>
              <w:top w:val="nil"/>
              <w:left w:val="nil"/>
              <w:bottom w:val="single" w:sz="4" w:space="0" w:color="auto"/>
              <w:right w:val="single" w:sz="4" w:space="0" w:color="auto"/>
            </w:tcBorders>
            <w:noWrap/>
            <w:vAlign w:val="bottom"/>
            <w:hideMark/>
          </w:tcPr>
          <w:p w14:paraId="28AE08E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2.3</w:t>
            </w:r>
          </w:p>
        </w:tc>
        <w:tc>
          <w:tcPr>
            <w:tcW w:w="567" w:type="dxa"/>
            <w:tcBorders>
              <w:top w:val="nil"/>
              <w:left w:val="nil"/>
              <w:bottom w:val="single" w:sz="4" w:space="0" w:color="auto"/>
              <w:right w:val="single" w:sz="4" w:space="0" w:color="auto"/>
            </w:tcBorders>
            <w:noWrap/>
            <w:vAlign w:val="bottom"/>
            <w:hideMark/>
          </w:tcPr>
          <w:p w14:paraId="3797EF37"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3.7</w:t>
            </w:r>
          </w:p>
        </w:tc>
        <w:tc>
          <w:tcPr>
            <w:tcW w:w="584" w:type="dxa"/>
            <w:tcBorders>
              <w:top w:val="nil"/>
              <w:left w:val="nil"/>
              <w:bottom w:val="single" w:sz="4" w:space="0" w:color="auto"/>
              <w:right w:val="single" w:sz="4" w:space="0" w:color="auto"/>
            </w:tcBorders>
            <w:noWrap/>
            <w:vAlign w:val="bottom"/>
            <w:hideMark/>
          </w:tcPr>
          <w:p w14:paraId="5AC0E96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1.7</w:t>
            </w:r>
          </w:p>
        </w:tc>
        <w:tc>
          <w:tcPr>
            <w:tcW w:w="570" w:type="dxa"/>
            <w:tcBorders>
              <w:top w:val="nil"/>
              <w:left w:val="nil"/>
              <w:bottom w:val="single" w:sz="4" w:space="0" w:color="auto"/>
              <w:right w:val="single" w:sz="4" w:space="0" w:color="auto"/>
            </w:tcBorders>
            <w:noWrap/>
            <w:vAlign w:val="bottom"/>
            <w:hideMark/>
          </w:tcPr>
          <w:p w14:paraId="35C6AE6B"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2.0</w:t>
            </w:r>
          </w:p>
        </w:tc>
        <w:tc>
          <w:tcPr>
            <w:tcW w:w="559" w:type="dxa"/>
            <w:tcBorders>
              <w:top w:val="nil"/>
              <w:left w:val="nil"/>
              <w:bottom w:val="single" w:sz="4" w:space="0" w:color="auto"/>
              <w:right w:val="single" w:sz="4" w:space="0" w:color="auto"/>
            </w:tcBorders>
            <w:noWrap/>
            <w:vAlign w:val="bottom"/>
            <w:hideMark/>
          </w:tcPr>
          <w:p w14:paraId="221E19D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2.6</w:t>
            </w:r>
          </w:p>
        </w:tc>
        <w:tc>
          <w:tcPr>
            <w:tcW w:w="567" w:type="dxa"/>
            <w:tcBorders>
              <w:top w:val="nil"/>
              <w:left w:val="nil"/>
              <w:bottom w:val="single" w:sz="4" w:space="0" w:color="auto"/>
              <w:right w:val="single" w:sz="4" w:space="0" w:color="auto"/>
            </w:tcBorders>
            <w:noWrap/>
            <w:vAlign w:val="bottom"/>
            <w:hideMark/>
          </w:tcPr>
          <w:p w14:paraId="77D1EDD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1.7</w:t>
            </w:r>
          </w:p>
        </w:tc>
        <w:tc>
          <w:tcPr>
            <w:tcW w:w="525" w:type="dxa"/>
            <w:tcBorders>
              <w:top w:val="nil"/>
              <w:left w:val="nil"/>
              <w:bottom w:val="single" w:sz="4" w:space="0" w:color="auto"/>
              <w:right w:val="single" w:sz="4" w:space="0" w:color="auto"/>
            </w:tcBorders>
            <w:noWrap/>
            <w:vAlign w:val="bottom"/>
            <w:hideMark/>
          </w:tcPr>
          <w:p w14:paraId="4B9E862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2.6</w:t>
            </w:r>
          </w:p>
        </w:tc>
        <w:tc>
          <w:tcPr>
            <w:tcW w:w="526" w:type="dxa"/>
            <w:tcBorders>
              <w:top w:val="nil"/>
              <w:left w:val="nil"/>
              <w:bottom w:val="single" w:sz="4" w:space="0" w:color="auto"/>
              <w:right w:val="single" w:sz="4" w:space="0" w:color="auto"/>
            </w:tcBorders>
            <w:noWrap/>
            <w:vAlign w:val="bottom"/>
            <w:hideMark/>
          </w:tcPr>
          <w:p w14:paraId="1B8C9A3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0.4</w:t>
            </w:r>
          </w:p>
        </w:tc>
        <w:tc>
          <w:tcPr>
            <w:tcW w:w="576" w:type="dxa"/>
            <w:tcBorders>
              <w:top w:val="nil"/>
              <w:left w:val="nil"/>
              <w:bottom w:val="single" w:sz="4" w:space="0" w:color="auto"/>
              <w:right w:val="single" w:sz="4" w:space="0" w:color="auto"/>
            </w:tcBorders>
            <w:noWrap/>
            <w:vAlign w:val="bottom"/>
            <w:hideMark/>
          </w:tcPr>
          <w:p w14:paraId="7C0453D1"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1.3</w:t>
            </w:r>
          </w:p>
        </w:tc>
        <w:tc>
          <w:tcPr>
            <w:tcW w:w="545" w:type="dxa"/>
            <w:tcBorders>
              <w:top w:val="nil"/>
              <w:left w:val="nil"/>
              <w:bottom w:val="single" w:sz="4" w:space="0" w:color="auto"/>
              <w:right w:val="single" w:sz="4" w:space="0" w:color="auto"/>
            </w:tcBorders>
            <w:noWrap/>
            <w:vAlign w:val="bottom"/>
            <w:hideMark/>
          </w:tcPr>
          <w:p w14:paraId="4D10691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2.7</w:t>
            </w:r>
          </w:p>
        </w:tc>
        <w:tc>
          <w:tcPr>
            <w:tcW w:w="560" w:type="dxa"/>
            <w:tcBorders>
              <w:top w:val="nil"/>
              <w:left w:val="nil"/>
              <w:bottom w:val="single" w:sz="4" w:space="0" w:color="auto"/>
              <w:right w:val="single" w:sz="4" w:space="0" w:color="auto"/>
            </w:tcBorders>
            <w:noWrap/>
            <w:vAlign w:val="bottom"/>
            <w:hideMark/>
          </w:tcPr>
          <w:p w14:paraId="099C946A"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23.9</w:t>
            </w:r>
          </w:p>
        </w:tc>
      </w:tr>
      <w:tr w:rsidR="00B86C9A" w:rsidRPr="00B86C9A" w14:paraId="5CF842E5"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44CFBFBE" w14:textId="77777777" w:rsidR="000E137B" w:rsidRPr="00C86877" w:rsidRDefault="000E137B" w:rsidP="00792F2D">
            <w:pPr>
              <w:spacing w:after="0" w:line="360" w:lineRule="auto"/>
              <w:rPr>
                <w:rFonts w:ascii="Times New Roman" w:eastAsia="Times New Roman" w:hAnsi="Times New Roman" w:cs="Times New Roman"/>
                <w:color w:val="767171"/>
                <w:sz w:val="14"/>
                <w:szCs w:val="14"/>
                <w:lang w:val="es-DO" w:eastAsia="es-DO"/>
              </w:rPr>
            </w:pPr>
            <w:r w:rsidRPr="00B86C9A">
              <w:rPr>
                <w:rFonts w:ascii="Times New Roman" w:eastAsia="Times New Roman" w:hAnsi="Times New Roman" w:cs="Times New Roman"/>
                <w:color w:val="767171"/>
                <w:sz w:val="14"/>
                <w:szCs w:val="14"/>
                <w:lang w:val="es-DO" w:eastAsia="es-DO"/>
              </w:rPr>
              <w:t>Otras</w:t>
            </w:r>
          </w:p>
        </w:tc>
        <w:tc>
          <w:tcPr>
            <w:tcW w:w="648" w:type="dxa"/>
            <w:tcBorders>
              <w:top w:val="nil"/>
              <w:left w:val="nil"/>
              <w:bottom w:val="single" w:sz="4" w:space="0" w:color="auto"/>
              <w:right w:val="single" w:sz="4" w:space="0" w:color="auto"/>
            </w:tcBorders>
            <w:noWrap/>
            <w:vAlign w:val="bottom"/>
            <w:hideMark/>
          </w:tcPr>
          <w:p w14:paraId="70FBC0E0"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15.3</w:t>
            </w:r>
          </w:p>
        </w:tc>
        <w:tc>
          <w:tcPr>
            <w:tcW w:w="455" w:type="dxa"/>
            <w:tcBorders>
              <w:top w:val="nil"/>
              <w:left w:val="nil"/>
              <w:bottom w:val="single" w:sz="4" w:space="0" w:color="auto"/>
              <w:right w:val="single" w:sz="4" w:space="0" w:color="auto"/>
            </w:tcBorders>
            <w:noWrap/>
            <w:vAlign w:val="bottom"/>
            <w:hideMark/>
          </w:tcPr>
          <w:p w14:paraId="05233DF3"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17.2</w:t>
            </w:r>
          </w:p>
        </w:tc>
        <w:tc>
          <w:tcPr>
            <w:tcW w:w="567" w:type="dxa"/>
            <w:tcBorders>
              <w:top w:val="nil"/>
              <w:left w:val="nil"/>
              <w:bottom w:val="single" w:sz="4" w:space="0" w:color="auto"/>
              <w:right w:val="single" w:sz="4" w:space="0" w:color="auto"/>
            </w:tcBorders>
            <w:noWrap/>
            <w:vAlign w:val="bottom"/>
            <w:hideMark/>
          </w:tcPr>
          <w:p w14:paraId="340C4E6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17.9</w:t>
            </w:r>
          </w:p>
        </w:tc>
        <w:tc>
          <w:tcPr>
            <w:tcW w:w="584" w:type="dxa"/>
            <w:tcBorders>
              <w:top w:val="nil"/>
              <w:left w:val="nil"/>
              <w:bottom w:val="single" w:sz="4" w:space="0" w:color="auto"/>
              <w:right w:val="single" w:sz="4" w:space="0" w:color="auto"/>
            </w:tcBorders>
            <w:noWrap/>
            <w:vAlign w:val="bottom"/>
            <w:hideMark/>
          </w:tcPr>
          <w:p w14:paraId="57285E9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17.3</w:t>
            </w:r>
          </w:p>
        </w:tc>
        <w:tc>
          <w:tcPr>
            <w:tcW w:w="570" w:type="dxa"/>
            <w:tcBorders>
              <w:top w:val="nil"/>
              <w:left w:val="nil"/>
              <w:bottom w:val="single" w:sz="4" w:space="0" w:color="auto"/>
              <w:right w:val="single" w:sz="4" w:space="0" w:color="auto"/>
            </w:tcBorders>
            <w:noWrap/>
            <w:vAlign w:val="bottom"/>
            <w:hideMark/>
          </w:tcPr>
          <w:p w14:paraId="42C1C842"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17.8</w:t>
            </w:r>
          </w:p>
        </w:tc>
        <w:tc>
          <w:tcPr>
            <w:tcW w:w="559" w:type="dxa"/>
            <w:tcBorders>
              <w:top w:val="nil"/>
              <w:left w:val="nil"/>
              <w:bottom w:val="single" w:sz="4" w:space="0" w:color="auto"/>
              <w:right w:val="single" w:sz="4" w:space="0" w:color="auto"/>
            </w:tcBorders>
            <w:noWrap/>
            <w:vAlign w:val="bottom"/>
            <w:hideMark/>
          </w:tcPr>
          <w:p w14:paraId="1F2C5A0E"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15.7</w:t>
            </w:r>
          </w:p>
        </w:tc>
        <w:tc>
          <w:tcPr>
            <w:tcW w:w="567" w:type="dxa"/>
            <w:tcBorders>
              <w:top w:val="nil"/>
              <w:left w:val="nil"/>
              <w:bottom w:val="single" w:sz="4" w:space="0" w:color="auto"/>
              <w:right w:val="single" w:sz="4" w:space="0" w:color="auto"/>
            </w:tcBorders>
            <w:noWrap/>
            <w:vAlign w:val="bottom"/>
            <w:hideMark/>
          </w:tcPr>
          <w:p w14:paraId="038788E8"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20.6</w:t>
            </w:r>
          </w:p>
        </w:tc>
        <w:tc>
          <w:tcPr>
            <w:tcW w:w="525" w:type="dxa"/>
            <w:tcBorders>
              <w:top w:val="nil"/>
              <w:left w:val="nil"/>
              <w:bottom w:val="single" w:sz="4" w:space="0" w:color="auto"/>
              <w:right w:val="single" w:sz="4" w:space="0" w:color="auto"/>
            </w:tcBorders>
            <w:noWrap/>
            <w:vAlign w:val="bottom"/>
            <w:hideMark/>
          </w:tcPr>
          <w:p w14:paraId="019BDA24"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18.4</w:t>
            </w:r>
          </w:p>
        </w:tc>
        <w:tc>
          <w:tcPr>
            <w:tcW w:w="526" w:type="dxa"/>
            <w:tcBorders>
              <w:top w:val="nil"/>
              <w:left w:val="nil"/>
              <w:bottom w:val="single" w:sz="4" w:space="0" w:color="auto"/>
              <w:right w:val="single" w:sz="4" w:space="0" w:color="auto"/>
            </w:tcBorders>
            <w:noWrap/>
            <w:vAlign w:val="bottom"/>
            <w:hideMark/>
          </w:tcPr>
          <w:p w14:paraId="530C50D9"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18.2</w:t>
            </w:r>
          </w:p>
        </w:tc>
        <w:tc>
          <w:tcPr>
            <w:tcW w:w="576" w:type="dxa"/>
            <w:tcBorders>
              <w:top w:val="nil"/>
              <w:left w:val="nil"/>
              <w:bottom w:val="single" w:sz="4" w:space="0" w:color="auto"/>
              <w:right w:val="single" w:sz="4" w:space="0" w:color="auto"/>
            </w:tcBorders>
            <w:noWrap/>
            <w:vAlign w:val="bottom"/>
            <w:hideMark/>
          </w:tcPr>
          <w:p w14:paraId="1A86706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19.7</w:t>
            </w:r>
          </w:p>
        </w:tc>
        <w:tc>
          <w:tcPr>
            <w:tcW w:w="545" w:type="dxa"/>
            <w:tcBorders>
              <w:top w:val="nil"/>
              <w:left w:val="nil"/>
              <w:bottom w:val="single" w:sz="4" w:space="0" w:color="auto"/>
              <w:right w:val="single" w:sz="4" w:space="0" w:color="auto"/>
            </w:tcBorders>
            <w:noWrap/>
            <w:vAlign w:val="bottom"/>
            <w:hideMark/>
          </w:tcPr>
          <w:p w14:paraId="3292B6A6"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19.7</w:t>
            </w:r>
          </w:p>
        </w:tc>
        <w:tc>
          <w:tcPr>
            <w:tcW w:w="560" w:type="dxa"/>
            <w:tcBorders>
              <w:top w:val="nil"/>
              <w:left w:val="nil"/>
              <w:bottom w:val="single" w:sz="4" w:space="0" w:color="auto"/>
              <w:right w:val="single" w:sz="4" w:space="0" w:color="auto"/>
            </w:tcBorders>
            <w:noWrap/>
            <w:vAlign w:val="bottom"/>
            <w:hideMark/>
          </w:tcPr>
          <w:p w14:paraId="4175BD9F"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197.9</w:t>
            </w:r>
          </w:p>
        </w:tc>
      </w:tr>
      <w:tr w:rsidR="00B86C9A" w:rsidRPr="00B86C9A" w14:paraId="6F26E775" w14:textId="77777777" w:rsidTr="00792E14">
        <w:trPr>
          <w:trHeight w:val="402"/>
        </w:trPr>
        <w:tc>
          <w:tcPr>
            <w:tcW w:w="1190" w:type="dxa"/>
            <w:tcBorders>
              <w:top w:val="nil"/>
              <w:left w:val="single" w:sz="4" w:space="0" w:color="auto"/>
              <w:bottom w:val="single" w:sz="4" w:space="0" w:color="auto"/>
              <w:right w:val="single" w:sz="4" w:space="0" w:color="auto"/>
            </w:tcBorders>
            <w:noWrap/>
            <w:vAlign w:val="bottom"/>
            <w:hideMark/>
          </w:tcPr>
          <w:p w14:paraId="3B2B25A1" w14:textId="77777777" w:rsidR="000E137B" w:rsidRPr="00C86877" w:rsidRDefault="000E137B" w:rsidP="00792F2D">
            <w:pPr>
              <w:spacing w:after="0" w:line="360" w:lineRule="auto"/>
              <w:rPr>
                <w:rFonts w:ascii="Times New Roman" w:eastAsia="Times New Roman" w:hAnsi="Times New Roman" w:cs="Times New Roman"/>
                <w:b/>
                <w:bCs/>
                <w:color w:val="767171"/>
                <w:sz w:val="14"/>
                <w:szCs w:val="14"/>
                <w:lang w:val="es-DO" w:eastAsia="es-DO"/>
              </w:rPr>
            </w:pPr>
            <w:r w:rsidRPr="00B86C9A">
              <w:rPr>
                <w:rFonts w:ascii="Times New Roman" w:eastAsia="Times New Roman" w:hAnsi="Times New Roman" w:cs="Times New Roman"/>
                <w:b/>
                <w:bCs/>
                <w:color w:val="767171"/>
                <w:sz w:val="14"/>
                <w:szCs w:val="14"/>
                <w:lang w:val="es-DO" w:eastAsia="es-DO"/>
              </w:rPr>
              <w:t>Total</w:t>
            </w:r>
          </w:p>
        </w:tc>
        <w:tc>
          <w:tcPr>
            <w:tcW w:w="648" w:type="dxa"/>
            <w:tcBorders>
              <w:top w:val="nil"/>
              <w:left w:val="nil"/>
              <w:bottom w:val="single" w:sz="4" w:space="0" w:color="auto"/>
              <w:right w:val="single" w:sz="4" w:space="0" w:color="auto"/>
            </w:tcBorders>
            <w:noWrap/>
            <w:vAlign w:val="bottom"/>
            <w:hideMark/>
          </w:tcPr>
          <w:p w14:paraId="014F748C"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560.2</w:t>
            </w:r>
          </w:p>
        </w:tc>
        <w:tc>
          <w:tcPr>
            <w:tcW w:w="455" w:type="dxa"/>
            <w:tcBorders>
              <w:top w:val="nil"/>
              <w:left w:val="nil"/>
              <w:bottom w:val="single" w:sz="4" w:space="0" w:color="auto"/>
              <w:right w:val="single" w:sz="4" w:space="0" w:color="auto"/>
            </w:tcBorders>
            <w:noWrap/>
            <w:vAlign w:val="bottom"/>
            <w:hideMark/>
          </w:tcPr>
          <w:p w14:paraId="6036D747"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655.2</w:t>
            </w:r>
          </w:p>
        </w:tc>
        <w:tc>
          <w:tcPr>
            <w:tcW w:w="567" w:type="dxa"/>
            <w:tcBorders>
              <w:top w:val="nil"/>
              <w:left w:val="nil"/>
              <w:bottom w:val="single" w:sz="4" w:space="0" w:color="auto"/>
              <w:right w:val="single" w:sz="4" w:space="0" w:color="auto"/>
            </w:tcBorders>
            <w:noWrap/>
            <w:vAlign w:val="bottom"/>
            <w:hideMark/>
          </w:tcPr>
          <w:p w14:paraId="32EDB661"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778.7</w:t>
            </w:r>
          </w:p>
        </w:tc>
        <w:tc>
          <w:tcPr>
            <w:tcW w:w="584" w:type="dxa"/>
            <w:tcBorders>
              <w:top w:val="nil"/>
              <w:left w:val="nil"/>
              <w:bottom w:val="single" w:sz="4" w:space="0" w:color="auto"/>
              <w:right w:val="single" w:sz="4" w:space="0" w:color="auto"/>
            </w:tcBorders>
            <w:noWrap/>
            <w:vAlign w:val="bottom"/>
            <w:hideMark/>
          </w:tcPr>
          <w:p w14:paraId="647A88A5"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694.0</w:t>
            </w:r>
          </w:p>
        </w:tc>
        <w:tc>
          <w:tcPr>
            <w:tcW w:w="570" w:type="dxa"/>
            <w:tcBorders>
              <w:top w:val="nil"/>
              <w:left w:val="nil"/>
              <w:bottom w:val="single" w:sz="4" w:space="0" w:color="auto"/>
              <w:right w:val="single" w:sz="4" w:space="0" w:color="auto"/>
            </w:tcBorders>
            <w:noWrap/>
            <w:vAlign w:val="bottom"/>
            <w:hideMark/>
          </w:tcPr>
          <w:p w14:paraId="4BD900E0"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801.0</w:t>
            </w:r>
          </w:p>
        </w:tc>
        <w:tc>
          <w:tcPr>
            <w:tcW w:w="559" w:type="dxa"/>
            <w:tcBorders>
              <w:top w:val="nil"/>
              <w:left w:val="nil"/>
              <w:bottom w:val="single" w:sz="4" w:space="0" w:color="auto"/>
              <w:right w:val="single" w:sz="4" w:space="0" w:color="auto"/>
            </w:tcBorders>
            <w:noWrap/>
            <w:vAlign w:val="bottom"/>
            <w:hideMark/>
          </w:tcPr>
          <w:p w14:paraId="5F037088"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758.5</w:t>
            </w:r>
          </w:p>
        </w:tc>
        <w:tc>
          <w:tcPr>
            <w:tcW w:w="567" w:type="dxa"/>
            <w:tcBorders>
              <w:top w:val="nil"/>
              <w:left w:val="nil"/>
              <w:bottom w:val="single" w:sz="4" w:space="0" w:color="auto"/>
              <w:right w:val="single" w:sz="4" w:space="0" w:color="auto"/>
            </w:tcBorders>
            <w:noWrap/>
            <w:vAlign w:val="bottom"/>
            <w:hideMark/>
          </w:tcPr>
          <w:p w14:paraId="22010579"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810.1</w:t>
            </w:r>
          </w:p>
        </w:tc>
        <w:tc>
          <w:tcPr>
            <w:tcW w:w="525" w:type="dxa"/>
            <w:tcBorders>
              <w:top w:val="nil"/>
              <w:left w:val="nil"/>
              <w:bottom w:val="single" w:sz="4" w:space="0" w:color="auto"/>
              <w:right w:val="single" w:sz="4" w:space="0" w:color="auto"/>
            </w:tcBorders>
            <w:noWrap/>
            <w:vAlign w:val="bottom"/>
            <w:hideMark/>
          </w:tcPr>
          <w:p w14:paraId="1C3BB44C"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727.7</w:t>
            </w:r>
          </w:p>
        </w:tc>
        <w:tc>
          <w:tcPr>
            <w:tcW w:w="526" w:type="dxa"/>
            <w:tcBorders>
              <w:top w:val="nil"/>
              <w:left w:val="nil"/>
              <w:bottom w:val="single" w:sz="4" w:space="0" w:color="auto"/>
              <w:right w:val="single" w:sz="4" w:space="0" w:color="auto"/>
            </w:tcBorders>
            <w:noWrap/>
            <w:vAlign w:val="bottom"/>
            <w:hideMark/>
          </w:tcPr>
          <w:p w14:paraId="39808A12"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723.5</w:t>
            </w:r>
          </w:p>
        </w:tc>
        <w:tc>
          <w:tcPr>
            <w:tcW w:w="576" w:type="dxa"/>
            <w:tcBorders>
              <w:top w:val="nil"/>
              <w:left w:val="nil"/>
              <w:bottom w:val="single" w:sz="4" w:space="0" w:color="auto"/>
              <w:right w:val="single" w:sz="4" w:space="0" w:color="auto"/>
            </w:tcBorders>
            <w:noWrap/>
            <w:vAlign w:val="bottom"/>
            <w:hideMark/>
          </w:tcPr>
          <w:p w14:paraId="133DB2CD"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746.2</w:t>
            </w:r>
          </w:p>
        </w:tc>
        <w:tc>
          <w:tcPr>
            <w:tcW w:w="545" w:type="dxa"/>
            <w:tcBorders>
              <w:top w:val="nil"/>
              <w:left w:val="nil"/>
              <w:bottom w:val="single" w:sz="4" w:space="0" w:color="auto"/>
              <w:right w:val="single" w:sz="4" w:space="0" w:color="auto"/>
            </w:tcBorders>
            <w:noWrap/>
            <w:vAlign w:val="bottom"/>
            <w:hideMark/>
          </w:tcPr>
          <w:p w14:paraId="41012948" w14:textId="77777777" w:rsidR="000E137B" w:rsidRPr="00C86877" w:rsidRDefault="000E137B" w:rsidP="00792F2D">
            <w:pPr>
              <w:spacing w:after="0" w:line="360" w:lineRule="auto"/>
              <w:jc w:val="right"/>
              <w:rPr>
                <w:rFonts w:ascii="Times New Roman" w:eastAsia="Times New Roman" w:hAnsi="Times New Roman" w:cs="Times New Roman"/>
                <w:b/>
                <w:bCs/>
                <w:color w:val="767171"/>
                <w:sz w:val="14"/>
                <w:szCs w:val="14"/>
                <w:lang w:val="es-DO" w:eastAsia="es-DO"/>
              </w:rPr>
            </w:pPr>
            <w:r w:rsidRPr="00C86877">
              <w:rPr>
                <w:rFonts w:ascii="Times New Roman" w:eastAsia="Times New Roman" w:hAnsi="Times New Roman" w:cs="Times New Roman"/>
                <w:b/>
                <w:bCs/>
                <w:color w:val="767171"/>
                <w:sz w:val="14"/>
                <w:szCs w:val="14"/>
                <w:lang w:val="es-DO" w:eastAsia="es-DO"/>
              </w:rPr>
              <w:t>681.1</w:t>
            </w:r>
          </w:p>
        </w:tc>
        <w:tc>
          <w:tcPr>
            <w:tcW w:w="560" w:type="dxa"/>
            <w:tcBorders>
              <w:top w:val="nil"/>
              <w:left w:val="nil"/>
              <w:bottom w:val="single" w:sz="4" w:space="0" w:color="auto"/>
              <w:right w:val="single" w:sz="4" w:space="0" w:color="auto"/>
            </w:tcBorders>
            <w:noWrap/>
            <w:vAlign w:val="bottom"/>
            <w:hideMark/>
          </w:tcPr>
          <w:p w14:paraId="64997B95" w14:textId="77777777" w:rsidR="000E137B" w:rsidRPr="00C86877" w:rsidRDefault="000E137B" w:rsidP="00792F2D">
            <w:pPr>
              <w:spacing w:after="0" w:line="360" w:lineRule="auto"/>
              <w:jc w:val="right"/>
              <w:rPr>
                <w:rFonts w:ascii="Times New Roman" w:eastAsia="Times New Roman" w:hAnsi="Times New Roman" w:cs="Times New Roman"/>
                <w:color w:val="767171"/>
                <w:sz w:val="14"/>
                <w:szCs w:val="14"/>
                <w:lang w:val="es-DO" w:eastAsia="es-DO"/>
              </w:rPr>
            </w:pPr>
            <w:r w:rsidRPr="00C86877">
              <w:rPr>
                <w:rFonts w:ascii="Times New Roman" w:eastAsia="Times New Roman" w:hAnsi="Times New Roman" w:cs="Times New Roman"/>
                <w:color w:val="767171"/>
                <w:sz w:val="14"/>
                <w:szCs w:val="14"/>
                <w:lang w:val="es-DO" w:eastAsia="es-DO"/>
              </w:rPr>
              <w:t>7,936.1</w:t>
            </w:r>
          </w:p>
        </w:tc>
      </w:tr>
    </w:tbl>
    <w:p w14:paraId="5D468041" w14:textId="0272BF74" w:rsidR="00D66B8B" w:rsidRPr="00FC7278" w:rsidRDefault="00D66B8B" w:rsidP="00504A10">
      <w:pPr>
        <w:spacing w:line="360" w:lineRule="auto"/>
        <w:rPr>
          <w:rFonts w:ascii="Times New Roman" w:hAnsi="Times New Roman" w:cs="Times New Roman"/>
          <w:b/>
          <w:bCs/>
          <w:color w:val="767171"/>
          <w:sz w:val="18"/>
          <w:szCs w:val="18"/>
          <w:lang w:val="es-DO"/>
        </w:rPr>
      </w:pPr>
      <w:r w:rsidRPr="00FC7278">
        <w:rPr>
          <w:rFonts w:ascii="Times New Roman" w:hAnsi="Times New Roman" w:cs="Times New Roman"/>
          <w:b/>
          <w:bCs/>
          <w:color w:val="767171"/>
          <w:sz w:val="18"/>
          <w:szCs w:val="18"/>
          <w:lang w:val="es-DO"/>
        </w:rPr>
        <w:t>*Cifras preliminares</w:t>
      </w:r>
    </w:p>
    <w:p w14:paraId="6FD215F9" w14:textId="4870E07B" w:rsidR="004F53D5" w:rsidRPr="00792F2D" w:rsidRDefault="00504A10" w:rsidP="00792F2D">
      <w:pPr>
        <w:autoSpaceDE w:val="0"/>
        <w:autoSpaceDN w:val="0"/>
        <w:adjustRightInd w:val="0"/>
        <w:spacing w:after="240" w:line="360" w:lineRule="auto"/>
        <w:ind w:right="4"/>
        <w:jc w:val="both"/>
        <w:rPr>
          <w:rFonts w:ascii="Times New Roman" w:hAnsi="Times New Roman" w:cs="Times New Roman"/>
          <w:bCs/>
          <w:color w:val="767171"/>
          <w:sz w:val="18"/>
          <w:szCs w:val="18"/>
          <w:lang w:val="pt-BR"/>
        </w:rPr>
      </w:pPr>
      <w:r w:rsidRPr="00FC7278">
        <w:rPr>
          <w:rFonts w:ascii="Times New Roman" w:hAnsi="Times New Roman" w:cs="Times New Roman"/>
          <w:bCs/>
          <w:color w:val="767171"/>
          <w:sz w:val="18"/>
          <w:szCs w:val="18"/>
          <w:lang w:val="pt-BR"/>
        </w:rPr>
        <w:t>Fuente: Departamento Estadísticas de Zonas Francas</w:t>
      </w:r>
    </w:p>
    <w:p w14:paraId="3432FCE1" w14:textId="52ED2C87" w:rsidR="00504A10" w:rsidRPr="00FC7278" w:rsidRDefault="00504A10" w:rsidP="00792F2D">
      <w:pPr>
        <w:spacing w:line="360" w:lineRule="auto"/>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A continuación, se mostrará gráficamente para una mejor identificación de los valores exportados por mes y subsectores productivos.</w:t>
      </w:r>
    </w:p>
    <w:p w14:paraId="04B695D6" w14:textId="6CA858CF" w:rsidR="00504A10" w:rsidRPr="00FC7278" w:rsidRDefault="00504A10" w:rsidP="00792F2D">
      <w:pPr>
        <w:pStyle w:val="Descripcin"/>
        <w:spacing w:line="360" w:lineRule="auto"/>
        <w:jc w:val="center"/>
        <w:rPr>
          <w:rFonts w:ascii="Times New Roman" w:hAnsi="Times New Roman"/>
          <w:color w:val="767171"/>
          <w:lang w:val="es-DO"/>
        </w:rPr>
      </w:pPr>
      <w:r w:rsidRPr="00573221">
        <w:rPr>
          <w:rFonts w:ascii="Times New Roman" w:hAnsi="Times New Roman"/>
          <w:color w:val="767171"/>
          <w:lang w:val="es-DO"/>
        </w:rPr>
        <w:t xml:space="preserve">Gráfico </w:t>
      </w:r>
      <w:r w:rsidR="00E92DE4" w:rsidRPr="00DB0943">
        <w:rPr>
          <w:rFonts w:ascii="Times New Roman" w:hAnsi="Times New Roman"/>
          <w:color w:val="767171"/>
          <w:lang w:val="es-DO"/>
        </w:rPr>
        <w:t>7</w:t>
      </w:r>
      <w:r w:rsidRPr="00573221">
        <w:rPr>
          <w:rFonts w:ascii="Times New Roman" w:hAnsi="Times New Roman"/>
          <w:color w:val="767171"/>
          <w:lang w:val="es-DO"/>
        </w:rPr>
        <w:t xml:space="preserve">. Exportaciones por Subsectores productivos </w:t>
      </w:r>
      <w:proofErr w:type="gramStart"/>
      <w:r w:rsidRPr="00573221">
        <w:rPr>
          <w:rFonts w:ascii="Times New Roman" w:hAnsi="Times New Roman"/>
          <w:color w:val="767171"/>
          <w:lang w:val="es-DO"/>
        </w:rPr>
        <w:t>Enero</w:t>
      </w:r>
      <w:proofErr w:type="gramEnd"/>
      <w:r w:rsidRPr="00573221">
        <w:rPr>
          <w:rFonts w:ascii="Times New Roman" w:hAnsi="Times New Roman"/>
          <w:color w:val="767171"/>
          <w:lang w:val="es-DO"/>
        </w:rPr>
        <w:t>-</w:t>
      </w:r>
      <w:proofErr w:type="gramStart"/>
      <w:r w:rsidR="004F53D5">
        <w:rPr>
          <w:rFonts w:ascii="Times New Roman" w:hAnsi="Times New Roman"/>
          <w:color w:val="767171"/>
          <w:lang w:val="es-DO"/>
        </w:rPr>
        <w:t>Noviembre</w:t>
      </w:r>
      <w:proofErr w:type="gramEnd"/>
      <w:r w:rsidRPr="00573221">
        <w:rPr>
          <w:rFonts w:ascii="Times New Roman" w:hAnsi="Times New Roman"/>
          <w:color w:val="767171"/>
          <w:lang w:val="es-DO"/>
        </w:rPr>
        <w:t xml:space="preserve"> 202</w:t>
      </w:r>
      <w:r w:rsidR="00696E0C" w:rsidRPr="00573221">
        <w:rPr>
          <w:rFonts w:ascii="Times New Roman" w:hAnsi="Times New Roman"/>
          <w:color w:val="767171"/>
          <w:lang w:val="es-DO"/>
        </w:rPr>
        <w:t>5</w:t>
      </w:r>
    </w:p>
    <w:p w14:paraId="40372482" w14:textId="0B634BE5" w:rsidR="004C051B" w:rsidRPr="0030704F" w:rsidRDefault="000E137B" w:rsidP="00792F2D">
      <w:pPr>
        <w:spacing w:line="360" w:lineRule="auto"/>
        <w:rPr>
          <w:rFonts w:ascii="Times New Roman" w:hAnsi="Times New Roman" w:cs="Times New Roman"/>
          <w:lang w:val="es-DO"/>
        </w:rPr>
      </w:pPr>
      <w:r>
        <w:rPr>
          <w:noProof/>
        </w:rPr>
        <w:drawing>
          <wp:inline distT="0" distB="0" distL="0" distR="0" wp14:anchorId="3A61924D" wp14:editId="42E94E07">
            <wp:extent cx="5029200" cy="2858770"/>
            <wp:effectExtent l="0" t="0" r="0" b="17780"/>
            <wp:docPr id="1992983265" name="Gráfico 1">
              <a:extLst xmlns:a="http://schemas.openxmlformats.org/drawingml/2006/main">
                <a:ext uri="{FF2B5EF4-FFF2-40B4-BE49-F238E27FC236}">
                  <a16:creationId xmlns:a16="http://schemas.microsoft.com/office/drawing/2014/main" id="{BD67BAB6-1EB2-448A-88D5-5FF6D8E102C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C60A87C" w14:textId="77777777" w:rsidR="003C4DFA" w:rsidRPr="00546862" w:rsidRDefault="003C4DFA" w:rsidP="00792F2D">
      <w:pPr>
        <w:pStyle w:val="Prrafodelista"/>
        <w:numPr>
          <w:ilvl w:val="0"/>
          <w:numId w:val="43"/>
        </w:numPr>
        <w:spacing w:line="360" w:lineRule="auto"/>
        <w:rPr>
          <w:rFonts w:ascii="Times New Roman" w:hAnsi="Times New Roman"/>
          <w:b/>
          <w:bCs/>
          <w:color w:val="767171"/>
          <w:sz w:val="24"/>
          <w:szCs w:val="24"/>
        </w:rPr>
      </w:pPr>
      <w:r w:rsidRPr="00546862">
        <w:rPr>
          <w:rFonts w:ascii="Times New Roman" w:hAnsi="Times New Roman"/>
          <w:b/>
          <w:bCs/>
          <w:color w:val="767171"/>
          <w:sz w:val="24"/>
          <w:szCs w:val="24"/>
        </w:rPr>
        <w:lastRenderedPageBreak/>
        <w:t>Promoción y atracción de inversiones</w:t>
      </w:r>
    </w:p>
    <w:p w14:paraId="4F7C375D" w14:textId="1652C2F7" w:rsidR="005B719F" w:rsidRPr="00FC7278" w:rsidRDefault="003C4DFA" w:rsidP="00792F2D">
      <w:pPr>
        <w:spacing w:line="360" w:lineRule="auto"/>
        <w:jc w:val="both"/>
        <w:rPr>
          <w:rFonts w:ascii="Times New Roman" w:hAnsi="Times New Roman" w:cs="Times New Roman"/>
          <w:color w:val="767171"/>
          <w:sz w:val="24"/>
          <w:szCs w:val="24"/>
          <w:lang w:val="es-DO"/>
        </w:rPr>
      </w:pPr>
      <w:bookmarkStart w:id="125" w:name="_Hlk216162406"/>
      <w:r w:rsidRPr="00FC7278">
        <w:rPr>
          <w:rFonts w:ascii="Times New Roman" w:hAnsi="Times New Roman" w:cs="Times New Roman"/>
          <w:color w:val="767171"/>
          <w:sz w:val="24"/>
          <w:szCs w:val="24"/>
          <w:lang w:val="es-DO"/>
        </w:rPr>
        <w:t>Como parte de la ejecución del Plan Nacional de Industrialización, que busca impulsar la promoción y atracción de nuevas inversiones en el país, nuestro director ejecutivo, Daniel Liranzo, ha desarrollado una amplia agenda de encuentros estratégicos con diferentes embajadores dominicanos en el exterior y con el cuerpo diplomático de embajadas acreditadas en el país, así como con representantes de cámaras de comercio. Además, del seguimiento al mercado global de bienes, servicios e inversiones; identificación de oportunidades comerciales; seguimiento a proyectos legislativos que se vinculan al comercio transfronterizo; identificación de necesidades formativas y promoción de capacitación para el sector</w:t>
      </w:r>
      <w:r w:rsidR="005B719F" w:rsidRPr="00FC7278">
        <w:rPr>
          <w:rFonts w:ascii="Times New Roman" w:hAnsi="Times New Roman" w:cs="Times New Roman"/>
          <w:color w:val="767171"/>
          <w:sz w:val="24"/>
          <w:szCs w:val="24"/>
          <w:lang w:val="es-DO"/>
        </w:rPr>
        <w:t>.</w:t>
      </w:r>
    </w:p>
    <w:p w14:paraId="754F0B74" w14:textId="60690DCE" w:rsidR="00D129CB" w:rsidRPr="00C33B2B" w:rsidRDefault="00C33B2B" w:rsidP="00792F2D">
      <w:pPr>
        <w:spacing w:line="360" w:lineRule="auto"/>
        <w:jc w:val="center"/>
        <w:rPr>
          <w:rFonts w:ascii="Times New Roman" w:hAnsi="Times New Roman" w:cs="Times New Roman"/>
          <w:b/>
          <w:bCs/>
          <w:i/>
          <w:iCs/>
          <w:color w:val="767171"/>
          <w:sz w:val="18"/>
          <w:szCs w:val="18"/>
          <w:lang w:val="es-DO"/>
        </w:rPr>
      </w:pPr>
      <w:bookmarkStart w:id="126" w:name="_Toc107216535"/>
      <w:bookmarkEnd w:id="125"/>
      <w:r w:rsidRPr="00C33B2B">
        <w:rPr>
          <w:rFonts w:ascii="Times New Roman" w:hAnsi="Times New Roman" w:cs="Times New Roman"/>
          <w:b/>
          <w:bCs/>
          <w:i/>
          <w:iCs/>
          <w:color w:val="767171"/>
          <w:sz w:val="18"/>
          <w:szCs w:val="18"/>
          <w:lang w:val="es-DO"/>
        </w:rPr>
        <w:t>Tabla 3</w:t>
      </w:r>
      <w:r>
        <w:rPr>
          <w:rFonts w:ascii="Times New Roman" w:hAnsi="Times New Roman" w:cs="Times New Roman"/>
          <w:b/>
          <w:bCs/>
          <w:i/>
          <w:iCs/>
          <w:color w:val="767171"/>
          <w:sz w:val="18"/>
          <w:szCs w:val="18"/>
          <w:lang w:val="es-DO"/>
        </w:rPr>
        <w:t>4</w:t>
      </w:r>
      <w:r w:rsidRPr="00C33B2B">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Embajadores durante el año 2025</w:t>
      </w:r>
    </w:p>
    <w:tbl>
      <w:tblPr>
        <w:tblW w:w="77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0"/>
        <w:gridCol w:w="1277"/>
      </w:tblGrid>
      <w:tr w:rsidR="00D129CB" w:rsidRPr="008458A2" w14:paraId="29C0CCAE" w14:textId="77777777" w:rsidTr="008458A2">
        <w:trPr>
          <w:trHeight w:val="514"/>
          <w:tblHeader/>
        </w:trPr>
        <w:tc>
          <w:tcPr>
            <w:tcW w:w="6480" w:type="dxa"/>
            <w:shd w:val="clear" w:color="auto" w:fill="1F3864" w:themeFill="accent1" w:themeFillShade="80"/>
          </w:tcPr>
          <w:p w14:paraId="747756A0" w14:textId="77777777" w:rsidR="00D129CB" w:rsidRPr="008458A2" w:rsidRDefault="00D129CB" w:rsidP="00792F2D">
            <w:pPr>
              <w:pStyle w:val="Prrafodelista"/>
              <w:spacing w:line="360" w:lineRule="auto"/>
              <w:ind w:left="0"/>
              <w:rPr>
                <w:rFonts w:ascii="Times New Roman" w:hAnsi="Times New Roman"/>
                <w:b/>
                <w:color w:val="FFFFFF" w:themeColor="background1"/>
                <w:lang w:val="es-ES"/>
              </w:rPr>
            </w:pPr>
            <w:r w:rsidRPr="008458A2">
              <w:rPr>
                <w:rFonts w:ascii="Times New Roman" w:hAnsi="Times New Roman"/>
                <w:b/>
                <w:color w:val="FFFFFF" w:themeColor="background1"/>
                <w:lang w:val="es-ES"/>
              </w:rPr>
              <w:t>EMBAJADORES</w:t>
            </w:r>
          </w:p>
        </w:tc>
        <w:tc>
          <w:tcPr>
            <w:tcW w:w="1277" w:type="dxa"/>
            <w:shd w:val="clear" w:color="auto" w:fill="1F3864" w:themeFill="accent1" w:themeFillShade="80"/>
          </w:tcPr>
          <w:p w14:paraId="21433123" w14:textId="77777777" w:rsidR="00D129CB" w:rsidRPr="008458A2" w:rsidRDefault="00D129CB" w:rsidP="00792F2D">
            <w:pPr>
              <w:pStyle w:val="Prrafodelista"/>
              <w:spacing w:line="360" w:lineRule="auto"/>
              <w:ind w:left="0"/>
              <w:rPr>
                <w:rFonts w:ascii="Times New Roman" w:hAnsi="Times New Roman"/>
                <w:b/>
                <w:color w:val="FFFFFF" w:themeColor="background1"/>
                <w:lang w:val="es-ES"/>
              </w:rPr>
            </w:pPr>
            <w:r w:rsidRPr="008458A2">
              <w:rPr>
                <w:rFonts w:ascii="Times New Roman" w:hAnsi="Times New Roman"/>
                <w:b/>
                <w:color w:val="FFFFFF" w:themeColor="background1"/>
                <w:lang w:val="es-ES"/>
              </w:rPr>
              <w:t>Fecha</w:t>
            </w:r>
          </w:p>
        </w:tc>
      </w:tr>
      <w:tr w:rsidR="00D129CB" w:rsidRPr="008458A2" w14:paraId="6F5AA40D" w14:textId="77777777" w:rsidTr="008458A2">
        <w:tc>
          <w:tcPr>
            <w:tcW w:w="6480" w:type="dxa"/>
          </w:tcPr>
          <w:p w14:paraId="6478F531" w14:textId="77777777" w:rsidR="00D129CB" w:rsidRPr="008458A2" w:rsidRDefault="00D129CB" w:rsidP="00792F2D">
            <w:pPr>
              <w:pStyle w:val="Prrafodelista"/>
              <w:spacing w:line="360" w:lineRule="auto"/>
              <w:ind w:left="0"/>
              <w:jc w:val="both"/>
              <w:rPr>
                <w:rFonts w:ascii="Times New Roman" w:hAnsi="Times New Roman"/>
                <w:b/>
                <w:color w:val="767171"/>
              </w:rPr>
            </w:pPr>
            <w:r w:rsidRPr="008458A2">
              <w:rPr>
                <w:rFonts w:ascii="Times New Roman" w:hAnsi="Times New Roman"/>
                <w:color w:val="767171"/>
                <w:shd w:val="clear" w:color="auto" w:fill="FFFFFF"/>
              </w:rPr>
              <w:t> Embajador Extraordinario de la República Dominicana designado en la República Popular China, Sr. José Julio Gómez</w:t>
            </w:r>
          </w:p>
        </w:tc>
        <w:tc>
          <w:tcPr>
            <w:tcW w:w="1277" w:type="dxa"/>
          </w:tcPr>
          <w:p w14:paraId="0F634BAB" w14:textId="26323CB0" w:rsidR="00D129CB" w:rsidRPr="008458A2" w:rsidRDefault="00D129CB" w:rsidP="00792F2D">
            <w:pPr>
              <w:pStyle w:val="Prrafodelista"/>
              <w:spacing w:line="360" w:lineRule="auto"/>
              <w:ind w:left="0"/>
              <w:rPr>
                <w:rFonts w:ascii="Times New Roman" w:hAnsi="Times New Roman"/>
                <w:b/>
                <w:color w:val="767171"/>
                <w:lang w:val="es-ES"/>
              </w:rPr>
            </w:pPr>
            <w:r w:rsidRPr="008458A2">
              <w:rPr>
                <w:rFonts w:ascii="Times New Roman" w:hAnsi="Times New Roman"/>
                <w:bCs/>
                <w:color w:val="767171"/>
              </w:rPr>
              <w:t>Enero</w:t>
            </w:r>
          </w:p>
        </w:tc>
      </w:tr>
      <w:tr w:rsidR="00D129CB" w:rsidRPr="008458A2" w14:paraId="460C7FB5" w14:textId="77777777" w:rsidTr="008458A2">
        <w:tc>
          <w:tcPr>
            <w:tcW w:w="6480" w:type="dxa"/>
          </w:tcPr>
          <w:p w14:paraId="03548B20" w14:textId="77777777" w:rsidR="00D129CB" w:rsidRPr="008458A2" w:rsidRDefault="00D129CB" w:rsidP="00792F2D">
            <w:pPr>
              <w:pStyle w:val="Prrafodelista"/>
              <w:spacing w:line="360" w:lineRule="auto"/>
              <w:ind w:left="0"/>
              <w:jc w:val="both"/>
              <w:rPr>
                <w:rFonts w:ascii="Times New Roman" w:hAnsi="Times New Roman"/>
                <w:b/>
                <w:color w:val="767171"/>
              </w:rPr>
            </w:pPr>
            <w:r w:rsidRPr="008458A2">
              <w:rPr>
                <w:rFonts w:ascii="Times New Roman" w:hAnsi="Times New Roman"/>
                <w:bCs/>
                <w:color w:val="767171"/>
              </w:rPr>
              <w:t xml:space="preserve">Embajador </w:t>
            </w:r>
            <w:r w:rsidRPr="008458A2">
              <w:rPr>
                <w:rFonts w:ascii="Times New Roman" w:hAnsi="Times New Roman"/>
                <w:color w:val="767171"/>
                <w:shd w:val="clear" w:color="auto" w:fill="FFFFFF"/>
              </w:rPr>
              <w:t>  dominicano designado en Japón, Sr. Edward Aníbal Pérez</w:t>
            </w:r>
          </w:p>
        </w:tc>
        <w:tc>
          <w:tcPr>
            <w:tcW w:w="1277" w:type="dxa"/>
          </w:tcPr>
          <w:p w14:paraId="5D69FC9A" w14:textId="77777777" w:rsidR="00D129CB" w:rsidRPr="004C051B" w:rsidRDefault="00D129CB" w:rsidP="00792F2D">
            <w:pPr>
              <w:pStyle w:val="Prrafodelista"/>
              <w:spacing w:line="360" w:lineRule="auto"/>
              <w:ind w:left="0"/>
              <w:rPr>
                <w:rFonts w:ascii="Times New Roman" w:hAnsi="Times New Roman"/>
                <w:bCs/>
                <w:color w:val="767171"/>
                <w:lang w:val="es-ES"/>
              </w:rPr>
            </w:pPr>
            <w:r w:rsidRPr="004C051B">
              <w:rPr>
                <w:rFonts w:ascii="Times New Roman" w:hAnsi="Times New Roman"/>
                <w:bCs/>
                <w:color w:val="767171"/>
                <w:lang w:val="es-ES"/>
              </w:rPr>
              <w:t>Marzo</w:t>
            </w:r>
          </w:p>
        </w:tc>
      </w:tr>
      <w:tr w:rsidR="00D129CB" w:rsidRPr="008458A2" w14:paraId="033960FB" w14:textId="77777777" w:rsidTr="008458A2">
        <w:tc>
          <w:tcPr>
            <w:tcW w:w="6480" w:type="dxa"/>
          </w:tcPr>
          <w:p w14:paraId="688C127A" w14:textId="14ABC4A3" w:rsidR="00D129CB" w:rsidRPr="008458A2" w:rsidRDefault="00D129CB" w:rsidP="00792F2D">
            <w:pPr>
              <w:pStyle w:val="Prrafodelista"/>
              <w:spacing w:line="360" w:lineRule="auto"/>
              <w:ind w:left="0"/>
              <w:jc w:val="both"/>
              <w:rPr>
                <w:rFonts w:ascii="Times New Roman" w:hAnsi="Times New Roman"/>
                <w:bCs/>
                <w:color w:val="767171"/>
              </w:rPr>
            </w:pPr>
            <w:r w:rsidRPr="008458A2">
              <w:rPr>
                <w:rFonts w:ascii="Times New Roman" w:hAnsi="Times New Roman"/>
                <w:bCs/>
                <w:color w:val="767171"/>
              </w:rPr>
              <w:t xml:space="preserve">Embajador </w:t>
            </w:r>
            <w:r w:rsidR="004C051B" w:rsidRPr="008458A2">
              <w:rPr>
                <w:rFonts w:ascii="Times New Roman" w:hAnsi="Times New Roman"/>
                <w:bCs/>
                <w:color w:val="767171"/>
              </w:rPr>
              <w:t>dominicano designado</w:t>
            </w:r>
            <w:r w:rsidRPr="008458A2">
              <w:rPr>
                <w:rFonts w:ascii="Times New Roman" w:hAnsi="Times New Roman"/>
                <w:bCs/>
                <w:color w:val="767171"/>
              </w:rPr>
              <w:t xml:space="preserve"> en la República Socialista de Vietnam, Reinaldo Espinal</w:t>
            </w:r>
          </w:p>
        </w:tc>
        <w:tc>
          <w:tcPr>
            <w:tcW w:w="1277" w:type="dxa"/>
          </w:tcPr>
          <w:p w14:paraId="60ADB659" w14:textId="77777777" w:rsidR="00D129CB" w:rsidRPr="008458A2" w:rsidRDefault="00D129CB" w:rsidP="00792F2D">
            <w:pPr>
              <w:spacing w:line="360" w:lineRule="auto"/>
              <w:rPr>
                <w:rFonts w:ascii="Times New Roman" w:hAnsi="Times New Roman" w:cs="Times New Roman"/>
                <w:bCs/>
                <w:color w:val="767171"/>
              </w:rPr>
            </w:pPr>
            <w:r w:rsidRPr="008458A2">
              <w:rPr>
                <w:rFonts w:ascii="Times New Roman" w:hAnsi="Times New Roman" w:cs="Times New Roman"/>
                <w:bCs/>
                <w:color w:val="767171"/>
              </w:rPr>
              <w:t xml:space="preserve">Marzo </w:t>
            </w:r>
          </w:p>
        </w:tc>
      </w:tr>
      <w:tr w:rsidR="00D129CB" w:rsidRPr="008458A2" w14:paraId="6574DC5B" w14:textId="77777777" w:rsidTr="008458A2">
        <w:tc>
          <w:tcPr>
            <w:tcW w:w="6480" w:type="dxa"/>
          </w:tcPr>
          <w:p w14:paraId="4B4A3F32" w14:textId="77777777" w:rsidR="00D129CB" w:rsidRPr="008458A2" w:rsidRDefault="00D129CB" w:rsidP="00792F2D">
            <w:pPr>
              <w:pStyle w:val="Prrafodelista"/>
              <w:spacing w:line="360" w:lineRule="auto"/>
              <w:ind w:left="0"/>
              <w:jc w:val="both"/>
              <w:rPr>
                <w:rFonts w:ascii="Times New Roman" w:hAnsi="Times New Roman"/>
                <w:bCs/>
                <w:color w:val="767171"/>
              </w:rPr>
            </w:pPr>
            <w:r w:rsidRPr="008458A2">
              <w:rPr>
                <w:rFonts w:ascii="Times New Roman" w:hAnsi="Times New Roman"/>
                <w:bCs/>
                <w:color w:val="767171"/>
              </w:rPr>
              <w:t>Embajador dominicano en la República de la India.</w:t>
            </w:r>
            <w:r w:rsidRPr="008458A2">
              <w:rPr>
                <w:rFonts w:ascii="Times New Roman" w:hAnsi="Times New Roman"/>
                <w:color w:val="0C1014"/>
                <w:shd w:val="clear" w:color="auto" w:fill="FFFFFF"/>
              </w:rPr>
              <w:t xml:space="preserve"> </w:t>
            </w:r>
            <w:r w:rsidRPr="008458A2">
              <w:rPr>
                <w:rFonts w:ascii="Times New Roman" w:hAnsi="Times New Roman"/>
                <w:bCs/>
                <w:color w:val="767171"/>
              </w:rPr>
              <w:t> Francisco Comprés</w:t>
            </w:r>
          </w:p>
        </w:tc>
        <w:tc>
          <w:tcPr>
            <w:tcW w:w="1277" w:type="dxa"/>
          </w:tcPr>
          <w:p w14:paraId="7A673BFA" w14:textId="77777777" w:rsidR="00D129CB" w:rsidRPr="008458A2" w:rsidRDefault="00D129CB" w:rsidP="00792F2D">
            <w:pPr>
              <w:pStyle w:val="Prrafodelista"/>
              <w:spacing w:line="360" w:lineRule="auto"/>
              <w:ind w:left="0"/>
              <w:rPr>
                <w:rFonts w:ascii="Times New Roman" w:hAnsi="Times New Roman"/>
                <w:bCs/>
                <w:color w:val="767171"/>
              </w:rPr>
            </w:pPr>
            <w:r w:rsidRPr="008458A2">
              <w:rPr>
                <w:rFonts w:ascii="Times New Roman" w:hAnsi="Times New Roman"/>
                <w:bCs/>
                <w:color w:val="767171"/>
              </w:rPr>
              <w:t>Marzo</w:t>
            </w:r>
          </w:p>
        </w:tc>
      </w:tr>
      <w:tr w:rsidR="00D129CB" w:rsidRPr="008458A2" w14:paraId="3734D358" w14:textId="77777777" w:rsidTr="008458A2">
        <w:tc>
          <w:tcPr>
            <w:tcW w:w="6480" w:type="dxa"/>
          </w:tcPr>
          <w:p w14:paraId="4F3676AF" w14:textId="77777777" w:rsidR="00D129CB" w:rsidRPr="008458A2" w:rsidRDefault="00D129CB" w:rsidP="00792F2D">
            <w:pPr>
              <w:pStyle w:val="Prrafodelista"/>
              <w:spacing w:line="360" w:lineRule="auto"/>
              <w:ind w:left="0"/>
              <w:jc w:val="both"/>
              <w:rPr>
                <w:rFonts w:ascii="Times New Roman" w:hAnsi="Times New Roman"/>
                <w:bCs/>
                <w:color w:val="767171"/>
              </w:rPr>
            </w:pPr>
            <w:r w:rsidRPr="008458A2">
              <w:rPr>
                <w:rFonts w:ascii="Times New Roman" w:hAnsi="Times New Roman"/>
                <w:color w:val="767171"/>
                <w:shd w:val="clear" w:color="auto" w:fill="FFFFFF"/>
              </w:rPr>
              <w:t>Embajador Extraordinario y Plenipotenciario dominicano en la República de Chile, Juan Alberto Cohen Sander</w:t>
            </w:r>
          </w:p>
        </w:tc>
        <w:tc>
          <w:tcPr>
            <w:tcW w:w="1277" w:type="dxa"/>
          </w:tcPr>
          <w:p w14:paraId="7773F96D" w14:textId="77777777" w:rsidR="00D129CB" w:rsidRPr="008458A2" w:rsidRDefault="00D129CB" w:rsidP="00792F2D">
            <w:pPr>
              <w:spacing w:line="360" w:lineRule="auto"/>
              <w:rPr>
                <w:rFonts w:ascii="Times New Roman" w:hAnsi="Times New Roman" w:cs="Times New Roman"/>
                <w:bCs/>
                <w:color w:val="767171"/>
              </w:rPr>
            </w:pPr>
            <w:r w:rsidRPr="008458A2">
              <w:rPr>
                <w:rFonts w:ascii="Times New Roman" w:hAnsi="Times New Roman" w:cs="Times New Roman"/>
                <w:bCs/>
                <w:color w:val="767171"/>
              </w:rPr>
              <w:t xml:space="preserve">Marzo </w:t>
            </w:r>
          </w:p>
        </w:tc>
      </w:tr>
      <w:tr w:rsidR="00D129CB" w:rsidRPr="008458A2" w14:paraId="51DE7A9C" w14:textId="77777777" w:rsidTr="008458A2">
        <w:tc>
          <w:tcPr>
            <w:tcW w:w="6480" w:type="dxa"/>
          </w:tcPr>
          <w:p w14:paraId="009C9D7B" w14:textId="7609F8B8" w:rsidR="00D129CB" w:rsidRPr="008458A2" w:rsidRDefault="00D129CB" w:rsidP="00792F2D">
            <w:pPr>
              <w:pStyle w:val="Prrafodelista"/>
              <w:spacing w:line="360" w:lineRule="auto"/>
              <w:ind w:left="0"/>
              <w:jc w:val="both"/>
              <w:rPr>
                <w:rFonts w:ascii="Times New Roman" w:hAnsi="Times New Roman"/>
                <w:bCs/>
                <w:color w:val="767171"/>
              </w:rPr>
            </w:pPr>
            <w:r w:rsidRPr="008458A2">
              <w:rPr>
                <w:rFonts w:ascii="Times New Roman" w:hAnsi="Times New Roman"/>
                <w:bCs/>
                <w:color w:val="767171"/>
              </w:rPr>
              <w:t xml:space="preserve">Embajador de la República Dominicana en </w:t>
            </w:r>
            <w:r w:rsidR="004C051B" w:rsidRPr="008458A2">
              <w:rPr>
                <w:rFonts w:ascii="Times New Roman" w:hAnsi="Times New Roman"/>
                <w:bCs/>
                <w:color w:val="767171"/>
              </w:rPr>
              <w:t>Guatemala,</w:t>
            </w:r>
            <w:r w:rsidR="004C051B" w:rsidRPr="008458A2">
              <w:rPr>
                <w:rFonts w:ascii="Times New Roman" w:hAnsi="Times New Roman"/>
                <w:color w:val="0C1014"/>
                <w:shd w:val="clear" w:color="auto" w:fill="FFFFFF"/>
              </w:rPr>
              <w:t xml:space="preserve"> </w:t>
            </w:r>
            <w:r w:rsidR="004C051B" w:rsidRPr="008458A2">
              <w:rPr>
                <w:rFonts w:ascii="Times New Roman" w:hAnsi="Times New Roman"/>
                <w:bCs/>
                <w:color w:val="767171"/>
              </w:rPr>
              <w:t>Ricardo</w:t>
            </w:r>
            <w:r w:rsidRPr="008458A2">
              <w:rPr>
                <w:rFonts w:ascii="Times New Roman" w:hAnsi="Times New Roman"/>
                <w:bCs/>
                <w:color w:val="767171"/>
              </w:rPr>
              <w:t xml:space="preserve"> T. Polanco Reinoso</w:t>
            </w:r>
          </w:p>
        </w:tc>
        <w:tc>
          <w:tcPr>
            <w:tcW w:w="1277" w:type="dxa"/>
          </w:tcPr>
          <w:p w14:paraId="1352283D" w14:textId="77777777" w:rsidR="00D129CB" w:rsidRPr="008458A2" w:rsidRDefault="00D129CB" w:rsidP="00792F2D">
            <w:pPr>
              <w:spacing w:line="360" w:lineRule="auto"/>
              <w:rPr>
                <w:rFonts w:ascii="Times New Roman" w:hAnsi="Times New Roman" w:cs="Times New Roman"/>
                <w:bCs/>
                <w:color w:val="767171"/>
              </w:rPr>
            </w:pPr>
            <w:r w:rsidRPr="008458A2">
              <w:rPr>
                <w:rFonts w:ascii="Times New Roman" w:hAnsi="Times New Roman" w:cs="Times New Roman"/>
                <w:bCs/>
                <w:color w:val="767171"/>
              </w:rPr>
              <w:t xml:space="preserve">Abril </w:t>
            </w:r>
          </w:p>
        </w:tc>
      </w:tr>
      <w:tr w:rsidR="00D129CB" w:rsidRPr="008458A2" w14:paraId="641D490F" w14:textId="77777777" w:rsidTr="008458A2">
        <w:tc>
          <w:tcPr>
            <w:tcW w:w="6480" w:type="dxa"/>
          </w:tcPr>
          <w:p w14:paraId="5F129ED4" w14:textId="0D7060CE" w:rsidR="00D129CB" w:rsidRPr="008458A2" w:rsidRDefault="00D129CB" w:rsidP="00792F2D">
            <w:pPr>
              <w:pStyle w:val="Prrafodelista"/>
              <w:spacing w:line="360" w:lineRule="auto"/>
              <w:ind w:left="0"/>
              <w:jc w:val="both"/>
              <w:rPr>
                <w:rFonts w:ascii="Times New Roman" w:hAnsi="Times New Roman"/>
                <w:bCs/>
                <w:color w:val="767171"/>
              </w:rPr>
            </w:pPr>
            <w:r w:rsidRPr="008458A2">
              <w:rPr>
                <w:rFonts w:ascii="Times New Roman" w:hAnsi="Times New Roman"/>
                <w:bCs/>
                <w:color w:val="767171"/>
              </w:rPr>
              <w:t>Despedida del embajador de la República de la India,</w:t>
            </w:r>
            <w:r w:rsidRPr="008458A2">
              <w:rPr>
                <w:rFonts w:ascii="Times New Roman" w:hAnsi="Times New Roman"/>
                <w:color w:val="0C1014"/>
                <w:shd w:val="clear" w:color="auto" w:fill="FFFFFF"/>
              </w:rPr>
              <w:t xml:space="preserve"> </w:t>
            </w:r>
            <w:r w:rsidRPr="008458A2">
              <w:rPr>
                <w:rFonts w:ascii="Times New Roman" w:hAnsi="Times New Roman"/>
                <w:bCs/>
                <w:color w:val="767171"/>
              </w:rPr>
              <w:t xml:space="preserve">embajador Ramu </w:t>
            </w:r>
            <w:r w:rsidR="004C051B" w:rsidRPr="008458A2">
              <w:rPr>
                <w:rFonts w:ascii="Times New Roman" w:hAnsi="Times New Roman"/>
                <w:bCs/>
                <w:color w:val="767171"/>
              </w:rPr>
              <w:t>Abbagani.</w:t>
            </w:r>
          </w:p>
        </w:tc>
        <w:tc>
          <w:tcPr>
            <w:tcW w:w="1277" w:type="dxa"/>
          </w:tcPr>
          <w:p w14:paraId="68641F9A" w14:textId="77777777" w:rsidR="00D129CB" w:rsidRPr="008458A2" w:rsidRDefault="00D129CB" w:rsidP="00792F2D">
            <w:pPr>
              <w:spacing w:line="360" w:lineRule="auto"/>
              <w:rPr>
                <w:rFonts w:ascii="Times New Roman" w:hAnsi="Times New Roman" w:cs="Times New Roman"/>
                <w:bCs/>
                <w:color w:val="767171"/>
              </w:rPr>
            </w:pPr>
            <w:r w:rsidRPr="008458A2">
              <w:rPr>
                <w:rFonts w:ascii="Times New Roman" w:hAnsi="Times New Roman" w:cs="Times New Roman"/>
                <w:bCs/>
                <w:color w:val="767171"/>
              </w:rPr>
              <w:t xml:space="preserve">Abril </w:t>
            </w:r>
          </w:p>
        </w:tc>
      </w:tr>
      <w:tr w:rsidR="00D129CB" w:rsidRPr="008458A2" w14:paraId="671CB938" w14:textId="77777777" w:rsidTr="008458A2">
        <w:tc>
          <w:tcPr>
            <w:tcW w:w="6480" w:type="dxa"/>
          </w:tcPr>
          <w:p w14:paraId="5288B6CA" w14:textId="77777777" w:rsidR="00D129CB" w:rsidRPr="008458A2" w:rsidRDefault="00D129CB" w:rsidP="00792F2D">
            <w:pPr>
              <w:pStyle w:val="Prrafodelista"/>
              <w:spacing w:line="360" w:lineRule="auto"/>
              <w:ind w:left="0"/>
              <w:jc w:val="both"/>
              <w:rPr>
                <w:rFonts w:ascii="Times New Roman" w:hAnsi="Times New Roman"/>
                <w:bCs/>
                <w:color w:val="767171"/>
              </w:rPr>
            </w:pPr>
            <w:r w:rsidRPr="008458A2">
              <w:rPr>
                <w:rFonts w:ascii="Times New Roman" w:hAnsi="Times New Roman"/>
                <w:bCs/>
                <w:color w:val="767171"/>
              </w:rPr>
              <w:t>Embajadora dominicana en Corea del Sur, Angie Martínez</w:t>
            </w:r>
          </w:p>
        </w:tc>
        <w:tc>
          <w:tcPr>
            <w:tcW w:w="1277" w:type="dxa"/>
          </w:tcPr>
          <w:p w14:paraId="61D94443" w14:textId="77777777" w:rsidR="00D129CB" w:rsidRPr="008458A2" w:rsidRDefault="00D129CB" w:rsidP="00792F2D">
            <w:pPr>
              <w:spacing w:line="360" w:lineRule="auto"/>
              <w:rPr>
                <w:rFonts w:ascii="Times New Roman" w:hAnsi="Times New Roman" w:cs="Times New Roman"/>
                <w:bCs/>
                <w:color w:val="767171"/>
              </w:rPr>
            </w:pPr>
            <w:r w:rsidRPr="008458A2">
              <w:rPr>
                <w:rFonts w:ascii="Times New Roman" w:hAnsi="Times New Roman" w:cs="Times New Roman"/>
                <w:bCs/>
                <w:color w:val="767171"/>
              </w:rPr>
              <w:t>Mayo</w:t>
            </w:r>
          </w:p>
        </w:tc>
      </w:tr>
      <w:tr w:rsidR="00D129CB" w:rsidRPr="008458A2" w14:paraId="75004DEA" w14:textId="77777777" w:rsidTr="008458A2">
        <w:tc>
          <w:tcPr>
            <w:tcW w:w="6480" w:type="dxa"/>
          </w:tcPr>
          <w:p w14:paraId="53FA9559" w14:textId="77777777" w:rsidR="00D129CB" w:rsidRPr="008458A2" w:rsidRDefault="00D129CB" w:rsidP="00792F2D">
            <w:pPr>
              <w:pStyle w:val="Prrafodelista"/>
              <w:spacing w:line="360" w:lineRule="auto"/>
              <w:ind w:left="0"/>
              <w:jc w:val="both"/>
              <w:rPr>
                <w:rFonts w:ascii="Times New Roman" w:hAnsi="Times New Roman"/>
                <w:bCs/>
                <w:color w:val="767171"/>
              </w:rPr>
            </w:pPr>
            <w:r w:rsidRPr="008458A2">
              <w:rPr>
                <w:rFonts w:ascii="Times New Roman" w:hAnsi="Times New Roman"/>
                <w:bCs/>
                <w:color w:val="767171"/>
              </w:rPr>
              <w:lastRenderedPageBreak/>
              <w:t>Rodrigo Jaén Cabalcagaray, director general de Zonas Francas del Ministerio de Comercio e Industrias de Panamá.</w:t>
            </w:r>
          </w:p>
        </w:tc>
        <w:tc>
          <w:tcPr>
            <w:tcW w:w="1277" w:type="dxa"/>
          </w:tcPr>
          <w:p w14:paraId="4F4068C6" w14:textId="77777777" w:rsidR="00D129CB" w:rsidRPr="008458A2" w:rsidRDefault="00D129CB" w:rsidP="00792F2D">
            <w:pPr>
              <w:spacing w:line="360" w:lineRule="auto"/>
              <w:rPr>
                <w:rFonts w:ascii="Times New Roman" w:hAnsi="Times New Roman" w:cs="Times New Roman"/>
                <w:bCs/>
                <w:color w:val="767171"/>
              </w:rPr>
            </w:pPr>
            <w:r w:rsidRPr="008458A2">
              <w:rPr>
                <w:rFonts w:ascii="Times New Roman" w:hAnsi="Times New Roman" w:cs="Times New Roman"/>
                <w:bCs/>
                <w:color w:val="767171"/>
              </w:rPr>
              <w:t xml:space="preserve">Agosto </w:t>
            </w:r>
          </w:p>
        </w:tc>
      </w:tr>
    </w:tbl>
    <w:p w14:paraId="318D30CB" w14:textId="77777777" w:rsidR="00D129CB" w:rsidRPr="00D129CB" w:rsidRDefault="00D129CB" w:rsidP="00792F2D">
      <w:pPr>
        <w:spacing w:line="360" w:lineRule="auto"/>
        <w:jc w:val="both"/>
        <w:rPr>
          <w:rFonts w:ascii="Times New Roman" w:hAnsi="Times New Roman" w:cs="Times New Roman"/>
          <w:b/>
          <w:color w:val="767171"/>
          <w:sz w:val="24"/>
          <w:szCs w:val="24"/>
          <w:lang w:val="es-ES"/>
        </w:rPr>
      </w:pPr>
    </w:p>
    <w:p w14:paraId="1095B36A" w14:textId="77777777" w:rsidR="00D129CB" w:rsidRPr="004F53D5" w:rsidRDefault="00D129CB" w:rsidP="00792F2D">
      <w:pPr>
        <w:pStyle w:val="Prrafodelista"/>
        <w:numPr>
          <w:ilvl w:val="0"/>
          <w:numId w:val="40"/>
        </w:numPr>
        <w:spacing w:line="360" w:lineRule="auto"/>
        <w:rPr>
          <w:rFonts w:ascii="Times New Roman" w:hAnsi="Times New Roman"/>
          <w:b/>
          <w:color w:val="767171"/>
          <w:sz w:val="24"/>
          <w:szCs w:val="24"/>
          <w:u w:val="single"/>
        </w:rPr>
      </w:pPr>
      <w:r w:rsidRPr="004F53D5">
        <w:rPr>
          <w:rFonts w:ascii="Times New Roman" w:hAnsi="Times New Roman"/>
          <w:b/>
          <w:color w:val="767171"/>
          <w:sz w:val="24"/>
          <w:szCs w:val="24"/>
          <w:u w:val="single"/>
        </w:rPr>
        <w:t>Eventos internacionales</w:t>
      </w:r>
    </w:p>
    <w:p w14:paraId="2376948F" w14:textId="1E79FD94" w:rsidR="00C33B2B" w:rsidRPr="00C33B2B" w:rsidRDefault="00C33B2B"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Tabla 3</w:t>
      </w:r>
      <w:r>
        <w:rPr>
          <w:rFonts w:ascii="Times New Roman" w:hAnsi="Times New Roman" w:cs="Times New Roman"/>
          <w:b/>
          <w:bCs/>
          <w:i/>
          <w:iCs/>
          <w:color w:val="767171"/>
          <w:sz w:val="18"/>
          <w:szCs w:val="18"/>
          <w:lang w:val="es-DO"/>
        </w:rPr>
        <w:t>5</w:t>
      </w:r>
      <w:r w:rsidRPr="00C33B2B">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Eventos Internacionales 2025</w:t>
      </w:r>
    </w:p>
    <w:tbl>
      <w:tblPr>
        <w:tblW w:w="7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5"/>
        <w:gridCol w:w="1417"/>
      </w:tblGrid>
      <w:tr w:rsidR="00D129CB" w:rsidRPr="008458A2" w14:paraId="71F3E1A6" w14:textId="77777777" w:rsidTr="008458A2">
        <w:trPr>
          <w:tblHeader/>
        </w:trPr>
        <w:tc>
          <w:tcPr>
            <w:tcW w:w="6295" w:type="dxa"/>
            <w:shd w:val="clear" w:color="auto" w:fill="1F3864" w:themeFill="accent1" w:themeFillShade="80"/>
          </w:tcPr>
          <w:p w14:paraId="5A10B0EA" w14:textId="77777777" w:rsidR="00D129CB" w:rsidRPr="008458A2" w:rsidRDefault="00D129CB" w:rsidP="00792F2D">
            <w:pPr>
              <w:spacing w:line="360" w:lineRule="auto"/>
              <w:rPr>
                <w:rFonts w:ascii="Times New Roman" w:hAnsi="Times New Roman" w:cs="Times New Roman"/>
                <w:b/>
                <w:color w:val="FFFFFF" w:themeColor="background1"/>
              </w:rPr>
            </w:pPr>
            <w:proofErr w:type="spellStart"/>
            <w:r w:rsidRPr="008458A2">
              <w:rPr>
                <w:rFonts w:ascii="Times New Roman" w:hAnsi="Times New Roman" w:cs="Times New Roman"/>
                <w:b/>
                <w:color w:val="FFFFFF" w:themeColor="background1"/>
              </w:rPr>
              <w:t>Eventos</w:t>
            </w:r>
            <w:proofErr w:type="spellEnd"/>
            <w:r w:rsidRPr="008458A2">
              <w:rPr>
                <w:rFonts w:ascii="Times New Roman" w:hAnsi="Times New Roman" w:cs="Times New Roman"/>
                <w:b/>
                <w:color w:val="FFFFFF" w:themeColor="background1"/>
              </w:rPr>
              <w:t xml:space="preserve"> Internacionales</w:t>
            </w:r>
          </w:p>
        </w:tc>
        <w:tc>
          <w:tcPr>
            <w:tcW w:w="1417" w:type="dxa"/>
            <w:shd w:val="clear" w:color="auto" w:fill="1F3864" w:themeFill="accent1" w:themeFillShade="80"/>
          </w:tcPr>
          <w:p w14:paraId="4D5FDED1" w14:textId="77777777" w:rsidR="00D129CB" w:rsidRPr="008458A2" w:rsidRDefault="00D129CB" w:rsidP="00792F2D">
            <w:pPr>
              <w:spacing w:line="360" w:lineRule="auto"/>
              <w:rPr>
                <w:rFonts w:ascii="Times New Roman" w:hAnsi="Times New Roman" w:cs="Times New Roman"/>
                <w:b/>
                <w:color w:val="FFFFFF" w:themeColor="background1"/>
              </w:rPr>
            </w:pPr>
            <w:proofErr w:type="spellStart"/>
            <w:r w:rsidRPr="008458A2">
              <w:rPr>
                <w:rFonts w:ascii="Times New Roman" w:hAnsi="Times New Roman" w:cs="Times New Roman"/>
                <w:b/>
                <w:color w:val="FFFFFF" w:themeColor="background1"/>
              </w:rPr>
              <w:t>Fecha</w:t>
            </w:r>
            <w:proofErr w:type="spellEnd"/>
          </w:p>
        </w:tc>
      </w:tr>
      <w:tr w:rsidR="00D129CB" w:rsidRPr="008458A2" w14:paraId="5B959F28" w14:textId="77777777" w:rsidTr="008458A2">
        <w:tc>
          <w:tcPr>
            <w:tcW w:w="6295" w:type="dxa"/>
          </w:tcPr>
          <w:p w14:paraId="34248275" w14:textId="77777777" w:rsidR="00D129CB" w:rsidRPr="008458A2" w:rsidRDefault="00D129CB" w:rsidP="00792F2D">
            <w:pPr>
              <w:spacing w:line="360" w:lineRule="auto"/>
              <w:rPr>
                <w:rFonts w:ascii="Times New Roman" w:hAnsi="Times New Roman" w:cs="Times New Roman"/>
                <w:b/>
                <w:color w:val="767171"/>
                <w:lang w:val="es-DO"/>
              </w:rPr>
            </w:pPr>
            <w:r w:rsidRPr="008458A2">
              <w:rPr>
                <w:rFonts w:ascii="Times New Roman" w:hAnsi="Times New Roman" w:cs="Times New Roman"/>
                <w:color w:val="767171"/>
                <w:lang w:val="es-DO"/>
              </w:rPr>
              <w:t xml:space="preserve">Participación Feria de Textil </w:t>
            </w:r>
            <w:proofErr w:type="spellStart"/>
            <w:r w:rsidRPr="008458A2">
              <w:rPr>
                <w:rFonts w:ascii="Times New Roman" w:hAnsi="Times New Roman" w:cs="Times New Roman"/>
                <w:color w:val="767171"/>
                <w:lang w:val="es-DO"/>
              </w:rPr>
              <w:t>Colombiatex</w:t>
            </w:r>
            <w:proofErr w:type="spellEnd"/>
            <w:r w:rsidRPr="008458A2">
              <w:rPr>
                <w:rFonts w:ascii="Times New Roman" w:hAnsi="Times New Roman" w:cs="Times New Roman"/>
                <w:color w:val="767171"/>
                <w:lang w:val="es-DO"/>
              </w:rPr>
              <w:t xml:space="preserve"> (Colombia,</w:t>
            </w:r>
            <w:r w:rsidRPr="008458A2">
              <w:rPr>
                <w:rFonts w:ascii="Times New Roman" w:hAnsi="Times New Roman" w:cs="Times New Roman"/>
                <w:b/>
                <w:bCs/>
                <w:color w:val="767171"/>
                <w:lang w:val="es-DO"/>
              </w:rPr>
              <w:t>)</w:t>
            </w:r>
          </w:p>
        </w:tc>
        <w:tc>
          <w:tcPr>
            <w:tcW w:w="1417" w:type="dxa"/>
          </w:tcPr>
          <w:p w14:paraId="77ADA4BB" w14:textId="77777777" w:rsidR="00D129CB" w:rsidRPr="008458A2" w:rsidRDefault="00D129CB" w:rsidP="00792F2D">
            <w:pPr>
              <w:spacing w:line="360" w:lineRule="auto"/>
              <w:jc w:val="center"/>
              <w:rPr>
                <w:rFonts w:ascii="Times New Roman" w:hAnsi="Times New Roman" w:cs="Times New Roman"/>
                <w:color w:val="767171"/>
              </w:rPr>
            </w:pPr>
            <w:proofErr w:type="spellStart"/>
            <w:r w:rsidRPr="008458A2">
              <w:rPr>
                <w:rFonts w:ascii="Times New Roman" w:hAnsi="Times New Roman" w:cs="Times New Roman"/>
                <w:color w:val="767171"/>
              </w:rPr>
              <w:t>Enero</w:t>
            </w:r>
            <w:proofErr w:type="spellEnd"/>
          </w:p>
        </w:tc>
      </w:tr>
      <w:tr w:rsidR="00D129CB" w:rsidRPr="008458A2" w14:paraId="68E367A6" w14:textId="77777777" w:rsidTr="008458A2">
        <w:tc>
          <w:tcPr>
            <w:tcW w:w="6295" w:type="dxa"/>
          </w:tcPr>
          <w:p w14:paraId="160799E0" w14:textId="77777777" w:rsidR="00D129CB" w:rsidRPr="008458A2" w:rsidRDefault="00D129CB" w:rsidP="00792F2D">
            <w:pPr>
              <w:spacing w:line="360" w:lineRule="auto"/>
              <w:rPr>
                <w:rFonts w:ascii="Times New Roman" w:hAnsi="Times New Roman" w:cs="Times New Roman"/>
                <w:b/>
                <w:color w:val="767171"/>
                <w:lang w:val="es-DO"/>
              </w:rPr>
            </w:pPr>
            <w:r w:rsidRPr="008458A2">
              <w:rPr>
                <w:rFonts w:ascii="Times New Roman" w:hAnsi="Times New Roman" w:cs="Times New Roman"/>
                <w:color w:val="767171"/>
                <w:lang w:val="es-DO"/>
              </w:rPr>
              <w:t>Participación en la feriade dispositivos médicos MD&amp;M WEST 2024- (Estados Unidos)</w:t>
            </w:r>
          </w:p>
        </w:tc>
        <w:tc>
          <w:tcPr>
            <w:tcW w:w="1417" w:type="dxa"/>
          </w:tcPr>
          <w:p w14:paraId="3CA6DFC5" w14:textId="77777777" w:rsidR="00D129CB" w:rsidRPr="008458A2" w:rsidRDefault="00D129CB" w:rsidP="00792F2D">
            <w:pPr>
              <w:spacing w:line="360" w:lineRule="auto"/>
              <w:jc w:val="center"/>
              <w:rPr>
                <w:rFonts w:ascii="Times New Roman" w:hAnsi="Times New Roman" w:cs="Times New Roman"/>
                <w:b/>
                <w:color w:val="767171"/>
              </w:rPr>
            </w:pPr>
            <w:proofErr w:type="spellStart"/>
            <w:r w:rsidRPr="008458A2">
              <w:rPr>
                <w:rFonts w:ascii="Times New Roman" w:hAnsi="Times New Roman" w:cs="Times New Roman"/>
                <w:color w:val="767171"/>
              </w:rPr>
              <w:t>Febrero</w:t>
            </w:r>
            <w:proofErr w:type="spellEnd"/>
          </w:p>
        </w:tc>
      </w:tr>
      <w:tr w:rsidR="00D129CB" w:rsidRPr="008458A2" w14:paraId="6A1555E6" w14:textId="77777777" w:rsidTr="008458A2">
        <w:tc>
          <w:tcPr>
            <w:tcW w:w="6295" w:type="dxa"/>
          </w:tcPr>
          <w:p w14:paraId="770C3866" w14:textId="77777777" w:rsidR="00D129CB" w:rsidRPr="008458A2" w:rsidRDefault="00D129CB" w:rsidP="00792F2D">
            <w:pPr>
              <w:spacing w:line="360" w:lineRule="auto"/>
              <w:rPr>
                <w:rFonts w:ascii="Times New Roman" w:hAnsi="Times New Roman" w:cs="Times New Roman"/>
                <w:bCs/>
                <w:color w:val="767171"/>
                <w:lang w:val="es-DO"/>
              </w:rPr>
            </w:pPr>
            <w:r w:rsidRPr="008458A2">
              <w:rPr>
                <w:rFonts w:ascii="Times New Roman" w:hAnsi="Times New Roman" w:cs="Times New Roman"/>
                <w:bCs/>
                <w:color w:val="767171"/>
                <w:lang w:val="es-DO"/>
              </w:rPr>
              <w:t>Participando en la 2da. Semana Dominicana en Alemania</w:t>
            </w:r>
          </w:p>
        </w:tc>
        <w:tc>
          <w:tcPr>
            <w:tcW w:w="1417" w:type="dxa"/>
          </w:tcPr>
          <w:p w14:paraId="2ADC8CE1" w14:textId="77777777" w:rsidR="00D129CB" w:rsidRPr="008458A2" w:rsidRDefault="00D129CB" w:rsidP="00792F2D">
            <w:pPr>
              <w:spacing w:line="360" w:lineRule="auto"/>
              <w:jc w:val="center"/>
              <w:rPr>
                <w:rFonts w:ascii="Times New Roman" w:hAnsi="Times New Roman" w:cs="Times New Roman"/>
                <w:b/>
                <w:color w:val="767171"/>
              </w:rPr>
            </w:pPr>
            <w:r w:rsidRPr="008458A2">
              <w:rPr>
                <w:rFonts w:ascii="Times New Roman" w:hAnsi="Times New Roman" w:cs="Times New Roman"/>
                <w:color w:val="767171"/>
              </w:rPr>
              <w:t>Mayo</w:t>
            </w:r>
          </w:p>
        </w:tc>
      </w:tr>
      <w:tr w:rsidR="00D129CB" w:rsidRPr="008458A2" w14:paraId="54FCFF6A" w14:textId="77777777" w:rsidTr="008458A2">
        <w:trPr>
          <w:trHeight w:val="674"/>
        </w:trPr>
        <w:tc>
          <w:tcPr>
            <w:tcW w:w="6295" w:type="dxa"/>
          </w:tcPr>
          <w:p w14:paraId="4F8D414E" w14:textId="77777777" w:rsidR="00D129CB" w:rsidRPr="008458A2" w:rsidRDefault="00D129CB" w:rsidP="00792F2D">
            <w:pPr>
              <w:spacing w:line="360" w:lineRule="auto"/>
              <w:rPr>
                <w:rFonts w:ascii="Times New Roman" w:hAnsi="Times New Roman" w:cs="Times New Roman"/>
                <w:b/>
                <w:color w:val="767171"/>
                <w:lang w:val="es-DO"/>
              </w:rPr>
            </w:pPr>
            <w:r w:rsidRPr="008458A2">
              <w:rPr>
                <w:rFonts w:ascii="Times New Roman" w:hAnsi="Times New Roman" w:cs="Times New Roman"/>
                <w:color w:val="767171"/>
                <w:lang w:val="es-DO"/>
              </w:rPr>
              <w:t>Participación en SIL Barcelona 2025</w:t>
            </w:r>
          </w:p>
        </w:tc>
        <w:tc>
          <w:tcPr>
            <w:tcW w:w="1417" w:type="dxa"/>
          </w:tcPr>
          <w:p w14:paraId="790F24A0" w14:textId="77777777" w:rsidR="00D129CB" w:rsidRPr="008458A2" w:rsidRDefault="00D129CB" w:rsidP="00792F2D">
            <w:pPr>
              <w:spacing w:line="360" w:lineRule="auto"/>
              <w:jc w:val="center"/>
              <w:rPr>
                <w:rFonts w:ascii="Times New Roman" w:hAnsi="Times New Roman" w:cs="Times New Roman"/>
                <w:color w:val="767171"/>
              </w:rPr>
            </w:pPr>
            <w:r w:rsidRPr="008458A2">
              <w:rPr>
                <w:rFonts w:ascii="Times New Roman" w:hAnsi="Times New Roman" w:cs="Times New Roman"/>
                <w:color w:val="767171"/>
              </w:rPr>
              <w:t>Junio</w:t>
            </w:r>
          </w:p>
        </w:tc>
      </w:tr>
      <w:tr w:rsidR="00D129CB" w:rsidRPr="008458A2" w14:paraId="6139CAE3" w14:textId="77777777" w:rsidTr="008458A2">
        <w:tc>
          <w:tcPr>
            <w:tcW w:w="6295" w:type="dxa"/>
          </w:tcPr>
          <w:p w14:paraId="08DF77ED" w14:textId="77777777" w:rsidR="00D129CB" w:rsidRPr="008458A2" w:rsidRDefault="00D129CB" w:rsidP="00792F2D">
            <w:pPr>
              <w:spacing w:line="360" w:lineRule="auto"/>
              <w:rPr>
                <w:rFonts w:ascii="Times New Roman" w:hAnsi="Times New Roman" w:cs="Times New Roman"/>
                <w:b/>
                <w:color w:val="767171"/>
                <w:lang w:val="es-DO"/>
              </w:rPr>
            </w:pPr>
            <w:r w:rsidRPr="008458A2">
              <w:rPr>
                <w:rFonts w:ascii="Times New Roman" w:hAnsi="Times New Roman" w:cs="Times New Roman"/>
                <w:color w:val="767171"/>
                <w:shd w:val="clear" w:color="auto" w:fill="FFFFFF"/>
              </w:rPr>
              <w:t xml:space="preserve">MPO Summit 2025, </w:t>
            </w:r>
            <w:proofErr w:type="spellStart"/>
            <w:r w:rsidRPr="008458A2">
              <w:rPr>
                <w:rFonts w:ascii="Times New Roman" w:hAnsi="Times New Roman" w:cs="Times New Roman"/>
                <w:color w:val="767171"/>
                <w:shd w:val="clear" w:color="auto" w:fill="FFFFFF"/>
              </w:rPr>
              <w:t>Estados</w:t>
            </w:r>
            <w:proofErr w:type="spellEnd"/>
            <w:r w:rsidRPr="008458A2">
              <w:rPr>
                <w:rFonts w:ascii="Times New Roman" w:hAnsi="Times New Roman" w:cs="Times New Roman"/>
                <w:color w:val="767171"/>
                <w:shd w:val="clear" w:color="auto" w:fill="FFFFFF"/>
              </w:rPr>
              <w:t xml:space="preserve"> Unidos</w:t>
            </w:r>
          </w:p>
        </w:tc>
        <w:tc>
          <w:tcPr>
            <w:tcW w:w="1417" w:type="dxa"/>
          </w:tcPr>
          <w:p w14:paraId="00088097" w14:textId="77777777" w:rsidR="00D129CB" w:rsidRPr="008458A2" w:rsidRDefault="00D129CB" w:rsidP="00792F2D">
            <w:pPr>
              <w:spacing w:line="360" w:lineRule="auto"/>
              <w:jc w:val="center"/>
              <w:rPr>
                <w:rFonts w:ascii="Times New Roman" w:hAnsi="Times New Roman" w:cs="Times New Roman"/>
                <w:color w:val="767171"/>
              </w:rPr>
            </w:pPr>
            <w:proofErr w:type="spellStart"/>
            <w:r w:rsidRPr="008458A2">
              <w:rPr>
                <w:rFonts w:ascii="Times New Roman" w:hAnsi="Times New Roman" w:cs="Times New Roman"/>
                <w:color w:val="767171"/>
              </w:rPr>
              <w:t>Septiembre</w:t>
            </w:r>
            <w:proofErr w:type="spellEnd"/>
            <w:r w:rsidRPr="008458A2">
              <w:rPr>
                <w:rFonts w:ascii="Times New Roman" w:hAnsi="Times New Roman" w:cs="Times New Roman"/>
                <w:color w:val="767171"/>
              </w:rPr>
              <w:t xml:space="preserve"> </w:t>
            </w:r>
          </w:p>
        </w:tc>
      </w:tr>
      <w:tr w:rsidR="00D129CB" w:rsidRPr="008458A2" w14:paraId="14FE2E34" w14:textId="77777777" w:rsidTr="00DB0943">
        <w:trPr>
          <w:trHeight w:val="413"/>
        </w:trPr>
        <w:tc>
          <w:tcPr>
            <w:tcW w:w="6295" w:type="dxa"/>
          </w:tcPr>
          <w:p w14:paraId="012962DA" w14:textId="77777777" w:rsidR="00D129CB" w:rsidRPr="008458A2" w:rsidRDefault="00D129CB" w:rsidP="00792F2D">
            <w:pPr>
              <w:spacing w:line="360" w:lineRule="auto"/>
              <w:rPr>
                <w:rFonts w:ascii="Times New Roman" w:hAnsi="Times New Roman" w:cs="Times New Roman"/>
                <w:bCs/>
                <w:color w:val="767171"/>
                <w:lang w:val="es-DO"/>
              </w:rPr>
            </w:pPr>
            <w:r w:rsidRPr="008458A2">
              <w:rPr>
                <w:rFonts w:ascii="Times New Roman" w:hAnsi="Times New Roman" w:cs="Times New Roman"/>
                <w:bCs/>
                <w:color w:val="767171"/>
                <w:lang w:val="es-DO"/>
              </w:rPr>
              <w:t>Participación en la Organización Mundial de Zonas Francas (WFZO</w:t>
            </w:r>
          </w:p>
        </w:tc>
        <w:tc>
          <w:tcPr>
            <w:tcW w:w="1417" w:type="dxa"/>
          </w:tcPr>
          <w:p w14:paraId="4ABB782D" w14:textId="658ACC16" w:rsidR="00D129CB" w:rsidRPr="00DB0943" w:rsidRDefault="00D129CB" w:rsidP="00792F2D">
            <w:pPr>
              <w:spacing w:line="360" w:lineRule="auto"/>
              <w:jc w:val="center"/>
              <w:rPr>
                <w:rFonts w:ascii="Times New Roman" w:hAnsi="Times New Roman" w:cs="Times New Roman"/>
                <w:color w:val="767171"/>
              </w:rPr>
            </w:pPr>
            <w:proofErr w:type="spellStart"/>
            <w:r w:rsidRPr="008458A2">
              <w:rPr>
                <w:rFonts w:ascii="Times New Roman" w:hAnsi="Times New Roman" w:cs="Times New Roman"/>
                <w:color w:val="767171"/>
              </w:rPr>
              <w:t>Octubre</w:t>
            </w:r>
            <w:proofErr w:type="spellEnd"/>
            <w:r w:rsidRPr="008458A2">
              <w:rPr>
                <w:rFonts w:ascii="Times New Roman" w:hAnsi="Times New Roman" w:cs="Times New Roman"/>
                <w:color w:val="767171"/>
              </w:rPr>
              <w:t xml:space="preserve"> </w:t>
            </w:r>
          </w:p>
        </w:tc>
      </w:tr>
      <w:tr w:rsidR="00D129CB" w:rsidRPr="008458A2" w14:paraId="393FB2A8" w14:textId="77777777" w:rsidTr="008458A2">
        <w:tc>
          <w:tcPr>
            <w:tcW w:w="6295" w:type="dxa"/>
          </w:tcPr>
          <w:p w14:paraId="763F4692" w14:textId="77777777" w:rsidR="00D129CB" w:rsidRPr="008458A2" w:rsidRDefault="00D129CB" w:rsidP="00792F2D">
            <w:pPr>
              <w:spacing w:line="360" w:lineRule="auto"/>
              <w:rPr>
                <w:rFonts w:ascii="Times New Roman" w:hAnsi="Times New Roman" w:cs="Times New Roman"/>
                <w:b/>
                <w:color w:val="767171"/>
                <w:lang w:val="es-DO"/>
              </w:rPr>
            </w:pPr>
            <w:r w:rsidRPr="008458A2">
              <w:rPr>
                <w:rFonts w:ascii="Times New Roman" w:hAnsi="Times New Roman" w:cs="Times New Roman"/>
                <w:color w:val="767171"/>
                <w:lang w:val="es-DO"/>
              </w:rPr>
              <w:t>Participación en la “Oportunidades y Perspectivas de las Zonas Francas en República Dominicana”, en España</w:t>
            </w:r>
          </w:p>
        </w:tc>
        <w:tc>
          <w:tcPr>
            <w:tcW w:w="1417" w:type="dxa"/>
          </w:tcPr>
          <w:p w14:paraId="6C16942F" w14:textId="18C46354" w:rsidR="00D129CB" w:rsidRPr="00DB0943" w:rsidRDefault="00D129CB" w:rsidP="00792F2D">
            <w:pPr>
              <w:spacing w:line="360" w:lineRule="auto"/>
              <w:jc w:val="center"/>
              <w:rPr>
                <w:rFonts w:ascii="Times New Roman" w:hAnsi="Times New Roman" w:cs="Times New Roman"/>
                <w:color w:val="767171"/>
              </w:rPr>
            </w:pPr>
            <w:proofErr w:type="spellStart"/>
            <w:r w:rsidRPr="008458A2">
              <w:rPr>
                <w:rFonts w:ascii="Times New Roman" w:hAnsi="Times New Roman" w:cs="Times New Roman"/>
                <w:color w:val="767171"/>
              </w:rPr>
              <w:t>Octubre</w:t>
            </w:r>
            <w:proofErr w:type="spellEnd"/>
            <w:r w:rsidRPr="008458A2">
              <w:rPr>
                <w:rFonts w:ascii="Times New Roman" w:hAnsi="Times New Roman" w:cs="Times New Roman"/>
                <w:color w:val="767171"/>
              </w:rPr>
              <w:t xml:space="preserve"> </w:t>
            </w:r>
          </w:p>
        </w:tc>
      </w:tr>
      <w:tr w:rsidR="00D129CB" w:rsidRPr="008458A2" w14:paraId="7C477C6B" w14:textId="77777777" w:rsidTr="008458A2">
        <w:tc>
          <w:tcPr>
            <w:tcW w:w="6295" w:type="dxa"/>
          </w:tcPr>
          <w:p w14:paraId="5BB599F1"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Participación Segunda Semana en España</w:t>
            </w:r>
          </w:p>
        </w:tc>
        <w:tc>
          <w:tcPr>
            <w:tcW w:w="1417" w:type="dxa"/>
          </w:tcPr>
          <w:p w14:paraId="60DF9441"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Octubre </w:t>
            </w:r>
          </w:p>
        </w:tc>
      </w:tr>
      <w:tr w:rsidR="00D129CB" w:rsidRPr="008458A2" w14:paraId="7ED03DD2" w14:textId="77777777" w:rsidTr="008458A2">
        <w:tc>
          <w:tcPr>
            <w:tcW w:w="6295" w:type="dxa"/>
          </w:tcPr>
          <w:p w14:paraId="5D7D09E8"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Participación en la XXVIII Conferencia de Zonas Francas de Iberoamérica 2025, que se realiza en Uruguay</w:t>
            </w:r>
          </w:p>
        </w:tc>
        <w:tc>
          <w:tcPr>
            <w:tcW w:w="1417" w:type="dxa"/>
          </w:tcPr>
          <w:p w14:paraId="20F1FEFF"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Noviembre </w:t>
            </w:r>
          </w:p>
        </w:tc>
      </w:tr>
      <w:tr w:rsidR="00D129CB" w:rsidRPr="008458A2" w14:paraId="554C0924" w14:textId="77777777" w:rsidTr="008458A2">
        <w:tc>
          <w:tcPr>
            <w:tcW w:w="6295" w:type="dxa"/>
          </w:tcPr>
          <w:p w14:paraId="15E0A28B" w14:textId="0064633E"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rPr>
              <w:t xml:space="preserve">MEDICA 2025, </w:t>
            </w:r>
            <w:proofErr w:type="spellStart"/>
            <w:r w:rsidRPr="008458A2">
              <w:rPr>
                <w:rFonts w:ascii="Times New Roman" w:hAnsi="Times New Roman" w:cs="Times New Roman"/>
                <w:color w:val="767171"/>
              </w:rPr>
              <w:t>en</w:t>
            </w:r>
            <w:proofErr w:type="spellEnd"/>
            <w:r w:rsidRPr="008458A2">
              <w:rPr>
                <w:rFonts w:ascii="Times New Roman" w:hAnsi="Times New Roman" w:cs="Times New Roman"/>
                <w:color w:val="767171"/>
              </w:rPr>
              <w:t xml:space="preserve"> </w:t>
            </w:r>
            <w:r w:rsidR="00DB0943" w:rsidRPr="008458A2">
              <w:rPr>
                <w:rFonts w:ascii="Times New Roman" w:hAnsi="Times New Roman" w:cs="Times New Roman"/>
                <w:color w:val="767171"/>
              </w:rPr>
              <w:t>Düsseldorf,</w:t>
            </w:r>
            <w:r w:rsidRPr="008458A2">
              <w:rPr>
                <w:rFonts w:ascii="Times New Roman" w:hAnsi="Times New Roman" w:cs="Times New Roman"/>
                <w:color w:val="767171"/>
              </w:rPr>
              <w:t xml:space="preserve"> Alemania</w:t>
            </w:r>
          </w:p>
        </w:tc>
        <w:tc>
          <w:tcPr>
            <w:tcW w:w="1417" w:type="dxa"/>
          </w:tcPr>
          <w:p w14:paraId="65C86EB5"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Noviembre </w:t>
            </w:r>
          </w:p>
        </w:tc>
      </w:tr>
      <w:tr w:rsidR="00D129CB" w:rsidRPr="008458A2" w14:paraId="52C67EB6" w14:textId="77777777" w:rsidTr="008458A2">
        <w:tc>
          <w:tcPr>
            <w:tcW w:w="6295" w:type="dxa"/>
          </w:tcPr>
          <w:p w14:paraId="61079FCA"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Participación en la vigésima sexta edición del FITAC International Congress</w:t>
            </w:r>
          </w:p>
        </w:tc>
        <w:tc>
          <w:tcPr>
            <w:tcW w:w="1417" w:type="dxa"/>
          </w:tcPr>
          <w:p w14:paraId="7C89EFEE"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Diciembre </w:t>
            </w:r>
          </w:p>
        </w:tc>
      </w:tr>
    </w:tbl>
    <w:p w14:paraId="23F7F2B2" w14:textId="77777777" w:rsidR="00D129CB" w:rsidRDefault="00D129CB" w:rsidP="00792F2D">
      <w:pPr>
        <w:spacing w:line="360" w:lineRule="auto"/>
        <w:jc w:val="center"/>
        <w:rPr>
          <w:rFonts w:ascii="Times New Roman" w:hAnsi="Times New Roman" w:cs="Times New Roman"/>
          <w:b/>
          <w:bCs/>
          <w:color w:val="767171"/>
          <w:sz w:val="24"/>
          <w:szCs w:val="24"/>
          <w:lang w:val="es-DO"/>
        </w:rPr>
      </w:pPr>
    </w:p>
    <w:p w14:paraId="6874D88E" w14:textId="77777777" w:rsidR="004C051B" w:rsidRDefault="004C051B" w:rsidP="00792F2D">
      <w:pPr>
        <w:spacing w:line="360" w:lineRule="auto"/>
        <w:jc w:val="center"/>
        <w:rPr>
          <w:rFonts w:ascii="Times New Roman" w:hAnsi="Times New Roman" w:cs="Times New Roman"/>
          <w:b/>
          <w:bCs/>
          <w:color w:val="767171"/>
          <w:sz w:val="24"/>
          <w:szCs w:val="24"/>
          <w:lang w:val="es-DO"/>
        </w:rPr>
      </w:pPr>
    </w:p>
    <w:p w14:paraId="1C724B71" w14:textId="42C668B5" w:rsidR="00C33B2B" w:rsidRPr="00C33B2B" w:rsidRDefault="00C33B2B"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lastRenderedPageBreak/>
        <w:t>Tabla 3</w:t>
      </w:r>
      <w:r>
        <w:rPr>
          <w:rFonts w:ascii="Times New Roman" w:hAnsi="Times New Roman" w:cs="Times New Roman"/>
          <w:b/>
          <w:bCs/>
          <w:i/>
          <w:iCs/>
          <w:color w:val="767171"/>
          <w:sz w:val="18"/>
          <w:szCs w:val="18"/>
          <w:lang w:val="es-DO"/>
        </w:rPr>
        <w:t>6</w:t>
      </w:r>
      <w:r w:rsidRPr="00C33B2B">
        <w:rPr>
          <w:rFonts w:ascii="Times New Roman" w:hAnsi="Times New Roman" w:cs="Times New Roman"/>
          <w:b/>
          <w:bCs/>
          <w:i/>
          <w:iCs/>
          <w:color w:val="767171"/>
          <w:sz w:val="18"/>
          <w:szCs w:val="18"/>
          <w:lang w:val="es-DO"/>
        </w:rPr>
        <w:t>.</w:t>
      </w:r>
      <w:r>
        <w:rPr>
          <w:rFonts w:ascii="Times New Roman" w:hAnsi="Times New Roman" w:cs="Times New Roman"/>
          <w:b/>
          <w:bCs/>
          <w:i/>
          <w:iCs/>
          <w:color w:val="767171"/>
          <w:sz w:val="18"/>
          <w:szCs w:val="18"/>
          <w:lang w:val="es-DO"/>
        </w:rPr>
        <w:t xml:space="preserve"> Inauguraciones, Reuniones y otras actividades durante el 2025</w:t>
      </w:r>
      <w:r w:rsidRPr="00C33B2B">
        <w:rPr>
          <w:rFonts w:ascii="Times New Roman" w:hAnsi="Times New Roman" w:cs="Times New Roman"/>
          <w:b/>
          <w:bCs/>
          <w:i/>
          <w:iCs/>
          <w:color w:val="767171"/>
          <w:sz w:val="18"/>
          <w:szCs w:val="18"/>
          <w:lang w:val="es-DO"/>
        </w:rPr>
        <w:t xml:space="preserve"> </w:t>
      </w:r>
    </w:p>
    <w:tbl>
      <w:tblPr>
        <w:tblW w:w="7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7"/>
        <w:gridCol w:w="1218"/>
      </w:tblGrid>
      <w:tr w:rsidR="00D129CB" w:rsidRPr="00D129CB" w14:paraId="6B4863EE" w14:textId="77777777" w:rsidTr="00A53552">
        <w:trPr>
          <w:tblHeader/>
        </w:trPr>
        <w:tc>
          <w:tcPr>
            <w:tcW w:w="6517" w:type="dxa"/>
            <w:shd w:val="clear" w:color="auto" w:fill="1F3864" w:themeFill="accent1" w:themeFillShade="80"/>
          </w:tcPr>
          <w:p w14:paraId="7A2663B0" w14:textId="77777777" w:rsidR="00D129CB" w:rsidRPr="008458A2" w:rsidRDefault="00D129CB" w:rsidP="00792F2D">
            <w:pPr>
              <w:spacing w:line="360" w:lineRule="auto"/>
              <w:rPr>
                <w:rFonts w:ascii="Times New Roman" w:hAnsi="Times New Roman" w:cs="Times New Roman"/>
                <w:b/>
                <w:bCs/>
                <w:color w:val="FFFFFF" w:themeColor="background1"/>
                <w:lang w:val="es-DO"/>
              </w:rPr>
            </w:pPr>
            <w:r w:rsidRPr="008458A2">
              <w:rPr>
                <w:rFonts w:ascii="Times New Roman" w:hAnsi="Times New Roman" w:cs="Times New Roman"/>
                <w:b/>
                <w:bCs/>
                <w:color w:val="FFFFFF" w:themeColor="background1"/>
                <w:lang w:val="es-DO"/>
              </w:rPr>
              <w:t xml:space="preserve">INAUGURACIONES, REUNIONES Y OTRAS ACTIVIDADES </w:t>
            </w:r>
          </w:p>
        </w:tc>
        <w:tc>
          <w:tcPr>
            <w:tcW w:w="1218" w:type="dxa"/>
            <w:shd w:val="clear" w:color="auto" w:fill="1F3864" w:themeFill="accent1" w:themeFillShade="80"/>
          </w:tcPr>
          <w:p w14:paraId="2DCB4CA7" w14:textId="77777777" w:rsidR="00D129CB" w:rsidRPr="008458A2" w:rsidRDefault="00D129CB" w:rsidP="00792F2D">
            <w:pPr>
              <w:spacing w:line="360" w:lineRule="auto"/>
              <w:jc w:val="center"/>
              <w:rPr>
                <w:rFonts w:ascii="Times New Roman" w:hAnsi="Times New Roman" w:cs="Times New Roman"/>
                <w:b/>
                <w:bCs/>
                <w:color w:val="FFFFFF" w:themeColor="background1"/>
              </w:rPr>
            </w:pPr>
            <w:proofErr w:type="spellStart"/>
            <w:r w:rsidRPr="008458A2">
              <w:rPr>
                <w:rFonts w:ascii="Times New Roman" w:hAnsi="Times New Roman" w:cs="Times New Roman"/>
                <w:b/>
                <w:bCs/>
                <w:color w:val="FFFFFF" w:themeColor="background1"/>
              </w:rPr>
              <w:t>Fecha</w:t>
            </w:r>
            <w:proofErr w:type="spellEnd"/>
          </w:p>
        </w:tc>
      </w:tr>
      <w:tr w:rsidR="00D129CB" w:rsidRPr="00D129CB" w14:paraId="0D423760" w14:textId="77777777" w:rsidTr="00A53552">
        <w:tc>
          <w:tcPr>
            <w:tcW w:w="6517" w:type="dxa"/>
          </w:tcPr>
          <w:p w14:paraId="532E8351"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Encuentro del Gabinete Ministerial del Ministerio de Industria Comercio y </w:t>
            </w:r>
            <w:proofErr w:type="spellStart"/>
            <w:r w:rsidRPr="008458A2">
              <w:rPr>
                <w:rFonts w:ascii="Times New Roman" w:hAnsi="Times New Roman" w:cs="Times New Roman"/>
                <w:color w:val="767171"/>
                <w:lang w:val="es-DO"/>
              </w:rPr>
              <w:t>Mipymes</w:t>
            </w:r>
            <w:proofErr w:type="spellEnd"/>
          </w:p>
        </w:tc>
        <w:tc>
          <w:tcPr>
            <w:tcW w:w="1218" w:type="dxa"/>
          </w:tcPr>
          <w:p w14:paraId="3A709CF5" w14:textId="77777777" w:rsidR="00D129CB" w:rsidRPr="008458A2" w:rsidRDefault="00D129CB" w:rsidP="00792F2D">
            <w:pPr>
              <w:spacing w:line="360" w:lineRule="auto"/>
              <w:jc w:val="center"/>
              <w:rPr>
                <w:rFonts w:ascii="Times New Roman" w:hAnsi="Times New Roman" w:cs="Times New Roman"/>
                <w:color w:val="767171"/>
              </w:rPr>
            </w:pPr>
            <w:proofErr w:type="spellStart"/>
            <w:r w:rsidRPr="008458A2">
              <w:rPr>
                <w:rFonts w:ascii="Times New Roman" w:hAnsi="Times New Roman" w:cs="Times New Roman"/>
                <w:color w:val="767171"/>
              </w:rPr>
              <w:t>Enero</w:t>
            </w:r>
            <w:proofErr w:type="spellEnd"/>
          </w:p>
        </w:tc>
      </w:tr>
      <w:tr w:rsidR="00D129CB" w:rsidRPr="00D129CB" w14:paraId="2D464D05" w14:textId="77777777" w:rsidTr="00A53552">
        <w:tc>
          <w:tcPr>
            <w:tcW w:w="6517" w:type="dxa"/>
          </w:tcPr>
          <w:p w14:paraId="40532595"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shd w:val="clear" w:color="auto" w:fill="FFFFFF"/>
                <w:lang w:val="es-DO"/>
              </w:rPr>
              <w:t xml:space="preserve">Reunión ejecutivos The Will </w:t>
            </w:r>
            <w:proofErr w:type="spellStart"/>
            <w:r w:rsidRPr="008458A2">
              <w:rPr>
                <w:rFonts w:ascii="Times New Roman" w:hAnsi="Times New Roman" w:cs="Times New Roman"/>
                <w:color w:val="767171"/>
                <w:shd w:val="clear" w:color="auto" w:fill="FFFFFF"/>
                <w:lang w:val="es-DO"/>
              </w:rPr>
              <w:t>Bes</w:t>
            </w:r>
            <w:proofErr w:type="spellEnd"/>
            <w:r w:rsidRPr="008458A2">
              <w:rPr>
                <w:rFonts w:ascii="Times New Roman" w:hAnsi="Times New Roman" w:cs="Times New Roman"/>
                <w:color w:val="767171"/>
                <w:shd w:val="clear" w:color="auto" w:fill="FFFFFF"/>
                <w:lang w:val="es-DO"/>
              </w:rPr>
              <w:t xml:space="preserve"> </w:t>
            </w:r>
            <w:proofErr w:type="gramStart"/>
            <w:r w:rsidRPr="008458A2">
              <w:rPr>
                <w:rFonts w:ascii="Times New Roman" w:hAnsi="Times New Roman" w:cs="Times New Roman"/>
                <w:color w:val="767171"/>
                <w:shd w:val="clear" w:color="auto" w:fill="FFFFFF"/>
                <w:lang w:val="es-DO"/>
              </w:rPr>
              <w:t>Dominicana</w:t>
            </w:r>
            <w:proofErr w:type="gramEnd"/>
          </w:p>
        </w:tc>
        <w:tc>
          <w:tcPr>
            <w:tcW w:w="1218" w:type="dxa"/>
          </w:tcPr>
          <w:p w14:paraId="50D59873" w14:textId="77777777" w:rsidR="00D129CB" w:rsidRPr="008458A2" w:rsidRDefault="00D129CB" w:rsidP="00792F2D">
            <w:pPr>
              <w:spacing w:line="360" w:lineRule="auto"/>
              <w:jc w:val="center"/>
              <w:rPr>
                <w:rFonts w:ascii="Times New Roman" w:hAnsi="Times New Roman" w:cs="Times New Roman"/>
                <w:color w:val="767171"/>
              </w:rPr>
            </w:pPr>
            <w:proofErr w:type="spellStart"/>
            <w:r w:rsidRPr="008458A2">
              <w:rPr>
                <w:rFonts w:ascii="Times New Roman" w:hAnsi="Times New Roman" w:cs="Times New Roman"/>
                <w:color w:val="767171"/>
              </w:rPr>
              <w:t>Enero</w:t>
            </w:r>
            <w:proofErr w:type="spellEnd"/>
          </w:p>
        </w:tc>
      </w:tr>
      <w:tr w:rsidR="00D129CB" w:rsidRPr="00D129CB" w14:paraId="6C07AE23" w14:textId="77777777" w:rsidTr="00A53552">
        <w:tc>
          <w:tcPr>
            <w:tcW w:w="6517" w:type="dxa"/>
          </w:tcPr>
          <w:p w14:paraId="7D05791A"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Participación acto de inauguración de la extensión de la empresa </w:t>
            </w:r>
            <w:proofErr w:type="spellStart"/>
            <w:r w:rsidRPr="008458A2">
              <w:rPr>
                <w:rFonts w:ascii="Times New Roman" w:hAnsi="Times New Roman" w:cs="Times New Roman"/>
                <w:color w:val="767171"/>
                <w:lang w:val="es-DO"/>
              </w:rPr>
              <w:t>Advensus</w:t>
            </w:r>
            <w:proofErr w:type="spellEnd"/>
          </w:p>
        </w:tc>
        <w:tc>
          <w:tcPr>
            <w:tcW w:w="1218" w:type="dxa"/>
          </w:tcPr>
          <w:p w14:paraId="5603D4CD" w14:textId="77777777" w:rsidR="00D129CB" w:rsidRPr="008458A2" w:rsidRDefault="00D129CB" w:rsidP="00792F2D">
            <w:pPr>
              <w:spacing w:line="360" w:lineRule="auto"/>
              <w:jc w:val="center"/>
              <w:rPr>
                <w:rFonts w:ascii="Times New Roman" w:hAnsi="Times New Roman" w:cs="Times New Roman"/>
                <w:b/>
                <w:bCs/>
                <w:color w:val="767171"/>
              </w:rPr>
            </w:pPr>
            <w:proofErr w:type="spellStart"/>
            <w:r w:rsidRPr="008458A2">
              <w:rPr>
                <w:rFonts w:ascii="Times New Roman" w:hAnsi="Times New Roman" w:cs="Times New Roman"/>
                <w:color w:val="767171"/>
              </w:rPr>
              <w:t>Enero</w:t>
            </w:r>
            <w:proofErr w:type="spellEnd"/>
          </w:p>
        </w:tc>
      </w:tr>
      <w:tr w:rsidR="00D129CB" w:rsidRPr="00D129CB" w14:paraId="1C7D4BB8" w14:textId="77777777" w:rsidTr="00A53552">
        <w:tc>
          <w:tcPr>
            <w:tcW w:w="6517" w:type="dxa"/>
          </w:tcPr>
          <w:p w14:paraId="7DB0639B"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Reunión con embajadora de </w:t>
            </w:r>
            <w:proofErr w:type="spellStart"/>
            <w:r w:rsidRPr="008458A2">
              <w:rPr>
                <w:rFonts w:ascii="Times New Roman" w:hAnsi="Times New Roman" w:cs="Times New Roman"/>
                <w:color w:val="767171"/>
                <w:lang w:val="es-DO"/>
              </w:rPr>
              <w:t>Turquia</w:t>
            </w:r>
            <w:proofErr w:type="spellEnd"/>
            <w:r w:rsidRPr="008458A2">
              <w:rPr>
                <w:rFonts w:ascii="Times New Roman" w:hAnsi="Times New Roman" w:cs="Times New Roman"/>
                <w:color w:val="767171"/>
                <w:lang w:val="es-DO"/>
              </w:rPr>
              <w:t xml:space="preserve"> en las instalaciones de la Zona Franca Industrial de San Pedro de Macorís</w:t>
            </w:r>
          </w:p>
        </w:tc>
        <w:tc>
          <w:tcPr>
            <w:tcW w:w="1218" w:type="dxa"/>
          </w:tcPr>
          <w:p w14:paraId="72EA2AEA" w14:textId="77777777" w:rsidR="00D129CB" w:rsidRPr="008458A2" w:rsidRDefault="00D129CB" w:rsidP="00792F2D">
            <w:pPr>
              <w:spacing w:line="360" w:lineRule="auto"/>
              <w:jc w:val="center"/>
              <w:rPr>
                <w:rFonts w:ascii="Times New Roman" w:hAnsi="Times New Roman" w:cs="Times New Roman"/>
                <w:b/>
                <w:bCs/>
                <w:color w:val="767171"/>
              </w:rPr>
            </w:pPr>
            <w:proofErr w:type="spellStart"/>
            <w:r w:rsidRPr="008458A2">
              <w:rPr>
                <w:rFonts w:ascii="Times New Roman" w:hAnsi="Times New Roman" w:cs="Times New Roman"/>
                <w:color w:val="767171"/>
              </w:rPr>
              <w:t>Febrero</w:t>
            </w:r>
            <w:proofErr w:type="spellEnd"/>
          </w:p>
        </w:tc>
      </w:tr>
      <w:tr w:rsidR="00D129CB" w:rsidRPr="00D129CB" w14:paraId="0F9B2146" w14:textId="77777777" w:rsidTr="00A53552">
        <w:tc>
          <w:tcPr>
            <w:tcW w:w="6517" w:type="dxa"/>
          </w:tcPr>
          <w:p w14:paraId="0DCE9D4D"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Visita Zona Franca del Este 23, en San Pedro de Macorís</w:t>
            </w:r>
          </w:p>
        </w:tc>
        <w:tc>
          <w:tcPr>
            <w:tcW w:w="1218" w:type="dxa"/>
          </w:tcPr>
          <w:p w14:paraId="4A754314" w14:textId="77777777" w:rsidR="00D129CB" w:rsidRPr="008458A2" w:rsidRDefault="00D129CB" w:rsidP="00792F2D">
            <w:pPr>
              <w:spacing w:line="360" w:lineRule="auto"/>
              <w:jc w:val="center"/>
              <w:rPr>
                <w:rFonts w:ascii="Times New Roman" w:hAnsi="Times New Roman" w:cs="Times New Roman"/>
                <w:b/>
                <w:bCs/>
                <w:color w:val="767171"/>
              </w:rPr>
            </w:pPr>
            <w:proofErr w:type="spellStart"/>
            <w:r w:rsidRPr="008458A2">
              <w:rPr>
                <w:rFonts w:ascii="Times New Roman" w:hAnsi="Times New Roman" w:cs="Times New Roman"/>
                <w:color w:val="767171"/>
              </w:rPr>
              <w:t>Febrero</w:t>
            </w:r>
            <w:proofErr w:type="spellEnd"/>
          </w:p>
        </w:tc>
      </w:tr>
      <w:tr w:rsidR="00D129CB" w:rsidRPr="00D129CB" w14:paraId="3F053BFB" w14:textId="77777777" w:rsidTr="00A53552">
        <w:tc>
          <w:tcPr>
            <w:tcW w:w="6517" w:type="dxa"/>
          </w:tcPr>
          <w:p w14:paraId="4D582716" w14:textId="77777777" w:rsidR="00D129CB" w:rsidRPr="008458A2" w:rsidRDefault="00D129CB" w:rsidP="00792F2D">
            <w:pPr>
              <w:spacing w:line="360" w:lineRule="auto"/>
              <w:rPr>
                <w:rFonts w:ascii="Times New Roman" w:hAnsi="Times New Roman" w:cs="Times New Roman"/>
                <w:color w:val="767171"/>
              </w:rPr>
            </w:pPr>
            <w:r w:rsidRPr="008458A2">
              <w:rPr>
                <w:rFonts w:ascii="Times New Roman" w:hAnsi="Times New Roman" w:cs="Times New Roman"/>
                <w:color w:val="767171"/>
              </w:rPr>
              <w:t> </w:t>
            </w:r>
            <w:proofErr w:type="spellStart"/>
            <w:proofErr w:type="gramStart"/>
            <w:r w:rsidRPr="008458A2">
              <w:rPr>
                <w:rFonts w:ascii="Times New Roman" w:hAnsi="Times New Roman" w:cs="Times New Roman"/>
                <w:color w:val="767171"/>
              </w:rPr>
              <w:t>Participación</w:t>
            </w:r>
            <w:proofErr w:type="spellEnd"/>
            <w:r w:rsidRPr="008458A2">
              <w:rPr>
                <w:rFonts w:ascii="Times New Roman" w:hAnsi="Times New Roman" w:cs="Times New Roman"/>
                <w:color w:val="767171"/>
              </w:rPr>
              <w:t xml:space="preserve"> </w:t>
            </w:r>
            <w:proofErr w:type="spellStart"/>
            <w:r w:rsidRPr="008458A2">
              <w:rPr>
                <w:rFonts w:ascii="Times New Roman" w:hAnsi="Times New Roman" w:cs="Times New Roman"/>
                <w:color w:val="767171"/>
              </w:rPr>
              <w:t>evento</w:t>
            </w:r>
            <w:proofErr w:type="spellEnd"/>
            <w:proofErr w:type="gramEnd"/>
            <w:r w:rsidRPr="008458A2">
              <w:rPr>
                <w:rFonts w:ascii="Times New Roman" w:hAnsi="Times New Roman" w:cs="Times New Roman"/>
                <w:color w:val="767171"/>
              </w:rPr>
              <w:t xml:space="preserve"> Manufacturing Summit 2025</w:t>
            </w:r>
          </w:p>
        </w:tc>
        <w:tc>
          <w:tcPr>
            <w:tcW w:w="1218" w:type="dxa"/>
          </w:tcPr>
          <w:p w14:paraId="49E05AB9" w14:textId="77777777" w:rsidR="00D129CB" w:rsidRPr="008458A2" w:rsidRDefault="00D129CB" w:rsidP="00792F2D">
            <w:pPr>
              <w:spacing w:line="360" w:lineRule="auto"/>
              <w:jc w:val="center"/>
              <w:rPr>
                <w:rFonts w:ascii="Times New Roman" w:hAnsi="Times New Roman" w:cs="Times New Roman"/>
                <w:b/>
                <w:bCs/>
                <w:color w:val="767171"/>
              </w:rPr>
            </w:pPr>
            <w:proofErr w:type="spellStart"/>
            <w:r w:rsidRPr="008458A2">
              <w:rPr>
                <w:rFonts w:ascii="Times New Roman" w:hAnsi="Times New Roman" w:cs="Times New Roman"/>
                <w:color w:val="767171"/>
              </w:rPr>
              <w:t>Febrero</w:t>
            </w:r>
            <w:proofErr w:type="spellEnd"/>
          </w:p>
        </w:tc>
      </w:tr>
      <w:tr w:rsidR="00D129CB" w:rsidRPr="00D129CB" w14:paraId="190B0C4D" w14:textId="77777777" w:rsidTr="00A53552">
        <w:tc>
          <w:tcPr>
            <w:tcW w:w="6517" w:type="dxa"/>
          </w:tcPr>
          <w:p w14:paraId="46DADEAE"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Participación </w:t>
            </w:r>
            <w:proofErr w:type="spellStart"/>
            <w:r w:rsidRPr="008458A2">
              <w:rPr>
                <w:rFonts w:ascii="Times New Roman" w:hAnsi="Times New Roman" w:cs="Times New Roman"/>
                <w:color w:val="767171"/>
                <w:lang w:val="es-DO"/>
              </w:rPr>
              <w:t>Procigar</w:t>
            </w:r>
            <w:proofErr w:type="spellEnd"/>
            <w:r w:rsidRPr="008458A2">
              <w:rPr>
                <w:rFonts w:ascii="Times New Roman" w:hAnsi="Times New Roman" w:cs="Times New Roman"/>
                <w:color w:val="767171"/>
                <w:lang w:val="es-DO"/>
              </w:rPr>
              <w:t xml:space="preserve"> Fest 2025</w:t>
            </w:r>
          </w:p>
        </w:tc>
        <w:tc>
          <w:tcPr>
            <w:tcW w:w="1218" w:type="dxa"/>
          </w:tcPr>
          <w:p w14:paraId="559D9286" w14:textId="77777777" w:rsidR="00D129CB" w:rsidRPr="008458A2" w:rsidRDefault="00D129CB" w:rsidP="00792F2D">
            <w:pPr>
              <w:spacing w:line="360" w:lineRule="auto"/>
              <w:jc w:val="center"/>
              <w:rPr>
                <w:rFonts w:ascii="Times New Roman" w:hAnsi="Times New Roman" w:cs="Times New Roman"/>
                <w:b/>
                <w:bCs/>
                <w:color w:val="767171"/>
              </w:rPr>
            </w:pPr>
            <w:proofErr w:type="spellStart"/>
            <w:r w:rsidRPr="008458A2">
              <w:rPr>
                <w:rFonts w:ascii="Times New Roman" w:hAnsi="Times New Roman" w:cs="Times New Roman"/>
                <w:color w:val="767171"/>
              </w:rPr>
              <w:t>Febrero</w:t>
            </w:r>
            <w:proofErr w:type="spellEnd"/>
          </w:p>
        </w:tc>
      </w:tr>
      <w:tr w:rsidR="00D129CB" w:rsidRPr="00D129CB" w14:paraId="5DDDB3BA" w14:textId="77777777" w:rsidTr="00A53552">
        <w:tc>
          <w:tcPr>
            <w:tcW w:w="6517" w:type="dxa"/>
          </w:tcPr>
          <w:p w14:paraId="57E3B5D8"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Participación Evento sello #HechoenRD del MICM</w:t>
            </w:r>
          </w:p>
        </w:tc>
        <w:tc>
          <w:tcPr>
            <w:tcW w:w="1218" w:type="dxa"/>
          </w:tcPr>
          <w:p w14:paraId="55C4116F" w14:textId="77777777" w:rsidR="00D129CB" w:rsidRPr="008458A2" w:rsidRDefault="00D129CB" w:rsidP="00792F2D">
            <w:pPr>
              <w:spacing w:line="360" w:lineRule="auto"/>
              <w:jc w:val="center"/>
              <w:rPr>
                <w:rFonts w:ascii="Times New Roman" w:hAnsi="Times New Roman" w:cs="Times New Roman"/>
                <w:color w:val="767171"/>
              </w:rPr>
            </w:pPr>
            <w:proofErr w:type="spellStart"/>
            <w:r w:rsidRPr="008458A2">
              <w:rPr>
                <w:rFonts w:ascii="Times New Roman" w:hAnsi="Times New Roman" w:cs="Times New Roman"/>
                <w:color w:val="767171"/>
              </w:rPr>
              <w:t>Febrero</w:t>
            </w:r>
            <w:proofErr w:type="spellEnd"/>
          </w:p>
        </w:tc>
      </w:tr>
      <w:tr w:rsidR="00D129CB" w:rsidRPr="00D129CB" w14:paraId="0E508604" w14:textId="77777777" w:rsidTr="00A53552">
        <w:tc>
          <w:tcPr>
            <w:tcW w:w="6517" w:type="dxa"/>
          </w:tcPr>
          <w:p w14:paraId="1D44CFB2"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shd w:val="clear" w:color="auto" w:fill="FFFFFF"/>
              </w:rPr>
              <w:t xml:space="preserve">Visita </w:t>
            </w:r>
            <w:proofErr w:type="spellStart"/>
            <w:r w:rsidRPr="008458A2">
              <w:rPr>
                <w:rFonts w:ascii="Times New Roman" w:hAnsi="Times New Roman" w:cs="Times New Roman"/>
                <w:color w:val="767171"/>
                <w:shd w:val="clear" w:color="auto" w:fill="FFFFFF"/>
              </w:rPr>
              <w:t>Wiric</w:t>
            </w:r>
            <w:proofErr w:type="spellEnd"/>
            <w:r w:rsidRPr="008458A2">
              <w:rPr>
                <w:rFonts w:ascii="Times New Roman" w:hAnsi="Times New Roman" w:cs="Times New Roman"/>
                <w:color w:val="767171"/>
                <w:shd w:val="clear" w:color="auto" w:fill="FFFFFF"/>
              </w:rPr>
              <w:t xml:space="preserve"> Dominicana</w:t>
            </w:r>
          </w:p>
        </w:tc>
        <w:tc>
          <w:tcPr>
            <w:tcW w:w="1218" w:type="dxa"/>
          </w:tcPr>
          <w:p w14:paraId="73E0B36E" w14:textId="77777777" w:rsidR="00D129CB" w:rsidRPr="008458A2" w:rsidRDefault="00D129CB" w:rsidP="00792F2D">
            <w:pPr>
              <w:spacing w:line="360" w:lineRule="auto"/>
              <w:jc w:val="center"/>
              <w:rPr>
                <w:rFonts w:ascii="Times New Roman" w:hAnsi="Times New Roman" w:cs="Times New Roman"/>
                <w:b/>
                <w:bCs/>
                <w:color w:val="767171"/>
              </w:rPr>
            </w:pPr>
            <w:r w:rsidRPr="008458A2">
              <w:rPr>
                <w:rFonts w:ascii="Times New Roman" w:hAnsi="Times New Roman" w:cs="Times New Roman"/>
                <w:color w:val="767171"/>
              </w:rPr>
              <w:t>Marzo</w:t>
            </w:r>
          </w:p>
        </w:tc>
      </w:tr>
      <w:tr w:rsidR="00D129CB" w:rsidRPr="00D129CB" w14:paraId="0370ED05" w14:textId="77777777" w:rsidTr="00A53552">
        <w:tc>
          <w:tcPr>
            <w:tcW w:w="6517" w:type="dxa"/>
          </w:tcPr>
          <w:p w14:paraId="4231EF17"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Participación en la competencia Padel Open, un evento organizado por la Asociación de Empresas de Zonas Francas del Cibao </w:t>
            </w:r>
          </w:p>
        </w:tc>
        <w:tc>
          <w:tcPr>
            <w:tcW w:w="1218" w:type="dxa"/>
          </w:tcPr>
          <w:p w14:paraId="10AE2292" w14:textId="77777777" w:rsidR="00D129CB" w:rsidRPr="008458A2" w:rsidRDefault="00D129CB" w:rsidP="00792F2D">
            <w:pPr>
              <w:tabs>
                <w:tab w:val="left" w:pos="390"/>
                <w:tab w:val="center" w:pos="668"/>
              </w:tabs>
              <w:spacing w:line="360" w:lineRule="auto"/>
              <w:jc w:val="center"/>
              <w:rPr>
                <w:rFonts w:ascii="Times New Roman" w:hAnsi="Times New Roman" w:cs="Times New Roman"/>
                <w:b/>
                <w:bCs/>
                <w:color w:val="767171"/>
              </w:rPr>
            </w:pPr>
            <w:r w:rsidRPr="008458A2">
              <w:rPr>
                <w:rFonts w:ascii="Times New Roman" w:hAnsi="Times New Roman" w:cs="Times New Roman"/>
                <w:color w:val="767171"/>
              </w:rPr>
              <w:t xml:space="preserve">Marzo </w:t>
            </w:r>
          </w:p>
        </w:tc>
      </w:tr>
      <w:tr w:rsidR="00D129CB" w:rsidRPr="00D129CB" w14:paraId="268EC020" w14:textId="77777777" w:rsidTr="00A53552">
        <w:tc>
          <w:tcPr>
            <w:tcW w:w="6517" w:type="dxa"/>
          </w:tcPr>
          <w:p w14:paraId="1E419237"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rPr>
              <w:t> Visita AJR International</w:t>
            </w:r>
          </w:p>
        </w:tc>
        <w:tc>
          <w:tcPr>
            <w:tcW w:w="1218" w:type="dxa"/>
          </w:tcPr>
          <w:p w14:paraId="549300B3" w14:textId="77777777" w:rsidR="00D129CB" w:rsidRPr="008458A2" w:rsidRDefault="00D129CB" w:rsidP="00792F2D">
            <w:pPr>
              <w:spacing w:line="360" w:lineRule="auto"/>
              <w:jc w:val="center"/>
              <w:rPr>
                <w:rFonts w:ascii="Times New Roman" w:hAnsi="Times New Roman" w:cs="Times New Roman"/>
                <w:b/>
                <w:bCs/>
                <w:color w:val="767171"/>
              </w:rPr>
            </w:pPr>
            <w:r w:rsidRPr="008458A2">
              <w:rPr>
                <w:rFonts w:ascii="Times New Roman" w:hAnsi="Times New Roman" w:cs="Times New Roman"/>
                <w:color w:val="767171"/>
              </w:rPr>
              <w:t xml:space="preserve">Marzo </w:t>
            </w:r>
          </w:p>
        </w:tc>
      </w:tr>
      <w:tr w:rsidR="00D129CB" w:rsidRPr="00D129CB" w14:paraId="409A900C" w14:textId="77777777" w:rsidTr="00A53552">
        <w:tc>
          <w:tcPr>
            <w:tcW w:w="6517" w:type="dxa"/>
          </w:tcPr>
          <w:p w14:paraId="4D6D5115"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shd w:val="clear" w:color="auto" w:fill="FFFFFF"/>
                <w:lang w:val="es-DO"/>
              </w:rPr>
              <w:t>Participación acto de donación del programa ¨Una computadora a cada estudiante¨, una iniciativa llevada a cabo por la empresa de Zonas Francas, Ron Matusalem</w:t>
            </w:r>
          </w:p>
        </w:tc>
        <w:tc>
          <w:tcPr>
            <w:tcW w:w="1218" w:type="dxa"/>
          </w:tcPr>
          <w:p w14:paraId="75CC7B13" w14:textId="77777777" w:rsidR="00D129CB" w:rsidRPr="008458A2" w:rsidRDefault="00D129CB" w:rsidP="00792F2D">
            <w:pPr>
              <w:spacing w:line="360" w:lineRule="auto"/>
              <w:jc w:val="center"/>
              <w:rPr>
                <w:rFonts w:ascii="Times New Roman" w:hAnsi="Times New Roman" w:cs="Times New Roman"/>
                <w:b/>
                <w:bCs/>
                <w:color w:val="767171"/>
              </w:rPr>
            </w:pPr>
            <w:r w:rsidRPr="008458A2">
              <w:rPr>
                <w:rFonts w:ascii="Times New Roman" w:hAnsi="Times New Roman" w:cs="Times New Roman"/>
                <w:color w:val="767171"/>
              </w:rPr>
              <w:t xml:space="preserve">Marzo </w:t>
            </w:r>
          </w:p>
        </w:tc>
      </w:tr>
      <w:tr w:rsidR="00D129CB" w:rsidRPr="00D129CB" w14:paraId="11A79B84" w14:textId="77777777" w:rsidTr="00A53552">
        <w:tc>
          <w:tcPr>
            <w:tcW w:w="6517" w:type="dxa"/>
          </w:tcPr>
          <w:p w14:paraId="0494F7DA" w14:textId="01F89081"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shd w:val="clear" w:color="auto" w:fill="FFFFFF"/>
                <w:lang w:val="es-DO"/>
              </w:rPr>
              <w:t xml:space="preserve">Participación en </w:t>
            </w:r>
            <w:r w:rsidR="008458A2" w:rsidRPr="008458A2">
              <w:rPr>
                <w:rFonts w:ascii="Times New Roman" w:hAnsi="Times New Roman" w:cs="Times New Roman"/>
                <w:color w:val="767171"/>
                <w:shd w:val="clear" w:color="auto" w:fill="FFFFFF"/>
                <w:lang w:val="es-DO"/>
              </w:rPr>
              <w:t>la presentación</w:t>
            </w:r>
            <w:r w:rsidRPr="008458A2">
              <w:rPr>
                <w:rFonts w:ascii="Times New Roman" w:hAnsi="Times New Roman" w:cs="Times New Roman"/>
                <w:color w:val="767171"/>
                <w:shd w:val="clear" w:color="auto" w:fill="FFFFFF"/>
                <w:lang w:val="es-DO"/>
              </w:rPr>
              <w:t xml:space="preserve"> de la Hoja de Ruta para el Desarrollo de la Fuerza Laboral</w:t>
            </w:r>
          </w:p>
        </w:tc>
        <w:tc>
          <w:tcPr>
            <w:tcW w:w="1218" w:type="dxa"/>
          </w:tcPr>
          <w:p w14:paraId="61F5115A" w14:textId="77777777" w:rsidR="00D129CB" w:rsidRPr="008458A2" w:rsidRDefault="00D129CB" w:rsidP="00792F2D">
            <w:pPr>
              <w:spacing w:line="360" w:lineRule="auto"/>
              <w:jc w:val="center"/>
              <w:rPr>
                <w:rFonts w:ascii="Times New Roman" w:hAnsi="Times New Roman" w:cs="Times New Roman"/>
                <w:b/>
                <w:bCs/>
                <w:color w:val="767171"/>
              </w:rPr>
            </w:pPr>
            <w:r w:rsidRPr="008458A2">
              <w:rPr>
                <w:rFonts w:ascii="Times New Roman" w:hAnsi="Times New Roman" w:cs="Times New Roman"/>
                <w:color w:val="767171"/>
              </w:rPr>
              <w:t xml:space="preserve">Marzo </w:t>
            </w:r>
          </w:p>
        </w:tc>
      </w:tr>
      <w:tr w:rsidR="00D129CB" w:rsidRPr="00D129CB" w14:paraId="0285162A" w14:textId="77777777" w:rsidTr="00A53552">
        <w:tc>
          <w:tcPr>
            <w:tcW w:w="6517" w:type="dxa"/>
          </w:tcPr>
          <w:p w14:paraId="6605C70E" w14:textId="7B8D7EA5"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Participación en </w:t>
            </w:r>
            <w:r w:rsidR="008458A2" w:rsidRPr="008458A2">
              <w:rPr>
                <w:rFonts w:ascii="Times New Roman" w:hAnsi="Times New Roman" w:cs="Times New Roman"/>
                <w:color w:val="767171"/>
                <w:lang w:val="es-DO"/>
              </w:rPr>
              <w:t>el</w:t>
            </w:r>
            <w:r w:rsidR="008458A2" w:rsidRPr="008458A2">
              <w:rPr>
                <w:rFonts w:ascii="Times New Roman" w:hAnsi="Times New Roman" w:cs="Times New Roman"/>
                <w:color w:val="0C1014"/>
                <w:shd w:val="clear" w:color="auto" w:fill="FFFFFF"/>
                <w:lang w:val="es-DO"/>
              </w:rPr>
              <w:t xml:space="preserve"> </w:t>
            </w:r>
            <w:r w:rsidR="008458A2" w:rsidRPr="008458A2">
              <w:rPr>
                <w:rFonts w:ascii="Times New Roman" w:hAnsi="Times New Roman" w:cs="Times New Roman"/>
                <w:color w:val="767171"/>
                <w:lang w:val="es-DO"/>
              </w:rPr>
              <w:t>Consejo</w:t>
            </w:r>
            <w:r w:rsidRPr="008458A2">
              <w:rPr>
                <w:rFonts w:ascii="Times New Roman" w:hAnsi="Times New Roman" w:cs="Times New Roman"/>
                <w:color w:val="767171"/>
                <w:lang w:val="es-DO"/>
              </w:rPr>
              <w:t xml:space="preserve"> Nacional de Logística</w:t>
            </w:r>
          </w:p>
        </w:tc>
        <w:tc>
          <w:tcPr>
            <w:tcW w:w="1218" w:type="dxa"/>
          </w:tcPr>
          <w:p w14:paraId="06B25575" w14:textId="77777777" w:rsidR="00D129CB" w:rsidRPr="008458A2" w:rsidRDefault="00D129CB" w:rsidP="00792F2D">
            <w:pPr>
              <w:spacing w:line="360" w:lineRule="auto"/>
              <w:jc w:val="center"/>
              <w:rPr>
                <w:rFonts w:ascii="Times New Roman" w:hAnsi="Times New Roman" w:cs="Times New Roman"/>
                <w:b/>
                <w:bCs/>
                <w:color w:val="767171"/>
              </w:rPr>
            </w:pPr>
            <w:r w:rsidRPr="008458A2">
              <w:rPr>
                <w:rFonts w:ascii="Times New Roman" w:hAnsi="Times New Roman" w:cs="Times New Roman"/>
                <w:color w:val="767171"/>
              </w:rPr>
              <w:t xml:space="preserve">Marzo </w:t>
            </w:r>
          </w:p>
        </w:tc>
      </w:tr>
      <w:tr w:rsidR="00D129CB" w:rsidRPr="00D129CB" w14:paraId="5C2B790D" w14:textId="77777777" w:rsidTr="00A53552">
        <w:tc>
          <w:tcPr>
            <w:tcW w:w="6517" w:type="dxa"/>
          </w:tcPr>
          <w:p w14:paraId="46B006A0" w14:textId="77777777" w:rsidR="00D129CB" w:rsidRPr="00D129CB" w:rsidRDefault="00D129CB" w:rsidP="00792F2D">
            <w:pPr>
              <w:spacing w:line="360" w:lineRule="auto"/>
              <w:rPr>
                <w:rFonts w:ascii="Times New Roman" w:hAnsi="Times New Roman" w:cs="Times New Roman"/>
                <w:color w:val="767171"/>
                <w:sz w:val="24"/>
                <w:szCs w:val="24"/>
                <w:lang w:val="es-DO"/>
              </w:rPr>
            </w:pPr>
            <w:r w:rsidRPr="00D129CB">
              <w:rPr>
                <w:rFonts w:ascii="Times New Roman" w:hAnsi="Times New Roman" w:cs="Times New Roman"/>
                <w:color w:val="767171"/>
                <w:sz w:val="24"/>
                <w:szCs w:val="24"/>
                <w:lang w:val="es-DO"/>
              </w:rPr>
              <w:t>Visita Parque San Francisco de Jacagua</w:t>
            </w:r>
          </w:p>
        </w:tc>
        <w:tc>
          <w:tcPr>
            <w:tcW w:w="1218" w:type="dxa"/>
          </w:tcPr>
          <w:p w14:paraId="69FAF8E6" w14:textId="77777777" w:rsidR="00D129CB" w:rsidRPr="00D129CB" w:rsidRDefault="00D129CB" w:rsidP="00792F2D">
            <w:pPr>
              <w:spacing w:line="360" w:lineRule="auto"/>
              <w:jc w:val="center"/>
              <w:rPr>
                <w:rFonts w:ascii="Times New Roman" w:hAnsi="Times New Roman" w:cs="Times New Roman"/>
                <w:b/>
                <w:bCs/>
                <w:color w:val="767171"/>
                <w:sz w:val="24"/>
                <w:szCs w:val="24"/>
              </w:rPr>
            </w:pPr>
            <w:r w:rsidRPr="00D129CB">
              <w:rPr>
                <w:rFonts w:ascii="Times New Roman" w:hAnsi="Times New Roman" w:cs="Times New Roman"/>
                <w:color w:val="767171"/>
                <w:sz w:val="24"/>
                <w:szCs w:val="24"/>
              </w:rPr>
              <w:t>Marzo</w:t>
            </w:r>
          </w:p>
        </w:tc>
      </w:tr>
      <w:tr w:rsidR="00D129CB" w:rsidRPr="00D129CB" w14:paraId="58E9ACF3" w14:textId="77777777" w:rsidTr="00A53552">
        <w:tc>
          <w:tcPr>
            <w:tcW w:w="6517" w:type="dxa"/>
          </w:tcPr>
          <w:p w14:paraId="0ACFDE56" w14:textId="77777777" w:rsidR="00D129CB" w:rsidRPr="00D129CB" w:rsidRDefault="00D129CB" w:rsidP="00792F2D">
            <w:pPr>
              <w:spacing w:line="360" w:lineRule="auto"/>
              <w:rPr>
                <w:rFonts w:ascii="Times New Roman" w:hAnsi="Times New Roman" w:cs="Times New Roman"/>
                <w:color w:val="767171"/>
                <w:sz w:val="24"/>
                <w:szCs w:val="24"/>
                <w:lang w:val="es-DO"/>
              </w:rPr>
            </w:pPr>
            <w:r w:rsidRPr="00D129CB">
              <w:rPr>
                <w:rFonts w:ascii="Times New Roman" w:hAnsi="Times New Roman" w:cs="Times New Roman"/>
                <w:color w:val="767171"/>
                <w:sz w:val="24"/>
                <w:szCs w:val="24"/>
                <w:lang w:val="es-DO"/>
              </w:rPr>
              <w:lastRenderedPageBreak/>
              <w:t xml:space="preserve">Reunión con el </w:t>
            </w:r>
            <w:proofErr w:type="gramStart"/>
            <w:r w:rsidRPr="00D129CB">
              <w:rPr>
                <w:rFonts w:ascii="Times New Roman" w:hAnsi="Times New Roman" w:cs="Times New Roman"/>
                <w:color w:val="767171"/>
                <w:sz w:val="24"/>
                <w:szCs w:val="24"/>
                <w:lang w:val="es-DO"/>
              </w:rPr>
              <w:t>Ministro</w:t>
            </w:r>
            <w:proofErr w:type="gramEnd"/>
            <w:r w:rsidRPr="00D129CB">
              <w:rPr>
                <w:rFonts w:ascii="Times New Roman" w:hAnsi="Times New Roman" w:cs="Times New Roman"/>
                <w:color w:val="767171"/>
                <w:sz w:val="24"/>
                <w:szCs w:val="24"/>
                <w:lang w:val="es-DO"/>
              </w:rPr>
              <w:t xml:space="preserve"> de Educación </w:t>
            </w:r>
          </w:p>
        </w:tc>
        <w:tc>
          <w:tcPr>
            <w:tcW w:w="1218" w:type="dxa"/>
          </w:tcPr>
          <w:p w14:paraId="63915152" w14:textId="77777777" w:rsidR="00D129CB" w:rsidRPr="00D129CB" w:rsidRDefault="00D129CB" w:rsidP="00792F2D">
            <w:pPr>
              <w:spacing w:line="360" w:lineRule="auto"/>
              <w:jc w:val="center"/>
              <w:rPr>
                <w:rFonts w:ascii="Times New Roman" w:hAnsi="Times New Roman" w:cs="Times New Roman"/>
                <w:b/>
                <w:bCs/>
                <w:color w:val="767171"/>
                <w:sz w:val="24"/>
                <w:szCs w:val="24"/>
              </w:rPr>
            </w:pPr>
            <w:r w:rsidRPr="00D129CB">
              <w:rPr>
                <w:rFonts w:ascii="Times New Roman" w:hAnsi="Times New Roman" w:cs="Times New Roman"/>
                <w:color w:val="767171"/>
                <w:sz w:val="24"/>
                <w:szCs w:val="24"/>
              </w:rPr>
              <w:t xml:space="preserve">Marzo </w:t>
            </w:r>
          </w:p>
        </w:tc>
      </w:tr>
      <w:tr w:rsidR="00D129CB" w:rsidRPr="00D129CB" w14:paraId="2B1C4364" w14:textId="77777777" w:rsidTr="00A53552">
        <w:tc>
          <w:tcPr>
            <w:tcW w:w="6517" w:type="dxa"/>
          </w:tcPr>
          <w:p w14:paraId="179CD147"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Visita a la empresa tabacalera, Casa Carrillo</w:t>
            </w:r>
          </w:p>
        </w:tc>
        <w:tc>
          <w:tcPr>
            <w:tcW w:w="1218" w:type="dxa"/>
          </w:tcPr>
          <w:p w14:paraId="761552F4" w14:textId="77777777" w:rsidR="00D129CB" w:rsidRPr="008458A2" w:rsidRDefault="00D129CB" w:rsidP="00792F2D">
            <w:pPr>
              <w:spacing w:line="360" w:lineRule="auto"/>
              <w:jc w:val="center"/>
              <w:rPr>
                <w:rFonts w:ascii="Times New Roman" w:hAnsi="Times New Roman" w:cs="Times New Roman"/>
                <w:color w:val="767171"/>
              </w:rPr>
            </w:pPr>
            <w:r w:rsidRPr="008458A2">
              <w:rPr>
                <w:rFonts w:ascii="Times New Roman" w:hAnsi="Times New Roman" w:cs="Times New Roman"/>
                <w:color w:val="767171"/>
              </w:rPr>
              <w:t xml:space="preserve">Abril </w:t>
            </w:r>
          </w:p>
        </w:tc>
      </w:tr>
      <w:tr w:rsidR="00D129CB" w:rsidRPr="00D129CB" w14:paraId="28FA8649" w14:textId="77777777" w:rsidTr="00A53552">
        <w:tc>
          <w:tcPr>
            <w:tcW w:w="6517" w:type="dxa"/>
          </w:tcPr>
          <w:p w14:paraId="76522AC4" w14:textId="77777777" w:rsidR="00D129CB" w:rsidRPr="008458A2" w:rsidRDefault="00D129CB" w:rsidP="00792F2D">
            <w:pPr>
              <w:spacing w:line="360" w:lineRule="auto"/>
              <w:rPr>
                <w:rFonts w:ascii="Times New Roman" w:hAnsi="Times New Roman" w:cs="Times New Roman"/>
                <w:color w:val="767171"/>
                <w:lang w:val="es-DO"/>
              </w:rPr>
            </w:pPr>
            <w:proofErr w:type="spellStart"/>
            <w:r w:rsidRPr="008458A2">
              <w:rPr>
                <w:rFonts w:ascii="Times New Roman" w:hAnsi="Times New Roman" w:cs="Times New Roman"/>
                <w:color w:val="767171"/>
              </w:rPr>
              <w:t>inauguración</w:t>
            </w:r>
            <w:proofErr w:type="spellEnd"/>
            <w:r w:rsidRPr="008458A2">
              <w:rPr>
                <w:rFonts w:ascii="Times New Roman" w:hAnsi="Times New Roman" w:cs="Times New Roman"/>
                <w:color w:val="767171"/>
              </w:rPr>
              <w:t xml:space="preserve"> de MCI-LATAM</w:t>
            </w:r>
          </w:p>
        </w:tc>
        <w:tc>
          <w:tcPr>
            <w:tcW w:w="1218" w:type="dxa"/>
          </w:tcPr>
          <w:p w14:paraId="493FA06E" w14:textId="77777777" w:rsidR="00D129CB" w:rsidRPr="008458A2" w:rsidRDefault="00D129CB" w:rsidP="00792F2D">
            <w:pPr>
              <w:spacing w:line="360" w:lineRule="auto"/>
              <w:jc w:val="center"/>
              <w:rPr>
                <w:rFonts w:ascii="Times New Roman" w:hAnsi="Times New Roman" w:cs="Times New Roman"/>
                <w:color w:val="767171"/>
              </w:rPr>
            </w:pPr>
            <w:r w:rsidRPr="008458A2">
              <w:rPr>
                <w:rFonts w:ascii="Times New Roman" w:hAnsi="Times New Roman" w:cs="Times New Roman"/>
                <w:color w:val="767171"/>
              </w:rPr>
              <w:t>Mayo</w:t>
            </w:r>
          </w:p>
        </w:tc>
      </w:tr>
      <w:tr w:rsidR="00D129CB" w:rsidRPr="00D129CB" w14:paraId="58A59D36" w14:textId="77777777" w:rsidTr="00A53552">
        <w:tc>
          <w:tcPr>
            <w:tcW w:w="6517" w:type="dxa"/>
          </w:tcPr>
          <w:p w14:paraId="2DFE6EB2"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 Visita a la empresa, </w:t>
            </w:r>
            <w:proofErr w:type="spellStart"/>
            <w:r w:rsidRPr="008458A2">
              <w:rPr>
                <w:rFonts w:ascii="Times New Roman" w:hAnsi="Times New Roman" w:cs="Times New Roman"/>
                <w:color w:val="767171"/>
                <w:lang w:val="es-DO"/>
              </w:rPr>
              <w:t>Hilltop</w:t>
            </w:r>
            <w:proofErr w:type="spellEnd"/>
            <w:r w:rsidRPr="008458A2">
              <w:rPr>
                <w:rFonts w:ascii="Times New Roman" w:hAnsi="Times New Roman" w:cs="Times New Roman"/>
                <w:color w:val="767171"/>
                <w:lang w:val="es-DO"/>
              </w:rPr>
              <w:t xml:space="preserve"> </w:t>
            </w:r>
            <w:proofErr w:type="spellStart"/>
            <w:r w:rsidRPr="008458A2">
              <w:rPr>
                <w:rFonts w:ascii="Times New Roman" w:hAnsi="Times New Roman" w:cs="Times New Roman"/>
                <w:color w:val="767171"/>
                <w:lang w:val="es-DO"/>
              </w:rPr>
              <w:t>Luggage</w:t>
            </w:r>
            <w:proofErr w:type="spellEnd"/>
          </w:p>
        </w:tc>
        <w:tc>
          <w:tcPr>
            <w:tcW w:w="1218" w:type="dxa"/>
          </w:tcPr>
          <w:p w14:paraId="14E963C8" w14:textId="77777777" w:rsidR="00D129CB" w:rsidRPr="008458A2" w:rsidRDefault="00D129CB" w:rsidP="00792F2D">
            <w:pPr>
              <w:spacing w:line="360" w:lineRule="auto"/>
              <w:jc w:val="center"/>
              <w:rPr>
                <w:rFonts w:ascii="Times New Roman" w:hAnsi="Times New Roman" w:cs="Times New Roman"/>
                <w:color w:val="767171"/>
              </w:rPr>
            </w:pPr>
            <w:r w:rsidRPr="008458A2">
              <w:rPr>
                <w:rFonts w:ascii="Times New Roman" w:hAnsi="Times New Roman" w:cs="Times New Roman"/>
                <w:color w:val="767171"/>
              </w:rPr>
              <w:t xml:space="preserve">Mayo </w:t>
            </w:r>
          </w:p>
        </w:tc>
      </w:tr>
      <w:tr w:rsidR="00D129CB" w:rsidRPr="00D129CB" w14:paraId="01553B40" w14:textId="77777777" w:rsidTr="00A53552">
        <w:tc>
          <w:tcPr>
            <w:tcW w:w="6517" w:type="dxa"/>
          </w:tcPr>
          <w:p w14:paraId="648D0B3D"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Visita a la empresa, Davidoff</w:t>
            </w:r>
          </w:p>
        </w:tc>
        <w:tc>
          <w:tcPr>
            <w:tcW w:w="1218" w:type="dxa"/>
          </w:tcPr>
          <w:p w14:paraId="11F50F36" w14:textId="77777777" w:rsidR="00D129CB" w:rsidRPr="008458A2" w:rsidRDefault="00D129CB" w:rsidP="00792F2D">
            <w:pPr>
              <w:spacing w:line="360" w:lineRule="auto"/>
              <w:jc w:val="center"/>
              <w:rPr>
                <w:rFonts w:ascii="Times New Roman" w:hAnsi="Times New Roman" w:cs="Times New Roman"/>
                <w:color w:val="767171"/>
              </w:rPr>
            </w:pPr>
            <w:r w:rsidRPr="008458A2">
              <w:rPr>
                <w:rFonts w:ascii="Times New Roman" w:hAnsi="Times New Roman" w:cs="Times New Roman"/>
                <w:color w:val="767171"/>
              </w:rPr>
              <w:t xml:space="preserve">Mayo </w:t>
            </w:r>
          </w:p>
        </w:tc>
      </w:tr>
      <w:tr w:rsidR="00D129CB" w:rsidRPr="00D129CB" w14:paraId="45CE55D4" w14:textId="77777777" w:rsidTr="00A53552">
        <w:tc>
          <w:tcPr>
            <w:tcW w:w="6517" w:type="dxa"/>
          </w:tcPr>
          <w:p w14:paraId="3DCEB54E"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Visita a la empresa, Garware </w:t>
            </w:r>
            <w:proofErr w:type="spellStart"/>
            <w:r w:rsidRPr="008458A2">
              <w:rPr>
                <w:rFonts w:ascii="Times New Roman" w:hAnsi="Times New Roman" w:cs="Times New Roman"/>
                <w:color w:val="767171"/>
                <w:lang w:val="es-DO"/>
              </w:rPr>
              <w:t>Healthcare</w:t>
            </w:r>
            <w:proofErr w:type="spellEnd"/>
          </w:p>
        </w:tc>
        <w:tc>
          <w:tcPr>
            <w:tcW w:w="1218" w:type="dxa"/>
          </w:tcPr>
          <w:p w14:paraId="3E0E4DE0" w14:textId="77777777" w:rsidR="00D129CB" w:rsidRPr="008458A2" w:rsidRDefault="00D129CB" w:rsidP="00792F2D">
            <w:pPr>
              <w:spacing w:line="360" w:lineRule="auto"/>
              <w:jc w:val="center"/>
              <w:rPr>
                <w:rFonts w:ascii="Times New Roman" w:hAnsi="Times New Roman" w:cs="Times New Roman"/>
                <w:color w:val="767171"/>
              </w:rPr>
            </w:pPr>
            <w:r w:rsidRPr="008458A2">
              <w:rPr>
                <w:rFonts w:ascii="Times New Roman" w:hAnsi="Times New Roman" w:cs="Times New Roman"/>
                <w:color w:val="767171"/>
              </w:rPr>
              <w:t xml:space="preserve">Mayo </w:t>
            </w:r>
          </w:p>
        </w:tc>
      </w:tr>
      <w:tr w:rsidR="00D129CB" w:rsidRPr="00D129CB" w14:paraId="259901BF" w14:textId="77777777" w:rsidTr="00A53552">
        <w:tc>
          <w:tcPr>
            <w:tcW w:w="6517" w:type="dxa"/>
          </w:tcPr>
          <w:p w14:paraId="17BF7C7C"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Primer palazo para la construcción de una nueva nave industrial de la empresa de zonas francas, Sakira </w:t>
            </w:r>
            <w:proofErr w:type="spellStart"/>
            <w:r w:rsidRPr="008458A2">
              <w:rPr>
                <w:rFonts w:ascii="Times New Roman" w:hAnsi="Times New Roman" w:cs="Times New Roman"/>
                <w:color w:val="767171"/>
                <w:lang w:val="es-DO"/>
              </w:rPr>
              <w:t>Manufacturing</w:t>
            </w:r>
            <w:proofErr w:type="spellEnd"/>
          </w:p>
        </w:tc>
        <w:tc>
          <w:tcPr>
            <w:tcW w:w="1218" w:type="dxa"/>
          </w:tcPr>
          <w:p w14:paraId="28176C0D"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Mayo</w:t>
            </w:r>
          </w:p>
        </w:tc>
      </w:tr>
      <w:tr w:rsidR="00D129CB" w:rsidRPr="00D129CB" w14:paraId="436A641C" w14:textId="77777777" w:rsidTr="00A53552">
        <w:tc>
          <w:tcPr>
            <w:tcW w:w="6517" w:type="dxa"/>
          </w:tcPr>
          <w:p w14:paraId="79E4B9C0"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Participación Asamblea General Ordinaria de la Corporación de Zonas Francas Santiago</w:t>
            </w:r>
          </w:p>
        </w:tc>
        <w:tc>
          <w:tcPr>
            <w:tcW w:w="1218" w:type="dxa"/>
          </w:tcPr>
          <w:p w14:paraId="56B6F1E3"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Mayo </w:t>
            </w:r>
          </w:p>
        </w:tc>
      </w:tr>
      <w:tr w:rsidR="00D129CB" w:rsidRPr="00D129CB" w14:paraId="27C230A9" w14:textId="77777777" w:rsidTr="00A53552">
        <w:tc>
          <w:tcPr>
            <w:tcW w:w="6517" w:type="dxa"/>
          </w:tcPr>
          <w:p w14:paraId="638F6D6C"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Participación acto de firma del memorando de entendimiento entre el Gobierno dominicano y DP World Caucedo</w:t>
            </w:r>
          </w:p>
        </w:tc>
        <w:tc>
          <w:tcPr>
            <w:tcW w:w="1218" w:type="dxa"/>
          </w:tcPr>
          <w:p w14:paraId="1065AD9E"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Mayo </w:t>
            </w:r>
          </w:p>
        </w:tc>
      </w:tr>
      <w:tr w:rsidR="00D129CB" w:rsidRPr="00D129CB" w14:paraId="7824D408" w14:textId="77777777" w:rsidTr="00A53552">
        <w:tc>
          <w:tcPr>
            <w:tcW w:w="6517" w:type="dxa"/>
          </w:tcPr>
          <w:p w14:paraId="5FD187F4"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Lanzamiento de la Academia de Idiomas INFOTEP</w:t>
            </w:r>
          </w:p>
        </w:tc>
        <w:tc>
          <w:tcPr>
            <w:tcW w:w="1218" w:type="dxa"/>
          </w:tcPr>
          <w:p w14:paraId="04597D34"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Mayo </w:t>
            </w:r>
          </w:p>
        </w:tc>
      </w:tr>
      <w:tr w:rsidR="00D129CB" w:rsidRPr="00D129CB" w14:paraId="4B385C1F" w14:textId="77777777" w:rsidTr="00A53552">
        <w:tc>
          <w:tcPr>
            <w:tcW w:w="6517" w:type="dxa"/>
          </w:tcPr>
          <w:p w14:paraId="37E73430"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Premiación de la IV Feria de Innovación y Emprendimiento,</w:t>
            </w:r>
          </w:p>
        </w:tc>
        <w:tc>
          <w:tcPr>
            <w:tcW w:w="1218" w:type="dxa"/>
          </w:tcPr>
          <w:p w14:paraId="3BC9E3E3"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Mayo </w:t>
            </w:r>
          </w:p>
        </w:tc>
      </w:tr>
      <w:tr w:rsidR="00D129CB" w:rsidRPr="00D129CB" w14:paraId="74565893" w14:textId="77777777" w:rsidTr="00A53552">
        <w:tc>
          <w:tcPr>
            <w:tcW w:w="6517" w:type="dxa"/>
          </w:tcPr>
          <w:p w14:paraId="4C32F73D"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t>Participación inauguración de la nueva nave industrial de Tabacalera Palma</w:t>
            </w:r>
          </w:p>
        </w:tc>
        <w:tc>
          <w:tcPr>
            <w:tcW w:w="1218" w:type="dxa"/>
          </w:tcPr>
          <w:p w14:paraId="5A43C12A"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Junio </w:t>
            </w:r>
          </w:p>
        </w:tc>
      </w:tr>
      <w:tr w:rsidR="00D129CB" w:rsidRPr="00D129CB" w14:paraId="038ECAAA" w14:textId="77777777" w:rsidTr="00A53552">
        <w:tc>
          <w:tcPr>
            <w:tcW w:w="6517" w:type="dxa"/>
          </w:tcPr>
          <w:p w14:paraId="2F90E3F5"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t>Visita empresa,</w:t>
            </w:r>
            <w:r w:rsidRPr="008458A2">
              <w:rPr>
                <w:rFonts w:ascii="Times New Roman" w:hAnsi="Times New Roman" w:cs="Times New Roman"/>
                <w:color w:val="767171"/>
              </w:rPr>
              <w:t xml:space="preserve"> Victor Sinclair</w:t>
            </w:r>
          </w:p>
        </w:tc>
        <w:tc>
          <w:tcPr>
            <w:tcW w:w="1218" w:type="dxa"/>
          </w:tcPr>
          <w:p w14:paraId="6485FEDA"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Junio </w:t>
            </w:r>
          </w:p>
        </w:tc>
      </w:tr>
      <w:tr w:rsidR="00D129CB" w:rsidRPr="00D129CB" w14:paraId="2A83A9C4" w14:textId="77777777" w:rsidTr="00A53552">
        <w:tc>
          <w:tcPr>
            <w:tcW w:w="6517" w:type="dxa"/>
          </w:tcPr>
          <w:p w14:paraId="18018A97"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t xml:space="preserve">Visita al parque industrial Zona Franca Puerto </w:t>
            </w:r>
            <w:proofErr w:type="spellStart"/>
            <w:r w:rsidRPr="008458A2">
              <w:rPr>
                <w:rFonts w:ascii="Times New Roman" w:hAnsi="Times New Roman" w:cs="Times New Roman"/>
                <w:color w:val="767171"/>
                <w:lang w:val="es-DO"/>
              </w:rPr>
              <w:t>Plat</w:t>
            </w:r>
            <w:proofErr w:type="spellEnd"/>
          </w:p>
        </w:tc>
        <w:tc>
          <w:tcPr>
            <w:tcW w:w="1218" w:type="dxa"/>
          </w:tcPr>
          <w:p w14:paraId="0E2E8A7E"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Julio</w:t>
            </w:r>
          </w:p>
        </w:tc>
      </w:tr>
      <w:tr w:rsidR="00D129CB" w:rsidRPr="00D129CB" w14:paraId="4A016B5A" w14:textId="77777777" w:rsidTr="00A53552">
        <w:tc>
          <w:tcPr>
            <w:tcW w:w="6517" w:type="dxa"/>
          </w:tcPr>
          <w:p w14:paraId="18147B34" w14:textId="77777777" w:rsidR="00D129CB" w:rsidRPr="008458A2" w:rsidRDefault="00D129CB" w:rsidP="00792F2D">
            <w:pPr>
              <w:spacing w:line="360" w:lineRule="auto"/>
              <w:jc w:val="both"/>
              <w:rPr>
                <w:rFonts w:ascii="Times New Roman" w:hAnsi="Times New Roman" w:cs="Times New Roman"/>
                <w:color w:val="767171"/>
                <w:lang w:val="pt-PT"/>
              </w:rPr>
            </w:pPr>
            <w:r w:rsidRPr="008458A2">
              <w:rPr>
                <w:rFonts w:ascii="Times New Roman" w:hAnsi="Times New Roman" w:cs="Times New Roman"/>
                <w:color w:val="767171"/>
                <w:lang w:val="pt-PT"/>
              </w:rPr>
              <w:t> Ronda de Negocios B2B Multisectorial</w:t>
            </w:r>
          </w:p>
        </w:tc>
        <w:tc>
          <w:tcPr>
            <w:tcW w:w="1218" w:type="dxa"/>
          </w:tcPr>
          <w:p w14:paraId="64C739CD" w14:textId="77777777" w:rsidR="00D129CB" w:rsidRPr="008458A2" w:rsidRDefault="00D129CB" w:rsidP="00792F2D">
            <w:pPr>
              <w:spacing w:line="360" w:lineRule="auto"/>
              <w:jc w:val="center"/>
              <w:rPr>
                <w:rFonts w:ascii="Times New Roman" w:hAnsi="Times New Roman" w:cs="Times New Roman"/>
                <w:color w:val="767171"/>
                <w:lang w:val="pt-PT"/>
              </w:rPr>
            </w:pPr>
            <w:r w:rsidRPr="008458A2">
              <w:rPr>
                <w:rFonts w:ascii="Times New Roman" w:hAnsi="Times New Roman" w:cs="Times New Roman"/>
                <w:color w:val="767171"/>
                <w:lang w:val="pt-PT"/>
              </w:rPr>
              <w:t xml:space="preserve">Julio </w:t>
            </w:r>
          </w:p>
        </w:tc>
      </w:tr>
      <w:tr w:rsidR="00D129CB" w:rsidRPr="00D129CB" w14:paraId="013CD1B3" w14:textId="77777777" w:rsidTr="00A53552">
        <w:tc>
          <w:tcPr>
            <w:tcW w:w="6517" w:type="dxa"/>
          </w:tcPr>
          <w:p w14:paraId="33803B88"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t>Inauguración de las nuevas instalaciones de la empresa, The CCS Companie</w:t>
            </w:r>
          </w:p>
        </w:tc>
        <w:tc>
          <w:tcPr>
            <w:tcW w:w="1218" w:type="dxa"/>
          </w:tcPr>
          <w:p w14:paraId="59789018"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Julio</w:t>
            </w:r>
          </w:p>
        </w:tc>
      </w:tr>
      <w:tr w:rsidR="00D129CB" w:rsidRPr="00D129CB" w14:paraId="7E7114DA" w14:textId="77777777" w:rsidTr="00A53552">
        <w:tc>
          <w:tcPr>
            <w:tcW w:w="6517" w:type="dxa"/>
          </w:tcPr>
          <w:p w14:paraId="15455F80"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t>Reunión con la diputada Melina Sánchez</w:t>
            </w:r>
          </w:p>
        </w:tc>
        <w:tc>
          <w:tcPr>
            <w:tcW w:w="1218" w:type="dxa"/>
          </w:tcPr>
          <w:p w14:paraId="216D7012"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Julio </w:t>
            </w:r>
          </w:p>
        </w:tc>
      </w:tr>
      <w:tr w:rsidR="00D129CB" w:rsidRPr="00D129CB" w14:paraId="09C73E58" w14:textId="77777777" w:rsidTr="00A53552">
        <w:tc>
          <w:tcPr>
            <w:tcW w:w="6517" w:type="dxa"/>
          </w:tcPr>
          <w:p w14:paraId="5339DB21"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lastRenderedPageBreak/>
              <w:t xml:space="preserve">Participación en el primer picazo de World </w:t>
            </w:r>
            <w:proofErr w:type="spellStart"/>
            <w:r w:rsidRPr="008458A2">
              <w:rPr>
                <w:rFonts w:ascii="Times New Roman" w:hAnsi="Times New Roman" w:cs="Times New Roman"/>
                <w:color w:val="767171"/>
                <w:lang w:val="es-DO"/>
              </w:rPr>
              <w:t>Emblem</w:t>
            </w:r>
            <w:proofErr w:type="spellEnd"/>
          </w:p>
        </w:tc>
        <w:tc>
          <w:tcPr>
            <w:tcW w:w="1218" w:type="dxa"/>
          </w:tcPr>
          <w:p w14:paraId="6D9860D2"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Agosto</w:t>
            </w:r>
          </w:p>
        </w:tc>
      </w:tr>
      <w:tr w:rsidR="00D129CB" w:rsidRPr="00D129CB" w14:paraId="7991E313" w14:textId="77777777" w:rsidTr="00A53552">
        <w:tc>
          <w:tcPr>
            <w:tcW w:w="6517" w:type="dxa"/>
          </w:tcPr>
          <w:p w14:paraId="3BAF78BB" w14:textId="77777777" w:rsidR="00D129CB" w:rsidRPr="008458A2" w:rsidRDefault="00D129CB" w:rsidP="00792F2D">
            <w:pPr>
              <w:spacing w:line="360" w:lineRule="auto"/>
              <w:jc w:val="both"/>
              <w:rPr>
                <w:rFonts w:ascii="Times New Roman" w:hAnsi="Times New Roman" w:cs="Times New Roman"/>
                <w:color w:val="767171"/>
                <w:lang w:val="pt-PT"/>
              </w:rPr>
            </w:pPr>
            <w:r w:rsidRPr="008458A2">
              <w:rPr>
                <w:rFonts w:ascii="Times New Roman" w:hAnsi="Times New Roman" w:cs="Times New Roman"/>
                <w:color w:val="767171"/>
                <w:lang w:val="pt-PT"/>
              </w:rPr>
              <w:t>Evento “Zonas Francas: Zonas de Oportunidades 2025</w:t>
            </w:r>
          </w:p>
        </w:tc>
        <w:tc>
          <w:tcPr>
            <w:tcW w:w="1218" w:type="dxa"/>
          </w:tcPr>
          <w:p w14:paraId="55B771B4" w14:textId="77777777" w:rsidR="00D129CB" w:rsidRPr="008458A2" w:rsidRDefault="00D129CB" w:rsidP="00792F2D">
            <w:pPr>
              <w:spacing w:line="360" w:lineRule="auto"/>
              <w:jc w:val="center"/>
              <w:rPr>
                <w:rFonts w:ascii="Times New Roman" w:hAnsi="Times New Roman" w:cs="Times New Roman"/>
                <w:color w:val="767171"/>
                <w:lang w:val="pt-PT"/>
              </w:rPr>
            </w:pPr>
            <w:r w:rsidRPr="008458A2">
              <w:rPr>
                <w:rFonts w:ascii="Times New Roman" w:hAnsi="Times New Roman" w:cs="Times New Roman"/>
                <w:color w:val="767171"/>
                <w:lang w:val="pt-PT"/>
              </w:rPr>
              <w:t xml:space="preserve">Agosto </w:t>
            </w:r>
          </w:p>
        </w:tc>
      </w:tr>
      <w:tr w:rsidR="00D129CB" w:rsidRPr="00D129CB" w14:paraId="3F299C88" w14:textId="77777777" w:rsidTr="00A53552">
        <w:tc>
          <w:tcPr>
            <w:tcW w:w="6517" w:type="dxa"/>
          </w:tcPr>
          <w:p w14:paraId="6CC14430"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t>Inauguración de dos nuevas naves industriales correspondientes a la Zona Franca del Este 23 y la remodelación de la entrada del Parque de Zona Franca de San Pedro de Macorís</w:t>
            </w:r>
          </w:p>
        </w:tc>
        <w:tc>
          <w:tcPr>
            <w:tcW w:w="1218" w:type="dxa"/>
          </w:tcPr>
          <w:p w14:paraId="4D61E20B"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Agosto </w:t>
            </w:r>
          </w:p>
        </w:tc>
      </w:tr>
      <w:tr w:rsidR="00D129CB" w:rsidRPr="00D129CB" w14:paraId="5C49B414" w14:textId="77777777" w:rsidTr="00A53552">
        <w:tc>
          <w:tcPr>
            <w:tcW w:w="6517" w:type="dxa"/>
          </w:tcPr>
          <w:p w14:paraId="3A66F3C2" w14:textId="77777777" w:rsidR="00D129CB" w:rsidRPr="008458A2" w:rsidRDefault="00D129CB" w:rsidP="00792F2D">
            <w:pPr>
              <w:spacing w:line="360" w:lineRule="auto"/>
              <w:jc w:val="both"/>
              <w:rPr>
                <w:rFonts w:ascii="Times New Roman" w:hAnsi="Times New Roman" w:cs="Times New Roman"/>
                <w:color w:val="767171"/>
                <w:lang w:val="pt-PT"/>
              </w:rPr>
            </w:pPr>
            <w:r w:rsidRPr="008458A2">
              <w:rPr>
                <w:rFonts w:ascii="Times New Roman" w:hAnsi="Times New Roman" w:cs="Times New Roman"/>
                <w:color w:val="767171"/>
                <w:lang w:val="pt-PT"/>
              </w:rPr>
              <w:t> Ministro de Agricultura, Limber Cruz</w:t>
            </w:r>
          </w:p>
        </w:tc>
        <w:tc>
          <w:tcPr>
            <w:tcW w:w="1218" w:type="dxa"/>
          </w:tcPr>
          <w:p w14:paraId="1AA237F7" w14:textId="77777777" w:rsidR="00D129CB" w:rsidRPr="008458A2" w:rsidRDefault="00D129CB" w:rsidP="00792F2D">
            <w:pPr>
              <w:spacing w:line="360" w:lineRule="auto"/>
              <w:jc w:val="center"/>
              <w:rPr>
                <w:rFonts w:ascii="Times New Roman" w:hAnsi="Times New Roman" w:cs="Times New Roman"/>
                <w:color w:val="767171"/>
                <w:lang w:val="pt-PT"/>
              </w:rPr>
            </w:pPr>
            <w:r w:rsidRPr="008458A2">
              <w:rPr>
                <w:rFonts w:ascii="Times New Roman" w:hAnsi="Times New Roman" w:cs="Times New Roman"/>
                <w:color w:val="767171"/>
                <w:lang w:val="pt-PT"/>
              </w:rPr>
              <w:t xml:space="preserve">Septiembre </w:t>
            </w:r>
          </w:p>
        </w:tc>
      </w:tr>
      <w:tr w:rsidR="00D129CB" w:rsidRPr="00D129CB" w14:paraId="66F9F3B4" w14:textId="77777777" w:rsidTr="00A53552">
        <w:tc>
          <w:tcPr>
            <w:tcW w:w="6517" w:type="dxa"/>
          </w:tcPr>
          <w:p w14:paraId="128E49B2"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t>Inauguración de un moderno Centro de Capacitación del Instituto Nacional de Formación Técnico Profesional</w:t>
            </w:r>
          </w:p>
        </w:tc>
        <w:tc>
          <w:tcPr>
            <w:tcW w:w="1218" w:type="dxa"/>
          </w:tcPr>
          <w:p w14:paraId="77ADF0C0"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Septiembre </w:t>
            </w:r>
          </w:p>
        </w:tc>
      </w:tr>
      <w:tr w:rsidR="00D129CB" w:rsidRPr="00D129CB" w14:paraId="54A6AD2C" w14:textId="77777777" w:rsidTr="00A53552">
        <w:tc>
          <w:tcPr>
            <w:tcW w:w="6517" w:type="dxa"/>
          </w:tcPr>
          <w:p w14:paraId="1E072745"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t>Evento DR FORUM</w:t>
            </w:r>
          </w:p>
        </w:tc>
        <w:tc>
          <w:tcPr>
            <w:tcW w:w="1218" w:type="dxa"/>
          </w:tcPr>
          <w:p w14:paraId="137A449B" w14:textId="77777777" w:rsidR="00D129CB" w:rsidRPr="008458A2" w:rsidRDefault="00D129CB" w:rsidP="00792F2D">
            <w:pPr>
              <w:spacing w:line="360" w:lineRule="auto"/>
              <w:jc w:val="center"/>
              <w:rPr>
                <w:rFonts w:ascii="Times New Roman" w:hAnsi="Times New Roman" w:cs="Times New Roman"/>
                <w:color w:val="767171"/>
                <w:lang w:val="es-DO"/>
              </w:rPr>
            </w:pPr>
            <w:r w:rsidRPr="008458A2">
              <w:rPr>
                <w:rFonts w:ascii="Times New Roman" w:hAnsi="Times New Roman" w:cs="Times New Roman"/>
                <w:color w:val="767171"/>
                <w:lang w:val="es-DO"/>
              </w:rPr>
              <w:t xml:space="preserve">Septiembre </w:t>
            </w:r>
          </w:p>
        </w:tc>
      </w:tr>
      <w:tr w:rsidR="00D129CB" w:rsidRPr="00D129CB" w14:paraId="65CE0B58" w14:textId="77777777" w:rsidTr="00A53552">
        <w:tc>
          <w:tcPr>
            <w:tcW w:w="6517" w:type="dxa"/>
          </w:tcPr>
          <w:p w14:paraId="194E5A09"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lang w:val="es-DO"/>
              </w:rPr>
              <w:t xml:space="preserve">Reunión con embajadora de Canadá en la Corporación de Zonas Francas de Santiago </w:t>
            </w:r>
          </w:p>
        </w:tc>
        <w:tc>
          <w:tcPr>
            <w:tcW w:w="1218" w:type="dxa"/>
          </w:tcPr>
          <w:p w14:paraId="6DE0D812"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Octubre </w:t>
            </w:r>
          </w:p>
        </w:tc>
      </w:tr>
      <w:tr w:rsidR="00D129CB" w:rsidRPr="00D129CB" w14:paraId="214B3C5B" w14:textId="77777777" w:rsidTr="00A53552">
        <w:tc>
          <w:tcPr>
            <w:tcW w:w="6517" w:type="dxa"/>
          </w:tcPr>
          <w:p w14:paraId="2C9622E2" w14:textId="77777777" w:rsidR="00D129CB" w:rsidRPr="008458A2" w:rsidRDefault="00D129CB" w:rsidP="00792F2D">
            <w:pPr>
              <w:spacing w:line="360" w:lineRule="auto"/>
              <w:jc w:val="both"/>
              <w:rPr>
                <w:rFonts w:ascii="Times New Roman" w:hAnsi="Times New Roman" w:cs="Times New Roman"/>
                <w:color w:val="767171"/>
                <w:lang w:val="es-DO"/>
              </w:rPr>
            </w:pPr>
            <w:r w:rsidRPr="008458A2">
              <w:rPr>
                <w:rFonts w:ascii="Times New Roman" w:hAnsi="Times New Roman" w:cs="Times New Roman"/>
                <w:color w:val="767171"/>
              </w:rPr>
              <w:t> </w:t>
            </w:r>
            <w:proofErr w:type="spellStart"/>
            <w:r w:rsidRPr="008458A2">
              <w:rPr>
                <w:rFonts w:ascii="Times New Roman" w:hAnsi="Times New Roman" w:cs="Times New Roman"/>
                <w:color w:val="767171"/>
              </w:rPr>
              <w:t>Participación</w:t>
            </w:r>
            <w:proofErr w:type="spellEnd"/>
            <w:r w:rsidRPr="008458A2">
              <w:rPr>
                <w:rFonts w:ascii="Times New Roman" w:hAnsi="Times New Roman" w:cs="Times New Roman"/>
                <w:color w:val="767171"/>
              </w:rPr>
              <w:t xml:space="preserve"> Expo </w:t>
            </w:r>
            <w:proofErr w:type="spellStart"/>
            <w:r w:rsidRPr="008458A2">
              <w:rPr>
                <w:rFonts w:ascii="Times New Roman" w:hAnsi="Times New Roman" w:cs="Times New Roman"/>
                <w:color w:val="767171"/>
              </w:rPr>
              <w:t>Empaque</w:t>
            </w:r>
            <w:proofErr w:type="spellEnd"/>
            <w:r w:rsidRPr="008458A2">
              <w:rPr>
                <w:rFonts w:ascii="Times New Roman" w:hAnsi="Times New Roman" w:cs="Times New Roman"/>
                <w:color w:val="767171"/>
              </w:rPr>
              <w:t xml:space="preserve"> 2025</w:t>
            </w:r>
          </w:p>
        </w:tc>
        <w:tc>
          <w:tcPr>
            <w:tcW w:w="1218" w:type="dxa"/>
          </w:tcPr>
          <w:p w14:paraId="16C511DE" w14:textId="77777777" w:rsidR="00D129CB" w:rsidRPr="008458A2" w:rsidRDefault="00D129CB" w:rsidP="00792F2D">
            <w:pPr>
              <w:spacing w:line="360" w:lineRule="auto"/>
              <w:rPr>
                <w:rFonts w:ascii="Times New Roman" w:hAnsi="Times New Roman" w:cs="Times New Roman"/>
                <w:color w:val="767171"/>
                <w:lang w:val="es-DO"/>
              </w:rPr>
            </w:pPr>
            <w:r w:rsidRPr="008458A2">
              <w:rPr>
                <w:rFonts w:ascii="Times New Roman" w:hAnsi="Times New Roman" w:cs="Times New Roman"/>
                <w:color w:val="767171"/>
                <w:lang w:val="es-DO"/>
              </w:rPr>
              <w:t xml:space="preserve">Octubre </w:t>
            </w:r>
          </w:p>
        </w:tc>
      </w:tr>
    </w:tbl>
    <w:p w14:paraId="5DFB4BEE" w14:textId="77777777" w:rsidR="008458A2" w:rsidRDefault="008458A2" w:rsidP="00792F2D">
      <w:pPr>
        <w:spacing w:line="360" w:lineRule="auto"/>
        <w:rPr>
          <w:rFonts w:ascii="Times New Roman" w:hAnsi="Times New Roman" w:cs="Times New Roman"/>
          <w:b/>
          <w:bCs/>
          <w:color w:val="767171"/>
          <w:sz w:val="24"/>
          <w:szCs w:val="24"/>
          <w:lang w:val="es-DO"/>
        </w:rPr>
      </w:pPr>
    </w:p>
    <w:p w14:paraId="77F41080" w14:textId="77777777" w:rsidR="008458A2" w:rsidRDefault="008458A2" w:rsidP="00792F2D">
      <w:pPr>
        <w:spacing w:line="360" w:lineRule="auto"/>
        <w:rPr>
          <w:rFonts w:ascii="Times New Roman" w:hAnsi="Times New Roman" w:cs="Times New Roman"/>
          <w:b/>
          <w:bCs/>
          <w:color w:val="767171"/>
          <w:sz w:val="24"/>
          <w:szCs w:val="24"/>
          <w:lang w:val="es-DO"/>
        </w:rPr>
      </w:pPr>
    </w:p>
    <w:p w14:paraId="2C60EF30" w14:textId="77777777" w:rsidR="0030704F" w:rsidRDefault="0030704F" w:rsidP="00792F2D">
      <w:pPr>
        <w:spacing w:line="360" w:lineRule="auto"/>
        <w:rPr>
          <w:rFonts w:ascii="Times New Roman" w:hAnsi="Times New Roman" w:cs="Times New Roman"/>
          <w:b/>
          <w:bCs/>
          <w:color w:val="767171"/>
          <w:sz w:val="24"/>
          <w:szCs w:val="24"/>
          <w:lang w:val="es-DO"/>
        </w:rPr>
      </w:pPr>
    </w:p>
    <w:p w14:paraId="22F22E17" w14:textId="77777777" w:rsidR="0030704F" w:rsidRDefault="0030704F" w:rsidP="00792F2D">
      <w:pPr>
        <w:spacing w:line="360" w:lineRule="auto"/>
        <w:rPr>
          <w:rFonts w:ascii="Times New Roman" w:hAnsi="Times New Roman" w:cs="Times New Roman"/>
          <w:b/>
          <w:bCs/>
          <w:color w:val="767171"/>
          <w:sz w:val="24"/>
          <w:szCs w:val="24"/>
          <w:lang w:val="es-DO"/>
        </w:rPr>
      </w:pPr>
    </w:p>
    <w:p w14:paraId="6644EDC9" w14:textId="77777777" w:rsidR="0030704F" w:rsidRDefault="0030704F" w:rsidP="00792F2D">
      <w:pPr>
        <w:spacing w:line="360" w:lineRule="auto"/>
        <w:rPr>
          <w:rFonts w:ascii="Times New Roman" w:hAnsi="Times New Roman" w:cs="Times New Roman"/>
          <w:b/>
          <w:bCs/>
          <w:color w:val="767171"/>
          <w:sz w:val="24"/>
          <w:szCs w:val="24"/>
          <w:lang w:val="es-DO"/>
        </w:rPr>
      </w:pPr>
    </w:p>
    <w:p w14:paraId="61963E35" w14:textId="77777777" w:rsidR="0030704F" w:rsidRDefault="0030704F" w:rsidP="00792F2D">
      <w:pPr>
        <w:spacing w:line="360" w:lineRule="auto"/>
        <w:rPr>
          <w:rFonts w:ascii="Times New Roman" w:hAnsi="Times New Roman" w:cs="Times New Roman"/>
          <w:b/>
          <w:bCs/>
          <w:color w:val="767171"/>
          <w:sz w:val="24"/>
          <w:szCs w:val="24"/>
          <w:lang w:val="es-DO"/>
        </w:rPr>
      </w:pPr>
    </w:p>
    <w:p w14:paraId="5562CD0B" w14:textId="77777777" w:rsidR="0030704F" w:rsidRDefault="0030704F" w:rsidP="00792F2D">
      <w:pPr>
        <w:spacing w:line="360" w:lineRule="auto"/>
        <w:rPr>
          <w:rFonts w:ascii="Times New Roman" w:hAnsi="Times New Roman" w:cs="Times New Roman"/>
          <w:b/>
          <w:bCs/>
          <w:color w:val="767171"/>
          <w:sz w:val="24"/>
          <w:szCs w:val="24"/>
          <w:lang w:val="es-DO"/>
        </w:rPr>
      </w:pPr>
    </w:p>
    <w:p w14:paraId="077BA14B" w14:textId="77777777" w:rsidR="0030704F" w:rsidRDefault="0030704F" w:rsidP="00792F2D">
      <w:pPr>
        <w:spacing w:line="360" w:lineRule="auto"/>
        <w:rPr>
          <w:rFonts w:ascii="Times New Roman" w:hAnsi="Times New Roman" w:cs="Times New Roman"/>
          <w:b/>
          <w:bCs/>
          <w:color w:val="767171"/>
          <w:sz w:val="24"/>
          <w:szCs w:val="24"/>
          <w:lang w:val="es-DO"/>
        </w:rPr>
      </w:pPr>
    </w:p>
    <w:p w14:paraId="471290BD" w14:textId="77777777" w:rsidR="0030704F" w:rsidRDefault="0030704F" w:rsidP="00792F2D">
      <w:pPr>
        <w:spacing w:line="360" w:lineRule="auto"/>
        <w:rPr>
          <w:rFonts w:ascii="Times New Roman" w:hAnsi="Times New Roman" w:cs="Times New Roman"/>
          <w:b/>
          <w:bCs/>
          <w:color w:val="767171"/>
          <w:sz w:val="24"/>
          <w:szCs w:val="24"/>
          <w:lang w:val="es-DO"/>
        </w:rPr>
      </w:pPr>
    </w:p>
    <w:p w14:paraId="0804463A" w14:textId="77777777" w:rsidR="0030704F" w:rsidRPr="00FC7278" w:rsidRDefault="0030704F" w:rsidP="00792F2D">
      <w:pPr>
        <w:spacing w:line="360" w:lineRule="auto"/>
        <w:rPr>
          <w:rFonts w:ascii="Times New Roman" w:hAnsi="Times New Roman" w:cs="Times New Roman"/>
          <w:b/>
          <w:bCs/>
          <w:color w:val="767171"/>
          <w:sz w:val="24"/>
          <w:szCs w:val="24"/>
          <w:lang w:val="es-DO"/>
        </w:rPr>
      </w:pPr>
    </w:p>
    <w:p w14:paraId="7B98338D" w14:textId="644AA82C" w:rsidR="003C4DFA" w:rsidRPr="00FC7278" w:rsidRDefault="003C4DFA" w:rsidP="00792F2D">
      <w:pPr>
        <w:spacing w:line="360" w:lineRule="auto"/>
        <w:jc w:val="center"/>
        <w:rPr>
          <w:rFonts w:ascii="Times New Roman" w:hAnsi="Times New Roman" w:cs="Times New Roman"/>
          <w:b/>
          <w:bCs/>
          <w:color w:val="767171"/>
          <w:sz w:val="24"/>
          <w:szCs w:val="24"/>
          <w:lang w:val="es-DO"/>
        </w:rPr>
      </w:pPr>
      <w:r w:rsidRPr="005850D7">
        <w:rPr>
          <w:rFonts w:ascii="Times New Roman" w:hAnsi="Times New Roman" w:cs="Times New Roman"/>
          <w:b/>
          <w:bCs/>
          <w:color w:val="767171"/>
          <w:sz w:val="24"/>
          <w:szCs w:val="24"/>
          <w:lang w:val="es-DO"/>
        </w:rPr>
        <w:lastRenderedPageBreak/>
        <w:t>Contribución con los Objetivos de Desarrollo Sostenible</w:t>
      </w:r>
      <w:bookmarkEnd w:id="123"/>
      <w:bookmarkEnd w:id="126"/>
    </w:p>
    <w:p w14:paraId="1492C7B2" w14:textId="1D52ED8F" w:rsidR="000134E9" w:rsidRPr="00FC7278" w:rsidRDefault="003C4DFA" w:rsidP="00792F2D">
      <w:pPr>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El CNZFE, </w:t>
      </w:r>
      <w:r w:rsidR="005B719F" w:rsidRPr="00FC7278">
        <w:rPr>
          <w:rFonts w:ascii="Times New Roman" w:hAnsi="Times New Roman" w:cs="Times New Roman"/>
          <w:color w:val="767171"/>
          <w:sz w:val="24"/>
          <w:szCs w:val="24"/>
          <w:lang w:val="es-DO"/>
        </w:rPr>
        <w:t>durante el año 202</w:t>
      </w:r>
      <w:r w:rsidR="00C35057">
        <w:rPr>
          <w:rFonts w:ascii="Times New Roman" w:hAnsi="Times New Roman" w:cs="Times New Roman"/>
          <w:color w:val="767171"/>
          <w:sz w:val="24"/>
          <w:szCs w:val="24"/>
          <w:lang w:val="es-DO"/>
        </w:rPr>
        <w:t>5</w:t>
      </w:r>
      <w:r w:rsidRPr="00FC7278">
        <w:rPr>
          <w:rFonts w:ascii="Times New Roman" w:hAnsi="Times New Roman" w:cs="Times New Roman"/>
          <w:color w:val="767171"/>
          <w:sz w:val="24"/>
          <w:szCs w:val="24"/>
          <w:lang w:val="es-DO"/>
        </w:rPr>
        <w:t>, ha contribuido enormemente con los Objetivos de Desarrollo Sostenible (ODS), llevando a cabo las siguientes acciones:</w:t>
      </w:r>
    </w:p>
    <w:p w14:paraId="7E565AE8" w14:textId="6A09E598" w:rsidR="003C4DFA" w:rsidRPr="00FC7278" w:rsidRDefault="003C4DFA" w:rsidP="00792F2D">
      <w:pPr>
        <w:pStyle w:val="Descripcin"/>
        <w:spacing w:line="360" w:lineRule="auto"/>
        <w:jc w:val="center"/>
        <w:rPr>
          <w:rFonts w:ascii="Times New Roman" w:hAnsi="Times New Roman"/>
          <w:color w:val="767171"/>
          <w:sz w:val="24"/>
          <w:szCs w:val="24"/>
          <w:lang w:val="es-DO"/>
        </w:rPr>
      </w:pPr>
      <w:proofErr w:type="spellStart"/>
      <w:r w:rsidRPr="00FC7278">
        <w:rPr>
          <w:rFonts w:ascii="Times New Roman" w:hAnsi="Times New Roman"/>
          <w:color w:val="767171"/>
        </w:rPr>
        <w:t>Tabla</w:t>
      </w:r>
      <w:proofErr w:type="spellEnd"/>
      <w:r w:rsidR="00C33B2B">
        <w:rPr>
          <w:rFonts w:ascii="Times New Roman" w:hAnsi="Times New Roman"/>
          <w:color w:val="767171"/>
        </w:rPr>
        <w:t xml:space="preserve"> 37</w:t>
      </w:r>
      <w:r w:rsidRPr="00FC7278">
        <w:rPr>
          <w:rFonts w:ascii="Times New Roman" w:hAnsi="Times New Roman"/>
          <w:color w:val="767171"/>
        </w:rPr>
        <w:t xml:space="preserve">. </w:t>
      </w:r>
      <w:proofErr w:type="spellStart"/>
      <w:r w:rsidRPr="00FC7278">
        <w:rPr>
          <w:rFonts w:ascii="Times New Roman" w:hAnsi="Times New Roman"/>
          <w:color w:val="767171"/>
        </w:rPr>
        <w:t>Contribución</w:t>
      </w:r>
      <w:proofErr w:type="spellEnd"/>
      <w:r w:rsidRPr="00FC7278">
        <w:rPr>
          <w:rFonts w:ascii="Times New Roman" w:hAnsi="Times New Roman"/>
          <w:color w:val="767171"/>
        </w:rPr>
        <w:t xml:space="preserve"> ODS</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540"/>
        <w:gridCol w:w="2970"/>
      </w:tblGrid>
      <w:tr w:rsidR="003C4DFA" w:rsidRPr="00FC7278" w14:paraId="61A21080" w14:textId="77777777" w:rsidTr="00A53552">
        <w:trPr>
          <w:tblHeader/>
        </w:trPr>
        <w:tc>
          <w:tcPr>
            <w:tcW w:w="2405" w:type="dxa"/>
            <w:shd w:val="clear" w:color="auto" w:fill="002060"/>
          </w:tcPr>
          <w:p w14:paraId="51EA7E0D" w14:textId="77777777" w:rsidR="003C4DFA" w:rsidRPr="00FC7278" w:rsidRDefault="003C4DFA" w:rsidP="00792F2D">
            <w:pPr>
              <w:spacing w:line="360" w:lineRule="auto"/>
              <w:jc w:val="center"/>
              <w:rPr>
                <w:rFonts w:ascii="Times New Roman" w:hAnsi="Times New Roman" w:cs="Times New Roman"/>
                <w:color w:val="FFFFFF"/>
                <w:sz w:val="23"/>
                <w:szCs w:val="23"/>
                <w:lang w:val="es-DO"/>
              </w:rPr>
            </w:pPr>
            <w:r w:rsidRPr="00FC7278">
              <w:rPr>
                <w:rFonts w:ascii="Times New Roman" w:hAnsi="Times New Roman" w:cs="Times New Roman"/>
                <w:color w:val="FFFFFF"/>
                <w:sz w:val="23"/>
                <w:szCs w:val="23"/>
                <w:lang w:val="es-DO"/>
              </w:rPr>
              <w:t>Objetivos</w:t>
            </w:r>
          </w:p>
        </w:tc>
        <w:tc>
          <w:tcPr>
            <w:tcW w:w="2540" w:type="dxa"/>
            <w:shd w:val="clear" w:color="auto" w:fill="002060"/>
          </w:tcPr>
          <w:p w14:paraId="2BF297A9" w14:textId="77777777" w:rsidR="003C4DFA" w:rsidRPr="00FC7278" w:rsidRDefault="003C4DFA" w:rsidP="00792F2D">
            <w:pPr>
              <w:spacing w:line="360" w:lineRule="auto"/>
              <w:jc w:val="center"/>
              <w:rPr>
                <w:rFonts w:ascii="Times New Roman" w:hAnsi="Times New Roman" w:cs="Times New Roman"/>
                <w:color w:val="FFFFFF"/>
                <w:sz w:val="23"/>
                <w:szCs w:val="23"/>
                <w:lang w:val="es-DO"/>
              </w:rPr>
            </w:pPr>
            <w:r w:rsidRPr="00FC7278">
              <w:rPr>
                <w:rFonts w:ascii="Times New Roman" w:hAnsi="Times New Roman" w:cs="Times New Roman"/>
                <w:color w:val="FFFFFF"/>
                <w:sz w:val="23"/>
                <w:szCs w:val="23"/>
                <w:lang w:val="es-DO"/>
              </w:rPr>
              <w:t>Metas</w:t>
            </w:r>
          </w:p>
        </w:tc>
        <w:tc>
          <w:tcPr>
            <w:tcW w:w="2970" w:type="dxa"/>
            <w:shd w:val="clear" w:color="auto" w:fill="002060"/>
          </w:tcPr>
          <w:p w14:paraId="14B0E731" w14:textId="77777777" w:rsidR="003C4DFA" w:rsidRPr="00FC7278" w:rsidRDefault="003C4DFA" w:rsidP="00792F2D">
            <w:pPr>
              <w:spacing w:line="360" w:lineRule="auto"/>
              <w:jc w:val="center"/>
              <w:rPr>
                <w:rFonts w:ascii="Times New Roman" w:hAnsi="Times New Roman" w:cs="Times New Roman"/>
                <w:color w:val="FFFFFF"/>
                <w:sz w:val="23"/>
                <w:szCs w:val="23"/>
                <w:lang w:val="es-DO"/>
              </w:rPr>
            </w:pPr>
            <w:r w:rsidRPr="00FC7278">
              <w:rPr>
                <w:rFonts w:ascii="Times New Roman" w:hAnsi="Times New Roman" w:cs="Times New Roman"/>
                <w:color w:val="FFFFFF"/>
                <w:sz w:val="23"/>
                <w:szCs w:val="23"/>
                <w:lang w:val="es-DO"/>
              </w:rPr>
              <w:t>Contribución</w:t>
            </w:r>
          </w:p>
        </w:tc>
      </w:tr>
      <w:tr w:rsidR="003C4DFA" w:rsidRPr="00A07C9A" w14:paraId="10A56B0F" w14:textId="77777777" w:rsidTr="00A53552">
        <w:tc>
          <w:tcPr>
            <w:tcW w:w="2405" w:type="dxa"/>
          </w:tcPr>
          <w:p w14:paraId="215FE634" w14:textId="77777777" w:rsidR="003C4DFA" w:rsidRPr="00FC7278" w:rsidRDefault="003C4DFA" w:rsidP="00792F2D">
            <w:pPr>
              <w:spacing w:line="360" w:lineRule="auto"/>
              <w:jc w:val="both"/>
              <w:rPr>
                <w:rFonts w:ascii="Times New Roman" w:hAnsi="Times New Roman" w:cs="Times New Roman"/>
                <w:b/>
                <w:bCs/>
                <w:color w:val="767171"/>
                <w:sz w:val="23"/>
                <w:szCs w:val="23"/>
                <w:lang w:val="es-DO"/>
              </w:rPr>
            </w:pPr>
            <w:r w:rsidRPr="00FC7278">
              <w:rPr>
                <w:rFonts w:ascii="Times New Roman" w:hAnsi="Times New Roman" w:cs="Times New Roman"/>
                <w:color w:val="767171"/>
                <w:sz w:val="23"/>
                <w:szCs w:val="23"/>
                <w:lang w:val="es-DO"/>
              </w:rPr>
              <w:t xml:space="preserve">ODS NO. 5: </w:t>
            </w:r>
            <w:r w:rsidRPr="00FC7278">
              <w:rPr>
                <w:rFonts w:ascii="Times New Roman" w:hAnsi="Times New Roman" w:cs="Times New Roman"/>
                <w:b/>
                <w:bCs/>
                <w:color w:val="767171"/>
                <w:sz w:val="23"/>
                <w:szCs w:val="23"/>
                <w:lang w:val="es-DO"/>
              </w:rPr>
              <w:t>Lograr la igualdad entre los géneros y empoderar a todas las mujeres y las niñas</w:t>
            </w:r>
          </w:p>
          <w:p w14:paraId="770F1B59" w14:textId="77777777" w:rsidR="003C4DFA" w:rsidRPr="00FC7278" w:rsidRDefault="003C4DFA" w:rsidP="00792F2D">
            <w:pPr>
              <w:spacing w:line="360" w:lineRule="auto"/>
              <w:jc w:val="both"/>
              <w:rPr>
                <w:rFonts w:ascii="Times New Roman" w:hAnsi="Times New Roman" w:cs="Times New Roman"/>
                <w:b/>
                <w:bCs/>
                <w:color w:val="767171"/>
                <w:sz w:val="23"/>
                <w:szCs w:val="23"/>
                <w:lang w:val="es-DO"/>
              </w:rPr>
            </w:pPr>
          </w:p>
          <w:p w14:paraId="199929F5" w14:textId="77777777" w:rsidR="003C4DFA" w:rsidRPr="00FC7278" w:rsidRDefault="003C4DFA" w:rsidP="00792F2D">
            <w:pPr>
              <w:spacing w:line="360" w:lineRule="auto"/>
              <w:jc w:val="center"/>
              <w:rPr>
                <w:rFonts w:ascii="Times New Roman" w:hAnsi="Times New Roman" w:cs="Times New Roman"/>
                <w:color w:val="FFFFFF"/>
                <w:sz w:val="23"/>
                <w:szCs w:val="23"/>
                <w:lang w:val="es-DO"/>
              </w:rPr>
            </w:pPr>
          </w:p>
        </w:tc>
        <w:tc>
          <w:tcPr>
            <w:tcW w:w="2540" w:type="dxa"/>
          </w:tcPr>
          <w:p w14:paraId="23EB62F7" w14:textId="77777777" w:rsidR="003C4DFA" w:rsidRPr="00FC7278" w:rsidRDefault="003C4DFA" w:rsidP="00792F2D">
            <w:pPr>
              <w:spacing w:line="360" w:lineRule="auto"/>
              <w:jc w:val="both"/>
              <w:rPr>
                <w:rFonts w:ascii="Times New Roman" w:hAnsi="Times New Roman" w:cs="Times New Roman"/>
                <w:sz w:val="23"/>
                <w:szCs w:val="23"/>
                <w:lang w:val="es-DO"/>
              </w:rPr>
            </w:pPr>
            <w:r w:rsidRPr="00FC7278">
              <w:rPr>
                <w:rFonts w:ascii="Times New Roman" w:hAnsi="Times New Roman" w:cs="Times New Roman"/>
                <w:b/>
                <w:bCs/>
                <w:color w:val="767171"/>
                <w:sz w:val="23"/>
                <w:szCs w:val="23"/>
                <w:lang w:val="es-DO"/>
              </w:rPr>
              <w:t>5</w:t>
            </w:r>
            <w:r w:rsidRPr="00FF322F">
              <w:rPr>
                <w:rFonts w:ascii="Times New Roman" w:hAnsi="Times New Roman" w:cs="Times New Roman"/>
                <w:b/>
                <w:bCs/>
                <w:color w:val="767171"/>
                <w:sz w:val="23"/>
                <w:szCs w:val="23"/>
                <w:lang w:val="es-DO"/>
              </w:rPr>
              <w:t xml:space="preserve">.5 </w:t>
            </w:r>
            <w:r w:rsidRPr="00FF322F">
              <w:rPr>
                <w:rFonts w:ascii="Times New Roman" w:hAnsi="Times New Roman" w:cs="Times New Roman"/>
                <w:color w:val="767171"/>
                <w:sz w:val="23"/>
                <w:szCs w:val="23"/>
                <w:lang w:val="es-DO"/>
              </w:rPr>
              <w:t>Participación plena de la mujer e igualdad de oportunidades.</w:t>
            </w:r>
            <w:r w:rsidRPr="00FC7278">
              <w:rPr>
                <w:rFonts w:ascii="Times New Roman" w:hAnsi="Times New Roman" w:cs="Times New Roman"/>
                <w:color w:val="767171"/>
                <w:sz w:val="23"/>
                <w:szCs w:val="23"/>
                <w:lang w:val="es-DO"/>
              </w:rPr>
              <w:t xml:space="preserve"> </w:t>
            </w:r>
          </w:p>
        </w:tc>
        <w:tc>
          <w:tcPr>
            <w:tcW w:w="2970" w:type="dxa"/>
          </w:tcPr>
          <w:p w14:paraId="2AC2B727" w14:textId="77777777" w:rsidR="00FF322F" w:rsidRPr="00FF322F" w:rsidRDefault="00FF322F" w:rsidP="00792F2D">
            <w:pPr>
              <w:spacing w:line="360" w:lineRule="auto"/>
              <w:jc w:val="both"/>
              <w:rPr>
                <w:rFonts w:ascii="Times New Roman" w:hAnsi="Times New Roman" w:cs="Times New Roman"/>
                <w:color w:val="767171"/>
                <w:sz w:val="23"/>
                <w:szCs w:val="23"/>
                <w:lang w:val="es-DO"/>
              </w:rPr>
            </w:pPr>
            <w:r w:rsidRPr="00FF322F">
              <w:rPr>
                <w:rFonts w:ascii="Times New Roman" w:hAnsi="Times New Roman" w:cs="Times New Roman"/>
                <w:color w:val="767171"/>
                <w:sz w:val="23"/>
                <w:szCs w:val="23"/>
                <w:lang w:val="es-DO"/>
              </w:rPr>
              <w:t xml:space="preserve">Durante el periodo enero-noviembre 2025, se hizo una reestructura al Comité responsable de su cumplimiento. </w:t>
            </w:r>
          </w:p>
          <w:p w14:paraId="0AF923F2" w14:textId="77777777" w:rsidR="00FF322F" w:rsidRPr="00FF322F" w:rsidRDefault="00FF322F" w:rsidP="00792F2D">
            <w:pPr>
              <w:spacing w:line="360" w:lineRule="auto"/>
              <w:jc w:val="both"/>
              <w:rPr>
                <w:rFonts w:ascii="Times New Roman" w:hAnsi="Times New Roman" w:cs="Times New Roman"/>
                <w:color w:val="767171"/>
                <w:sz w:val="23"/>
                <w:szCs w:val="23"/>
                <w:lang w:val="es-DO"/>
              </w:rPr>
            </w:pPr>
            <w:r w:rsidRPr="00FF322F">
              <w:rPr>
                <w:rFonts w:ascii="Times New Roman" w:hAnsi="Times New Roman" w:cs="Times New Roman"/>
                <w:color w:val="767171"/>
                <w:sz w:val="23"/>
                <w:szCs w:val="23"/>
                <w:lang w:val="es-DO"/>
              </w:rPr>
              <w:t xml:space="preserve">Dentro de las actividades realizadas en el periodo, están la realización de las charlas: aptitud física y ejercicio por ARS Humano, Principios básicos de género y prevención de violencia por el Ministerio de la Mujer, y la participación del Taller de perspectiva de Género impartido por el INAP.  </w:t>
            </w:r>
          </w:p>
          <w:p w14:paraId="67B99162" w14:textId="77777777" w:rsidR="008458A2" w:rsidRDefault="00FF322F" w:rsidP="00792F2D">
            <w:pPr>
              <w:spacing w:line="360" w:lineRule="auto"/>
              <w:jc w:val="both"/>
              <w:rPr>
                <w:rFonts w:ascii="Times New Roman" w:hAnsi="Times New Roman" w:cs="Times New Roman"/>
                <w:color w:val="767171"/>
                <w:sz w:val="23"/>
                <w:szCs w:val="23"/>
                <w:lang w:val="es-DO"/>
              </w:rPr>
            </w:pPr>
            <w:r w:rsidRPr="00FF322F">
              <w:rPr>
                <w:rFonts w:ascii="Times New Roman" w:hAnsi="Times New Roman" w:cs="Times New Roman"/>
                <w:color w:val="767171"/>
                <w:sz w:val="23"/>
                <w:szCs w:val="23"/>
                <w:lang w:val="es-DO"/>
              </w:rPr>
              <w:t xml:space="preserve">Fue realizada la encuesta de percepción de la Equidad de Género, valorando con un 83% la igualdad que existe en la institución.  </w:t>
            </w:r>
          </w:p>
          <w:p w14:paraId="7FC055B8" w14:textId="5FAD7AF5" w:rsidR="00A53552" w:rsidRPr="00FF322F" w:rsidRDefault="00A53552" w:rsidP="00792F2D">
            <w:pPr>
              <w:spacing w:line="360" w:lineRule="auto"/>
              <w:jc w:val="both"/>
              <w:rPr>
                <w:rFonts w:ascii="Times New Roman" w:hAnsi="Times New Roman" w:cs="Times New Roman"/>
                <w:color w:val="767171"/>
                <w:sz w:val="23"/>
                <w:szCs w:val="23"/>
                <w:lang w:val="es-DO"/>
              </w:rPr>
            </w:pPr>
          </w:p>
        </w:tc>
      </w:tr>
      <w:tr w:rsidR="003C4DFA" w:rsidRPr="00A07C9A" w14:paraId="2BB2D528" w14:textId="77777777" w:rsidTr="00A53552">
        <w:tc>
          <w:tcPr>
            <w:tcW w:w="2405" w:type="dxa"/>
          </w:tcPr>
          <w:p w14:paraId="3508D1A0" w14:textId="77777777" w:rsidR="003C4DFA" w:rsidRPr="00FC7278" w:rsidRDefault="003C4DFA" w:rsidP="00792F2D">
            <w:pPr>
              <w:spacing w:line="360" w:lineRule="auto"/>
              <w:jc w:val="both"/>
              <w:rPr>
                <w:rFonts w:ascii="Times New Roman" w:hAnsi="Times New Roman" w:cs="Times New Roman"/>
                <w:b/>
                <w:bCs/>
                <w:color w:val="767171"/>
                <w:sz w:val="23"/>
                <w:szCs w:val="23"/>
                <w:lang w:val="es-DO"/>
              </w:rPr>
            </w:pPr>
            <w:r w:rsidRPr="00FC7278">
              <w:rPr>
                <w:rFonts w:ascii="Times New Roman" w:hAnsi="Times New Roman" w:cs="Times New Roman"/>
                <w:color w:val="767171"/>
                <w:sz w:val="23"/>
                <w:szCs w:val="23"/>
                <w:lang w:val="es-DO"/>
              </w:rPr>
              <w:lastRenderedPageBreak/>
              <w:t xml:space="preserve">ODS NO. 8: </w:t>
            </w:r>
            <w:r w:rsidRPr="00FC7278">
              <w:rPr>
                <w:rFonts w:ascii="Times New Roman" w:hAnsi="Times New Roman" w:cs="Times New Roman"/>
                <w:b/>
                <w:bCs/>
                <w:color w:val="767171"/>
                <w:sz w:val="23"/>
                <w:szCs w:val="23"/>
                <w:lang w:val="es-DO"/>
              </w:rPr>
              <w:t>Promover el crecimiento económico inclusivo y sostenible, el empleo y el trabajo decente para todos</w:t>
            </w:r>
          </w:p>
          <w:p w14:paraId="2E5EC34A" w14:textId="77777777" w:rsidR="003C4DFA" w:rsidRPr="00FC7278" w:rsidRDefault="003C4DFA" w:rsidP="00792F2D">
            <w:pPr>
              <w:spacing w:line="360" w:lineRule="auto"/>
              <w:rPr>
                <w:rFonts w:ascii="Times New Roman" w:hAnsi="Times New Roman" w:cs="Times New Roman"/>
                <w:color w:val="767171"/>
                <w:sz w:val="23"/>
                <w:szCs w:val="23"/>
                <w:lang w:val="es-DO"/>
              </w:rPr>
            </w:pPr>
          </w:p>
        </w:tc>
        <w:tc>
          <w:tcPr>
            <w:tcW w:w="2540" w:type="dxa"/>
          </w:tcPr>
          <w:p w14:paraId="0476B166" w14:textId="5FEED703" w:rsidR="003C4DFA" w:rsidRPr="00FC7278"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b/>
                <w:bCs/>
                <w:color w:val="767171"/>
                <w:sz w:val="23"/>
                <w:szCs w:val="23"/>
                <w:lang w:val="es-DO"/>
              </w:rPr>
              <w:t>8.2</w:t>
            </w:r>
            <w:r w:rsidRPr="00FC7278">
              <w:rPr>
                <w:rFonts w:ascii="Times New Roman" w:hAnsi="Times New Roman" w:cs="Times New Roman"/>
                <w:color w:val="767171"/>
                <w:sz w:val="23"/>
                <w:szCs w:val="23"/>
                <w:lang w:val="es-DO"/>
              </w:rPr>
              <w:t xml:space="preserve"> </w:t>
            </w:r>
            <w:bookmarkStart w:id="127" w:name="_Hlk87862537"/>
            <w:r w:rsidRPr="00FC7278">
              <w:rPr>
                <w:rFonts w:ascii="Times New Roman" w:hAnsi="Times New Roman" w:cs="Times New Roman"/>
                <w:color w:val="767171"/>
                <w:sz w:val="23"/>
                <w:szCs w:val="23"/>
                <w:lang w:val="es-DO"/>
              </w:rPr>
              <w:t>Lograr niveles más elevados de productividad económica mediante la diversificación, la modernización tecnológica y la innovación, entre otras cosas centrándose en los sectores con gran valor añadido y un uso intensivo de la mano de obra</w:t>
            </w:r>
          </w:p>
          <w:bookmarkEnd w:id="127"/>
          <w:p w14:paraId="58803C6B" w14:textId="77777777" w:rsidR="003C4DFA" w:rsidRPr="00FC7278"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b/>
                <w:bCs/>
                <w:color w:val="767171"/>
                <w:sz w:val="23"/>
                <w:szCs w:val="23"/>
                <w:lang w:val="es-DO"/>
              </w:rPr>
              <w:t>8.3</w:t>
            </w:r>
            <w:r w:rsidRPr="00FC7278">
              <w:rPr>
                <w:rFonts w:ascii="Times New Roman" w:hAnsi="Times New Roman" w:cs="Times New Roman"/>
                <w:color w:val="767171"/>
                <w:sz w:val="23"/>
                <w:szCs w:val="23"/>
                <w:lang w:val="es-DO"/>
              </w:rPr>
              <w:t xml:space="preserve"> Promover políticas orientadas al desarrollo que apoyen las actividades productivas, la creación de puestos de trabajo decentes, el emprendimiento, la creatividad…</w:t>
            </w:r>
          </w:p>
        </w:tc>
        <w:tc>
          <w:tcPr>
            <w:tcW w:w="2970" w:type="dxa"/>
          </w:tcPr>
          <w:p w14:paraId="4A9AAEB6" w14:textId="10AB8C55" w:rsidR="003C4DFA" w:rsidRPr="00FC7278"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color w:val="767171"/>
                <w:sz w:val="23"/>
                <w:szCs w:val="23"/>
                <w:lang w:val="es-DO"/>
              </w:rPr>
              <w:t>El Sector Zonas Francas, como un gran generador de empleos, durante el periodo enero-</w:t>
            </w:r>
            <w:r w:rsidR="005B719F" w:rsidRPr="00FC7278">
              <w:rPr>
                <w:rFonts w:ascii="Times New Roman" w:hAnsi="Times New Roman" w:cs="Times New Roman"/>
                <w:color w:val="767171"/>
                <w:sz w:val="23"/>
                <w:szCs w:val="23"/>
                <w:lang w:val="es-DO"/>
              </w:rPr>
              <w:t>octubre</w:t>
            </w:r>
            <w:r w:rsidRPr="00FC7278">
              <w:rPr>
                <w:rFonts w:ascii="Times New Roman" w:hAnsi="Times New Roman" w:cs="Times New Roman"/>
                <w:color w:val="767171"/>
                <w:sz w:val="23"/>
                <w:szCs w:val="23"/>
                <w:lang w:val="es-DO"/>
              </w:rPr>
              <w:t xml:space="preserve"> 202</w:t>
            </w:r>
            <w:r w:rsidR="002E7D6D">
              <w:rPr>
                <w:rFonts w:ascii="Times New Roman" w:hAnsi="Times New Roman" w:cs="Times New Roman"/>
                <w:color w:val="767171"/>
                <w:sz w:val="23"/>
                <w:szCs w:val="23"/>
                <w:lang w:val="es-DO"/>
              </w:rPr>
              <w:t>5</w:t>
            </w:r>
            <w:r w:rsidRPr="00FC7278">
              <w:rPr>
                <w:rFonts w:ascii="Times New Roman" w:hAnsi="Times New Roman" w:cs="Times New Roman"/>
                <w:color w:val="767171"/>
                <w:sz w:val="23"/>
                <w:szCs w:val="23"/>
                <w:lang w:val="es-DO"/>
              </w:rPr>
              <w:t xml:space="preserve">, su aporte como empleador fue de </w:t>
            </w:r>
            <w:r w:rsidR="002E7D6D">
              <w:rPr>
                <w:rFonts w:ascii="Times New Roman" w:hAnsi="Times New Roman" w:cs="Times New Roman"/>
                <w:color w:val="767171"/>
                <w:sz w:val="23"/>
                <w:szCs w:val="23"/>
                <w:lang w:val="es-DO"/>
              </w:rPr>
              <w:t>200,139</w:t>
            </w:r>
            <w:r w:rsidRPr="00FC7278">
              <w:rPr>
                <w:rFonts w:ascii="Times New Roman" w:hAnsi="Times New Roman" w:cs="Times New Roman"/>
                <w:color w:val="767171"/>
                <w:sz w:val="23"/>
                <w:szCs w:val="23"/>
                <w:lang w:val="es-DO"/>
              </w:rPr>
              <w:t xml:space="preserve"> empleos directos. </w:t>
            </w:r>
          </w:p>
          <w:p w14:paraId="2B2D4DCA" w14:textId="77777777" w:rsidR="003C4DFA" w:rsidRPr="00FC7278" w:rsidRDefault="003C4DFA" w:rsidP="00792F2D">
            <w:pPr>
              <w:spacing w:line="360" w:lineRule="auto"/>
              <w:jc w:val="both"/>
              <w:rPr>
                <w:rFonts w:ascii="Times New Roman" w:hAnsi="Times New Roman" w:cs="Times New Roman"/>
                <w:color w:val="767171"/>
                <w:sz w:val="23"/>
                <w:szCs w:val="23"/>
                <w:lang w:val="es-DO"/>
              </w:rPr>
            </w:pPr>
          </w:p>
          <w:p w14:paraId="040E17C7" w14:textId="19E94BEB" w:rsidR="003C4DFA" w:rsidRPr="00FC7278"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color w:val="767171"/>
                <w:sz w:val="23"/>
                <w:szCs w:val="23"/>
                <w:lang w:val="es-DO"/>
              </w:rPr>
              <w:t>Durante el periodo enero –</w:t>
            </w:r>
            <w:r w:rsidR="002E7D6D">
              <w:rPr>
                <w:rFonts w:ascii="Times New Roman" w:hAnsi="Times New Roman" w:cs="Times New Roman"/>
                <w:color w:val="767171"/>
                <w:sz w:val="23"/>
                <w:szCs w:val="23"/>
                <w:lang w:val="es-DO"/>
              </w:rPr>
              <w:t>diciembre</w:t>
            </w:r>
            <w:r w:rsidRPr="00FC7278">
              <w:rPr>
                <w:rFonts w:ascii="Times New Roman" w:hAnsi="Times New Roman" w:cs="Times New Roman"/>
                <w:color w:val="767171"/>
                <w:sz w:val="23"/>
                <w:szCs w:val="23"/>
                <w:lang w:val="es-DO"/>
              </w:rPr>
              <w:t xml:space="preserve"> 202</w:t>
            </w:r>
            <w:r w:rsidR="002E7D6D">
              <w:rPr>
                <w:rFonts w:ascii="Times New Roman" w:hAnsi="Times New Roman" w:cs="Times New Roman"/>
                <w:color w:val="767171"/>
                <w:sz w:val="23"/>
                <w:szCs w:val="23"/>
                <w:lang w:val="es-DO"/>
              </w:rPr>
              <w:t>5</w:t>
            </w:r>
            <w:r w:rsidRPr="00FC7278">
              <w:rPr>
                <w:rFonts w:ascii="Times New Roman" w:hAnsi="Times New Roman" w:cs="Times New Roman"/>
                <w:color w:val="767171"/>
                <w:sz w:val="23"/>
                <w:szCs w:val="23"/>
                <w:lang w:val="es-DO"/>
              </w:rPr>
              <w:t xml:space="preserve"> se aprobaron </w:t>
            </w:r>
            <w:r w:rsidR="00F46A59">
              <w:rPr>
                <w:rFonts w:ascii="Times New Roman" w:hAnsi="Times New Roman" w:cs="Times New Roman"/>
                <w:color w:val="767171"/>
                <w:sz w:val="23"/>
                <w:szCs w:val="23"/>
                <w:lang w:val="es-DO"/>
              </w:rPr>
              <w:t>82</w:t>
            </w:r>
            <w:r w:rsidRPr="00FC7278">
              <w:rPr>
                <w:rFonts w:ascii="Times New Roman" w:hAnsi="Times New Roman" w:cs="Times New Roman"/>
                <w:color w:val="767171"/>
                <w:sz w:val="23"/>
                <w:szCs w:val="23"/>
                <w:lang w:val="es-DO"/>
              </w:rPr>
              <w:t xml:space="preserve"> Empresas de Zonas Francas y </w:t>
            </w:r>
            <w:r w:rsidR="005B719F" w:rsidRPr="00FC7278">
              <w:rPr>
                <w:rFonts w:ascii="Times New Roman" w:hAnsi="Times New Roman" w:cs="Times New Roman"/>
                <w:color w:val="767171"/>
                <w:sz w:val="23"/>
                <w:szCs w:val="23"/>
                <w:lang w:val="es-DO"/>
              </w:rPr>
              <w:t>1</w:t>
            </w:r>
            <w:r w:rsidR="00772B6C">
              <w:rPr>
                <w:rFonts w:ascii="Times New Roman" w:hAnsi="Times New Roman" w:cs="Times New Roman"/>
                <w:color w:val="767171"/>
                <w:sz w:val="23"/>
                <w:szCs w:val="23"/>
                <w:lang w:val="es-DO"/>
              </w:rPr>
              <w:t>0</w:t>
            </w:r>
            <w:r w:rsidRPr="00FC7278">
              <w:rPr>
                <w:rFonts w:ascii="Times New Roman" w:hAnsi="Times New Roman" w:cs="Times New Roman"/>
                <w:color w:val="767171"/>
                <w:sz w:val="23"/>
                <w:szCs w:val="23"/>
                <w:lang w:val="es-DO"/>
              </w:rPr>
              <w:t xml:space="preserve"> parques de zonas francas, las cuales generarán </w:t>
            </w:r>
            <w:r w:rsidR="00B72586">
              <w:rPr>
                <w:rFonts w:ascii="Times New Roman" w:hAnsi="Times New Roman" w:cs="Times New Roman"/>
                <w:color w:val="767171"/>
                <w:sz w:val="23"/>
                <w:szCs w:val="23"/>
                <w:lang w:val="es-DO"/>
              </w:rPr>
              <w:t>8,113</w:t>
            </w:r>
            <w:r w:rsidRPr="00FC7278">
              <w:rPr>
                <w:rFonts w:ascii="Times New Roman" w:hAnsi="Times New Roman" w:cs="Times New Roman"/>
                <w:color w:val="767171"/>
                <w:sz w:val="23"/>
                <w:szCs w:val="23"/>
                <w:lang w:val="es-DO"/>
              </w:rPr>
              <w:t xml:space="preserve"> nuevos empleos directos.</w:t>
            </w:r>
          </w:p>
        </w:tc>
      </w:tr>
    </w:tbl>
    <w:p w14:paraId="358AAC69" w14:textId="77777777" w:rsidR="003C4DFA" w:rsidRPr="00FC7278" w:rsidRDefault="003C4DFA" w:rsidP="00792F2D">
      <w:pPr>
        <w:tabs>
          <w:tab w:val="left" w:pos="1305"/>
        </w:tabs>
        <w:spacing w:line="360" w:lineRule="auto"/>
        <w:rPr>
          <w:rFonts w:ascii="Times New Roman" w:hAnsi="Times New Roman" w:cs="Times New Roman"/>
          <w:color w:val="002060"/>
          <w:sz w:val="24"/>
          <w:szCs w:val="24"/>
          <w:lang w:val="es-DO"/>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443"/>
        <w:gridCol w:w="3402"/>
      </w:tblGrid>
      <w:tr w:rsidR="003C4DFA" w:rsidRPr="00FC7278" w14:paraId="205B5D4E" w14:textId="77777777" w:rsidTr="000F426C">
        <w:trPr>
          <w:tblHeader/>
        </w:trPr>
        <w:tc>
          <w:tcPr>
            <w:tcW w:w="2088" w:type="dxa"/>
            <w:shd w:val="clear" w:color="auto" w:fill="002060"/>
          </w:tcPr>
          <w:p w14:paraId="240514D5" w14:textId="77777777" w:rsidR="003C4DFA" w:rsidRPr="00FC7278" w:rsidRDefault="003C4DFA" w:rsidP="00792F2D">
            <w:pPr>
              <w:spacing w:line="360" w:lineRule="auto"/>
              <w:jc w:val="center"/>
              <w:rPr>
                <w:rFonts w:ascii="Times New Roman" w:hAnsi="Times New Roman" w:cs="Times New Roman"/>
                <w:color w:val="FFFFFF"/>
                <w:sz w:val="23"/>
                <w:szCs w:val="23"/>
                <w:lang w:val="es-DO"/>
              </w:rPr>
            </w:pPr>
            <w:r w:rsidRPr="00FC7278">
              <w:rPr>
                <w:rFonts w:ascii="Times New Roman" w:hAnsi="Times New Roman" w:cs="Times New Roman"/>
                <w:color w:val="FFFFFF"/>
                <w:sz w:val="23"/>
                <w:szCs w:val="23"/>
                <w:lang w:val="es-DO"/>
              </w:rPr>
              <w:lastRenderedPageBreak/>
              <w:t>Objetivos</w:t>
            </w:r>
          </w:p>
        </w:tc>
        <w:tc>
          <w:tcPr>
            <w:tcW w:w="2443" w:type="dxa"/>
            <w:shd w:val="clear" w:color="auto" w:fill="002060"/>
          </w:tcPr>
          <w:p w14:paraId="71FCFD4D" w14:textId="77777777" w:rsidR="003C4DFA" w:rsidRPr="00FC7278" w:rsidRDefault="003C4DFA" w:rsidP="00792F2D">
            <w:pPr>
              <w:spacing w:line="360" w:lineRule="auto"/>
              <w:jc w:val="center"/>
              <w:rPr>
                <w:rFonts w:ascii="Times New Roman" w:hAnsi="Times New Roman" w:cs="Times New Roman"/>
                <w:color w:val="FFFFFF"/>
                <w:sz w:val="23"/>
                <w:szCs w:val="23"/>
                <w:lang w:val="es-DO"/>
              </w:rPr>
            </w:pPr>
            <w:r w:rsidRPr="00FC7278">
              <w:rPr>
                <w:rFonts w:ascii="Times New Roman" w:hAnsi="Times New Roman" w:cs="Times New Roman"/>
                <w:color w:val="FFFFFF"/>
                <w:sz w:val="23"/>
                <w:szCs w:val="23"/>
                <w:lang w:val="es-DO"/>
              </w:rPr>
              <w:t>Metas</w:t>
            </w:r>
          </w:p>
        </w:tc>
        <w:tc>
          <w:tcPr>
            <w:tcW w:w="3402" w:type="dxa"/>
            <w:shd w:val="clear" w:color="auto" w:fill="002060"/>
          </w:tcPr>
          <w:p w14:paraId="118E6F95" w14:textId="77777777" w:rsidR="003C4DFA" w:rsidRPr="00FC7278" w:rsidRDefault="003C4DFA" w:rsidP="00792F2D">
            <w:pPr>
              <w:spacing w:line="360" w:lineRule="auto"/>
              <w:jc w:val="center"/>
              <w:rPr>
                <w:rFonts w:ascii="Times New Roman" w:hAnsi="Times New Roman" w:cs="Times New Roman"/>
                <w:color w:val="FFFFFF"/>
                <w:sz w:val="23"/>
                <w:szCs w:val="23"/>
                <w:lang w:val="es-DO"/>
              </w:rPr>
            </w:pPr>
            <w:r w:rsidRPr="00FC7278">
              <w:rPr>
                <w:rFonts w:ascii="Times New Roman" w:hAnsi="Times New Roman" w:cs="Times New Roman"/>
                <w:color w:val="FFFFFF"/>
                <w:sz w:val="23"/>
                <w:szCs w:val="23"/>
                <w:lang w:val="es-DO"/>
              </w:rPr>
              <w:t>Contribución</w:t>
            </w:r>
          </w:p>
        </w:tc>
      </w:tr>
      <w:tr w:rsidR="003C4DFA" w:rsidRPr="00A07C9A" w14:paraId="771B2724" w14:textId="77777777" w:rsidTr="000F426C">
        <w:trPr>
          <w:trHeight w:val="3501"/>
        </w:trPr>
        <w:tc>
          <w:tcPr>
            <w:tcW w:w="2088" w:type="dxa"/>
          </w:tcPr>
          <w:p w14:paraId="6C173953" w14:textId="77777777" w:rsidR="003C4DFA" w:rsidRPr="00FC7278" w:rsidRDefault="003C4DFA" w:rsidP="00792F2D">
            <w:pPr>
              <w:spacing w:line="360" w:lineRule="auto"/>
              <w:jc w:val="both"/>
              <w:rPr>
                <w:rFonts w:ascii="Times New Roman" w:hAnsi="Times New Roman" w:cs="Times New Roman"/>
                <w:b/>
                <w:bCs/>
                <w:color w:val="767171"/>
                <w:sz w:val="23"/>
                <w:szCs w:val="23"/>
                <w:lang w:val="es-DO"/>
              </w:rPr>
            </w:pPr>
            <w:r w:rsidRPr="00FC7278">
              <w:rPr>
                <w:rFonts w:ascii="Times New Roman" w:hAnsi="Times New Roman" w:cs="Times New Roman"/>
                <w:color w:val="767171"/>
                <w:sz w:val="23"/>
                <w:szCs w:val="23"/>
                <w:lang w:val="es-DO"/>
              </w:rPr>
              <w:t xml:space="preserve">ODS NO. 9: </w:t>
            </w:r>
            <w:r w:rsidRPr="00FC7278">
              <w:rPr>
                <w:rFonts w:ascii="Times New Roman" w:hAnsi="Times New Roman" w:cs="Times New Roman"/>
                <w:b/>
                <w:bCs/>
                <w:color w:val="767171"/>
                <w:sz w:val="23"/>
                <w:szCs w:val="23"/>
                <w:lang w:val="es-DO"/>
              </w:rPr>
              <w:t>Construir infraestructuras resilientes, promover la industrialización sostenible y fomentar la innovación</w:t>
            </w:r>
          </w:p>
        </w:tc>
        <w:tc>
          <w:tcPr>
            <w:tcW w:w="2443" w:type="dxa"/>
          </w:tcPr>
          <w:p w14:paraId="51FF03A3" w14:textId="77777777" w:rsidR="003C4DFA" w:rsidRPr="00FC7278"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b/>
                <w:bCs/>
                <w:color w:val="767171"/>
                <w:sz w:val="23"/>
                <w:szCs w:val="23"/>
                <w:lang w:val="es-DO"/>
              </w:rPr>
              <w:t>9.1</w:t>
            </w:r>
            <w:r w:rsidRPr="00FC7278">
              <w:rPr>
                <w:rFonts w:ascii="Times New Roman" w:hAnsi="Times New Roman" w:cs="Times New Roman"/>
                <w:color w:val="767171"/>
                <w:sz w:val="23"/>
                <w:szCs w:val="23"/>
                <w:lang w:val="es-DO"/>
              </w:rPr>
              <w:t> Desarrollar infraestructuras fiables, sostenibles, resilientes y de calidad, incluidas infraestructuras regionales y transfronterizas, para apoyar el desarrollo económico y el bienestar humano, haciendo hincapié en el acceso asequible y equitativo para todos</w:t>
            </w:r>
          </w:p>
        </w:tc>
        <w:tc>
          <w:tcPr>
            <w:tcW w:w="3402" w:type="dxa"/>
          </w:tcPr>
          <w:p w14:paraId="3F3B6001" w14:textId="77777777" w:rsidR="003C4DFA" w:rsidRPr="00FC7278"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color w:val="767171"/>
                <w:sz w:val="23"/>
                <w:szCs w:val="23"/>
                <w:lang w:val="es-DO"/>
              </w:rPr>
              <w:t>El número de zonas francas en operación ha sido de la manera siguiente:</w:t>
            </w:r>
          </w:p>
          <w:p w14:paraId="4EB66CB8" w14:textId="77777777" w:rsidR="004F36A6"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color w:val="767171"/>
                <w:sz w:val="23"/>
                <w:szCs w:val="23"/>
                <w:lang w:val="es-DO"/>
              </w:rPr>
              <w:t>Al mes de</w:t>
            </w:r>
            <w:r w:rsidR="00D16FF0" w:rsidRPr="00FC7278">
              <w:rPr>
                <w:rFonts w:ascii="Times New Roman" w:hAnsi="Times New Roman" w:cs="Times New Roman"/>
                <w:color w:val="767171"/>
                <w:sz w:val="23"/>
                <w:szCs w:val="23"/>
                <w:lang w:val="es-DO"/>
              </w:rPr>
              <w:t xml:space="preserve"> octubre</w:t>
            </w:r>
            <w:r w:rsidRPr="00FC7278">
              <w:rPr>
                <w:rFonts w:ascii="Times New Roman" w:hAnsi="Times New Roman" w:cs="Times New Roman"/>
                <w:color w:val="767171"/>
                <w:sz w:val="23"/>
                <w:szCs w:val="23"/>
                <w:lang w:val="es-DO"/>
              </w:rPr>
              <w:t xml:space="preserve"> 202</w:t>
            </w:r>
            <w:r w:rsidR="004F36A6">
              <w:rPr>
                <w:rFonts w:ascii="Times New Roman" w:hAnsi="Times New Roman" w:cs="Times New Roman"/>
                <w:color w:val="767171"/>
                <w:sz w:val="23"/>
                <w:szCs w:val="23"/>
                <w:lang w:val="es-DO"/>
              </w:rPr>
              <w:t>5</w:t>
            </w:r>
            <w:r w:rsidRPr="00FC7278">
              <w:rPr>
                <w:rFonts w:ascii="Times New Roman" w:hAnsi="Times New Roman" w:cs="Times New Roman"/>
                <w:color w:val="767171"/>
                <w:sz w:val="23"/>
                <w:szCs w:val="23"/>
                <w:lang w:val="es-DO"/>
              </w:rPr>
              <w:t>, existe un total de 8</w:t>
            </w:r>
            <w:r w:rsidR="004F36A6">
              <w:rPr>
                <w:rFonts w:ascii="Times New Roman" w:hAnsi="Times New Roman" w:cs="Times New Roman"/>
                <w:color w:val="767171"/>
                <w:sz w:val="23"/>
                <w:szCs w:val="23"/>
                <w:lang w:val="es-DO"/>
              </w:rPr>
              <w:t>62</w:t>
            </w:r>
            <w:r w:rsidRPr="00FC7278">
              <w:rPr>
                <w:rFonts w:ascii="Times New Roman" w:hAnsi="Times New Roman" w:cs="Times New Roman"/>
                <w:color w:val="767171"/>
                <w:sz w:val="23"/>
                <w:szCs w:val="23"/>
                <w:lang w:val="es-DO"/>
              </w:rPr>
              <w:t xml:space="preserve"> empresas de zonas francas en operación.</w:t>
            </w:r>
          </w:p>
          <w:p w14:paraId="757A7D05" w14:textId="7F5A9B22" w:rsidR="003C4DFA" w:rsidRPr="00FC7278" w:rsidRDefault="004F36A6" w:rsidP="00792F2D">
            <w:pPr>
              <w:spacing w:line="360" w:lineRule="auto"/>
              <w:jc w:val="both"/>
              <w:rPr>
                <w:rFonts w:ascii="Times New Roman" w:hAnsi="Times New Roman" w:cs="Times New Roman"/>
                <w:color w:val="767171"/>
                <w:sz w:val="23"/>
                <w:szCs w:val="23"/>
                <w:lang w:val="es-DO"/>
              </w:rPr>
            </w:pPr>
            <w:r>
              <w:rPr>
                <w:rFonts w:ascii="Times New Roman" w:hAnsi="Times New Roman" w:cs="Times New Roman"/>
                <w:color w:val="767171"/>
                <w:sz w:val="23"/>
                <w:szCs w:val="23"/>
                <w:lang w:val="es-DO"/>
              </w:rPr>
              <w:t xml:space="preserve">Durante el año </w:t>
            </w:r>
            <w:r w:rsidR="003C4DFA" w:rsidRPr="00FC7278">
              <w:rPr>
                <w:rFonts w:ascii="Times New Roman" w:hAnsi="Times New Roman" w:cs="Times New Roman"/>
                <w:color w:val="767171"/>
                <w:sz w:val="23"/>
                <w:szCs w:val="23"/>
                <w:lang w:val="es-DO"/>
              </w:rPr>
              <w:t>202</w:t>
            </w:r>
            <w:r>
              <w:rPr>
                <w:rFonts w:ascii="Times New Roman" w:hAnsi="Times New Roman" w:cs="Times New Roman"/>
                <w:color w:val="767171"/>
                <w:sz w:val="23"/>
                <w:szCs w:val="23"/>
                <w:lang w:val="es-DO"/>
              </w:rPr>
              <w:t>5</w:t>
            </w:r>
            <w:r w:rsidR="003C4DFA" w:rsidRPr="00FC7278">
              <w:rPr>
                <w:rFonts w:ascii="Times New Roman" w:hAnsi="Times New Roman" w:cs="Times New Roman"/>
                <w:color w:val="767171"/>
                <w:sz w:val="23"/>
                <w:szCs w:val="23"/>
                <w:lang w:val="es-DO"/>
              </w:rPr>
              <w:t xml:space="preserve">, de las </w:t>
            </w:r>
            <w:r>
              <w:rPr>
                <w:rFonts w:ascii="Times New Roman" w:hAnsi="Times New Roman" w:cs="Times New Roman"/>
                <w:color w:val="767171"/>
                <w:sz w:val="23"/>
                <w:szCs w:val="23"/>
                <w:lang w:val="es-DO"/>
              </w:rPr>
              <w:t xml:space="preserve">82 </w:t>
            </w:r>
            <w:r w:rsidR="003C4DFA" w:rsidRPr="00FC7278">
              <w:rPr>
                <w:rFonts w:ascii="Times New Roman" w:hAnsi="Times New Roman" w:cs="Times New Roman"/>
                <w:color w:val="767171"/>
                <w:sz w:val="23"/>
                <w:szCs w:val="23"/>
                <w:lang w:val="es-DO"/>
              </w:rPr>
              <w:t>empresas</w:t>
            </w:r>
            <w:r w:rsidR="00F435FB" w:rsidRPr="00FC7278">
              <w:rPr>
                <w:rFonts w:ascii="Times New Roman" w:hAnsi="Times New Roman" w:cs="Times New Roman"/>
                <w:color w:val="767171"/>
                <w:sz w:val="23"/>
                <w:szCs w:val="23"/>
                <w:lang w:val="es-DO"/>
              </w:rPr>
              <w:t xml:space="preserve"> </w:t>
            </w:r>
            <w:r w:rsidR="003C4DFA" w:rsidRPr="00FC7278">
              <w:rPr>
                <w:rFonts w:ascii="Times New Roman" w:hAnsi="Times New Roman" w:cs="Times New Roman"/>
                <w:color w:val="767171"/>
                <w:sz w:val="23"/>
                <w:szCs w:val="23"/>
                <w:lang w:val="es-DO"/>
              </w:rPr>
              <w:t>aprobadas para instalación</w:t>
            </w:r>
            <w:r w:rsidR="003C4DFA" w:rsidRPr="00DE428C">
              <w:rPr>
                <w:rFonts w:ascii="Times New Roman" w:hAnsi="Times New Roman" w:cs="Times New Roman"/>
                <w:color w:val="767171"/>
                <w:sz w:val="23"/>
                <w:szCs w:val="23"/>
                <w:lang w:val="es-DO"/>
              </w:rPr>
              <w:t xml:space="preserve">, </w:t>
            </w:r>
            <w:r w:rsidR="00F435FB" w:rsidRPr="00DE428C">
              <w:rPr>
                <w:rFonts w:ascii="Times New Roman" w:hAnsi="Times New Roman" w:cs="Times New Roman"/>
                <w:color w:val="767171"/>
                <w:sz w:val="23"/>
                <w:szCs w:val="23"/>
                <w:lang w:val="es-DO"/>
              </w:rPr>
              <w:t>1</w:t>
            </w:r>
            <w:r w:rsidR="00DE428C" w:rsidRPr="00DE428C">
              <w:rPr>
                <w:rFonts w:ascii="Times New Roman" w:hAnsi="Times New Roman" w:cs="Times New Roman"/>
                <w:color w:val="767171"/>
                <w:sz w:val="23"/>
                <w:szCs w:val="23"/>
                <w:lang w:val="es-DO"/>
              </w:rPr>
              <w:t>5</w:t>
            </w:r>
            <w:r w:rsidR="00F435FB" w:rsidRPr="00DE428C">
              <w:rPr>
                <w:rFonts w:ascii="Times New Roman" w:hAnsi="Times New Roman" w:cs="Times New Roman"/>
                <w:color w:val="767171"/>
                <w:sz w:val="23"/>
                <w:szCs w:val="23"/>
                <w:lang w:val="es-DO"/>
              </w:rPr>
              <w:t xml:space="preserve"> </w:t>
            </w:r>
            <w:r w:rsidR="003C4DFA" w:rsidRPr="00DE428C">
              <w:rPr>
                <w:rFonts w:ascii="Times New Roman" w:hAnsi="Times New Roman" w:cs="Times New Roman"/>
                <w:color w:val="767171"/>
                <w:sz w:val="23"/>
                <w:szCs w:val="23"/>
                <w:lang w:val="es-DO"/>
              </w:rPr>
              <w:t xml:space="preserve">están operando, </w:t>
            </w:r>
            <w:r w:rsidR="00F435FB" w:rsidRPr="00DE428C">
              <w:rPr>
                <w:rFonts w:ascii="Times New Roman" w:hAnsi="Times New Roman" w:cs="Times New Roman"/>
                <w:color w:val="767171"/>
                <w:sz w:val="23"/>
                <w:szCs w:val="23"/>
                <w:lang w:val="es-DO"/>
              </w:rPr>
              <w:t>6</w:t>
            </w:r>
            <w:r w:rsidR="00DE428C" w:rsidRPr="00DE428C">
              <w:rPr>
                <w:rFonts w:ascii="Times New Roman" w:hAnsi="Times New Roman" w:cs="Times New Roman"/>
                <w:color w:val="767171"/>
                <w:sz w:val="23"/>
                <w:szCs w:val="23"/>
                <w:lang w:val="es-DO"/>
              </w:rPr>
              <w:t>7</w:t>
            </w:r>
            <w:r w:rsidR="003C4DFA" w:rsidRPr="00DE428C">
              <w:rPr>
                <w:rFonts w:ascii="Times New Roman" w:hAnsi="Times New Roman" w:cs="Times New Roman"/>
                <w:color w:val="767171"/>
                <w:sz w:val="23"/>
                <w:szCs w:val="23"/>
                <w:lang w:val="es-DO"/>
              </w:rPr>
              <w:t xml:space="preserve"> están en proceso de inicio.</w:t>
            </w:r>
          </w:p>
        </w:tc>
      </w:tr>
      <w:tr w:rsidR="003C4DFA" w:rsidRPr="00A07C9A" w14:paraId="3CD092ED" w14:textId="77777777" w:rsidTr="00D16FF0">
        <w:trPr>
          <w:trHeight w:val="2534"/>
        </w:trPr>
        <w:tc>
          <w:tcPr>
            <w:tcW w:w="2088" w:type="dxa"/>
          </w:tcPr>
          <w:p w14:paraId="5650DB59" w14:textId="3E331588" w:rsidR="00D16FF0" w:rsidRPr="00FC7278" w:rsidRDefault="003C4DFA" w:rsidP="00792F2D">
            <w:pPr>
              <w:spacing w:line="360" w:lineRule="auto"/>
              <w:jc w:val="both"/>
              <w:rPr>
                <w:rFonts w:ascii="Times New Roman" w:hAnsi="Times New Roman" w:cs="Times New Roman"/>
                <w:b/>
                <w:bCs/>
                <w:color w:val="767171"/>
                <w:sz w:val="23"/>
                <w:szCs w:val="23"/>
                <w:lang w:val="es-DO"/>
              </w:rPr>
            </w:pPr>
            <w:r w:rsidRPr="00FC7278">
              <w:rPr>
                <w:rFonts w:ascii="Times New Roman" w:hAnsi="Times New Roman" w:cs="Times New Roman"/>
                <w:b/>
                <w:bCs/>
                <w:color w:val="767171"/>
                <w:sz w:val="23"/>
                <w:szCs w:val="23"/>
                <w:lang w:val="es-DO"/>
              </w:rPr>
              <w:t xml:space="preserve">ODS NO. 13. Adoptar medidas urgentes para combatir el cambio climático y sus </w:t>
            </w:r>
            <w:proofErr w:type="spellStart"/>
            <w:r w:rsidRPr="00FC7278">
              <w:rPr>
                <w:rFonts w:ascii="Times New Roman" w:hAnsi="Times New Roman" w:cs="Times New Roman"/>
                <w:b/>
                <w:bCs/>
                <w:color w:val="767171"/>
                <w:sz w:val="23"/>
                <w:szCs w:val="23"/>
                <w:lang w:val="es-DO"/>
              </w:rPr>
              <w:t>ef</w:t>
            </w:r>
            <w:proofErr w:type="spellEnd"/>
          </w:p>
        </w:tc>
        <w:tc>
          <w:tcPr>
            <w:tcW w:w="2443" w:type="dxa"/>
          </w:tcPr>
          <w:p w14:paraId="79A74400" w14:textId="77777777" w:rsidR="003C4DFA" w:rsidRPr="00FC7278" w:rsidRDefault="003C4DFA" w:rsidP="00792F2D">
            <w:pPr>
              <w:spacing w:line="360" w:lineRule="auto"/>
              <w:jc w:val="both"/>
              <w:rPr>
                <w:rFonts w:ascii="Times New Roman" w:hAnsi="Times New Roman" w:cs="Times New Roman"/>
                <w:color w:val="767171"/>
                <w:sz w:val="23"/>
                <w:szCs w:val="23"/>
                <w:lang w:val="es-DO"/>
              </w:rPr>
            </w:pPr>
            <w:r w:rsidRPr="00DD1772">
              <w:rPr>
                <w:rStyle w:val="Textoennegrita"/>
                <w:rFonts w:ascii="Times New Roman" w:hAnsi="Times New Roman" w:cs="Times New Roman"/>
                <w:color w:val="666666"/>
                <w:sz w:val="23"/>
                <w:szCs w:val="23"/>
                <w:bdr w:val="none" w:sz="0" w:space="0" w:color="auto" w:frame="1"/>
                <w:shd w:val="clear" w:color="auto" w:fill="FFFFFF"/>
                <w:lang w:val="es-DO"/>
              </w:rPr>
              <w:t xml:space="preserve">13.3 </w:t>
            </w:r>
            <w:r w:rsidRPr="00DD1772">
              <w:rPr>
                <w:rFonts w:ascii="Times New Roman" w:hAnsi="Times New Roman" w:cs="Times New Roman"/>
                <w:color w:val="767171"/>
                <w:sz w:val="23"/>
                <w:szCs w:val="23"/>
                <w:lang w:val="es-DO"/>
              </w:rPr>
              <w:t>Educación y sensibilización</w:t>
            </w:r>
          </w:p>
          <w:p w14:paraId="188CF521" w14:textId="77777777" w:rsidR="00D16FF0" w:rsidRPr="00FC7278" w:rsidRDefault="00D16FF0" w:rsidP="00792F2D">
            <w:pPr>
              <w:spacing w:line="360" w:lineRule="auto"/>
              <w:jc w:val="both"/>
              <w:rPr>
                <w:rFonts w:ascii="Times New Roman" w:hAnsi="Times New Roman" w:cs="Times New Roman"/>
                <w:b/>
                <w:bCs/>
                <w:color w:val="767171"/>
                <w:sz w:val="23"/>
                <w:szCs w:val="23"/>
                <w:lang w:val="es-DO"/>
              </w:rPr>
            </w:pPr>
          </w:p>
          <w:p w14:paraId="31F79061" w14:textId="77777777" w:rsidR="00D16FF0" w:rsidRPr="00FC7278" w:rsidRDefault="00D16FF0" w:rsidP="00792F2D">
            <w:pPr>
              <w:spacing w:line="360" w:lineRule="auto"/>
              <w:jc w:val="both"/>
              <w:rPr>
                <w:rFonts w:ascii="Times New Roman" w:hAnsi="Times New Roman" w:cs="Times New Roman"/>
                <w:b/>
                <w:bCs/>
                <w:color w:val="767171"/>
                <w:sz w:val="23"/>
                <w:szCs w:val="23"/>
                <w:lang w:val="es-DO"/>
              </w:rPr>
            </w:pPr>
          </w:p>
          <w:p w14:paraId="70F84AE4" w14:textId="77777777" w:rsidR="00D16FF0" w:rsidRPr="00FC7278" w:rsidRDefault="00D16FF0" w:rsidP="00792F2D">
            <w:pPr>
              <w:spacing w:line="360" w:lineRule="auto"/>
              <w:jc w:val="both"/>
              <w:rPr>
                <w:rFonts w:ascii="Times New Roman" w:hAnsi="Times New Roman" w:cs="Times New Roman"/>
                <w:b/>
                <w:bCs/>
                <w:color w:val="767171"/>
                <w:sz w:val="23"/>
                <w:szCs w:val="23"/>
                <w:lang w:val="es-DO"/>
              </w:rPr>
            </w:pPr>
          </w:p>
          <w:p w14:paraId="76FBCF47" w14:textId="23FC6CBD" w:rsidR="00D16FF0" w:rsidRPr="00FC7278" w:rsidRDefault="00D16FF0" w:rsidP="00792F2D">
            <w:pPr>
              <w:spacing w:line="360" w:lineRule="auto"/>
              <w:jc w:val="both"/>
              <w:rPr>
                <w:rFonts w:ascii="Times New Roman" w:hAnsi="Times New Roman" w:cs="Times New Roman"/>
                <w:b/>
                <w:bCs/>
                <w:color w:val="767171"/>
                <w:sz w:val="23"/>
                <w:szCs w:val="23"/>
                <w:lang w:val="es-DO"/>
              </w:rPr>
            </w:pPr>
          </w:p>
        </w:tc>
        <w:tc>
          <w:tcPr>
            <w:tcW w:w="3402" w:type="dxa"/>
          </w:tcPr>
          <w:p w14:paraId="4F0A2427" w14:textId="2FF1A367" w:rsidR="001914AC"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color w:val="767171"/>
                <w:sz w:val="23"/>
                <w:szCs w:val="23"/>
                <w:lang w:val="es-DO"/>
              </w:rPr>
              <w:t xml:space="preserve">Durante el </w:t>
            </w:r>
            <w:r w:rsidR="001914AC">
              <w:rPr>
                <w:rFonts w:ascii="Times New Roman" w:hAnsi="Times New Roman" w:cs="Times New Roman"/>
                <w:color w:val="767171"/>
                <w:sz w:val="23"/>
                <w:szCs w:val="23"/>
                <w:lang w:val="es-DO"/>
              </w:rPr>
              <w:t>año 2025</w:t>
            </w:r>
            <w:r w:rsidRPr="00FC7278">
              <w:rPr>
                <w:rFonts w:ascii="Times New Roman" w:hAnsi="Times New Roman" w:cs="Times New Roman"/>
                <w:color w:val="767171"/>
                <w:sz w:val="23"/>
                <w:szCs w:val="23"/>
                <w:lang w:val="es-DO"/>
              </w:rPr>
              <w:t xml:space="preserve">, </w:t>
            </w:r>
            <w:r w:rsidR="001914AC">
              <w:rPr>
                <w:rFonts w:ascii="Times New Roman" w:hAnsi="Times New Roman" w:cs="Times New Roman"/>
                <w:color w:val="767171"/>
                <w:sz w:val="23"/>
                <w:szCs w:val="23"/>
                <w:lang w:val="es-DO"/>
              </w:rPr>
              <w:t>Se ejecutaron dos charlas relacionadas a la preservación del medio ambiente:</w:t>
            </w:r>
          </w:p>
          <w:p w14:paraId="3084A3E6" w14:textId="77777777" w:rsidR="001914AC" w:rsidRDefault="001914AC" w:rsidP="00792F2D">
            <w:pPr>
              <w:pStyle w:val="Prrafodelista"/>
              <w:numPr>
                <w:ilvl w:val="0"/>
                <w:numId w:val="37"/>
              </w:numPr>
              <w:spacing w:line="360" w:lineRule="auto"/>
              <w:ind w:left="301" w:hanging="270"/>
              <w:jc w:val="both"/>
              <w:rPr>
                <w:rFonts w:ascii="Times New Roman" w:hAnsi="Times New Roman"/>
                <w:color w:val="767171"/>
                <w:sz w:val="23"/>
                <w:szCs w:val="23"/>
              </w:rPr>
            </w:pPr>
            <w:r w:rsidRPr="001914AC">
              <w:rPr>
                <w:rFonts w:ascii="Times New Roman" w:hAnsi="Times New Roman"/>
                <w:color w:val="767171"/>
                <w:sz w:val="23"/>
                <w:szCs w:val="23"/>
              </w:rPr>
              <w:t>Cuidando nuestro Medio Ambiente: Cuidamos nuestra salud, impartida por el Ministerio de Medio Ambiente.</w:t>
            </w:r>
          </w:p>
          <w:p w14:paraId="16664037" w14:textId="15030933" w:rsidR="001914AC" w:rsidRPr="001914AC" w:rsidRDefault="001914AC" w:rsidP="00792F2D">
            <w:pPr>
              <w:pStyle w:val="Prrafodelista"/>
              <w:numPr>
                <w:ilvl w:val="0"/>
                <w:numId w:val="37"/>
              </w:numPr>
              <w:spacing w:line="360" w:lineRule="auto"/>
              <w:ind w:left="301" w:hanging="270"/>
              <w:jc w:val="both"/>
              <w:rPr>
                <w:rFonts w:ascii="Times New Roman" w:hAnsi="Times New Roman"/>
                <w:color w:val="767171"/>
                <w:sz w:val="23"/>
                <w:szCs w:val="23"/>
              </w:rPr>
            </w:pPr>
            <w:r w:rsidRPr="001914AC">
              <w:rPr>
                <w:rFonts w:ascii="Times New Roman" w:hAnsi="Times New Roman"/>
                <w:color w:val="767171"/>
                <w:sz w:val="23"/>
                <w:szCs w:val="23"/>
              </w:rPr>
              <w:t>Uso racional de la energía, impartida por el Ministerio de Energía y Minas.</w:t>
            </w:r>
          </w:p>
          <w:p w14:paraId="389810FD" w14:textId="0F89B2EC" w:rsidR="00351DA1" w:rsidRPr="00FC7278" w:rsidRDefault="00351DA1"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color w:val="767171"/>
                <w:sz w:val="23"/>
                <w:szCs w:val="23"/>
                <w:lang w:val="es-DO"/>
              </w:rPr>
              <w:t xml:space="preserve">Además, fue llevada a cabo una jornada de </w:t>
            </w:r>
            <w:r w:rsidR="004F36A6">
              <w:rPr>
                <w:rFonts w:ascii="Times New Roman" w:hAnsi="Times New Roman" w:cs="Times New Roman"/>
                <w:color w:val="767171"/>
                <w:sz w:val="23"/>
                <w:szCs w:val="23"/>
                <w:lang w:val="es-DO"/>
              </w:rPr>
              <w:t xml:space="preserve">limpieza de costas </w:t>
            </w:r>
            <w:r w:rsidR="009A3A42">
              <w:rPr>
                <w:rFonts w:ascii="Times New Roman" w:hAnsi="Times New Roman" w:cs="Times New Roman"/>
                <w:color w:val="767171"/>
                <w:sz w:val="23"/>
                <w:szCs w:val="23"/>
                <w:lang w:val="es-DO"/>
              </w:rPr>
              <w:t>el 23 de septiembre, 2025 a Playa Linda de Nizao, Provincia Peravia.</w:t>
            </w:r>
          </w:p>
        </w:tc>
      </w:tr>
      <w:tr w:rsidR="003C4DFA" w:rsidRPr="00A07C9A" w14:paraId="6710DDC8" w14:textId="77777777" w:rsidTr="000F426C">
        <w:trPr>
          <w:trHeight w:val="3464"/>
        </w:trPr>
        <w:tc>
          <w:tcPr>
            <w:tcW w:w="2088" w:type="dxa"/>
          </w:tcPr>
          <w:p w14:paraId="28A15FD9" w14:textId="77777777" w:rsidR="003C4DFA" w:rsidRPr="00FC7278" w:rsidRDefault="003C4DFA" w:rsidP="00792F2D">
            <w:pPr>
              <w:spacing w:line="360" w:lineRule="auto"/>
              <w:jc w:val="both"/>
              <w:rPr>
                <w:rFonts w:ascii="Times New Roman" w:hAnsi="Times New Roman" w:cs="Times New Roman"/>
                <w:color w:val="767171"/>
                <w:sz w:val="23"/>
                <w:szCs w:val="23"/>
                <w:lang w:val="es-DO"/>
              </w:rPr>
            </w:pPr>
          </w:p>
          <w:p w14:paraId="51E6C1D3" w14:textId="77777777" w:rsidR="003C4DFA" w:rsidRPr="00FC7278" w:rsidRDefault="003C4DFA" w:rsidP="00792F2D">
            <w:pPr>
              <w:spacing w:line="360" w:lineRule="auto"/>
              <w:jc w:val="both"/>
              <w:rPr>
                <w:rFonts w:ascii="Times New Roman" w:hAnsi="Times New Roman" w:cs="Times New Roman"/>
                <w:b/>
                <w:bCs/>
                <w:color w:val="767171"/>
                <w:sz w:val="23"/>
                <w:szCs w:val="23"/>
                <w:lang w:val="es-DO"/>
              </w:rPr>
            </w:pPr>
            <w:r w:rsidRPr="00FC7278">
              <w:rPr>
                <w:rFonts w:ascii="Times New Roman" w:hAnsi="Times New Roman" w:cs="Times New Roman"/>
                <w:color w:val="767171"/>
                <w:sz w:val="23"/>
                <w:szCs w:val="23"/>
                <w:lang w:val="es-DO"/>
              </w:rPr>
              <w:t xml:space="preserve">ODS NO. 17: </w:t>
            </w:r>
            <w:r w:rsidRPr="00FC7278">
              <w:rPr>
                <w:rFonts w:ascii="Times New Roman" w:hAnsi="Times New Roman" w:cs="Times New Roman"/>
                <w:b/>
                <w:bCs/>
                <w:color w:val="767171"/>
                <w:sz w:val="23"/>
                <w:szCs w:val="23"/>
                <w:lang w:val="es-DO"/>
              </w:rPr>
              <w:t>Revitalizar la Alianza Mundial para el Desarrollo Sostenible</w:t>
            </w:r>
          </w:p>
        </w:tc>
        <w:tc>
          <w:tcPr>
            <w:tcW w:w="2443" w:type="dxa"/>
          </w:tcPr>
          <w:p w14:paraId="1CA6AC1F" w14:textId="77777777" w:rsidR="003C4DFA" w:rsidRPr="00FC7278"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b/>
                <w:bCs/>
                <w:color w:val="767171"/>
                <w:sz w:val="23"/>
                <w:szCs w:val="23"/>
                <w:lang w:val="es-DO"/>
              </w:rPr>
              <w:t>17.11</w:t>
            </w:r>
            <w:r w:rsidRPr="00FC7278">
              <w:rPr>
                <w:rFonts w:ascii="Times New Roman" w:hAnsi="Times New Roman" w:cs="Times New Roman"/>
                <w:color w:val="767171"/>
                <w:sz w:val="23"/>
                <w:szCs w:val="23"/>
                <w:lang w:val="es-DO"/>
              </w:rPr>
              <w:t> Aumentar significativamente las exportaciones de los países en desarrollo, en particular con miras a duplicar la participación de los países menos adelantados en las exportaciones mundiales de aquí a 2021</w:t>
            </w:r>
          </w:p>
        </w:tc>
        <w:tc>
          <w:tcPr>
            <w:tcW w:w="3402" w:type="dxa"/>
          </w:tcPr>
          <w:p w14:paraId="4125ED64" w14:textId="131D4D72" w:rsidR="003C4DFA" w:rsidRPr="00FC7278" w:rsidRDefault="003C4DFA" w:rsidP="00792F2D">
            <w:pPr>
              <w:spacing w:line="360" w:lineRule="auto"/>
              <w:jc w:val="both"/>
              <w:rPr>
                <w:rFonts w:ascii="Times New Roman" w:hAnsi="Times New Roman" w:cs="Times New Roman"/>
                <w:color w:val="767171"/>
                <w:sz w:val="23"/>
                <w:szCs w:val="23"/>
                <w:lang w:val="es-DO"/>
              </w:rPr>
            </w:pPr>
            <w:r w:rsidRPr="00FC7278">
              <w:rPr>
                <w:rFonts w:ascii="Times New Roman" w:hAnsi="Times New Roman" w:cs="Times New Roman"/>
                <w:color w:val="767171"/>
                <w:sz w:val="23"/>
                <w:szCs w:val="23"/>
                <w:lang w:val="es-DO"/>
              </w:rPr>
              <w:t xml:space="preserve">Durante el </w:t>
            </w:r>
            <w:r w:rsidR="009A3A42">
              <w:rPr>
                <w:rFonts w:ascii="Times New Roman" w:hAnsi="Times New Roman" w:cs="Times New Roman"/>
                <w:color w:val="767171"/>
                <w:sz w:val="23"/>
                <w:szCs w:val="23"/>
                <w:lang w:val="es-DO"/>
              </w:rPr>
              <w:t>año 2025</w:t>
            </w:r>
            <w:r w:rsidRPr="00FC7278">
              <w:rPr>
                <w:rFonts w:ascii="Times New Roman" w:hAnsi="Times New Roman" w:cs="Times New Roman"/>
                <w:color w:val="767171"/>
                <w:sz w:val="23"/>
                <w:szCs w:val="23"/>
                <w:lang w:val="es-DO"/>
              </w:rPr>
              <w:t xml:space="preserve">, la aprobación de </w:t>
            </w:r>
            <w:r w:rsidR="009A3A42">
              <w:rPr>
                <w:rFonts w:ascii="Times New Roman" w:hAnsi="Times New Roman" w:cs="Times New Roman"/>
                <w:color w:val="767171"/>
                <w:sz w:val="23"/>
                <w:szCs w:val="23"/>
                <w:lang w:val="es-DO"/>
              </w:rPr>
              <w:t>82</w:t>
            </w:r>
            <w:r w:rsidRPr="00FC7278">
              <w:rPr>
                <w:rFonts w:ascii="Times New Roman" w:hAnsi="Times New Roman" w:cs="Times New Roman"/>
                <w:color w:val="767171"/>
                <w:sz w:val="23"/>
                <w:szCs w:val="23"/>
                <w:lang w:val="es-DO"/>
              </w:rPr>
              <w:t xml:space="preserve"> Empresas y </w:t>
            </w:r>
            <w:r w:rsidR="005B1B1C" w:rsidRPr="00FC7278">
              <w:rPr>
                <w:rFonts w:ascii="Times New Roman" w:hAnsi="Times New Roman" w:cs="Times New Roman"/>
                <w:color w:val="767171"/>
                <w:sz w:val="23"/>
                <w:szCs w:val="23"/>
                <w:lang w:val="es-DO"/>
              </w:rPr>
              <w:t>1</w:t>
            </w:r>
            <w:r w:rsidR="009A3A42">
              <w:rPr>
                <w:rFonts w:ascii="Times New Roman" w:hAnsi="Times New Roman" w:cs="Times New Roman"/>
                <w:color w:val="767171"/>
                <w:sz w:val="23"/>
                <w:szCs w:val="23"/>
                <w:lang w:val="es-DO"/>
              </w:rPr>
              <w:t>0</w:t>
            </w:r>
            <w:r w:rsidRPr="00FC7278">
              <w:rPr>
                <w:rFonts w:ascii="Times New Roman" w:hAnsi="Times New Roman" w:cs="Times New Roman"/>
                <w:color w:val="767171"/>
                <w:sz w:val="23"/>
                <w:szCs w:val="23"/>
                <w:lang w:val="es-DO"/>
              </w:rPr>
              <w:t xml:space="preserve"> parques de Zonas </w:t>
            </w:r>
            <w:proofErr w:type="gramStart"/>
            <w:r w:rsidRPr="00FC7278">
              <w:rPr>
                <w:rFonts w:ascii="Times New Roman" w:hAnsi="Times New Roman" w:cs="Times New Roman"/>
                <w:color w:val="767171"/>
                <w:sz w:val="23"/>
                <w:szCs w:val="23"/>
                <w:lang w:val="es-DO"/>
              </w:rPr>
              <w:t>Francas,</w:t>
            </w:r>
            <w:proofErr w:type="gramEnd"/>
            <w:r w:rsidRPr="00FC7278">
              <w:rPr>
                <w:rFonts w:ascii="Times New Roman" w:hAnsi="Times New Roman" w:cs="Times New Roman"/>
                <w:color w:val="767171"/>
                <w:sz w:val="23"/>
                <w:szCs w:val="23"/>
                <w:lang w:val="es-DO"/>
              </w:rPr>
              <w:t xml:space="preserve"> proyecta una inversión total estimada de </w:t>
            </w:r>
            <w:r w:rsidRPr="005C0362">
              <w:rPr>
                <w:rFonts w:ascii="Times New Roman" w:hAnsi="Times New Roman" w:cs="Times New Roman"/>
                <w:color w:val="767171"/>
                <w:sz w:val="23"/>
                <w:szCs w:val="23"/>
                <w:lang w:val="es-DO"/>
              </w:rPr>
              <w:t>US</w:t>
            </w:r>
            <w:r w:rsidR="005C0362" w:rsidRPr="005C0362">
              <w:rPr>
                <w:rFonts w:ascii="Times New Roman" w:hAnsi="Times New Roman" w:cs="Times New Roman"/>
                <w:color w:val="767171"/>
                <w:sz w:val="23"/>
                <w:szCs w:val="23"/>
                <w:lang w:val="es-DO"/>
              </w:rPr>
              <w:t>343.5</w:t>
            </w:r>
            <w:r w:rsidR="005B1B1C" w:rsidRPr="005C0362">
              <w:rPr>
                <w:rFonts w:ascii="Times New Roman" w:hAnsi="Times New Roman" w:cs="Times New Roman"/>
                <w:color w:val="767171"/>
                <w:sz w:val="23"/>
                <w:szCs w:val="23"/>
                <w:lang w:val="es-DO"/>
              </w:rPr>
              <w:t xml:space="preserve"> </w:t>
            </w:r>
            <w:r w:rsidRPr="005C0362">
              <w:rPr>
                <w:rFonts w:ascii="Times New Roman" w:hAnsi="Times New Roman" w:cs="Times New Roman"/>
                <w:color w:val="767171"/>
                <w:sz w:val="23"/>
                <w:szCs w:val="23"/>
                <w:lang w:val="es-DO"/>
              </w:rPr>
              <w:t>millones y generación de divisas por US$</w:t>
            </w:r>
            <w:r w:rsidR="005B1B1C" w:rsidRPr="005C0362">
              <w:rPr>
                <w:rFonts w:ascii="Times New Roman" w:hAnsi="Times New Roman" w:cs="Times New Roman"/>
                <w:color w:val="767171"/>
                <w:sz w:val="23"/>
                <w:szCs w:val="23"/>
                <w:lang w:val="es-DO"/>
              </w:rPr>
              <w:t>1</w:t>
            </w:r>
            <w:r w:rsidR="005C0362" w:rsidRPr="005C0362">
              <w:rPr>
                <w:rFonts w:ascii="Times New Roman" w:hAnsi="Times New Roman" w:cs="Times New Roman"/>
                <w:color w:val="767171"/>
                <w:sz w:val="23"/>
                <w:szCs w:val="23"/>
                <w:lang w:val="es-DO"/>
              </w:rPr>
              <w:t>38.4</w:t>
            </w:r>
            <w:r w:rsidRPr="005C0362">
              <w:rPr>
                <w:rFonts w:ascii="Times New Roman" w:hAnsi="Times New Roman" w:cs="Times New Roman"/>
                <w:color w:val="767171"/>
                <w:sz w:val="23"/>
                <w:szCs w:val="23"/>
                <w:lang w:val="es-DO"/>
              </w:rPr>
              <w:t xml:space="preserve"> millones.</w:t>
            </w:r>
          </w:p>
        </w:tc>
      </w:tr>
      <w:bookmarkEnd w:id="121"/>
    </w:tbl>
    <w:p w14:paraId="78D63256" w14:textId="77777777" w:rsidR="003C4DFA" w:rsidRPr="00FC7278" w:rsidRDefault="003C4DFA" w:rsidP="00792F2D">
      <w:pPr>
        <w:spacing w:line="360" w:lineRule="auto"/>
        <w:rPr>
          <w:rFonts w:ascii="Times New Roman" w:hAnsi="Times New Roman" w:cs="Times New Roman"/>
          <w:b/>
          <w:bCs/>
          <w:color w:val="767171"/>
          <w:sz w:val="24"/>
          <w:szCs w:val="24"/>
          <w:lang w:val="es-DO"/>
        </w:rPr>
      </w:pPr>
    </w:p>
    <w:p w14:paraId="4C55FE62" w14:textId="77777777" w:rsidR="003C4DFA" w:rsidRPr="00FC7278" w:rsidRDefault="003C4DFA" w:rsidP="00792F2D">
      <w:pPr>
        <w:spacing w:line="360" w:lineRule="auto"/>
        <w:jc w:val="center"/>
        <w:rPr>
          <w:rFonts w:ascii="Times New Roman" w:hAnsi="Times New Roman" w:cs="Times New Roman"/>
          <w:b/>
          <w:bCs/>
          <w:color w:val="767171"/>
          <w:sz w:val="24"/>
          <w:szCs w:val="24"/>
          <w:lang w:val="es-DO"/>
        </w:rPr>
      </w:pPr>
      <w:r w:rsidRPr="00D64448">
        <w:rPr>
          <w:rFonts w:ascii="Times New Roman" w:hAnsi="Times New Roman" w:cs="Times New Roman"/>
          <w:b/>
          <w:bCs/>
          <w:color w:val="767171"/>
          <w:sz w:val="24"/>
          <w:szCs w:val="24"/>
          <w:lang w:val="es-DO"/>
        </w:rPr>
        <w:t>Índice de Control Interno (ICI)</w:t>
      </w:r>
    </w:p>
    <w:p w14:paraId="1A0CDA3C" w14:textId="29CD2095" w:rsidR="003C4DFA" w:rsidRDefault="003C4DFA" w:rsidP="00792F2D">
      <w:pPr>
        <w:spacing w:line="360" w:lineRule="auto"/>
        <w:jc w:val="both"/>
        <w:rPr>
          <w:rFonts w:ascii="Times New Roman" w:hAnsi="Times New Roman" w:cs="Times New Roman"/>
          <w:color w:val="767171"/>
          <w:sz w:val="24"/>
          <w:szCs w:val="24"/>
          <w:shd w:val="clear" w:color="auto" w:fill="FFFFFF"/>
          <w:lang w:val="es-DO"/>
        </w:rPr>
      </w:pPr>
      <w:r w:rsidRPr="00FC7278">
        <w:rPr>
          <w:rFonts w:ascii="Times New Roman" w:hAnsi="Times New Roman" w:cs="Times New Roman"/>
          <w:color w:val="767171"/>
          <w:sz w:val="24"/>
          <w:szCs w:val="24"/>
          <w:shd w:val="clear" w:color="auto" w:fill="FFFFFF"/>
          <w:lang w:val="es-DO"/>
        </w:rPr>
        <w:t xml:space="preserve">El Índice de Control Interno (ICI), tenemos un </w:t>
      </w:r>
      <w:r w:rsidR="00D64448">
        <w:rPr>
          <w:rFonts w:ascii="Times New Roman" w:hAnsi="Times New Roman" w:cs="Times New Roman"/>
          <w:color w:val="767171"/>
          <w:sz w:val="24"/>
          <w:szCs w:val="24"/>
          <w:shd w:val="clear" w:color="auto" w:fill="FFFFFF"/>
          <w:lang w:val="es-DO"/>
        </w:rPr>
        <w:t>86</w:t>
      </w:r>
      <w:r w:rsidR="006901E7" w:rsidRPr="00FC7278">
        <w:rPr>
          <w:rFonts w:ascii="Times New Roman" w:hAnsi="Times New Roman" w:cs="Times New Roman"/>
          <w:color w:val="767171"/>
          <w:sz w:val="24"/>
          <w:szCs w:val="24"/>
          <w:shd w:val="clear" w:color="auto" w:fill="FFFFFF"/>
          <w:lang w:val="es-DO"/>
        </w:rPr>
        <w:t>.</w:t>
      </w:r>
      <w:r w:rsidR="00D64448">
        <w:rPr>
          <w:rFonts w:ascii="Times New Roman" w:hAnsi="Times New Roman" w:cs="Times New Roman"/>
          <w:color w:val="767171"/>
          <w:sz w:val="24"/>
          <w:szCs w:val="24"/>
          <w:shd w:val="clear" w:color="auto" w:fill="FFFFFF"/>
          <w:lang w:val="es-DO"/>
        </w:rPr>
        <w:t>02</w:t>
      </w:r>
      <w:r w:rsidRPr="00FC7278">
        <w:rPr>
          <w:rFonts w:ascii="Times New Roman" w:hAnsi="Times New Roman" w:cs="Times New Roman"/>
          <w:color w:val="767171"/>
          <w:sz w:val="24"/>
          <w:szCs w:val="24"/>
          <w:shd w:val="clear" w:color="auto" w:fill="FFFFFF"/>
          <w:lang w:val="es-DO"/>
        </w:rPr>
        <w:t xml:space="preserve">% de cumplimiento al 30 de </w:t>
      </w:r>
      <w:r w:rsidR="006901E7" w:rsidRPr="00FC7278">
        <w:rPr>
          <w:rFonts w:ascii="Times New Roman" w:hAnsi="Times New Roman" w:cs="Times New Roman"/>
          <w:color w:val="767171"/>
          <w:sz w:val="24"/>
          <w:szCs w:val="24"/>
          <w:shd w:val="clear" w:color="auto" w:fill="FFFFFF"/>
          <w:lang w:val="es-DO"/>
        </w:rPr>
        <w:t>noviembre</w:t>
      </w:r>
      <w:r w:rsidRPr="00FC7278">
        <w:rPr>
          <w:rFonts w:ascii="Times New Roman" w:hAnsi="Times New Roman" w:cs="Times New Roman"/>
          <w:color w:val="767171"/>
          <w:sz w:val="24"/>
          <w:szCs w:val="24"/>
          <w:shd w:val="clear" w:color="auto" w:fill="FFFFFF"/>
          <w:lang w:val="es-DO"/>
        </w:rPr>
        <w:t>, 202</w:t>
      </w:r>
      <w:r w:rsidR="00D64448">
        <w:rPr>
          <w:rFonts w:ascii="Times New Roman" w:hAnsi="Times New Roman" w:cs="Times New Roman"/>
          <w:color w:val="767171"/>
          <w:sz w:val="24"/>
          <w:szCs w:val="24"/>
          <w:shd w:val="clear" w:color="auto" w:fill="FFFFFF"/>
          <w:lang w:val="es-DO"/>
        </w:rPr>
        <w:t>5</w:t>
      </w:r>
      <w:r w:rsidRPr="00FC7278">
        <w:rPr>
          <w:rFonts w:ascii="Times New Roman" w:hAnsi="Times New Roman" w:cs="Times New Roman"/>
          <w:color w:val="767171"/>
          <w:sz w:val="24"/>
          <w:szCs w:val="24"/>
          <w:shd w:val="clear" w:color="auto" w:fill="FFFFFF"/>
          <w:lang w:val="es-DO"/>
        </w:rPr>
        <w:t>.</w:t>
      </w:r>
    </w:p>
    <w:p w14:paraId="2FD86BCA" w14:textId="1E9453C4" w:rsidR="00C33B2B" w:rsidRPr="00C33B2B" w:rsidRDefault="00C33B2B" w:rsidP="00C33B2B">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Tabla 3</w:t>
      </w:r>
      <w:r>
        <w:rPr>
          <w:rFonts w:ascii="Times New Roman" w:hAnsi="Times New Roman" w:cs="Times New Roman"/>
          <w:b/>
          <w:bCs/>
          <w:i/>
          <w:iCs/>
          <w:color w:val="767171"/>
          <w:sz w:val="18"/>
          <w:szCs w:val="18"/>
          <w:lang w:val="es-DO"/>
        </w:rPr>
        <w:t>8</w:t>
      </w:r>
      <w:r w:rsidRPr="00C33B2B">
        <w:rPr>
          <w:rFonts w:ascii="Times New Roman" w:hAnsi="Times New Roman" w:cs="Times New Roman"/>
          <w:b/>
          <w:bCs/>
          <w:i/>
          <w:iCs/>
          <w:color w:val="767171"/>
          <w:sz w:val="18"/>
          <w:szCs w:val="18"/>
          <w:lang w:val="es-DO"/>
        </w:rPr>
        <w:t>. Result</w:t>
      </w:r>
      <w:r>
        <w:rPr>
          <w:rFonts w:ascii="Times New Roman" w:hAnsi="Times New Roman" w:cs="Times New Roman"/>
          <w:b/>
          <w:bCs/>
          <w:i/>
          <w:iCs/>
          <w:color w:val="767171"/>
          <w:sz w:val="18"/>
          <w:szCs w:val="18"/>
          <w:lang w:val="es-DO"/>
        </w:rPr>
        <w:t>ado ICI</w:t>
      </w:r>
    </w:p>
    <w:tbl>
      <w:tblPr>
        <w:tblpPr w:leftFromText="141" w:rightFromText="141" w:vertAnchor="text" w:horzAnchor="margin" w:tblpXSpec="center" w:tblpY="48"/>
        <w:tblW w:w="2324" w:type="dxa"/>
        <w:tblLayout w:type="fixed"/>
        <w:tblCellMar>
          <w:left w:w="0" w:type="dxa"/>
          <w:right w:w="0" w:type="dxa"/>
        </w:tblCellMar>
        <w:tblLook w:val="04A0" w:firstRow="1" w:lastRow="0" w:firstColumn="1" w:lastColumn="0" w:noHBand="0" w:noVBand="1"/>
      </w:tblPr>
      <w:tblGrid>
        <w:gridCol w:w="1446"/>
        <w:gridCol w:w="878"/>
      </w:tblGrid>
      <w:tr w:rsidR="003C4DFA" w:rsidRPr="00FC7278" w14:paraId="7B8DAE14" w14:textId="77777777" w:rsidTr="00C33B2B">
        <w:trPr>
          <w:trHeight w:val="392"/>
        </w:trPr>
        <w:tc>
          <w:tcPr>
            <w:tcW w:w="1446" w:type="dxa"/>
            <w:tcBorders>
              <w:top w:val="single" w:sz="8" w:space="0" w:color="3E4655"/>
              <w:left w:val="single" w:sz="8" w:space="0" w:color="3E4655"/>
              <w:bottom w:val="single" w:sz="8" w:space="0" w:color="3E4655"/>
              <w:right w:val="single" w:sz="8" w:space="0" w:color="3E4655"/>
            </w:tcBorders>
            <w:shd w:val="clear" w:color="auto" w:fill="002060"/>
            <w:tcMar>
              <w:top w:w="15" w:type="dxa"/>
              <w:left w:w="108" w:type="dxa"/>
              <w:bottom w:w="0" w:type="dxa"/>
              <w:right w:w="108" w:type="dxa"/>
            </w:tcMar>
            <w:hideMark/>
          </w:tcPr>
          <w:p w14:paraId="7A1CE119" w14:textId="77777777" w:rsidR="003C4DFA" w:rsidRPr="00FC7278" w:rsidRDefault="003C4DFA" w:rsidP="00C33B2B">
            <w:pPr>
              <w:spacing w:line="360" w:lineRule="auto"/>
              <w:rPr>
                <w:rFonts w:ascii="Times New Roman" w:eastAsia="Times New Roman" w:hAnsi="Times New Roman" w:cs="Times New Roman"/>
                <w:color w:val="F2F2F2"/>
                <w:sz w:val="24"/>
                <w:szCs w:val="24"/>
                <w:lang w:val="es-DO" w:eastAsia="es-DO"/>
              </w:rPr>
            </w:pPr>
            <w:r w:rsidRPr="00FC7278">
              <w:rPr>
                <w:rFonts w:ascii="Times New Roman" w:eastAsia="Times New Roman" w:hAnsi="Times New Roman" w:cs="Times New Roman"/>
                <w:color w:val="F2F2F2"/>
                <w:sz w:val="24"/>
                <w:szCs w:val="24"/>
                <w:lang w:val="es-DO" w:eastAsia="es-DO"/>
              </w:rPr>
              <w:t>Puntuación</w:t>
            </w:r>
          </w:p>
        </w:tc>
        <w:tc>
          <w:tcPr>
            <w:tcW w:w="878" w:type="dxa"/>
            <w:tcBorders>
              <w:top w:val="single" w:sz="8" w:space="0" w:color="3E4655"/>
              <w:left w:val="single" w:sz="8" w:space="0" w:color="3E4655"/>
              <w:bottom w:val="single" w:sz="8" w:space="0" w:color="3E4655"/>
              <w:right w:val="single" w:sz="8" w:space="0" w:color="3E4655"/>
            </w:tcBorders>
            <w:shd w:val="clear" w:color="auto" w:fill="002060"/>
          </w:tcPr>
          <w:p w14:paraId="40F469DA" w14:textId="284221E6" w:rsidR="003C4DFA" w:rsidRPr="00FC7278" w:rsidRDefault="003C4DFA" w:rsidP="00C33B2B">
            <w:pPr>
              <w:spacing w:line="360" w:lineRule="auto"/>
              <w:rPr>
                <w:rFonts w:ascii="Times New Roman" w:eastAsia="Times New Roman" w:hAnsi="Times New Roman" w:cs="Times New Roman"/>
                <w:color w:val="F2F2F2"/>
                <w:sz w:val="24"/>
                <w:szCs w:val="24"/>
                <w:lang w:val="es-DO" w:eastAsia="es-DO"/>
              </w:rPr>
            </w:pPr>
            <w:r w:rsidRPr="00FC7278">
              <w:rPr>
                <w:rFonts w:ascii="Times New Roman" w:eastAsia="Times New Roman" w:hAnsi="Times New Roman" w:cs="Times New Roman"/>
                <w:color w:val="F2F2F2"/>
                <w:sz w:val="24"/>
                <w:szCs w:val="24"/>
                <w:lang w:val="es-DO" w:eastAsia="es-DO"/>
              </w:rPr>
              <w:t>T.</w:t>
            </w:r>
            <w:r w:rsidR="006901E7" w:rsidRPr="00FC7278">
              <w:rPr>
                <w:rFonts w:ascii="Times New Roman" w:eastAsia="Times New Roman" w:hAnsi="Times New Roman" w:cs="Times New Roman"/>
                <w:color w:val="F2F2F2"/>
                <w:sz w:val="24"/>
                <w:szCs w:val="24"/>
                <w:lang w:val="es-DO" w:eastAsia="es-DO"/>
              </w:rPr>
              <w:t>3</w:t>
            </w:r>
          </w:p>
        </w:tc>
      </w:tr>
      <w:tr w:rsidR="003C4DFA" w:rsidRPr="00FC7278" w14:paraId="304C80BA" w14:textId="77777777" w:rsidTr="00C33B2B">
        <w:trPr>
          <w:trHeight w:val="370"/>
        </w:trPr>
        <w:tc>
          <w:tcPr>
            <w:tcW w:w="1446" w:type="dxa"/>
            <w:tcBorders>
              <w:top w:val="single" w:sz="8" w:space="0" w:color="3E4655"/>
              <w:left w:val="single" w:sz="8" w:space="0" w:color="3E4655"/>
              <w:bottom w:val="single" w:sz="8" w:space="0" w:color="3E4655"/>
              <w:right w:val="single" w:sz="8" w:space="0" w:color="3E4655"/>
            </w:tcBorders>
            <w:tcMar>
              <w:top w:w="15" w:type="dxa"/>
              <w:left w:w="108" w:type="dxa"/>
              <w:bottom w:w="0" w:type="dxa"/>
              <w:right w:w="108" w:type="dxa"/>
            </w:tcMar>
            <w:hideMark/>
          </w:tcPr>
          <w:p w14:paraId="055C25F6" w14:textId="77777777" w:rsidR="003C4DFA" w:rsidRPr="009810FD" w:rsidRDefault="003C4DFA" w:rsidP="00C33B2B">
            <w:pPr>
              <w:spacing w:line="360" w:lineRule="auto"/>
              <w:rPr>
                <w:rFonts w:ascii="Times New Roman" w:eastAsia="Times New Roman" w:hAnsi="Times New Roman" w:cs="Times New Roman"/>
                <w:color w:val="767171"/>
                <w:sz w:val="24"/>
                <w:szCs w:val="24"/>
                <w:lang w:val="es-DO" w:eastAsia="es-DO"/>
              </w:rPr>
            </w:pPr>
            <w:r w:rsidRPr="009810FD">
              <w:rPr>
                <w:rFonts w:ascii="Times New Roman" w:eastAsia="Times New Roman" w:hAnsi="Times New Roman" w:cs="Times New Roman"/>
                <w:b/>
                <w:bCs/>
                <w:color w:val="767171"/>
                <w:sz w:val="24"/>
                <w:szCs w:val="24"/>
                <w:lang w:eastAsia="es-DO"/>
              </w:rPr>
              <w:t>%</w:t>
            </w:r>
          </w:p>
        </w:tc>
        <w:tc>
          <w:tcPr>
            <w:tcW w:w="878" w:type="dxa"/>
            <w:tcBorders>
              <w:top w:val="single" w:sz="8" w:space="0" w:color="3E4655"/>
              <w:left w:val="single" w:sz="8" w:space="0" w:color="3E4655"/>
              <w:bottom w:val="single" w:sz="8" w:space="0" w:color="3E4655"/>
              <w:right w:val="single" w:sz="8" w:space="0" w:color="3E4655"/>
            </w:tcBorders>
          </w:tcPr>
          <w:p w14:paraId="3B290909" w14:textId="71DC3166" w:rsidR="003C4DFA" w:rsidRPr="00FC7278" w:rsidRDefault="00D64448" w:rsidP="00C33B2B">
            <w:pPr>
              <w:spacing w:line="360" w:lineRule="auto"/>
              <w:rPr>
                <w:rFonts w:ascii="Times New Roman" w:eastAsia="Times New Roman" w:hAnsi="Times New Roman" w:cs="Times New Roman"/>
                <w:color w:val="767171"/>
                <w:sz w:val="24"/>
                <w:szCs w:val="24"/>
                <w:lang w:val="es-DO" w:eastAsia="es-DO"/>
              </w:rPr>
            </w:pPr>
            <w:r>
              <w:rPr>
                <w:rFonts w:ascii="Times New Roman" w:eastAsia="Times New Roman" w:hAnsi="Times New Roman" w:cs="Times New Roman"/>
                <w:color w:val="767171"/>
                <w:sz w:val="24"/>
                <w:szCs w:val="24"/>
                <w:lang w:val="es-DO" w:eastAsia="es-DO"/>
              </w:rPr>
              <w:t>86</w:t>
            </w:r>
            <w:r w:rsidR="006901E7" w:rsidRPr="00FC7278">
              <w:rPr>
                <w:rFonts w:ascii="Times New Roman" w:eastAsia="Times New Roman" w:hAnsi="Times New Roman" w:cs="Times New Roman"/>
                <w:color w:val="767171"/>
                <w:sz w:val="24"/>
                <w:szCs w:val="24"/>
                <w:lang w:val="es-DO" w:eastAsia="es-DO"/>
              </w:rPr>
              <w:t>.</w:t>
            </w:r>
            <w:r>
              <w:rPr>
                <w:rFonts w:ascii="Times New Roman" w:eastAsia="Times New Roman" w:hAnsi="Times New Roman" w:cs="Times New Roman"/>
                <w:color w:val="767171"/>
                <w:sz w:val="24"/>
                <w:szCs w:val="24"/>
                <w:lang w:val="es-DO" w:eastAsia="es-DO"/>
              </w:rPr>
              <w:t>02</w:t>
            </w:r>
            <w:r w:rsidR="003C4DFA" w:rsidRPr="00FC7278">
              <w:rPr>
                <w:rFonts w:ascii="Times New Roman" w:eastAsia="Times New Roman" w:hAnsi="Times New Roman" w:cs="Times New Roman"/>
                <w:color w:val="767171"/>
                <w:sz w:val="24"/>
                <w:szCs w:val="24"/>
                <w:lang w:val="es-DO" w:eastAsia="es-DO"/>
              </w:rPr>
              <w:t>%</w:t>
            </w:r>
          </w:p>
        </w:tc>
      </w:tr>
    </w:tbl>
    <w:p w14:paraId="01F32CFA" w14:textId="77777777" w:rsidR="003C4DFA" w:rsidRPr="00FC7278" w:rsidRDefault="003C4DFA" w:rsidP="006901E7">
      <w:pPr>
        <w:rPr>
          <w:rFonts w:ascii="Times New Roman" w:hAnsi="Times New Roman" w:cs="Times New Roman"/>
          <w:b/>
          <w:bCs/>
          <w:color w:val="767171"/>
          <w:sz w:val="24"/>
          <w:szCs w:val="24"/>
          <w:lang w:val="es-DO"/>
        </w:rPr>
      </w:pPr>
    </w:p>
    <w:p w14:paraId="69111848" w14:textId="77777777" w:rsidR="003C4DFA" w:rsidRPr="00FC7278" w:rsidRDefault="003C4DFA" w:rsidP="003C4DFA">
      <w:pPr>
        <w:jc w:val="center"/>
        <w:rPr>
          <w:rFonts w:ascii="Times New Roman" w:hAnsi="Times New Roman" w:cs="Times New Roman"/>
          <w:b/>
          <w:bCs/>
          <w:color w:val="767171"/>
          <w:sz w:val="24"/>
          <w:szCs w:val="24"/>
          <w:lang w:val="es-DO"/>
        </w:rPr>
      </w:pPr>
    </w:p>
    <w:p w14:paraId="4FDD7B78" w14:textId="77777777" w:rsidR="003C4DFA" w:rsidRPr="00FC7278" w:rsidRDefault="003C4DFA" w:rsidP="003C4DFA">
      <w:pPr>
        <w:jc w:val="center"/>
        <w:rPr>
          <w:rFonts w:ascii="Times New Roman" w:hAnsi="Times New Roman" w:cs="Times New Roman"/>
          <w:b/>
          <w:bCs/>
          <w:color w:val="767171"/>
          <w:sz w:val="24"/>
          <w:szCs w:val="24"/>
          <w:lang w:val="es-DO"/>
        </w:rPr>
      </w:pPr>
    </w:p>
    <w:p w14:paraId="66CA2B7B" w14:textId="77777777" w:rsidR="00A53552" w:rsidRDefault="00A53552" w:rsidP="00837DF1">
      <w:pPr>
        <w:rPr>
          <w:rFonts w:ascii="Times New Roman" w:hAnsi="Times New Roman" w:cs="Times New Roman"/>
          <w:b/>
          <w:bCs/>
          <w:color w:val="767171"/>
          <w:sz w:val="24"/>
          <w:szCs w:val="24"/>
          <w:lang w:val="es-DO"/>
        </w:rPr>
      </w:pPr>
    </w:p>
    <w:p w14:paraId="24B920E0" w14:textId="77777777" w:rsidR="00546862" w:rsidRDefault="00546862" w:rsidP="00837DF1">
      <w:pPr>
        <w:rPr>
          <w:rFonts w:ascii="Times New Roman" w:hAnsi="Times New Roman" w:cs="Times New Roman"/>
          <w:b/>
          <w:bCs/>
          <w:color w:val="767171"/>
          <w:sz w:val="24"/>
          <w:szCs w:val="24"/>
          <w:lang w:val="es-DO"/>
        </w:rPr>
      </w:pPr>
    </w:p>
    <w:p w14:paraId="3E080E99" w14:textId="77777777" w:rsidR="00546862" w:rsidRDefault="00546862" w:rsidP="00837DF1">
      <w:pPr>
        <w:rPr>
          <w:rFonts w:ascii="Times New Roman" w:hAnsi="Times New Roman" w:cs="Times New Roman"/>
          <w:b/>
          <w:bCs/>
          <w:color w:val="767171"/>
          <w:sz w:val="24"/>
          <w:szCs w:val="24"/>
          <w:lang w:val="es-DO"/>
        </w:rPr>
      </w:pPr>
    </w:p>
    <w:p w14:paraId="5C91E976" w14:textId="77777777" w:rsidR="00546862" w:rsidRDefault="00546862" w:rsidP="00837DF1">
      <w:pPr>
        <w:rPr>
          <w:rFonts w:ascii="Times New Roman" w:hAnsi="Times New Roman" w:cs="Times New Roman"/>
          <w:b/>
          <w:bCs/>
          <w:color w:val="767171"/>
          <w:sz w:val="24"/>
          <w:szCs w:val="24"/>
          <w:lang w:val="es-DO"/>
        </w:rPr>
      </w:pPr>
    </w:p>
    <w:p w14:paraId="3D297D3C" w14:textId="77777777" w:rsidR="00546862" w:rsidRDefault="00546862" w:rsidP="00837DF1">
      <w:pPr>
        <w:rPr>
          <w:rFonts w:ascii="Times New Roman" w:hAnsi="Times New Roman" w:cs="Times New Roman"/>
          <w:b/>
          <w:bCs/>
          <w:color w:val="767171"/>
          <w:sz w:val="24"/>
          <w:szCs w:val="24"/>
          <w:lang w:val="es-DO"/>
        </w:rPr>
      </w:pPr>
    </w:p>
    <w:p w14:paraId="1A087CD2" w14:textId="77777777" w:rsidR="00546862" w:rsidRDefault="00546862" w:rsidP="00837DF1">
      <w:pPr>
        <w:rPr>
          <w:rFonts w:ascii="Times New Roman" w:hAnsi="Times New Roman" w:cs="Times New Roman"/>
          <w:b/>
          <w:bCs/>
          <w:color w:val="767171"/>
          <w:sz w:val="24"/>
          <w:szCs w:val="24"/>
          <w:lang w:val="es-DO"/>
        </w:rPr>
      </w:pPr>
    </w:p>
    <w:p w14:paraId="425F99C5" w14:textId="77777777" w:rsidR="00546862" w:rsidRDefault="00546862" w:rsidP="00837DF1">
      <w:pPr>
        <w:rPr>
          <w:rFonts w:ascii="Times New Roman" w:hAnsi="Times New Roman" w:cs="Times New Roman"/>
          <w:b/>
          <w:bCs/>
          <w:color w:val="767171"/>
          <w:sz w:val="24"/>
          <w:szCs w:val="24"/>
          <w:lang w:val="es-DO"/>
        </w:rPr>
      </w:pPr>
    </w:p>
    <w:p w14:paraId="1B544ED1" w14:textId="77777777" w:rsidR="00546862" w:rsidRPr="00FC7278" w:rsidRDefault="00546862" w:rsidP="00837DF1">
      <w:pPr>
        <w:rPr>
          <w:rFonts w:ascii="Times New Roman" w:hAnsi="Times New Roman" w:cs="Times New Roman"/>
          <w:b/>
          <w:bCs/>
          <w:color w:val="767171"/>
          <w:sz w:val="24"/>
          <w:szCs w:val="24"/>
          <w:lang w:val="es-DO"/>
        </w:rPr>
      </w:pPr>
    </w:p>
    <w:p w14:paraId="4430D12D" w14:textId="1586AA16" w:rsidR="003C4DFA" w:rsidRDefault="003C4DFA" w:rsidP="00792F2D">
      <w:pPr>
        <w:spacing w:line="360" w:lineRule="auto"/>
        <w:jc w:val="center"/>
        <w:rPr>
          <w:rFonts w:ascii="Times New Roman" w:hAnsi="Times New Roman" w:cs="Times New Roman"/>
          <w:b/>
          <w:bCs/>
          <w:color w:val="767171"/>
          <w:sz w:val="24"/>
          <w:szCs w:val="24"/>
          <w:lang w:val="es-DO"/>
        </w:rPr>
      </w:pPr>
      <w:r w:rsidRPr="00080830">
        <w:rPr>
          <w:rFonts w:ascii="Times New Roman" w:hAnsi="Times New Roman" w:cs="Times New Roman"/>
          <w:b/>
          <w:bCs/>
          <w:color w:val="767171"/>
          <w:sz w:val="24"/>
          <w:szCs w:val="24"/>
          <w:lang w:val="es-DO"/>
        </w:rPr>
        <w:t>Resultados de los sistemas de calidad</w:t>
      </w:r>
    </w:p>
    <w:p w14:paraId="38C8B3D5" w14:textId="77777777" w:rsidR="00DB0943" w:rsidRDefault="00DB0943" w:rsidP="00792F2D">
      <w:pPr>
        <w:pStyle w:val="Sinespaciado"/>
        <w:spacing w:line="360" w:lineRule="auto"/>
        <w:jc w:val="both"/>
        <w:rPr>
          <w:color w:val="767171"/>
          <w:lang w:val="es-DO"/>
        </w:rPr>
      </w:pPr>
    </w:p>
    <w:p w14:paraId="06A7D13E" w14:textId="77777777" w:rsidR="00DB0943" w:rsidRDefault="00DB0943" w:rsidP="00792F2D">
      <w:pPr>
        <w:pStyle w:val="Sinespaciado"/>
        <w:spacing w:line="360" w:lineRule="auto"/>
        <w:jc w:val="both"/>
        <w:rPr>
          <w:color w:val="767171"/>
          <w:lang w:val="es-DO"/>
        </w:rPr>
      </w:pPr>
      <w:r>
        <w:rPr>
          <w:color w:val="767171"/>
          <w:lang w:val="es-DO"/>
        </w:rPr>
        <w:t xml:space="preserve">Dando continuidad a la implementación de las </w:t>
      </w:r>
      <w:r w:rsidRPr="00FC7278">
        <w:rPr>
          <w:color w:val="767171"/>
          <w:szCs w:val="24"/>
          <w:lang w:val="es-DO"/>
        </w:rPr>
        <w:t>Normas ISO</w:t>
      </w:r>
      <w:r>
        <w:rPr>
          <w:color w:val="767171"/>
          <w:szCs w:val="24"/>
          <w:lang w:val="es-DO"/>
        </w:rPr>
        <w:t>: para el Sistema de G</w:t>
      </w:r>
      <w:r w:rsidRPr="00FC7278">
        <w:rPr>
          <w:color w:val="767171"/>
          <w:szCs w:val="24"/>
          <w:lang w:val="es-DO"/>
        </w:rPr>
        <w:t xml:space="preserve">estión de </w:t>
      </w:r>
      <w:r>
        <w:rPr>
          <w:color w:val="767171"/>
          <w:szCs w:val="24"/>
          <w:lang w:val="es-DO"/>
        </w:rPr>
        <w:t>C</w:t>
      </w:r>
      <w:r w:rsidRPr="00FC7278">
        <w:rPr>
          <w:color w:val="767171"/>
          <w:szCs w:val="24"/>
          <w:lang w:val="es-DO"/>
        </w:rPr>
        <w:t xml:space="preserve">alidad, hemos recibido una evaluación </w:t>
      </w:r>
      <w:r>
        <w:rPr>
          <w:color w:val="767171"/>
          <w:szCs w:val="24"/>
          <w:lang w:val="es-DO"/>
        </w:rPr>
        <w:t>satisfactoria</w:t>
      </w:r>
      <w:r w:rsidRPr="00FC7278">
        <w:rPr>
          <w:color w:val="767171"/>
          <w:szCs w:val="24"/>
          <w:lang w:val="es-DO"/>
        </w:rPr>
        <w:t xml:space="preserve"> con lo requerido en la pasada Auditoria </w:t>
      </w:r>
      <w:r>
        <w:rPr>
          <w:color w:val="767171"/>
          <w:szCs w:val="24"/>
          <w:lang w:val="es-DO"/>
        </w:rPr>
        <w:t>II</w:t>
      </w:r>
      <w:r w:rsidRPr="00FC7278">
        <w:rPr>
          <w:color w:val="767171"/>
          <w:szCs w:val="24"/>
          <w:lang w:val="es-DO"/>
        </w:rPr>
        <w:t xml:space="preserve"> de Seguimiento a la Certificación en las Normas ISO 9001:2015</w:t>
      </w:r>
      <w:r>
        <w:rPr>
          <w:color w:val="767171"/>
          <w:szCs w:val="24"/>
          <w:lang w:val="es-DO"/>
        </w:rPr>
        <w:t>; al mismo tiempo, hemos pasado el proceso de certificación con excelente calificación de nuestro Sistema de Gestión Antisoborno, ISO 37001:2016 y Cumplimiento Normativo ISO: 37301:2021</w:t>
      </w:r>
    </w:p>
    <w:p w14:paraId="6786F255" w14:textId="77777777" w:rsidR="00DB0943" w:rsidRPr="00355018" w:rsidRDefault="00DB0943" w:rsidP="00792F2D">
      <w:pPr>
        <w:spacing w:line="360" w:lineRule="auto"/>
        <w:jc w:val="center"/>
        <w:rPr>
          <w:rFonts w:ascii="Times New Roman" w:hAnsi="Times New Roman" w:cs="Times New Roman"/>
          <w:b/>
          <w:bCs/>
          <w:color w:val="767171"/>
          <w:sz w:val="24"/>
          <w:szCs w:val="24"/>
          <w:lang w:val="es-DO"/>
        </w:rPr>
      </w:pPr>
    </w:p>
    <w:p w14:paraId="205C061D" w14:textId="6DC8ED54" w:rsidR="00080830" w:rsidRDefault="00080830" w:rsidP="00792F2D">
      <w:pPr>
        <w:spacing w:line="360" w:lineRule="auto"/>
        <w:jc w:val="both"/>
        <w:rPr>
          <w:rFonts w:ascii="Times New Roman" w:hAnsi="Times New Roman" w:cs="Times New Roman"/>
          <w:color w:val="767171"/>
          <w:sz w:val="24"/>
          <w:lang w:val="es-DO"/>
        </w:rPr>
      </w:pPr>
      <w:r w:rsidRPr="00080830">
        <w:rPr>
          <w:rFonts w:ascii="Times New Roman" w:hAnsi="Times New Roman" w:cs="Times New Roman"/>
          <w:color w:val="767171"/>
          <w:sz w:val="24"/>
          <w:lang w:val="es-DO"/>
        </w:rPr>
        <w:t>Después de la evaluación exhaustiva, llevado a cabo por el Comité de Calidad del Consejo Nacional de Zonas Francas de Exportación (CNZFE), en la que tiene como finalidad conocer la situación actual en la implementación de la metodología CAF, llegamos a las siguientes conclusiones:</w:t>
      </w:r>
    </w:p>
    <w:p w14:paraId="03D23A91" w14:textId="77777777" w:rsidR="00A53552" w:rsidRPr="00080830" w:rsidRDefault="00A53552" w:rsidP="00792F2D">
      <w:pPr>
        <w:spacing w:line="360" w:lineRule="auto"/>
        <w:jc w:val="both"/>
        <w:rPr>
          <w:rFonts w:ascii="Times New Roman" w:hAnsi="Times New Roman" w:cs="Times New Roman"/>
          <w:color w:val="767171"/>
          <w:sz w:val="24"/>
          <w:lang w:val="es-DO"/>
        </w:rPr>
      </w:pPr>
    </w:p>
    <w:p w14:paraId="056346D4" w14:textId="77777777" w:rsidR="00080830" w:rsidRPr="00080830" w:rsidRDefault="00080830" w:rsidP="00792F2D">
      <w:pPr>
        <w:pStyle w:val="Prrafodelista"/>
        <w:numPr>
          <w:ilvl w:val="0"/>
          <w:numId w:val="4"/>
        </w:numPr>
        <w:suppressAutoHyphens/>
        <w:spacing w:after="0" w:line="360" w:lineRule="auto"/>
        <w:jc w:val="both"/>
        <w:rPr>
          <w:rFonts w:ascii="Times New Roman" w:hAnsi="Times New Roman"/>
          <w:color w:val="767171"/>
          <w:sz w:val="24"/>
        </w:rPr>
      </w:pPr>
      <w:r w:rsidRPr="00080830">
        <w:rPr>
          <w:rFonts w:ascii="Times New Roman" w:hAnsi="Times New Roman"/>
          <w:color w:val="767171"/>
          <w:sz w:val="24"/>
        </w:rPr>
        <w:t xml:space="preserve">Es de suma importancia el involucramiento del personal en todas las actividades tanto de planeación, desarrollo, control y actuación para alcanzar las metas organizacionales establecidas en la planificación estratégica. </w:t>
      </w:r>
    </w:p>
    <w:p w14:paraId="4CA0E0A6" w14:textId="77777777" w:rsidR="00080830" w:rsidRPr="00080830" w:rsidRDefault="00080830" w:rsidP="00792F2D">
      <w:pPr>
        <w:pStyle w:val="Prrafodelista"/>
        <w:numPr>
          <w:ilvl w:val="0"/>
          <w:numId w:val="4"/>
        </w:numPr>
        <w:suppressAutoHyphens/>
        <w:spacing w:after="0" w:line="360" w:lineRule="auto"/>
        <w:jc w:val="both"/>
        <w:rPr>
          <w:rFonts w:ascii="Times New Roman" w:hAnsi="Times New Roman"/>
          <w:color w:val="767171"/>
          <w:sz w:val="24"/>
        </w:rPr>
      </w:pPr>
      <w:r w:rsidRPr="00080830">
        <w:rPr>
          <w:rFonts w:ascii="Times New Roman" w:hAnsi="Times New Roman"/>
          <w:color w:val="767171"/>
          <w:sz w:val="24"/>
        </w:rPr>
        <w:t>Diseñar y aplicar encuestas que midan el cumplimiento institucional en temas de responsabilidad social.</w:t>
      </w:r>
    </w:p>
    <w:p w14:paraId="27F290D6" w14:textId="77777777" w:rsidR="00A53552" w:rsidRPr="00FC7278" w:rsidRDefault="00A53552" w:rsidP="00792F2D">
      <w:pPr>
        <w:suppressAutoHyphens/>
        <w:spacing w:after="0" w:line="360" w:lineRule="auto"/>
        <w:jc w:val="both"/>
        <w:rPr>
          <w:rFonts w:ascii="Times New Roman" w:hAnsi="Times New Roman" w:cs="Times New Roman"/>
          <w:color w:val="767171"/>
          <w:sz w:val="24"/>
          <w:lang w:val="es-DO"/>
        </w:rPr>
      </w:pPr>
    </w:p>
    <w:p w14:paraId="20B679C6" w14:textId="0C607960" w:rsidR="00C33B2B" w:rsidRDefault="003C4DFA" w:rsidP="00792F2D">
      <w:pPr>
        <w:suppressAutoHyphens/>
        <w:spacing w:after="0" w:line="360" w:lineRule="auto"/>
        <w:jc w:val="both"/>
        <w:rPr>
          <w:rFonts w:ascii="Times New Roman" w:eastAsia="Times New Roman" w:hAnsi="Times New Roman" w:cs="Times New Roman"/>
          <w:b/>
          <w:bCs/>
          <w:i/>
          <w:iCs/>
          <w:color w:val="767171"/>
          <w:sz w:val="18"/>
          <w:szCs w:val="18"/>
          <w:lang w:val="es-DO"/>
        </w:rPr>
      </w:pPr>
      <w:r w:rsidRPr="00FC7278">
        <w:rPr>
          <w:rFonts w:ascii="Times New Roman" w:hAnsi="Times New Roman" w:cs="Times New Roman"/>
          <w:color w:val="767171"/>
          <w:sz w:val="24"/>
          <w:lang w:val="es-DO"/>
        </w:rPr>
        <w:t>Todo esto, es consecuencia de las oportunidades de mejora identificadas en la guía de autoevaluación CAF, con las siguientes puntuaciones:</w:t>
      </w:r>
    </w:p>
    <w:p w14:paraId="33D5D003" w14:textId="77777777" w:rsidR="00546862" w:rsidRDefault="00546862" w:rsidP="00792F2D">
      <w:pPr>
        <w:suppressAutoHyphens/>
        <w:spacing w:after="0" w:line="360" w:lineRule="auto"/>
        <w:jc w:val="both"/>
        <w:rPr>
          <w:rFonts w:ascii="Times New Roman" w:eastAsia="Times New Roman" w:hAnsi="Times New Roman" w:cs="Times New Roman"/>
          <w:b/>
          <w:bCs/>
          <w:i/>
          <w:iCs/>
          <w:color w:val="767171"/>
          <w:sz w:val="18"/>
          <w:szCs w:val="18"/>
          <w:lang w:val="es-DO"/>
        </w:rPr>
      </w:pPr>
    </w:p>
    <w:p w14:paraId="2378C242" w14:textId="77777777" w:rsidR="00546862" w:rsidRDefault="00546862" w:rsidP="00792F2D">
      <w:pPr>
        <w:suppressAutoHyphens/>
        <w:spacing w:after="0" w:line="360" w:lineRule="auto"/>
        <w:jc w:val="both"/>
        <w:rPr>
          <w:rFonts w:ascii="Times New Roman" w:eastAsia="Times New Roman" w:hAnsi="Times New Roman" w:cs="Times New Roman"/>
          <w:b/>
          <w:bCs/>
          <w:i/>
          <w:iCs/>
          <w:color w:val="767171"/>
          <w:sz w:val="18"/>
          <w:szCs w:val="18"/>
          <w:lang w:val="es-DO"/>
        </w:rPr>
      </w:pPr>
    </w:p>
    <w:p w14:paraId="0FBB334B" w14:textId="77777777" w:rsidR="00546862" w:rsidRDefault="00546862" w:rsidP="00792F2D">
      <w:pPr>
        <w:suppressAutoHyphens/>
        <w:spacing w:after="0" w:line="360" w:lineRule="auto"/>
        <w:jc w:val="both"/>
        <w:rPr>
          <w:rFonts w:ascii="Times New Roman" w:eastAsia="Times New Roman" w:hAnsi="Times New Roman" w:cs="Times New Roman"/>
          <w:b/>
          <w:bCs/>
          <w:i/>
          <w:iCs/>
          <w:color w:val="767171"/>
          <w:sz w:val="18"/>
          <w:szCs w:val="18"/>
          <w:lang w:val="es-DO"/>
        </w:rPr>
      </w:pPr>
    </w:p>
    <w:p w14:paraId="1D1F7A3E" w14:textId="77777777" w:rsidR="00546862" w:rsidRDefault="00546862" w:rsidP="00792F2D">
      <w:pPr>
        <w:suppressAutoHyphens/>
        <w:spacing w:after="0" w:line="360" w:lineRule="auto"/>
        <w:jc w:val="both"/>
        <w:rPr>
          <w:rFonts w:ascii="Times New Roman" w:eastAsia="Times New Roman" w:hAnsi="Times New Roman" w:cs="Times New Roman"/>
          <w:b/>
          <w:bCs/>
          <w:i/>
          <w:iCs/>
          <w:color w:val="767171"/>
          <w:sz w:val="18"/>
          <w:szCs w:val="18"/>
          <w:lang w:val="es-DO"/>
        </w:rPr>
      </w:pPr>
    </w:p>
    <w:p w14:paraId="69F5E1A9" w14:textId="77777777" w:rsidR="00546862" w:rsidRPr="00C33B2B" w:rsidRDefault="00546862" w:rsidP="00792F2D">
      <w:pPr>
        <w:suppressAutoHyphens/>
        <w:spacing w:after="0" w:line="360" w:lineRule="auto"/>
        <w:jc w:val="both"/>
        <w:rPr>
          <w:rFonts w:ascii="Times New Roman" w:hAnsi="Times New Roman" w:cs="Times New Roman"/>
          <w:color w:val="767171"/>
          <w:sz w:val="24"/>
          <w:lang w:val="es-DO"/>
        </w:rPr>
      </w:pPr>
    </w:p>
    <w:p w14:paraId="2D6F44FD" w14:textId="43CBBA14" w:rsidR="00C33B2B" w:rsidRPr="00C33B2B" w:rsidRDefault="00C33B2B"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lastRenderedPageBreak/>
        <w:t>Tabla 3</w:t>
      </w:r>
      <w:r>
        <w:rPr>
          <w:rFonts w:ascii="Times New Roman" w:hAnsi="Times New Roman" w:cs="Times New Roman"/>
          <w:b/>
          <w:bCs/>
          <w:i/>
          <w:iCs/>
          <w:color w:val="767171"/>
          <w:sz w:val="18"/>
          <w:szCs w:val="18"/>
          <w:lang w:val="es-DO"/>
        </w:rPr>
        <w:t>9</w:t>
      </w:r>
      <w:r w:rsidRPr="00C33B2B">
        <w:rPr>
          <w:rFonts w:ascii="Times New Roman" w:hAnsi="Times New Roman" w:cs="Times New Roman"/>
          <w:b/>
          <w:bCs/>
          <w:i/>
          <w:iCs/>
          <w:color w:val="767171"/>
          <w:sz w:val="18"/>
          <w:szCs w:val="18"/>
          <w:lang w:val="es-DO"/>
        </w:rPr>
        <w:t xml:space="preserve">. Resultado </w:t>
      </w:r>
      <w:r>
        <w:rPr>
          <w:rFonts w:ascii="Times New Roman" w:hAnsi="Times New Roman" w:cs="Times New Roman"/>
          <w:b/>
          <w:bCs/>
          <w:i/>
          <w:iCs/>
          <w:color w:val="767171"/>
          <w:sz w:val="18"/>
          <w:szCs w:val="18"/>
          <w:lang w:val="es-DO"/>
        </w:rPr>
        <w:t>d</w:t>
      </w:r>
      <w:r w:rsidR="004C051B">
        <w:rPr>
          <w:rFonts w:ascii="Times New Roman" w:hAnsi="Times New Roman" w:cs="Times New Roman"/>
          <w:b/>
          <w:bCs/>
          <w:i/>
          <w:iCs/>
          <w:color w:val="767171"/>
          <w:sz w:val="18"/>
          <w:szCs w:val="18"/>
          <w:lang w:val="es-DO"/>
        </w:rPr>
        <w:t>e</w:t>
      </w:r>
      <w:r>
        <w:rPr>
          <w:rFonts w:ascii="Times New Roman" w:hAnsi="Times New Roman" w:cs="Times New Roman"/>
          <w:b/>
          <w:bCs/>
          <w:i/>
          <w:iCs/>
          <w:color w:val="767171"/>
          <w:sz w:val="18"/>
          <w:szCs w:val="18"/>
          <w:lang w:val="es-DO"/>
        </w:rPr>
        <w:t xml:space="preserve"> la </w:t>
      </w:r>
      <w:r w:rsidR="00121077">
        <w:rPr>
          <w:rFonts w:ascii="Times New Roman" w:hAnsi="Times New Roman" w:cs="Times New Roman"/>
          <w:b/>
          <w:bCs/>
          <w:i/>
          <w:iCs/>
          <w:color w:val="767171"/>
          <w:sz w:val="18"/>
          <w:szCs w:val="18"/>
          <w:lang w:val="es-DO"/>
        </w:rPr>
        <w:t>Autoevaluación CAF</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4585"/>
        <w:gridCol w:w="1440"/>
        <w:gridCol w:w="1710"/>
      </w:tblGrid>
      <w:tr w:rsidR="00080830" w:rsidRPr="00A07C9A" w14:paraId="4B432BE1" w14:textId="77777777" w:rsidTr="008458A2">
        <w:trPr>
          <w:trHeight w:val="372"/>
          <w:jc w:val="center"/>
        </w:trPr>
        <w:tc>
          <w:tcPr>
            <w:tcW w:w="7735" w:type="dxa"/>
            <w:gridSpan w:val="3"/>
            <w:shd w:val="clear" w:color="auto" w:fill="002060"/>
            <w:vAlign w:val="center"/>
          </w:tcPr>
          <w:p w14:paraId="57614FE7" w14:textId="77777777" w:rsidR="00080830" w:rsidRPr="00355018" w:rsidRDefault="00080830" w:rsidP="00792F2D">
            <w:pPr>
              <w:spacing w:before="120" w:after="120" w:line="360" w:lineRule="auto"/>
              <w:jc w:val="center"/>
              <w:rPr>
                <w:rFonts w:ascii="Times New Roman" w:hAnsi="Times New Roman" w:cs="Times New Roman"/>
                <w:b/>
                <w:lang w:val="es-DO"/>
              </w:rPr>
            </w:pPr>
            <w:r w:rsidRPr="00355018">
              <w:rPr>
                <w:rFonts w:ascii="Times New Roman" w:hAnsi="Times New Roman" w:cs="Times New Roman"/>
                <w:b/>
                <w:lang w:val="es-DO"/>
              </w:rPr>
              <w:t>Institución: Consejo Nacional de Zonas Francas de Exportación (CNZFE)</w:t>
            </w:r>
          </w:p>
        </w:tc>
      </w:tr>
      <w:tr w:rsidR="00080830" w:rsidRPr="00355018" w14:paraId="650AE39D" w14:textId="77777777" w:rsidTr="00355018">
        <w:trPr>
          <w:trHeight w:hRule="exact" w:val="777"/>
          <w:jc w:val="center"/>
        </w:trPr>
        <w:tc>
          <w:tcPr>
            <w:tcW w:w="4585" w:type="dxa"/>
            <w:shd w:val="clear" w:color="auto" w:fill="002060"/>
            <w:vAlign w:val="center"/>
          </w:tcPr>
          <w:p w14:paraId="6AF74435" w14:textId="77777777" w:rsidR="00080830" w:rsidRPr="00355018" w:rsidRDefault="00080830" w:rsidP="00792F2D">
            <w:pPr>
              <w:spacing w:line="360" w:lineRule="auto"/>
              <w:rPr>
                <w:rFonts w:ascii="Times New Roman" w:hAnsi="Times New Roman" w:cs="Times New Roman"/>
              </w:rPr>
            </w:pPr>
            <w:r w:rsidRPr="00355018">
              <w:rPr>
                <w:rFonts w:ascii="Times New Roman" w:hAnsi="Times New Roman" w:cs="Times New Roman"/>
              </w:rPr>
              <w:t>Criterios</w:t>
            </w:r>
          </w:p>
        </w:tc>
        <w:tc>
          <w:tcPr>
            <w:tcW w:w="1440" w:type="dxa"/>
            <w:shd w:val="clear" w:color="auto" w:fill="002060"/>
            <w:vAlign w:val="center"/>
          </w:tcPr>
          <w:p w14:paraId="2B008D8E" w14:textId="6A0EF4C7" w:rsidR="00080830" w:rsidRPr="00355018" w:rsidRDefault="00080830" w:rsidP="00792F2D">
            <w:pPr>
              <w:spacing w:before="120" w:after="120" w:line="360" w:lineRule="auto"/>
              <w:jc w:val="center"/>
              <w:rPr>
                <w:rFonts w:ascii="Times New Roman" w:hAnsi="Times New Roman" w:cs="Times New Roman"/>
                <w:b/>
              </w:rPr>
            </w:pPr>
            <w:r w:rsidRPr="00355018">
              <w:rPr>
                <w:rFonts w:ascii="Times New Roman" w:hAnsi="Times New Roman" w:cs="Times New Roman"/>
                <w:b/>
              </w:rPr>
              <w:t>Puntos</w:t>
            </w:r>
            <w:r w:rsidR="00355018">
              <w:rPr>
                <w:rFonts w:ascii="Times New Roman" w:hAnsi="Times New Roman" w:cs="Times New Roman"/>
                <w:b/>
              </w:rPr>
              <w:t xml:space="preserve"> </w:t>
            </w:r>
            <w:proofErr w:type="spellStart"/>
            <w:r w:rsidRPr="00355018">
              <w:rPr>
                <w:rFonts w:ascii="Times New Roman" w:hAnsi="Times New Roman" w:cs="Times New Roman"/>
                <w:b/>
              </w:rPr>
              <w:t>Totales</w:t>
            </w:r>
            <w:proofErr w:type="spellEnd"/>
            <w:r w:rsidRPr="00355018">
              <w:rPr>
                <w:rFonts w:ascii="Times New Roman" w:hAnsi="Times New Roman" w:cs="Times New Roman"/>
                <w:b/>
              </w:rPr>
              <w:t xml:space="preserve"> Act</w:t>
            </w:r>
          </w:p>
        </w:tc>
        <w:tc>
          <w:tcPr>
            <w:tcW w:w="1710" w:type="dxa"/>
            <w:shd w:val="clear" w:color="auto" w:fill="002060"/>
          </w:tcPr>
          <w:p w14:paraId="4F43546E" w14:textId="77777777" w:rsidR="00080830" w:rsidRPr="00355018" w:rsidRDefault="00080830" w:rsidP="00792F2D">
            <w:pPr>
              <w:spacing w:before="120" w:after="120" w:line="360" w:lineRule="auto"/>
              <w:jc w:val="center"/>
              <w:rPr>
                <w:rFonts w:ascii="Times New Roman" w:hAnsi="Times New Roman" w:cs="Times New Roman"/>
                <w:b/>
              </w:rPr>
            </w:pPr>
            <w:r w:rsidRPr="00355018">
              <w:rPr>
                <w:rFonts w:ascii="Times New Roman" w:hAnsi="Times New Roman" w:cs="Times New Roman"/>
                <w:b/>
              </w:rPr>
              <w:t xml:space="preserve">Puntos </w:t>
            </w:r>
            <w:proofErr w:type="spellStart"/>
            <w:r w:rsidRPr="00355018">
              <w:rPr>
                <w:rFonts w:ascii="Times New Roman" w:hAnsi="Times New Roman" w:cs="Times New Roman"/>
                <w:b/>
              </w:rPr>
              <w:t>Totales</w:t>
            </w:r>
            <w:proofErr w:type="spellEnd"/>
            <w:r w:rsidRPr="00355018">
              <w:rPr>
                <w:rFonts w:ascii="Times New Roman" w:hAnsi="Times New Roman" w:cs="Times New Roman"/>
                <w:b/>
              </w:rPr>
              <w:t xml:space="preserve"> </w:t>
            </w:r>
            <w:proofErr w:type="spellStart"/>
            <w:r w:rsidRPr="00355018">
              <w:rPr>
                <w:rFonts w:ascii="Times New Roman" w:hAnsi="Times New Roman" w:cs="Times New Roman"/>
                <w:b/>
              </w:rPr>
              <w:t>Propuesto</w:t>
            </w:r>
            <w:proofErr w:type="spellEnd"/>
          </w:p>
        </w:tc>
      </w:tr>
      <w:tr w:rsidR="00080830" w:rsidRPr="00355018" w14:paraId="383FCF66" w14:textId="77777777" w:rsidTr="00355018">
        <w:trPr>
          <w:trHeight w:hRule="exact" w:val="430"/>
          <w:jc w:val="center"/>
        </w:trPr>
        <w:tc>
          <w:tcPr>
            <w:tcW w:w="4585" w:type="dxa"/>
            <w:shd w:val="clear" w:color="auto" w:fill="FFFFFF" w:themeFill="background1"/>
            <w:vAlign w:val="center"/>
          </w:tcPr>
          <w:p w14:paraId="6DCAEE33" w14:textId="77777777" w:rsidR="00080830" w:rsidRPr="00355018" w:rsidRDefault="00080830" w:rsidP="00792F2D">
            <w:pPr>
              <w:spacing w:line="360" w:lineRule="auto"/>
              <w:jc w:val="both"/>
              <w:rPr>
                <w:rFonts w:ascii="Times New Roman" w:hAnsi="Times New Roman" w:cs="Times New Roman"/>
                <w:bCs/>
                <w:color w:val="767171"/>
              </w:rPr>
            </w:pPr>
            <w:r w:rsidRPr="00355018">
              <w:rPr>
                <w:rFonts w:ascii="Times New Roman" w:hAnsi="Times New Roman" w:cs="Times New Roman"/>
                <w:color w:val="767171"/>
              </w:rPr>
              <w:t xml:space="preserve">1: </w:t>
            </w:r>
            <w:proofErr w:type="spellStart"/>
            <w:r w:rsidRPr="00355018">
              <w:rPr>
                <w:rFonts w:ascii="Times New Roman" w:hAnsi="Times New Roman" w:cs="Times New Roman"/>
                <w:color w:val="767171"/>
              </w:rPr>
              <w:t>Liderazgo</w:t>
            </w:r>
            <w:proofErr w:type="spellEnd"/>
            <w:r w:rsidRPr="00355018">
              <w:rPr>
                <w:rFonts w:ascii="Times New Roman" w:hAnsi="Times New Roman" w:cs="Times New Roman"/>
                <w:color w:val="767171"/>
              </w:rPr>
              <w:t xml:space="preserve"> (140 puntos)  </w:t>
            </w:r>
          </w:p>
        </w:tc>
        <w:tc>
          <w:tcPr>
            <w:tcW w:w="1440" w:type="dxa"/>
            <w:shd w:val="clear" w:color="auto" w:fill="FFFFFF" w:themeFill="background1"/>
            <w:vAlign w:val="center"/>
          </w:tcPr>
          <w:p w14:paraId="1D211783"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130</w:t>
            </w:r>
          </w:p>
        </w:tc>
        <w:tc>
          <w:tcPr>
            <w:tcW w:w="1710" w:type="dxa"/>
            <w:shd w:val="clear" w:color="auto" w:fill="FFFFFF" w:themeFill="background1"/>
          </w:tcPr>
          <w:p w14:paraId="198FAF2B"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138</w:t>
            </w:r>
          </w:p>
        </w:tc>
      </w:tr>
      <w:tr w:rsidR="00080830" w:rsidRPr="00355018" w14:paraId="247164DF" w14:textId="77777777" w:rsidTr="00355018">
        <w:trPr>
          <w:trHeight w:hRule="exact" w:val="442"/>
          <w:jc w:val="center"/>
        </w:trPr>
        <w:tc>
          <w:tcPr>
            <w:tcW w:w="4585" w:type="dxa"/>
            <w:shd w:val="clear" w:color="auto" w:fill="FFFFFF" w:themeFill="background1"/>
            <w:vAlign w:val="center"/>
          </w:tcPr>
          <w:p w14:paraId="0304608A" w14:textId="77777777" w:rsidR="00080830" w:rsidRPr="00355018" w:rsidRDefault="00080830" w:rsidP="00792F2D">
            <w:pPr>
              <w:spacing w:line="360" w:lineRule="auto"/>
              <w:jc w:val="both"/>
              <w:rPr>
                <w:rFonts w:ascii="Times New Roman" w:hAnsi="Times New Roman" w:cs="Times New Roman"/>
                <w:bCs/>
                <w:color w:val="767171"/>
              </w:rPr>
            </w:pPr>
            <w:r w:rsidRPr="00355018">
              <w:rPr>
                <w:rFonts w:ascii="Times New Roman" w:hAnsi="Times New Roman" w:cs="Times New Roman"/>
                <w:color w:val="767171"/>
              </w:rPr>
              <w:t xml:space="preserve">2: </w:t>
            </w:r>
            <w:proofErr w:type="spellStart"/>
            <w:r w:rsidRPr="00355018">
              <w:rPr>
                <w:rFonts w:ascii="Times New Roman" w:hAnsi="Times New Roman" w:cs="Times New Roman"/>
                <w:color w:val="767171"/>
              </w:rPr>
              <w:t>Estrategia</w:t>
            </w:r>
            <w:proofErr w:type="spellEnd"/>
            <w:r w:rsidRPr="00355018">
              <w:rPr>
                <w:rFonts w:ascii="Times New Roman" w:hAnsi="Times New Roman" w:cs="Times New Roman"/>
                <w:color w:val="767171"/>
              </w:rPr>
              <w:t xml:space="preserve"> y </w:t>
            </w:r>
            <w:proofErr w:type="spellStart"/>
            <w:r w:rsidRPr="00355018">
              <w:rPr>
                <w:rFonts w:ascii="Times New Roman" w:hAnsi="Times New Roman" w:cs="Times New Roman"/>
                <w:color w:val="767171"/>
              </w:rPr>
              <w:t>Planificación</w:t>
            </w:r>
            <w:proofErr w:type="spellEnd"/>
            <w:r w:rsidRPr="00355018">
              <w:rPr>
                <w:rFonts w:ascii="Times New Roman" w:hAnsi="Times New Roman" w:cs="Times New Roman"/>
                <w:color w:val="767171"/>
              </w:rPr>
              <w:t xml:space="preserve"> (140 puntos)  </w:t>
            </w:r>
          </w:p>
        </w:tc>
        <w:tc>
          <w:tcPr>
            <w:tcW w:w="1440" w:type="dxa"/>
            <w:shd w:val="clear" w:color="auto" w:fill="FFFFFF" w:themeFill="background1"/>
            <w:vAlign w:val="center"/>
          </w:tcPr>
          <w:p w14:paraId="59F8317F"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127</w:t>
            </w:r>
          </w:p>
        </w:tc>
        <w:tc>
          <w:tcPr>
            <w:tcW w:w="1710" w:type="dxa"/>
            <w:shd w:val="clear" w:color="auto" w:fill="FFFFFF" w:themeFill="background1"/>
          </w:tcPr>
          <w:p w14:paraId="218FCB27"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135</w:t>
            </w:r>
          </w:p>
        </w:tc>
      </w:tr>
      <w:tr w:rsidR="00080830" w:rsidRPr="00355018" w14:paraId="24E1158E" w14:textId="77777777" w:rsidTr="00355018">
        <w:trPr>
          <w:trHeight w:hRule="exact" w:val="430"/>
          <w:jc w:val="center"/>
        </w:trPr>
        <w:tc>
          <w:tcPr>
            <w:tcW w:w="4585" w:type="dxa"/>
            <w:shd w:val="clear" w:color="auto" w:fill="FFFFFF" w:themeFill="background1"/>
            <w:vAlign w:val="center"/>
          </w:tcPr>
          <w:p w14:paraId="2D37805A" w14:textId="77777777" w:rsidR="00080830" w:rsidRPr="00355018" w:rsidRDefault="00080830" w:rsidP="00792F2D">
            <w:pPr>
              <w:spacing w:line="360" w:lineRule="auto"/>
              <w:jc w:val="both"/>
              <w:rPr>
                <w:rFonts w:ascii="Times New Roman" w:hAnsi="Times New Roman" w:cs="Times New Roman"/>
                <w:bCs/>
                <w:color w:val="767171"/>
              </w:rPr>
            </w:pPr>
            <w:r w:rsidRPr="00355018">
              <w:rPr>
                <w:rFonts w:ascii="Times New Roman" w:hAnsi="Times New Roman" w:cs="Times New Roman"/>
                <w:color w:val="767171"/>
              </w:rPr>
              <w:t xml:space="preserve">3: Personas (100 puntos) </w:t>
            </w:r>
          </w:p>
        </w:tc>
        <w:tc>
          <w:tcPr>
            <w:tcW w:w="1440" w:type="dxa"/>
            <w:shd w:val="clear" w:color="auto" w:fill="FFFFFF" w:themeFill="background1"/>
            <w:vAlign w:val="center"/>
          </w:tcPr>
          <w:p w14:paraId="4543BF28"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88</w:t>
            </w:r>
          </w:p>
        </w:tc>
        <w:tc>
          <w:tcPr>
            <w:tcW w:w="1710" w:type="dxa"/>
            <w:shd w:val="clear" w:color="auto" w:fill="FFFFFF" w:themeFill="background1"/>
          </w:tcPr>
          <w:p w14:paraId="53093FCA"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90</w:t>
            </w:r>
          </w:p>
        </w:tc>
      </w:tr>
      <w:tr w:rsidR="00080830" w:rsidRPr="00355018" w14:paraId="2DA51B6F" w14:textId="77777777" w:rsidTr="00355018">
        <w:trPr>
          <w:trHeight w:hRule="exact" w:val="430"/>
          <w:jc w:val="center"/>
        </w:trPr>
        <w:tc>
          <w:tcPr>
            <w:tcW w:w="4585" w:type="dxa"/>
            <w:shd w:val="clear" w:color="auto" w:fill="FFFFFF" w:themeFill="background1"/>
            <w:vAlign w:val="center"/>
          </w:tcPr>
          <w:p w14:paraId="6A04B503" w14:textId="77777777" w:rsidR="00080830" w:rsidRPr="00355018" w:rsidRDefault="00080830" w:rsidP="00792F2D">
            <w:pPr>
              <w:spacing w:line="360" w:lineRule="auto"/>
              <w:jc w:val="both"/>
              <w:rPr>
                <w:rFonts w:ascii="Times New Roman" w:hAnsi="Times New Roman" w:cs="Times New Roman"/>
                <w:bCs/>
                <w:color w:val="767171"/>
              </w:rPr>
            </w:pPr>
            <w:r w:rsidRPr="00355018">
              <w:rPr>
                <w:rFonts w:ascii="Times New Roman" w:hAnsi="Times New Roman" w:cs="Times New Roman"/>
                <w:color w:val="767171"/>
              </w:rPr>
              <w:t xml:space="preserve">4: </w:t>
            </w:r>
            <w:proofErr w:type="spellStart"/>
            <w:r w:rsidRPr="00355018">
              <w:rPr>
                <w:rFonts w:ascii="Times New Roman" w:hAnsi="Times New Roman" w:cs="Times New Roman"/>
                <w:color w:val="767171"/>
              </w:rPr>
              <w:t>Alianzas</w:t>
            </w:r>
            <w:proofErr w:type="spellEnd"/>
            <w:r w:rsidRPr="00355018">
              <w:rPr>
                <w:rFonts w:ascii="Times New Roman" w:hAnsi="Times New Roman" w:cs="Times New Roman"/>
                <w:color w:val="767171"/>
              </w:rPr>
              <w:t xml:space="preserve"> (100 puntos)  </w:t>
            </w:r>
          </w:p>
        </w:tc>
        <w:tc>
          <w:tcPr>
            <w:tcW w:w="1440" w:type="dxa"/>
            <w:shd w:val="clear" w:color="auto" w:fill="FFFFFF" w:themeFill="background1"/>
            <w:vAlign w:val="center"/>
          </w:tcPr>
          <w:p w14:paraId="51A1186B"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86</w:t>
            </w:r>
          </w:p>
        </w:tc>
        <w:tc>
          <w:tcPr>
            <w:tcW w:w="1710" w:type="dxa"/>
            <w:shd w:val="clear" w:color="auto" w:fill="FFFFFF" w:themeFill="background1"/>
          </w:tcPr>
          <w:p w14:paraId="2C32A307"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90</w:t>
            </w:r>
          </w:p>
        </w:tc>
      </w:tr>
      <w:tr w:rsidR="00080830" w:rsidRPr="00355018" w14:paraId="33DDDA1D" w14:textId="77777777" w:rsidTr="00355018">
        <w:trPr>
          <w:trHeight w:hRule="exact" w:val="397"/>
          <w:jc w:val="center"/>
        </w:trPr>
        <w:tc>
          <w:tcPr>
            <w:tcW w:w="4585" w:type="dxa"/>
            <w:shd w:val="clear" w:color="auto" w:fill="FFFFFF" w:themeFill="background1"/>
            <w:vAlign w:val="center"/>
          </w:tcPr>
          <w:p w14:paraId="321A4DA3" w14:textId="77777777" w:rsidR="00080830" w:rsidRPr="00355018" w:rsidRDefault="00080830" w:rsidP="00792F2D">
            <w:pPr>
              <w:spacing w:line="360" w:lineRule="auto"/>
              <w:jc w:val="both"/>
              <w:rPr>
                <w:rFonts w:ascii="Times New Roman" w:hAnsi="Times New Roman" w:cs="Times New Roman"/>
                <w:bCs/>
                <w:color w:val="767171"/>
              </w:rPr>
            </w:pPr>
            <w:r w:rsidRPr="00355018">
              <w:rPr>
                <w:rFonts w:ascii="Times New Roman" w:hAnsi="Times New Roman" w:cs="Times New Roman"/>
                <w:color w:val="767171"/>
              </w:rPr>
              <w:t xml:space="preserve">5: </w:t>
            </w:r>
            <w:proofErr w:type="spellStart"/>
            <w:r w:rsidRPr="00355018">
              <w:rPr>
                <w:rFonts w:ascii="Times New Roman" w:hAnsi="Times New Roman" w:cs="Times New Roman"/>
                <w:color w:val="767171"/>
              </w:rPr>
              <w:t>Procesos</w:t>
            </w:r>
            <w:proofErr w:type="spellEnd"/>
            <w:r w:rsidRPr="00355018">
              <w:rPr>
                <w:rFonts w:ascii="Times New Roman" w:hAnsi="Times New Roman" w:cs="Times New Roman"/>
                <w:color w:val="767171"/>
              </w:rPr>
              <w:t xml:space="preserve"> (120 puntos) </w:t>
            </w:r>
          </w:p>
        </w:tc>
        <w:tc>
          <w:tcPr>
            <w:tcW w:w="1440" w:type="dxa"/>
            <w:shd w:val="clear" w:color="auto" w:fill="FFFFFF" w:themeFill="background1"/>
            <w:vAlign w:val="center"/>
          </w:tcPr>
          <w:p w14:paraId="362137AA"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101</w:t>
            </w:r>
          </w:p>
        </w:tc>
        <w:tc>
          <w:tcPr>
            <w:tcW w:w="1710" w:type="dxa"/>
            <w:shd w:val="clear" w:color="auto" w:fill="FFFFFF" w:themeFill="background1"/>
          </w:tcPr>
          <w:p w14:paraId="3361393E"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110</w:t>
            </w:r>
          </w:p>
        </w:tc>
      </w:tr>
      <w:tr w:rsidR="00080830" w:rsidRPr="00355018" w14:paraId="03EFC9C4" w14:textId="77777777" w:rsidTr="00355018">
        <w:trPr>
          <w:trHeight w:hRule="exact" w:val="595"/>
          <w:jc w:val="center"/>
        </w:trPr>
        <w:tc>
          <w:tcPr>
            <w:tcW w:w="4585" w:type="dxa"/>
            <w:shd w:val="clear" w:color="auto" w:fill="FFFFFF" w:themeFill="background1"/>
            <w:vAlign w:val="center"/>
          </w:tcPr>
          <w:p w14:paraId="24A102CD" w14:textId="498785C6" w:rsidR="00080830" w:rsidRPr="00355018" w:rsidRDefault="00080830" w:rsidP="00792F2D">
            <w:pPr>
              <w:spacing w:line="360" w:lineRule="auto"/>
              <w:jc w:val="both"/>
              <w:rPr>
                <w:rFonts w:ascii="Times New Roman" w:hAnsi="Times New Roman" w:cs="Times New Roman"/>
                <w:bCs/>
                <w:color w:val="767171"/>
                <w:lang w:val="es-DO"/>
              </w:rPr>
            </w:pPr>
            <w:r w:rsidRPr="00355018">
              <w:rPr>
                <w:rFonts w:ascii="Times New Roman" w:hAnsi="Times New Roman" w:cs="Times New Roman"/>
                <w:color w:val="767171"/>
                <w:lang w:val="es-DO"/>
              </w:rPr>
              <w:t>6: Resultados orientados a los Clientes/</w:t>
            </w:r>
            <w:r w:rsidR="00355018">
              <w:rPr>
                <w:rFonts w:ascii="Times New Roman" w:hAnsi="Times New Roman" w:cs="Times New Roman"/>
                <w:bCs/>
                <w:color w:val="767171"/>
                <w:lang w:val="es-DO"/>
              </w:rPr>
              <w:t xml:space="preserve"> </w:t>
            </w:r>
            <w:r w:rsidRPr="00355018">
              <w:rPr>
                <w:rFonts w:ascii="Times New Roman" w:hAnsi="Times New Roman" w:cs="Times New Roman"/>
                <w:color w:val="767171"/>
                <w:lang w:val="es-DO"/>
              </w:rPr>
              <w:t>Ciudadanos (100 puntos)</w:t>
            </w:r>
          </w:p>
          <w:p w14:paraId="4FF54472" w14:textId="77777777" w:rsidR="00080830" w:rsidRPr="00355018" w:rsidRDefault="00080830" w:rsidP="00792F2D">
            <w:pPr>
              <w:spacing w:line="360" w:lineRule="auto"/>
              <w:jc w:val="both"/>
              <w:rPr>
                <w:rFonts w:ascii="Times New Roman" w:hAnsi="Times New Roman" w:cs="Times New Roman"/>
                <w:bCs/>
                <w:color w:val="767171"/>
                <w:lang w:val="es-DO"/>
              </w:rPr>
            </w:pPr>
          </w:p>
          <w:p w14:paraId="0F4F9851" w14:textId="77777777" w:rsidR="00080830" w:rsidRPr="00355018" w:rsidRDefault="00080830" w:rsidP="00792F2D">
            <w:pPr>
              <w:spacing w:line="360" w:lineRule="auto"/>
              <w:jc w:val="both"/>
              <w:rPr>
                <w:rFonts w:ascii="Times New Roman" w:hAnsi="Times New Roman" w:cs="Times New Roman"/>
                <w:bCs/>
                <w:color w:val="767171"/>
                <w:lang w:val="es-DO"/>
              </w:rPr>
            </w:pPr>
          </w:p>
          <w:p w14:paraId="7B93192A" w14:textId="77777777" w:rsidR="00080830" w:rsidRPr="00355018" w:rsidRDefault="00080830" w:rsidP="00792F2D">
            <w:pPr>
              <w:spacing w:line="360" w:lineRule="auto"/>
              <w:jc w:val="both"/>
              <w:rPr>
                <w:rFonts w:ascii="Times New Roman" w:hAnsi="Times New Roman" w:cs="Times New Roman"/>
                <w:bCs/>
                <w:color w:val="767171"/>
              </w:rPr>
            </w:pPr>
            <w:proofErr w:type="gramStart"/>
            <w:r w:rsidRPr="00355018">
              <w:rPr>
                <w:rFonts w:ascii="Times New Roman" w:hAnsi="Times New Roman" w:cs="Times New Roman"/>
                <w:color w:val="767171"/>
              </w:rPr>
              <w:t>( (</w:t>
            </w:r>
            <w:proofErr w:type="gramEnd"/>
            <w:r w:rsidRPr="00355018">
              <w:rPr>
                <w:rFonts w:ascii="Times New Roman" w:hAnsi="Times New Roman" w:cs="Times New Roman"/>
                <w:color w:val="767171"/>
              </w:rPr>
              <w:t xml:space="preserve">100 puntos) </w:t>
            </w:r>
          </w:p>
        </w:tc>
        <w:tc>
          <w:tcPr>
            <w:tcW w:w="1440" w:type="dxa"/>
            <w:shd w:val="clear" w:color="auto" w:fill="FFFFFF" w:themeFill="background1"/>
            <w:vAlign w:val="center"/>
          </w:tcPr>
          <w:p w14:paraId="553953DF"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81</w:t>
            </w:r>
          </w:p>
        </w:tc>
        <w:tc>
          <w:tcPr>
            <w:tcW w:w="1710" w:type="dxa"/>
            <w:shd w:val="clear" w:color="auto" w:fill="FFFFFF" w:themeFill="background1"/>
          </w:tcPr>
          <w:p w14:paraId="13537658"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95</w:t>
            </w:r>
          </w:p>
        </w:tc>
      </w:tr>
      <w:tr w:rsidR="00080830" w:rsidRPr="00355018" w14:paraId="44E37CBA" w14:textId="77777777" w:rsidTr="00355018">
        <w:trPr>
          <w:trHeight w:hRule="exact" w:val="430"/>
          <w:jc w:val="center"/>
        </w:trPr>
        <w:tc>
          <w:tcPr>
            <w:tcW w:w="4585" w:type="dxa"/>
            <w:shd w:val="clear" w:color="auto" w:fill="FFFFFF" w:themeFill="background1"/>
            <w:vAlign w:val="center"/>
          </w:tcPr>
          <w:p w14:paraId="211C15BC" w14:textId="77777777" w:rsidR="00080830" w:rsidRPr="00355018" w:rsidRDefault="00080830" w:rsidP="00792F2D">
            <w:pPr>
              <w:spacing w:line="360" w:lineRule="auto"/>
              <w:jc w:val="both"/>
              <w:rPr>
                <w:rFonts w:ascii="Times New Roman" w:hAnsi="Times New Roman" w:cs="Times New Roman"/>
                <w:bCs/>
                <w:color w:val="767171"/>
                <w:lang w:val="es-DO"/>
              </w:rPr>
            </w:pPr>
            <w:r w:rsidRPr="00355018">
              <w:rPr>
                <w:rFonts w:ascii="Times New Roman" w:hAnsi="Times New Roman" w:cs="Times New Roman"/>
                <w:color w:val="767171"/>
                <w:lang w:val="es-DO"/>
              </w:rPr>
              <w:t xml:space="preserve">7: Resultados en las Personas (100 puntos) </w:t>
            </w:r>
          </w:p>
        </w:tc>
        <w:tc>
          <w:tcPr>
            <w:tcW w:w="1440" w:type="dxa"/>
            <w:shd w:val="clear" w:color="auto" w:fill="FFFFFF" w:themeFill="background1"/>
            <w:vAlign w:val="center"/>
          </w:tcPr>
          <w:p w14:paraId="4D7A833F"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80</w:t>
            </w:r>
          </w:p>
        </w:tc>
        <w:tc>
          <w:tcPr>
            <w:tcW w:w="1710" w:type="dxa"/>
            <w:shd w:val="clear" w:color="auto" w:fill="FFFFFF" w:themeFill="background1"/>
          </w:tcPr>
          <w:p w14:paraId="7009D955"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90</w:t>
            </w:r>
          </w:p>
        </w:tc>
      </w:tr>
      <w:tr w:rsidR="00080830" w:rsidRPr="00355018" w14:paraId="588DE115" w14:textId="77777777" w:rsidTr="00355018">
        <w:trPr>
          <w:trHeight w:hRule="exact" w:val="430"/>
          <w:jc w:val="center"/>
        </w:trPr>
        <w:tc>
          <w:tcPr>
            <w:tcW w:w="4585" w:type="dxa"/>
            <w:shd w:val="clear" w:color="auto" w:fill="FFFFFF" w:themeFill="background1"/>
            <w:vAlign w:val="center"/>
          </w:tcPr>
          <w:p w14:paraId="6634C64E" w14:textId="77777777" w:rsidR="00080830" w:rsidRPr="00355018" w:rsidRDefault="00080830" w:rsidP="00792F2D">
            <w:pPr>
              <w:spacing w:line="360" w:lineRule="auto"/>
              <w:jc w:val="both"/>
              <w:rPr>
                <w:rFonts w:ascii="Times New Roman" w:hAnsi="Times New Roman" w:cs="Times New Roman"/>
                <w:bCs/>
                <w:color w:val="767171"/>
                <w:lang w:val="es-DO"/>
              </w:rPr>
            </w:pPr>
            <w:r w:rsidRPr="00355018">
              <w:rPr>
                <w:rFonts w:ascii="Times New Roman" w:hAnsi="Times New Roman" w:cs="Times New Roman"/>
                <w:color w:val="767171"/>
                <w:lang w:val="es-DO"/>
              </w:rPr>
              <w:t xml:space="preserve">8: Resultados en la Sociedad (100 puntos) </w:t>
            </w:r>
          </w:p>
        </w:tc>
        <w:tc>
          <w:tcPr>
            <w:tcW w:w="1440" w:type="dxa"/>
            <w:shd w:val="clear" w:color="auto" w:fill="FFFFFF" w:themeFill="background1"/>
            <w:vAlign w:val="center"/>
          </w:tcPr>
          <w:p w14:paraId="11A89D45"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50</w:t>
            </w:r>
          </w:p>
        </w:tc>
        <w:tc>
          <w:tcPr>
            <w:tcW w:w="1710" w:type="dxa"/>
            <w:shd w:val="clear" w:color="auto" w:fill="FFFFFF" w:themeFill="background1"/>
          </w:tcPr>
          <w:p w14:paraId="0CA60802"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70</w:t>
            </w:r>
          </w:p>
        </w:tc>
      </w:tr>
      <w:tr w:rsidR="00080830" w:rsidRPr="00355018" w14:paraId="0F6BE12D" w14:textId="77777777" w:rsidTr="00355018">
        <w:trPr>
          <w:trHeight w:hRule="exact" w:val="430"/>
          <w:jc w:val="center"/>
        </w:trPr>
        <w:tc>
          <w:tcPr>
            <w:tcW w:w="4585" w:type="dxa"/>
            <w:shd w:val="clear" w:color="auto" w:fill="FFFFFF" w:themeFill="background1"/>
            <w:vAlign w:val="center"/>
          </w:tcPr>
          <w:p w14:paraId="5600D0D9" w14:textId="398B27B3" w:rsidR="00080830" w:rsidRPr="00355018" w:rsidRDefault="00080830" w:rsidP="00792F2D">
            <w:pPr>
              <w:spacing w:line="360" w:lineRule="auto"/>
              <w:jc w:val="both"/>
              <w:rPr>
                <w:rFonts w:ascii="Times New Roman" w:hAnsi="Times New Roman" w:cs="Times New Roman"/>
                <w:bCs/>
                <w:color w:val="767171"/>
                <w:lang w:val="es-DO"/>
              </w:rPr>
            </w:pPr>
            <w:r w:rsidRPr="00355018">
              <w:rPr>
                <w:rFonts w:ascii="Times New Roman" w:hAnsi="Times New Roman" w:cs="Times New Roman"/>
                <w:color w:val="767171"/>
                <w:lang w:val="es-DO"/>
              </w:rPr>
              <w:t>9: Resultados Clave de Rendimiento (100</w:t>
            </w:r>
            <w:r w:rsidR="00355018">
              <w:rPr>
                <w:rFonts w:ascii="Times New Roman" w:hAnsi="Times New Roman" w:cs="Times New Roman"/>
                <w:color w:val="767171"/>
                <w:lang w:val="es-DO"/>
              </w:rPr>
              <w:t xml:space="preserve"> </w:t>
            </w:r>
            <w:proofErr w:type="spellStart"/>
            <w:r w:rsidR="00355018">
              <w:rPr>
                <w:rFonts w:ascii="Times New Roman" w:hAnsi="Times New Roman" w:cs="Times New Roman"/>
                <w:color w:val="767171"/>
                <w:lang w:val="es-DO"/>
              </w:rPr>
              <w:t>p</w:t>
            </w:r>
            <w:r w:rsidRPr="00355018">
              <w:rPr>
                <w:rFonts w:ascii="Times New Roman" w:hAnsi="Times New Roman" w:cs="Times New Roman"/>
                <w:color w:val="767171"/>
                <w:lang w:val="es-DO"/>
              </w:rPr>
              <w:t>tos</w:t>
            </w:r>
            <w:proofErr w:type="spellEnd"/>
            <w:r w:rsidRPr="00355018">
              <w:rPr>
                <w:rFonts w:ascii="Times New Roman" w:hAnsi="Times New Roman" w:cs="Times New Roman"/>
                <w:color w:val="767171"/>
                <w:lang w:val="es-DO"/>
              </w:rPr>
              <w:t xml:space="preserve">) </w:t>
            </w:r>
          </w:p>
        </w:tc>
        <w:tc>
          <w:tcPr>
            <w:tcW w:w="1440" w:type="dxa"/>
            <w:shd w:val="clear" w:color="auto" w:fill="FFFFFF" w:themeFill="background1"/>
            <w:vAlign w:val="center"/>
          </w:tcPr>
          <w:p w14:paraId="7858F616"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94</w:t>
            </w:r>
          </w:p>
        </w:tc>
        <w:tc>
          <w:tcPr>
            <w:tcW w:w="1710" w:type="dxa"/>
            <w:shd w:val="clear" w:color="auto" w:fill="FFFFFF" w:themeFill="background1"/>
          </w:tcPr>
          <w:p w14:paraId="07E5A15B" w14:textId="77777777" w:rsidR="00080830" w:rsidRPr="00355018" w:rsidRDefault="00080830" w:rsidP="00792F2D">
            <w:pPr>
              <w:pStyle w:val="Ttulo4"/>
              <w:spacing w:before="120" w:after="120" w:line="360" w:lineRule="auto"/>
              <w:jc w:val="center"/>
              <w:rPr>
                <w:rFonts w:ascii="Times New Roman" w:hAnsi="Times New Roman"/>
                <w:b w:val="0"/>
                <w:bCs w:val="0"/>
                <w:color w:val="767171"/>
                <w:sz w:val="22"/>
                <w:szCs w:val="22"/>
              </w:rPr>
            </w:pPr>
            <w:r w:rsidRPr="00355018">
              <w:rPr>
                <w:rFonts w:ascii="Times New Roman" w:hAnsi="Times New Roman"/>
                <w:color w:val="767171"/>
                <w:sz w:val="22"/>
                <w:szCs w:val="22"/>
              </w:rPr>
              <w:t>95</w:t>
            </w:r>
          </w:p>
        </w:tc>
      </w:tr>
      <w:tr w:rsidR="00080830" w:rsidRPr="00355018" w14:paraId="5D713DDA" w14:textId="77777777" w:rsidTr="00355018">
        <w:trPr>
          <w:trHeight w:hRule="exact" w:val="430"/>
          <w:jc w:val="center"/>
        </w:trPr>
        <w:tc>
          <w:tcPr>
            <w:tcW w:w="4585" w:type="dxa"/>
            <w:shd w:val="clear" w:color="auto" w:fill="FFFFFF" w:themeFill="background1"/>
            <w:vAlign w:val="center"/>
          </w:tcPr>
          <w:p w14:paraId="38AA28E8" w14:textId="77777777" w:rsidR="00080830" w:rsidRPr="00355018" w:rsidRDefault="00080830" w:rsidP="00792F2D">
            <w:pPr>
              <w:spacing w:line="360" w:lineRule="auto"/>
              <w:rPr>
                <w:rFonts w:ascii="Times New Roman" w:hAnsi="Times New Roman" w:cs="Times New Roman"/>
                <w:color w:val="767171"/>
              </w:rPr>
            </w:pPr>
            <w:proofErr w:type="spellStart"/>
            <w:r w:rsidRPr="00355018">
              <w:rPr>
                <w:rFonts w:ascii="Times New Roman" w:hAnsi="Times New Roman" w:cs="Times New Roman"/>
                <w:color w:val="767171"/>
              </w:rPr>
              <w:t>Puntuación</w:t>
            </w:r>
            <w:proofErr w:type="spellEnd"/>
            <w:r w:rsidRPr="00355018">
              <w:rPr>
                <w:rFonts w:ascii="Times New Roman" w:hAnsi="Times New Roman" w:cs="Times New Roman"/>
                <w:color w:val="767171"/>
              </w:rPr>
              <w:t xml:space="preserve"> Total (</w:t>
            </w:r>
            <w:proofErr w:type="spellStart"/>
            <w:r w:rsidRPr="00355018">
              <w:rPr>
                <w:rFonts w:ascii="Times New Roman" w:hAnsi="Times New Roman" w:cs="Times New Roman"/>
                <w:color w:val="767171"/>
              </w:rPr>
              <w:t>sobre</w:t>
            </w:r>
            <w:proofErr w:type="spellEnd"/>
            <w:r w:rsidRPr="00355018">
              <w:rPr>
                <w:rFonts w:ascii="Times New Roman" w:hAnsi="Times New Roman" w:cs="Times New Roman"/>
                <w:color w:val="767171"/>
              </w:rPr>
              <w:t xml:space="preserve"> 1000 puntos)</w:t>
            </w:r>
          </w:p>
        </w:tc>
        <w:tc>
          <w:tcPr>
            <w:tcW w:w="1440" w:type="dxa"/>
            <w:shd w:val="clear" w:color="auto" w:fill="FFFFFF" w:themeFill="background1"/>
          </w:tcPr>
          <w:p w14:paraId="72F0108A" w14:textId="77777777" w:rsidR="00080830" w:rsidRPr="00355018" w:rsidRDefault="00080830" w:rsidP="00792F2D">
            <w:pPr>
              <w:spacing w:before="120" w:after="120" w:line="360" w:lineRule="auto"/>
              <w:ind w:right="144"/>
              <w:jc w:val="center"/>
              <w:rPr>
                <w:rFonts w:ascii="Times New Roman" w:hAnsi="Times New Roman" w:cs="Times New Roman"/>
                <w:b/>
                <w:bCs/>
                <w:i/>
                <w:color w:val="767171"/>
              </w:rPr>
            </w:pPr>
            <w:r w:rsidRPr="00355018">
              <w:rPr>
                <w:rFonts w:ascii="Times New Roman" w:hAnsi="Times New Roman" w:cs="Times New Roman"/>
                <w:b/>
                <w:bCs/>
                <w:i/>
                <w:color w:val="767171"/>
              </w:rPr>
              <w:t>837</w:t>
            </w:r>
          </w:p>
        </w:tc>
        <w:tc>
          <w:tcPr>
            <w:tcW w:w="1710" w:type="dxa"/>
            <w:shd w:val="clear" w:color="auto" w:fill="FFFFFF" w:themeFill="background1"/>
          </w:tcPr>
          <w:p w14:paraId="7EB76A2D" w14:textId="77777777" w:rsidR="00080830" w:rsidRPr="00355018" w:rsidRDefault="00080830" w:rsidP="00792F2D">
            <w:pPr>
              <w:tabs>
                <w:tab w:val="left" w:pos="2019"/>
              </w:tabs>
              <w:spacing w:before="120" w:after="120" w:line="360" w:lineRule="auto"/>
              <w:ind w:right="144"/>
              <w:jc w:val="center"/>
              <w:rPr>
                <w:rFonts w:ascii="Times New Roman" w:hAnsi="Times New Roman" w:cs="Times New Roman"/>
                <w:b/>
                <w:bCs/>
                <w:i/>
                <w:color w:val="767171"/>
              </w:rPr>
            </w:pPr>
            <w:r w:rsidRPr="00355018">
              <w:rPr>
                <w:rFonts w:ascii="Times New Roman" w:hAnsi="Times New Roman" w:cs="Times New Roman"/>
                <w:b/>
                <w:bCs/>
                <w:i/>
                <w:color w:val="767171"/>
              </w:rPr>
              <w:t>913</w:t>
            </w:r>
          </w:p>
        </w:tc>
      </w:tr>
    </w:tbl>
    <w:p w14:paraId="56182A1D" w14:textId="77777777" w:rsidR="002D5A16" w:rsidRPr="00FC7278" w:rsidRDefault="002D5A16" w:rsidP="00792F2D">
      <w:pPr>
        <w:spacing w:line="360" w:lineRule="auto"/>
        <w:rPr>
          <w:rFonts w:ascii="Times New Roman" w:hAnsi="Times New Roman" w:cs="Times New Roman"/>
          <w:b/>
          <w:bCs/>
          <w:color w:val="767171"/>
          <w:sz w:val="24"/>
          <w:szCs w:val="24"/>
          <w:lang w:val="es-ES"/>
        </w:rPr>
      </w:pPr>
    </w:p>
    <w:p w14:paraId="6583DCDA" w14:textId="21CF32BD" w:rsidR="003C5C65" w:rsidRPr="00573221" w:rsidRDefault="00D40DEB" w:rsidP="00792F2D">
      <w:pPr>
        <w:spacing w:line="360" w:lineRule="auto"/>
        <w:rPr>
          <w:rFonts w:ascii="Times New Roman" w:hAnsi="Times New Roman" w:cs="Times New Roman"/>
          <w:b/>
          <w:bCs/>
          <w:color w:val="767171"/>
          <w:sz w:val="24"/>
          <w:szCs w:val="24"/>
          <w:lang w:val="es-ES"/>
        </w:rPr>
      </w:pPr>
      <w:r w:rsidRPr="00573221">
        <w:rPr>
          <w:rFonts w:ascii="Times New Roman" w:hAnsi="Times New Roman" w:cs="Times New Roman"/>
          <w:b/>
          <w:bCs/>
          <w:color w:val="767171"/>
          <w:sz w:val="24"/>
          <w:szCs w:val="24"/>
          <w:lang w:val="es-ES"/>
        </w:rPr>
        <w:t>Proceso de Apoyo: Gestión de la Información</w:t>
      </w:r>
      <w:bookmarkEnd w:id="120"/>
    </w:p>
    <w:p w14:paraId="0B2128B4" w14:textId="0A0D07B4" w:rsidR="003C5C65" w:rsidRPr="00DB0943" w:rsidRDefault="00C96ABA" w:rsidP="00792F2D">
      <w:pPr>
        <w:pStyle w:val="Ttulo2"/>
        <w:spacing w:line="360" w:lineRule="auto"/>
        <w:rPr>
          <w:rFonts w:ascii="Times New Roman" w:hAnsi="Times New Roman" w:cs="Times New Roman"/>
          <w:b/>
          <w:bCs/>
          <w:color w:val="767171"/>
          <w:sz w:val="24"/>
          <w:szCs w:val="24"/>
          <w:lang w:val="es-ES"/>
        </w:rPr>
      </w:pPr>
      <w:bookmarkStart w:id="128" w:name="_Toc107216537"/>
      <w:bookmarkStart w:id="129" w:name="_Toc216876578"/>
      <w:r w:rsidRPr="00573221">
        <w:rPr>
          <w:rFonts w:ascii="Times New Roman" w:hAnsi="Times New Roman" w:cs="Times New Roman"/>
          <w:b/>
          <w:bCs/>
          <w:color w:val="767171"/>
          <w:sz w:val="24"/>
          <w:szCs w:val="24"/>
          <w:lang w:val="es-ES"/>
        </w:rPr>
        <w:t xml:space="preserve">4.6. </w:t>
      </w:r>
      <w:r w:rsidR="00D40DEB" w:rsidRPr="00573221">
        <w:rPr>
          <w:rFonts w:ascii="Times New Roman" w:hAnsi="Times New Roman" w:cs="Times New Roman"/>
          <w:b/>
          <w:bCs/>
          <w:color w:val="767171"/>
          <w:sz w:val="24"/>
          <w:szCs w:val="24"/>
          <w:lang w:val="es-ES"/>
        </w:rPr>
        <w:t>Desempeño del Área Comunicaciones</w:t>
      </w:r>
      <w:bookmarkEnd w:id="128"/>
      <w:bookmarkEnd w:id="129"/>
    </w:p>
    <w:p w14:paraId="15CCDE2C" w14:textId="77777777" w:rsidR="00CE15AA" w:rsidRDefault="00CE15AA" w:rsidP="00792F2D">
      <w:pPr>
        <w:spacing w:line="360" w:lineRule="auto"/>
        <w:jc w:val="both"/>
        <w:rPr>
          <w:rFonts w:ascii="Times New Roman" w:hAnsi="Times New Roman" w:cs="Times New Roman"/>
          <w:color w:val="767171"/>
          <w:sz w:val="24"/>
          <w:szCs w:val="24"/>
          <w:lang w:val="es-DO"/>
        </w:rPr>
      </w:pPr>
      <w:bookmarkStart w:id="130" w:name="_Toc76043202"/>
      <w:bookmarkStart w:id="131" w:name="_Toc76043377"/>
      <w:bookmarkStart w:id="132" w:name="_Toc76106300"/>
      <w:bookmarkStart w:id="133" w:name="_Toc76386968"/>
      <w:bookmarkStart w:id="134" w:name="_Toc76387167"/>
      <w:bookmarkStart w:id="135" w:name="_Toc76387184"/>
      <w:r w:rsidRPr="00CE15AA">
        <w:rPr>
          <w:rFonts w:ascii="Times New Roman" w:hAnsi="Times New Roman" w:cs="Times New Roman"/>
          <w:color w:val="767171"/>
          <w:sz w:val="24"/>
          <w:szCs w:val="24"/>
          <w:lang w:val="es-DO"/>
        </w:rPr>
        <w:t xml:space="preserve">La División de Comunicaciones, bajo la supervisión de la Subdirección Ejecutiva, durante el año 2025 implementó diversas acciones para fortalecer la imagen de la institución como entidad promotora de las zonas francas dominicanas, así como para incrementar la comunidad de seguidores. </w:t>
      </w:r>
    </w:p>
    <w:p w14:paraId="717ADA79" w14:textId="77777777" w:rsidR="00E10AC8" w:rsidRPr="00CE15AA" w:rsidRDefault="00E10AC8" w:rsidP="00792F2D">
      <w:pPr>
        <w:spacing w:line="360" w:lineRule="auto"/>
        <w:jc w:val="both"/>
        <w:rPr>
          <w:rFonts w:ascii="Times New Roman" w:hAnsi="Times New Roman" w:cs="Times New Roman"/>
          <w:color w:val="767171"/>
          <w:sz w:val="24"/>
          <w:szCs w:val="24"/>
          <w:lang w:val="es-DO"/>
        </w:rPr>
      </w:pPr>
    </w:p>
    <w:p w14:paraId="3BE684CC" w14:textId="2CAF262C" w:rsidR="00546862" w:rsidRP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Cabe destacar que, estas iniciativas fueron ejecutadas mediante la elaboración de un plan de comunicaciones. Este plan, además de contener los objetivos, establecía la fecha de cumplimiento de cada iniciativa, que incluyó la difusión de varias notas de prensa en los medios de comunicación y la creación de contenido digital.</w:t>
      </w:r>
    </w:p>
    <w:p w14:paraId="4E08CD48" w14:textId="77777777" w:rsidR="00CE15AA" w:rsidRP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lastRenderedPageBreak/>
        <w:t>A continuación, detallamos estas actividades:</w:t>
      </w:r>
    </w:p>
    <w:p w14:paraId="42B8144E" w14:textId="77777777" w:rsidR="00CE15AA" w:rsidRPr="00CE15AA" w:rsidRDefault="00CE15AA" w:rsidP="00792F2D">
      <w:pPr>
        <w:spacing w:after="0"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t>I. Gestión de Medios de Comunicación</w:t>
      </w:r>
    </w:p>
    <w:p w14:paraId="2AEFC350" w14:textId="77777777" w:rsidR="00CE15AA" w:rsidRPr="00CE15AA" w:rsidRDefault="00CE15AA" w:rsidP="00792F2D">
      <w:pPr>
        <w:spacing w:after="0" w:line="360" w:lineRule="auto"/>
        <w:ind w:left="720"/>
        <w:contextualSpacing/>
        <w:jc w:val="both"/>
        <w:rPr>
          <w:rFonts w:ascii="Times New Roman" w:hAnsi="Times New Roman" w:cs="Times New Roman"/>
          <w:b/>
          <w:color w:val="767171"/>
          <w:sz w:val="24"/>
          <w:szCs w:val="24"/>
          <w:lang w:val="es-DO"/>
        </w:rPr>
      </w:pPr>
    </w:p>
    <w:p w14:paraId="4B2498C5" w14:textId="77777777" w:rsidR="00CE15AA" w:rsidRPr="00CE15AA" w:rsidRDefault="00CE15AA" w:rsidP="00792F2D">
      <w:pPr>
        <w:spacing w:after="0" w:line="360" w:lineRule="auto"/>
        <w:jc w:val="both"/>
        <w:rPr>
          <w:rFonts w:ascii="Times New Roman" w:hAnsi="Times New Roman" w:cs="Times New Roman"/>
          <w:bCs/>
          <w:color w:val="767171"/>
          <w:sz w:val="24"/>
          <w:szCs w:val="24"/>
          <w:lang w:val="es-DO"/>
        </w:rPr>
      </w:pPr>
      <w:r w:rsidRPr="00CE15AA">
        <w:rPr>
          <w:rFonts w:ascii="Times New Roman" w:hAnsi="Times New Roman" w:cs="Times New Roman"/>
          <w:bCs/>
          <w:color w:val="767171"/>
          <w:sz w:val="24"/>
          <w:szCs w:val="24"/>
          <w:lang w:val="es-DO"/>
        </w:rPr>
        <w:t>En 2025, el vínculo con los medios de comunicación tradicionales se mantuvo sólido, logrando una comunicación constante y directa a través de los diversos canales de contacto, como correos electrónicos, llamadas telefónicas y el chat de WhatsApp, lo que facilitó la interacción con periodistas claves para la difusión de las noticias del sector de zonas francas.</w:t>
      </w:r>
    </w:p>
    <w:p w14:paraId="5605AD0F" w14:textId="77777777" w:rsidR="00CE15AA" w:rsidRPr="00CE15AA" w:rsidRDefault="00CE15AA" w:rsidP="00792F2D">
      <w:pPr>
        <w:spacing w:after="0" w:line="360" w:lineRule="auto"/>
        <w:jc w:val="both"/>
        <w:rPr>
          <w:rFonts w:ascii="Times New Roman" w:hAnsi="Times New Roman" w:cs="Times New Roman"/>
          <w:bCs/>
          <w:color w:val="767171"/>
          <w:sz w:val="24"/>
          <w:szCs w:val="24"/>
          <w:lang w:val="es-DO"/>
        </w:rPr>
      </w:pPr>
    </w:p>
    <w:p w14:paraId="32CCFD14" w14:textId="77777777" w:rsidR="00CE15AA" w:rsidRPr="00CE15AA" w:rsidRDefault="00CE15AA" w:rsidP="00792F2D">
      <w:pPr>
        <w:spacing w:after="0" w:line="360" w:lineRule="auto"/>
        <w:jc w:val="both"/>
        <w:rPr>
          <w:rFonts w:ascii="Times New Roman" w:hAnsi="Times New Roman" w:cs="Times New Roman"/>
          <w:bCs/>
          <w:color w:val="767171"/>
          <w:sz w:val="24"/>
          <w:szCs w:val="24"/>
          <w:lang w:val="es-DO"/>
        </w:rPr>
      </w:pPr>
      <w:r w:rsidRPr="00CE15AA">
        <w:rPr>
          <w:rFonts w:ascii="Times New Roman" w:hAnsi="Times New Roman" w:cs="Times New Roman"/>
          <w:bCs/>
          <w:color w:val="767171"/>
          <w:sz w:val="24"/>
          <w:szCs w:val="24"/>
          <w:lang w:val="es-DO"/>
        </w:rPr>
        <w:t>Durante este año, se enviaron ocho notas de prensa sobre las aprobaciones de nuevas empresas y parques del sector, crecimiento de las exportaciones, así como, la realización de la tercera versión del evento DR Forum &amp; B2B en el mes de septiembre.</w:t>
      </w:r>
    </w:p>
    <w:p w14:paraId="7D15BFEE" w14:textId="77777777" w:rsidR="00CE15AA" w:rsidRPr="00CE15AA" w:rsidRDefault="00CE15AA" w:rsidP="00792F2D">
      <w:pPr>
        <w:spacing w:after="0" w:line="360" w:lineRule="auto"/>
        <w:ind w:left="720"/>
        <w:contextualSpacing/>
        <w:jc w:val="both"/>
        <w:rPr>
          <w:rFonts w:ascii="Times New Roman" w:hAnsi="Times New Roman" w:cs="Times New Roman"/>
          <w:bCs/>
          <w:color w:val="767171"/>
          <w:sz w:val="24"/>
          <w:szCs w:val="24"/>
          <w:lang w:val="es-DO"/>
        </w:rPr>
      </w:pPr>
    </w:p>
    <w:p w14:paraId="4670FB3B" w14:textId="77777777" w:rsidR="00CE15AA" w:rsidRPr="00CE15AA" w:rsidRDefault="00CE15AA" w:rsidP="00792F2D">
      <w:pPr>
        <w:spacing w:after="0" w:line="360" w:lineRule="auto"/>
        <w:jc w:val="both"/>
        <w:rPr>
          <w:rFonts w:ascii="Times New Roman" w:hAnsi="Times New Roman" w:cs="Times New Roman"/>
          <w:bCs/>
          <w:color w:val="767171"/>
          <w:sz w:val="24"/>
          <w:szCs w:val="24"/>
          <w:lang w:val="es-DO"/>
        </w:rPr>
      </w:pPr>
      <w:r w:rsidRPr="00CE15AA">
        <w:rPr>
          <w:rFonts w:ascii="Times New Roman" w:hAnsi="Times New Roman" w:cs="Times New Roman"/>
          <w:bCs/>
          <w:color w:val="767171"/>
          <w:sz w:val="24"/>
          <w:szCs w:val="24"/>
          <w:lang w:val="es-DO"/>
        </w:rPr>
        <w:t>Estas informaciones fueron publicadas en los medios impresos y digitales, tales como: el portal de Presidencia.gob.do, Listín Diario, Diario Libre, El Caribe, El Día, El Nacional, Hoy, El Dinero, El Nuevo Diario, Acento.com, N-Digital, Noticias SIN, RCC Media, entre otros diarios de circulación nacional.</w:t>
      </w:r>
    </w:p>
    <w:p w14:paraId="27DDE81F" w14:textId="77777777" w:rsidR="00CE15AA" w:rsidRPr="00CE15AA" w:rsidRDefault="00CE15AA" w:rsidP="00792F2D">
      <w:pPr>
        <w:spacing w:after="0" w:line="360" w:lineRule="auto"/>
        <w:jc w:val="both"/>
        <w:rPr>
          <w:rFonts w:ascii="Times New Roman" w:hAnsi="Times New Roman" w:cs="Times New Roman"/>
          <w:b/>
          <w:color w:val="767171"/>
          <w:sz w:val="24"/>
          <w:szCs w:val="24"/>
          <w:lang w:val="es-DO"/>
        </w:rPr>
      </w:pPr>
    </w:p>
    <w:p w14:paraId="071EA7EF" w14:textId="77777777" w:rsidR="00CE15AA" w:rsidRPr="00CE15AA" w:rsidRDefault="00CE15AA" w:rsidP="00792F2D">
      <w:pPr>
        <w:spacing w:after="0"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t>I.I- Publicaciones de Notas de Prensa durante 2025</w:t>
      </w:r>
    </w:p>
    <w:p w14:paraId="3E1D37EB" w14:textId="77777777" w:rsidR="00CE15AA" w:rsidRPr="00CE15AA" w:rsidRDefault="00CE15AA" w:rsidP="00792F2D">
      <w:pPr>
        <w:spacing w:after="0" w:line="360" w:lineRule="auto"/>
        <w:jc w:val="both"/>
        <w:rPr>
          <w:rFonts w:ascii="Times New Roman" w:hAnsi="Times New Roman" w:cs="Times New Roman"/>
          <w:color w:val="767171"/>
          <w:sz w:val="24"/>
          <w:szCs w:val="24"/>
          <w:lang w:val="es-DO"/>
        </w:rPr>
      </w:pPr>
    </w:p>
    <w:p w14:paraId="01F6FFC7" w14:textId="77777777" w:rsidR="00CE15AA" w:rsidRP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1- Exportaciones de zonas francas crecen un 7.1% entre enero-noviembre 2024-</w:t>
      </w:r>
      <w:r w:rsidRPr="00CE15AA">
        <w:rPr>
          <w:rFonts w:ascii="Times New Roman" w:hAnsi="Times New Roman" w:cs="Times New Roman"/>
          <w:b/>
          <w:bCs/>
          <w:color w:val="767171"/>
          <w:sz w:val="24"/>
          <w:szCs w:val="24"/>
          <w:lang w:val="es-DO"/>
        </w:rPr>
        <w:t>02 de febrero</w:t>
      </w:r>
      <w:r w:rsidRPr="00CE15AA">
        <w:rPr>
          <w:rFonts w:ascii="Times New Roman" w:hAnsi="Times New Roman" w:cs="Times New Roman"/>
          <w:color w:val="767171"/>
          <w:sz w:val="24"/>
          <w:szCs w:val="24"/>
          <w:lang w:val="es-DO"/>
        </w:rPr>
        <w:t xml:space="preserve"> </w:t>
      </w:r>
    </w:p>
    <w:p w14:paraId="7BBF1AC1" w14:textId="77777777" w:rsidR="00CE15AA" w:rsidRP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 xml:space="preserve">2- Aprueban permisos de instalación de 10 empresas de zonas francas con una inversión superior a los US$37.5 millones de dólares - </w:t>
      </w:r>
      <w:r w:rsidRPr="00CE15AA">
        <w:rPr>
          <w:rFonts w:ascii="Times New Roman" w:hAnsi="Times New Roman" w:cs="Times New Roman"/>
          <w:b/>
          <w:bCs/>
          <w:color w:val="767171"/>
          <w:sz w:val="24"/>
          <w:szCs w:val="24"/>
          <w:lang w:val="es-DO"/>
        </w:rPr>
        <w:t>19 de febrero</w:t>
      </w:r>
    </w:p>
    <w:p w14:paraId="6D72576C" w14:textId="77777777" w:rsidR="00CE15AA" w:rsidRP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 xml:space="preserve">3- CNZFE aprueba permisos de instalación de nueve empresas y dos parques de zonas francas – </w:t>
      </w:r>
      <w:r w:rsidRPr="00CE15AA">
        <w:rPr>
          <w:rFonts w:ascii="Times New Roman" w:hAnsi="Times New Roman" w:cs="Times New Roman"/>
          <w:b/>
          <w:bCs/>
          <w:color w:val="767171"/>
          <w:sz w:val="24"/>
          <w:szCs w:val="24"/>
          <w:lang w:val="es-DO"/>
        </w:rPr>
        <w:t>29 de mayo</w:t>
      </w:r>
      <w:r w:rsidRPr="00CE15AA">
        <w:rPr>
          <w:rFonts w:ascii="Times New Roman" w:hAnsi="Times New Roman" w:cs="Times New Roman"/>
          <w:color w:val="767171"/>
          <w:sz w:val="24"/>
          <w:szCs w:val="24"/>
          <w:lang w:val="es-DO"/>
        </w:rPr>
        <w:t xml:space="preserve"> </w:t>
      </w:r>
    </w:p>
    <w:p w14:paraId="5690BDFF" w14:textId="77777777" w:rsidR="00CE15AA" w:rsidRPr="00CE15AA" w:rsidRDefault="00CE15AA" w:rsidP="00792F2D">
      <w:pPr>
        <w:spacing w:line="360" w:lineRule="auto"/>
        <w:jc w:val="both"/>
        <w:rPr>
          <w:rFonts w:ascii="Times New Roman" w:hAnsi="Times New Roman" w:cs="Times New Roman"/>
          <w:b/>
          <w:bCs/>
          <w:color w:val="767171"/>
          <w:sz w:val="24"/>
          <w:szCs w:val="24"/>
          <w:lang w:val="es-DO"/>
        </w:rPr>
      </w:pPr>
      <w:r w:rsidRPr="00CE15AA">
        <w:rPr>
          <w:rFonts w:ascii="Times New Roman" w:hAnsi="Times New Roman" w:cs="Times New Roman"/>
          <w:color w:val="767171"/>
          <w:sz w:val="24"/>
          <w:szCs w:val="24"/>
          <w:lang w:val="es-DO"/>
        </w:rPr>
        <w:lastRenderedPageBreak/>
        <w:t xml:space="preserve">4- Aprueban permiso de instalación de 11 nuevas empresas y un parque industrial de zonas francas - </w:t>
      </w:r>
      <w:r w:rsidRPr="00CE15AA">
        <w:rPr>
          <w:rFonts w:ascii="Times New Roman" w:hAnsi="Times New Roman" w:cs="Times New Roman"/>
          <w:b/>
          <w:bCs/>
          <w:color w:val="767171"/>
          <w:sz w:val="24"/>
          <w:szCs w:val="24"/>
          <w:lang w:val="es-DO"/>
        </w:rPr>
        <w:t>09 de julio</w:t>
      </w:r>
    </w:p>
    <w:p w14:paraId="09D5D1E8" w14:textId="77777777"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color w:val="767171"/>
          <w:sz w:val="24"/>
          <w:szCs w:val="24"/>
          <w:lang w:val="es-DO"/>
        </w:rPr>
        <w:t xml:space="preserve">5- CNZFE informa que sus servicios deberán gestionarse a través del Portal Único del Gobierno – </w:t>
      </w:r>
      <w:r w:rsidRPr="00CE15AA">
        <w:rPr>
          <w:rFonts w:ascii="Times New Roman" w:hAnsi="Times New Roman" w:cs="Times New Roman"/>
          <w:b/>
          <w:color w:val="767171"/>
          <w:sz w:val="24"/>
          <w:szCs w:val="24"/>
          <w:lang w:val="es-DO"/>
        </w:rPr>
        <w:t>06 agosto</w:t>
      </w:r>
    </w:p>
    <w:p w14:paraId="6AE264D4" w14:textId="77777777"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Cs/>
          <w:color w:val="767171"/>
          <w:sz w:val="24"/>
          <w:szCs w:val="24"/>
          <w:lang w:val="es-DO"/>
        </w:rPr>
        <w:t>6-</w:t>
      </w:r>
      <w:r w:rsidRPr="00CE15AA">
        <w:rPr>
          <w:rFonts w:ascii="Times New Roman" w:hAnsi="Times New Roman" w:cs="Times New Roman"/>
          <w:color w:val="767171"/>
          <w:sz w:val="24"/>
          <w:szCs w:val="24"/>
          <w:lang w:val="es-DO"/>
        </w:rPr>
        <w:t>Aprueban instalación de 12 nuevas empresas de zonas francas y dos parques industriales –</w:t>
      </w:r>
      <w:r w:rsidRPr="00CE15AA">
        <w:rPr>
          <w:rFonts w:ascii="Times New Roman" w:hAnsi="Times New Roman" w:cs="Times New Roman"/>
          <w:b/>
          <w:color w:val="767171"/>
          <w:sz w:val="24"/>
          <w:szCs w:val="24"/>
          <w:lang w:val="es-DO"/>
        </w:rPr>
        <w:t xml:space="preserve"> 04 de septiembre</w:t>
      </w:r>
    </w:p>
    <w:p w14:paraId="0A431806" w14:textId="77777777" w:rsidR="00CE15AA" w:rsidRPr="00CE15AA" w:rsidRDefault="00CE15AA" w:rsidP="00792F2D">
      <w:pPr>
        <w:spacing w:line="360" w:lineRule="auto"/>
        <w:jc w:val="both"/>
        <w:rPr>
          <w:rFonts w:ascii="Times New Roman" w:hAnsi="Times New Roman" w:cs="Times New Roman"/>
          <w:b/>
          <w:bCs/>
          <w:color w:val="767171"/>
          <w:sz w:val="24"/>
          <w:szCs w:val="24"/>
          <w:lang w:val="es-DO"/>
        </w:rPr>
      </w:pPr>
      <w:r w:rsidRPr="00CE15AA">
        <w:rPr>
          <w:rFonts w:ascii="Times New Roman" w:hAnsi="Times New Roman" w:cs="Times New Roman"/>
          <w:bCs/>
          <w:color w:val="767171"/>
          <w:sz w:val="24"/>
          <w:szCs w:val="24"/>
          <w:lang w:val="es-DO"/>
        </w:rPr>
        <w:t>7</w:t>
      </w:r>
      <w:r w:rsidRPr="00CE15AA">
        <w:rPr>
          <w:rFonts w:ascii="Times New Roman" w:hAnsi="Times New Roman" w:cs="Times New Roman"/>
          <w:b/>
          <w:color w:val="767171"/>
          <w:sz w:val="24"/>
          <w:szCs w:val="24"/>
          <w:lang w:val="es-DO"/>
        </w:rPr>
        <w:t>-</w:t>
      </w:r>
      <w:r w:rsidRPr="00CE15AA">
        <w:rPr>
          <w:rFonts w:ascii="Times New Roman" w:hAnsi="Times New Roman" w:cs="Times New Roman"/>
          <w:color w:val="767171"/>
          <w:sz w:val="24"/>
          <w:szCs w:val="24"/>
          <w:shd w:val="clear" w:color="auto" w:fill="FFFFFF"/>
          <w:lang w:val="es-DO"/>
        </w:rPr>
        <w:t xml:space="preserve"> </w:t>
      </w:r>
      <w:r w:rsidRPr="00CE15AA">
        <w:rPr>
          <w:rFonts w:ascii="Times New Roman" w:hAnsi="Times New Roman" w:cs="Times New Roman"/>
          <w:color w:val="767171"/>
          <w:sz w:val="24"/>
          <w:szCs w:val="24"/>
          <w:lang w:val="es-DO"/>
        </w:rPr>
        <w:t xml:space="preserve">Realizan seminario para optimizar los procesos en el sector de zonas francas </w:t>
      </w:r>
      <w:r w:rsidRPr="00CE15AA">
        <w:rPr>
          <w:rFonts w:ascii="Times New Roman" w:hAnsi="Times New Roman" w:cs="Times New Roman"/>
          <w:b/>
          <w:bCs/>
          <w:color w:val="767171"/>
          <w:sz w:val="24"/>
          <w:szCs w:val="24"/>
          <w:lang w:val="es-DO"/>
        </w:rPr>
        <w:t>- 09 de septiembre</w:t>
      </w:r>
    </w:p>
    <w:p w14:paraId="4AFD4D29" w14:textId="77777777"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Cs/>
          <w:color w:val="767171"/>
          <w:sz w:val="24"/>
          <w:szCs w:val="24"/>
          <w:lang w:val="es-DO"/>
        </w:rPr>
        <w:t xml:space="preserve">8- Aprueban permisos de instalación de 13 empresas de zonas francas- </w:t>
      </w:r>
      <w:r w:rsidRPr="00CE15AA">
        <w:rPr>
          <w:rFonts w:ascii="Times New Roman" w:hAnsi="Times New Roman" w:cs="Times New Roman"/>
          <w:b/>
          <w:color w:val="767171"/>
          <w:sz w:val="24"/>
          <w:szCs w:val="24"/>
          <w:lang w:val="es-DO"/>
        </w:rPr>
        <w:t>06 de noviembre</w:t>
      </w:r>
    </w:p>
    <w:p w14:paraId="17D9E058" w14:textId="7DF0D3B1" w:rsidR="00CE15AA" w:rsidRPr="00E10AC8" w:rsidRDefault="00CE15AA" w:rsidP="00792F2D">
      <w:pPr>
        <w:spacing w:line="360" w:lineRule="auto"/>
        <w:jc w:val="both"/>
        <w:rPr>
          <w:rFonts w:ascii="Times New Roman" w:hAnsi="Times New Roman" w:cs="Times New Roman"/>
          <w:b/>
          <w:bCs/>
          <w:color w:val="767171"/>
          <w:sz w:val="24"/>
          <w:szCs w:val="24"/>
          <w:lang w:val="es-DO"/>
        </w:rPr>
      </w:pPr>
      <w:r w:rsidRPr="00CE15AA">
        <w:rPr>
          <w:rFonts w:ascii="Times New Roman" w:hAnsi="Times New Roman" w:cs="Times New Roman"/>
          <w:bCs/>
          <w:color w:val="767171"/>
          <w:sz w:val="24"/>
          <w:szCs w:val="24"/>
          <w:lang w:val="es-DO"/>
        </w:rPr>
        <w:t>9-</w:t>
      </w:r>
      <w:r w:rsidRPr="00CE15AA">
        <w:rPr>
          <w:rFonts w:ascii="Times New Roman" w:hAnsi="Times New Roman" w:cs="Times New Roman"/>
          <w:b/>
          <w:bCs/>
          <w:color w:val="767171"/>
          <w:sz w:val="24"/>
          <w:szCs w:val="24"/>
          <w:lang w:val="es-DO"/>
        </w:rPr>
        <w:t xml:space="preserve"> </w:t>
      </w:r>
      <w:r w:rsidRPr="00CE15AA">
        <w:rPr>
          <w:rFonts w:ascii="Times New Roman" w:hAnsi="Times New Roman" w:cs="Times New Roman"/>
          <w:color w:val="767171"/>
          <w:sz w:val="24"/>
          <w:szCs w:val="24"/>
          <w:lang w:val="es-DO"/>
        </w:rPr>
        <w:t>CNZFE aprueba permisos de instalación de 20 nuevas empresas de zonas francas, con una inversión superior a los RD$1,120.94 millones-</w:t>
      </w:r>
      <w:r w:rsidRPr="00CE15AA">
        <w:rPr>
          <w:rFonts w:ascii="Times New Roman" w:hAnsi="Times New Roman" w:cs="Times New Roman"/>
          <w:b/>
          <w:bCs/>
          <w:color w:val="767171"/>
          <w:sz w:val="24"/>
          <w:szCs w:val="24"/>
          <w:lang w:val="es-DO"/>
        </w:rPr>
        <w:t xml:space="preserve"> 10 de dic. de 25</w:t>
      </w:r>
    </w:p>
    <w:p w14:paraId="1C8047CB" w14:textId="77777777" w:rsidR="00CE15AA" w:rsidRPr="00CE15AA" w:rsidRDefault="00CE15AA" w:rsidP="00792F2D">
      <w:pPr>
        <w:pStyle w:val="Prrafodelista"/>
        <w:numPr>
          <w:ilvl w:val="0"/>
          <w:numId w:val="35"/>
        </w:numPr>
        <w:spacing w:line="360" w:lineRule="auto"/>
        <w:jc w:val="both"/>
        <w:rPr>
          <w:rFonts w:ascii="Times New Roman" w:hAnsi="Times New Roman"/>
          <w:b/>
          <w:bCs/>
          <w:color w:val="767171"/>
          <w:sz w:val="24"/>
          <w:szCs w:val="24"/>
          <w:lang w:val="es-ES"/>
        </w:rPr>
      </w:pPr>
      <w:r w:rsidRPr="00CE15AA">
        <w:rPr>
          <w:rFonts w:ascii="Times New Roman" w:hAnsi="Times New Roman"/>
          <w:b/>
          <w:bCs/>
          <w:color w:val="767171"/>
          <w:sz w:val="24"/>
          <w:szCs w:val="24"/>
          <w:lang w:val="es-ES"/>
        </w:rPr>
        <w:t xml:space="preserve">Gestión Comunicación Digital </w:t>
      </w:r>
    </w:p>
    <w:p w14:paraId="004EF697" w14:textId="77777777" w:rsidR="00CE15AA" w:rsidRPr="00CE15AA" w:rsidRDefault="00CE15AA" w:rsidP="00792F2D">
      <w:pPr>
        <w:spacing w:line="360" w:lineRule="auto"/>
        <w:jc w:val="both"/>
        <w:rPr>
          <w:rFonts w:ascii="Times New Roman" w:hAnsi="Times New Roman" w:cs="Times New Roman"/>
          <w:b/>
          <w:bCs/>
          <w:color w:val="767171"/>
          <w:sz w:val="24"/>
          <w:szCs w:val="24"/>
          <w:lang w:val="es-ES"/>
        </w:rPr>
      </w:pPr>
      <w:r w:rsidRPr="00CE15AA">
        <w:rPr>
          <w:rFonts w:ascii="Times New Roman" w:hAnsi="Times New Roman" w:cs="Times New Roman"/>
          <w:b/>
          <w:bCs/>
          <w:color w:val="767171"/>
          <w:sz w:val="24"/>
          <w:szCs w:val="24"/>
          <w:lang w:val="es-ES"/>
        </w:rPr>
        <w:t xml:space="preserve">II.I- Recertificación de las redes sociales </w:t>
      </w:r>
    </w:p>
    <w:p w14:paraId="7056A90A" w14:textId="77777777" w:rsid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La institución obtuvo la recertificación de la NORTIC E1 2022, Norma para la Gestión de las Redes Sociales en Organismos Gubernamentales del Estado dominicano, emitida por la Oficina Gubernamental de Tecnologías de la Información y Comunicación (OGTIC).</w:t>
      </w:r>
    </w:p>
    <w:p w14:paraId="215611AD" w14:textId="77777777" w:rsidR="00E10AC8" w:rsidRPr="00CE15AA" w:rsidRDefault="00E10AC8" w:rsidP="00792F2D">
      <w:pPr>
        <w:spacing w:line="360" w:lineRule="auto"/>
        <w:jc w:val="both"/>
        <w:rPr>
          <w:rFonts w:ascii="Times New Roman" w:hAnsi="Times New Roman" w:cs="Times New Roman"/>
          <w:color w:val="767171"/>
          <w:sz w:val="24"/>
          <w:szCs w:val="24"/>
          <w:lang w:val="es-DO"/>
        </w:rPr>
      </w:pPr>
    </w:p>
    <w:p w14:paraId="2C8AAFD8" w14:textId="0E81C62A" w:rsidR="00DB0943"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Esta norma evalúa criterios clave como la transparencia y la estandarización digital, garantizando que las plataformas oficiales ofrezcan información confiable y de fácil acceso a la ciudadanía.</w:t>
      </w:r>
    </w:p>
    <w:p w14:paraId="24821ACB" w14:textId="77777777" w:rsidR="00546862" w:rsidRDefault="00546862" w:rsidP="00792F2D">
      <w:pPr>
        <w:spacing w:line="360" w:lineRule="auto"/>
        <w:jc w:val="both"/>
        <w:rPr>
          <w:rFonts w:ascii="Times New Roman" w:hAnsi="Times New Roman" w:cs="Times New Roman"/>
          <w:color w:val="767171"/>
          <w:sz w:val="24"/>
          <w:szCs w:val="24"/>
          <w:lang w:val="es-DO"/>
        </w:rPr>
      </w:pPr>
    </w:p>
    <w:p w14:paraId="1230B7DB" w14:textId="77777777" w:rsidR="0030704F" w:rsidRDefault="0030704F" w:rsidP="00792F2D">
      <w:pPr>
        <w:spacing w:line="360" w:lineRule="auto"/>
        <w:jc w:val="both"/>
        <w:rPr>
          <w:rFonts w:ascii="Times New Roman" w:hAnsi="Times New Roman" w:cs="Times New Roman"/>
          <w:color w:val="767171"/>
          <w:sz w:val="24"/>
          <w:szCs w:val="24"/>
          <w:lang w:val="es-DO"/>
        </w:rPr>
      </w:pPr>
    </w:p>
    <w:p w14:paraId="033D5BA1" w14:textId="77777777" w:rsidR="0030704F" w:rsidRPr="00CE15AA" w:rsidRDefault="0030704F" w:rsidP="00792F2D">
      <w:pPr>
        <w:spacing w:line="360" w:lineRule="auto"/>
        <w:jc w:val="both"/>
        <w:rPr>
          <w:rFonts w:ascii="Times New Roman" w:hAnsi="Times New Roman" w:cs="Times New Roman"/>
          <w:color w:val="767171"/>
          <w:sz w:val="24"/>
          <w:szCs w:val="24"/>
          <w:lang w:val="es-DO"/>
        </w:rPr>
      </w:pPr>
    </w:p>
    <w:p w14:paraId="57DF168E" w14:textId="77777777" w:rsidR="00CE15AA" w:rsidRPr="00CE15AA" w:rsidRDefault="00CE15AA" w:rsidP="00792F2D">
      <w:pPr>
        <w:spacing w:line="360" w:lineRule="auto"/>
        <w:jc w:val="both"/>
        <w:rPr>
          <w:rFonts w:ascii="Times New Roman" w:hAnsi="Times New Roman" w:cs="Times New Roman"/>
          <w:b/>
          <w:bCs/>
          <w:color w:val="767171"/>
          <w:sz w:val="24"/>
          <w:szCs w:val="24"/>
          <w:lang w:val="es-DO"/>
        </w:rPr>
      </w:pPr>
      <w:r w:rsidRPr="00CE15AA">
        <w:rPr>
          <w:rFonts w:ascii="Times New Roman" w:hAnsi="Times New Roman" w:cs="Times New Roman"/>
          <w:b/>
          <w:bCs/>
          <w:color w:val="767171"/>
          <w:sz w:val="24"/>
          <w:szCs w:val="24"/>
          <w:lang w:val="es-DO"/>
        </w:rPr>
        <w:lastRenderedPageBreak/>
        <w:t>II.II- Implementación del Plan de Comunicaciones</w:t>
      </w:r>
    </w:p>
    <w:p w14:paraId="3536218C" w14:textId="239BF115" w:rsidR="00DB0943" w:rsidRPr="00CE15AA" w:rsidRDefault="00CE15AA" w:rsidP="00792F2D">
      <w:pPr>
        <w:spacing w:line="360" w:lineRule="auto"/>
        <w:jc w:val="both"/>
        <w:rPr>
          <w:rFonts w:ascii="Times New Roman" w:hAnsi="Times New Roman" w:cs="Times New Roman"/>
          <w:bCs/>
          <w:color w:val="767171"/>
          <w:sz w:val="24"/>
          <w:szCs w:val="24"/>
          <w:lang w:val="es-ES"/>
        </w:rPr>
      </w:pPr>
      <w:r w:rsidRPr="00CE15AA">
        <w:rPr>
          <w:rFonts w:ascii="Times New Roman" w:hAnsi="Times New Roman" w:cs="Times New Roman"/>
          <w:bCs/>
          <w:color w:val="767171"/>
          <w:sz w:val="24"/>
          <w:szCs w:val="24"/>
          <w:lang w:val="es-ES"/>
        </w:rPr>
        <w:t>Con el objetivo de</w:t>
      </w:r>
      <w:r w:rsidRPr="00CE15AA">
        <w:rPr>
          <w:rFonts w:ascii="Times New Roman" w:hAnsi="Times New Roman" w:cs="Times New Roman"/>
          <w:color w:val="767171"/>
          <w:sz w:val="24"/>
          <w:szCs w:val="24"/>
          <w:lang w:val="es-DO"/>
        </w:rPr>
        <w:t xml:space="preserve"> </w:t>
      </w:r>
      <w:r w:rsidRPr="00CE15AA">
        <w:rPr>
          <w:rFonts w:ascii="Times New Roman" w:hAnsi="Times New Roman" w:cs="Times New Roman"/>
          <w:bCs/>
          <w:color w:val="767171"/>
          <w:sz w:val="24"/>
          <w:szCs w:val="24"/>
          <w:lang w:val="es-DO"/>
        </w:rPr>
        <w:t xml:space="preserve">incrementar la comunidad de usuarios digitales y promover el rol de las zonas francas y su impacto en el país, se ejecutó la difusión de varias campañas digitales con contenido de valor, a fin de </w:t>
      </w:r>
      <w:r w:rsidRPr="00CE15AA">
        <w:rPr>
          <w:rFonts w:ascii="Times New Roman" w:hAnsi="Times New Roman" w:cs="Times New Roman"/>
          <w:bCs/>
          <w:color w:val="767171"/>
          <w:sz w:val="24"/>
          <w:szCs w:val="24"/>
          <w:lang w:val="es-ES"/>
        </w:rPr>
        <w:t>educar, informar y fomentar lazos de cercanía con nuestros usuarios.</w:t>
      </w:r>
    </w:p>
    <w:p w14:paraId="24E33259" w14:textId="77777777" w:rsidR="00CE15AA" w:rsidRPr="00CE15AA" w:rsidRDefault="00CE15AA" w:rsidP="00792F2D">
      <w:pPr>
        <w:spacing w:line="360" w:lineRule="auto"/>
        <w:jc w:val="both"/>
        <w:rPr>
          <w:rFonts w:ascii="Times New Roman" w:hAnsi="Times New Roman" w:cs="Times New Roman"/>
          <w:bCs/>
          <w:color w:val="767171"/>
          <w:sz w:val="24"/>
          <w:szCs w:val="24"/>
          <w:lang w:val="es-ES"/>
        </w:rPr>
      </w:pPr>
      <w:r w:rsidRPr="00CE15AA">
        <w:rPr>
          <w:rFonts w:ascii="Times New Roman" w:hAnsi="Times New Roman" w:cs="Times New Roman"/>
          <w:bCs/>
          <w:color w:val="767171"/>
          <w:sz w:val="24"/>
          <w:szCs w:val="24"/>
          <w:lang w:val="es-DO"/>
        </w:rPr>
        <w:t>A continuación, detallamos las campañas desarrolladas:</w:t>
      </w:r>
    </w:p>
    <w:p w14:paraId="51ECF63D" w14:textId="2594741E"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t>1- Campaña Amor por las Zonas Francas</w:t>
      </w:r>
      <w:r w:rsidR="00E10AC8">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Tuvo como objetivo destacar que las zonas francas no sólo generan productos de calidad, sino que lleva consigo el amor, la pasión y el esfuerzo del talento humano dominicano. Fecha de cumplimiento:</w:t>
      </w:r>
      <w:r w:rsidRPr="00CE15AA">
        <w:rPr>
          <w:rFonts w:ascii="Times New Roman" w:hAnsi="Times New Roman" w:cs="Times New Roman"/>
          <w:b/>
          <w:color w:val="767171"/>
          <w:sz w:val="24"/>
          <w:szCs w:val="24"/>
          <w:lang w:val="es-DO"/>
        </w:rPr>
        <w:t xml:space="preserve"> Primer cuatrimestre</w:t>
      </w:r>
      <w:r w:rsidRPr="00CE15AA">
        <w:rPr>
          <w:rFonts w:ascii="Times New Roman" w:hAnsi="Times New Roman" w:cs="Times New Roman"/>
          <w:bCs/>
          <w:color w:val="767171"/>
          <w:sz w:val="24"/>
          <w:szCs w:val="24"/>
          <w:lang w:val="es-DO"/>
        </w:rPr>
        <w:t>.</w:t>
      </w:r>
    </w:p>
    <w:p w14:paraId="0826729C" w14:textId="66C55ADE"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t>2- Campaña: Sostenibilidad en Acción</w:t>
      </w:r>
      <w:r w:rsidR="00E10AC8">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 xml:space="preserve">Con esta campaña se mostraron los esfuerzos de las zonas francas en la sostenibilidad ambiental y social. Fecha de cumplimiento: </w:t>
      </w:r>
      <w:r w:rsidRPr="00CE15AA">
        <w:rPr>
          <w:rFonts w:ascii="Times New Roman" w:hAnsi="Times New Roman" w:cs="Times New Roman"/>
          <w:b/>
          <w:color w:val="767171"/>
          <w:sz w:val="24"/>
          <w:szCs w:val="24"/>
          <w:lang w:val="es-DO"/>
        </w:rPr>
        <w:t>Primer cuatrimestre.</w:t>
      </w:r>
    </w:p>
    <w:p w14:paraId="29BE5B1F" w14:textId="207A93B7"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t>3- Campaña: Zonas Francas Transforman</w:t>
      </w:r>
      <w:r w:rsidR="00E10AC8">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 xml:space="preserve">El objetivo fue destacar el impacto económico y social de las zonas francas en el país. Fecha de cumplimiento: </w:t>
      </w:r>
      <w:r w:rsidRPr="00CE15AA">
        <w:rPr>
          <w:rFonts w:ascii="Times New Roman" w:hAnsi="Times New Roman" w:cs="Times New Roman"/>
          <w:b/>
          <w:color w:val="767171"/>
          <w:sz w:val="24"/>
          <w:szCs w:val="24"/>
          <w:lang w:val="es-DO"/>
        </w:rPr>
        <w:t>Segundo cuatrimestre.</w:t>
      </w:r>
    </w:p>
    <w:p w14:paraId="3E4928DA" w14:textId="373376B8"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t>4-Campaña: Desde el corazón de la Industria</w:t>
      </w:r>
      <w:r w:rsidR="00E10AC8">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 xml:space="preserve">Esta campaña tuvo como finalidad dar a conocer los productos elaborados en las zonas francas dominicanas, mostrando el proceso de producción y/o ensamblajes de los productos y servicios que ofrecen las empresas del sector. Fecha de cumplimiento: </w:t>
      </w:r>
      <w:r w:rsidRPr="00CE15AA">
        <w:rPr>
          <w:rFonts w:ascii="Times New Roman" w:hAnsi="Times New Roman" w:cs="Times New Roman"/>
          <w:b/>
          <w:color w:val="767171"/>
          <w:sz w:val="24"/>
          <w:szCs w:val="24"/>
          <w:lang w:val="es-DO"/>
        </w:rPr>
        <w:t>Segundo cuatrimestre</w:t>
      </w:r>
      <w:r w:rsidRPr="00CE15AA">
        <w:rPr>
          <w:rFonts w:ascii="Times New Roman" w:hAnsi="Times New Roman" w:cs="Times New Roman"/>
          <w:bCs/>
          <w:color w:val="767171"/>
          <w:sz w:val="24"/>
          <w:szCs w:val="24"/>
          <w:lang w:val="es-DO"/>
        </w:rPr>
        <w:t>.</w:t>
      </w:r>
      <w:r w:rsidRPr="00CE15AA">
        <w:rPr>
          <w:rFonts w:ascii="Times New Roman" w:hAnsi="Times New Roman" w:cs="Times New Roman"/>
          <w:b/>
          <w:color w:val="767171"/>
          <w:sz w:val="24"/>
          <w:szCs w:val="24"/>
          <w:lang w:val="es-DO"/>
        </w:rPr>
        <w:t xml:space="preserve"> </w:t>
      </w:r>
    </w:p>
    <w:p w14:paraId="7B1AA8CC" w14:textId="2AA74356" w:rsidR="00CE15AA" w:rsidRDefault="00CE15AA" w:rsidP="00792F2D">
      <w:pPr>
        <w:spacing w:line="360" w:lineRule="auto"/>
        <w:jc w:val="both"/>
        <w:rPr>
          <w:rFonts w:ascii="Times New Roman" w:hAnsi="Times New Roman" w:cs="Times New Roman"/>
          <w:bCs/>
          <w:color w:val="767171"/>
          <w:sz w:val="24"/>
          <w:szCs w:val="24"/>
          <w:lang w:val="es-DO"/>
        </w:rPr>
      </w:pPr>
      <w:r w:rsidRPr="00CE15AA">
        <w:rPr>
          <w:rFonts w:ascii="Times New Roman" w:hAnsi="Times New Roman" w:cs="Times New Roman"/>
          <w:b/>
          <w:color w:val="767171"/>
          <w:sz w:val="24"/>
          <w:szCs w:val="24"/>
          <w:lang w:val="es-DO"/>
        </w:rPr>
        <w:t>5-Campaña DR-Forum B2B</w:t>
      </w:r>
      <w:r w:rsidR="00E10AC8">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El objetivo fue fomentar la participación de los actores del sector e industrias vinculadas en la celebración de nuestro DR Forum &amp; B2B –</w:t>
      </w:r>
      <w:r w:rsidRPr="00CE15AA">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Fecha de cumplimiento-</w:t>
      </w:r>
      <w:r w:rsidRPr="00CE15AA">
        <w:rPr>
          <w:rFonts w:ascii="Times New Roman" w:hAnsi="Times New Roman" w:cs="Times New Roman"/>
          <w:b/>
          <w:color w:val="767171"/>
          <w:sz w:val="24"/>
          <w:szCs w:val="24"/>
          <w:lang w:val="es-DO"/>
        </w:rPr>
        <w:t xml:space="preserve"> agosto-septiembre</w:t>
      </w:r>
      <w:r w:rsidRPr="00CE15AA">
        <w:rPr>
          <w:rFonts w:ascii="Times New Roman" w:hAnsi="Times New Roman" w:cs="Times New Roman"/>
          <w:bCs/>
          <w:color w:val="767171"/>
          <w:sz w:val="24"/>
          <w:szCs w:val="24"/>
          <w:lang w:val="es-DO"/>
        </w:rPr>
        <w:t>.</w:t>
      </w:r>
    </w:p>
    <w:p w14:paraId="01C29A91" w14:textId="77777777" w:rsidR="00546862" w:rsidRPr="00CE15AA" w:rsidRDefault="00546862" w:rsidP="00792F2D">
      <w:pPr>
        <w:spacing w:line="360" w:lineRule="auto"/>
        <w:jc w:val="both"/>
        <w:rPr>
          <w:rFonts w:ascii="Times New Roman" w:hAnsi="Times New Roman" w:cs="Times New Roman"/>
          <w:bCs/>
          <w:color w:val="767171"/>
          <w:sz w:val="24"/>
          <w:szCs w:val="24"/>
          <w:lang w:val="es-DO"/>
        </w:rPr>
      </w:pPr>
    </w:p>
    <w:p w14:paraId="1D473AFD" w14:textId="7AB8B00F"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lastRenderedPageBreak/>
        <w:t>6-Campaña: 56 Años Impulsando el Desarrollo de la República Dominicana</w:t>
      </w:r>
      <w:r w:rsidR="00E10AC8">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Celebrar el aniversario de las Zonas Francas en la República Dominicana destacando sus aportes al desarrollo económico, generación de empleos y fortalecimiento de la industria nacional. Fecha de cumplimiento:</w:t>
      </w:r>
      <w:r w:rsidRPr="00CE15AA">
        <w:rPr>
          <w:rFonts w:ascii="Times New Roman" w:hAnsi="Times New Roman" w:cs="Times New Roman"/>
          <w:b/>
          <w:color w:val="767171"/>
          <w:sz w:val="24"/>
          <w:szCs w:val="24"/>
          <w:lang w:val="es-DO"/>
        </w:rPr>
        <w:t xml:space="preserve"> Segundo cuatrimestre</w:t>
      </w:r>
      <w:r w:rsidRPr="00CE15AA">
        <w:rPr>
          <w:rFonts w:ascii="Times New Roman" w:hAnsi="Times New Roman" w:cs="Times New Roman"/>
          <w:bCs/>
          <w:color w:val="767171"/>
          <w:sz w:val="24"/>
          <w:szCs w:val="24"/>
          <w:lang w:val="es-DO"/>
        </w:rPr>
        <w:t>.</w:t>
      </w:r>
    </w:p>
    <w:p w14:paraId="5D1D2600" w14:textId="2BD49C96"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t>7-Campaña: Innovación y Tecnología/ Innovación con Excelencia</w:t>
      </w:r>
      <w:r w:rsidR="00E10AC8">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 xml:space="preserve">Su objetivo fue mostrar cómo las zonas francas están a la vanguardia en tecnología y procesos innovadores y acciones que la convierten en un ecosistema de competitividad. Fecha de cumplimiento: </w:t>
      </w:r>
      <w:r w:rsidRPr="00CE15AA">
        <w:rPr>
          <w:rFonts w:ascii="Times New Roman" w:hAnsi="Times New Roman" w:cs="Times New Roman"/>
          <w:b/>
          <w:color w:val="767171"/>
          <w:sz w:val="24"/>
          <w:szCs w:val="24"/>
          <w:lang w:val="es-DO"/>
        </w:rPr>
        <w:t>Tercer cuatrimestre.</w:t>
      </w:r>
    </w:p>
    <w:p w14:paraId="5388830F" w14:textId="5992A884" w:rsidR="00CE15AA" w:rsidRPr="00CE15AA"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t xml:space="preserve">8-Campaña: Palabras del </w:t>
      </w:r>
      <w:proofErr w:type="gramStart"/>
      <w:r w:rsidR="00DB0943" w:rsidRPr="00CE15AA">
        <w:rPr>
          <w:rFonts w:ascii="Times New Roman" w:hAnsi="Times New Roman" w:cs="Times New Roman"/>
          <w:b/>
          <w:color w:val="767171"/>
          <w:sz w:val="24"/>
          <w:szCs w:val="24"/>
          <w:lang w:val="es-DO"/>
        </w:rPr>
        <w:t>Director</w:t>
      </w:r>
      <w:proofErr w:type="gramEnd"/>
      <w:r w:rsidR="00DB0943" w:rsidRPr="00CE15AA">
        <w:rPr>
          <w:rFonts w:ascii="Times New Roman" w:hAnsi="Times New Roman" w:cs="Times New Roman"/>
          <w:b/>
          <w:color w:val="767171"/>
          <w:sz w:val="24"/>
          <w:szCs w:val="24"/>
          <w:lang w:val="es-DO"/>
        </w:rPr>
        <w:t>:</w:t>
      </w:r>
      <w:r w:rsidR="00E10AC8">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Esta campaña tuvo como objetivo dar a conocer la visión del director ejecutivo del CNZFE, sobre el panorama actual del sector zonas francas. Fecha de cumplimiento:</w:t>
      </w:r>
      <w:r w:rsidRPr="00CE15AA">
        <w:rPr>
          <w:rFonts w:ascii="Times New Roman" w:hAnsi="Times New Roman" w:cs="Times New Roman"/>
          <w:b/>
          <w:color w:val="767171"/>
          <w:sz w:val="24"/>
          <w:szCs w:val="24"/>
          <w:lang w:val="es-DO"/>
        </w:rPr>
        <w:t xml:space="preserve"> Tercer cuatrimestre.</w:t>
      </w:r>
    </w:p>
    <w:p w14:paraId="4ABF6694" w14:textId="412EF1DC" w:rsidR="00CE15AA" w:rsidRPr="00E10AC8" w:rsidRDefault="00CE15AA" w:rsidP="00792F2D">
      <w:pPr>
        <w:spacing w:line="360" w:lineRule="auto"/>
        <w:jc w:val="both"/>
        <w:rPr>
          <w:rFonts w:ascii="Times New Roman" w:hAnsi="Times New Roman" w:cs="Times New Roman"/>
          <w:b/>
          <w:color w:val="767171"/>
          <w:sz w:val="24"/>
          <w:szCs w:val="24"/>
          <w:lang w:val="es-DO"/>
        </w:rPr>
      </w:pPr>
      <w:r w:rsidRPr="00CE15AA">
        <w:rPr>
          <w:rFonts w:ascii="Times New Roman" w:hAnsi="Times New Roman" w:cs="Times New Roman"/>
          <w:b/>
          <w:color w:val="767171"/>
          <w:sz w:val="24"/>
          <w:szCs w:val="24"/>
          <w:lang w:val="es-DO"/>
        </w:rPr>
        <w:t>9- Campaña: Navidad CNZFE</w:t>
      </w:r>
      <w:r w:rsidR="00E10AC8">
        <w:rPr>
          <w:rFonts w:ascii="Times New Roman" w:hAnsi="Times New Roman" w:cs="Times New Roman"/>
          <w:b/>
          <w:color w:val="767171"/>
          <w:sz w:val="24"/>
          <w:szCs w:val="24"/>
          <w:lang w:val="es-DO"/>
        </w:rPr>
        <w:t xml:space="preserve">: </w:t>
      </w:r>
      <w:r w:rsidRPr="00CE15AA">
        <w:rPr>
          <w:rFonts w:ascii="Times New Roman" w:hAnsi="Times New Roman" w:cs="Times New Roman"/>
          <w:bCs/>
          <w:color w:val="767171"/>
          <w:sz w:val="24"/>
          <w:szCs w:val="24"/>
          <w:lang w:val="es-DO"/>
        </w:rPr>
        <w:t>En esta campaña se difundieron una serie de contenido inspirado en la festividad navideña y cierre de año</w:t>
      </w:r>
      <w:r w:rsidRPr="00CE15AA">
        <w:rPr>
          <w:rFonts w:ascii="Times New Roman" w:hAnsi="Times New Roman" w:cs="Times New Roman"/>
          <w:b/>
          <w:color w:val="767171"/>
          <w:sz w:val="24"/>
          <w:szCs w:val="24"/>
          <w:lang w:val="es-DO"/>
        </w:rPr>
        <w:t xml:space="preserve">. </w:t>
      </w:r>
      <w:r w:rsidRPr="00E10AC8">
        <w:rPr>
          <w:rFonts w:ascii="Times New Roman" w:hAnsi="Times New Roman" w:cs="Times New Roman"/>
          <w:bCs/>
          <w:color w:val="767171"/>
          <w:sz w:val="24"/>
          <w:szCs w:val="24"/>
          <w:lang w:val="es-DO"/>
        </w:rPr>
        <w:t>Fecha de cumplimiento:</w:t>
      </w:r>
      <w:r w:rsidRPr="00E10AC8">
        <w:rPr>
          <w:rFonts w:ascii="Times New Roman" w:hAnsi="Times New Roman" w:cs="Times New Roman"/>
          <w:b/>
          <w:color w:val="767171"/>
          <w:sz w:val="24"/>
          <w:szCs w:val="24"/>
          <w:lang w:val="es-DO"/>
        </w:rPr>
        <w:t xml:space="preserve"> Diciembre.</w:t>
      </w:r>
    </w:p>
    <w:p w14:paraId="2BCF17C7" w14:textId="77777777" w:rsidR="00CE15AA" w:rsidRPr="00E10AC8" w:rsidRDefault="00CE15AA" w:rsidP="00792F2D">
      <w:pPr>
        <w:spacing w:line="360" w:lineRule="auto"/>
        <w:ind w:left="720"/>
        <w:contextualSpacing/>
        <w:jc w:val="both"/>
        <w:rPr>
          <w:rFonts w:ascii="Times New Roman" w:hAnsi="Times New Roman" w:cs="Times New Roman"/>
          <w:color w:val="767171"/>
          <w:sz w:val="24"/>
          <w:szCs w:val="24"/>
          <w:lang w:val="es-DO"/>
        </w:rPr>
      </w:pPr>
    </w:p>
    <w:p w14:paraId="41FEF167" w14:textId="4B376A01" w:rsidR="00CE15AA" w:rsidRPr="00E10AC8" w:rsidRDefault="00CE15AA" w:rsidP="00792F2D">
      <w:pPr>
        <w:spacing w:after="0" w:line="360" w:lineRule="auto"/>
        <w:jc w:val="both"/>
        <w:rPr>
          <w:rFonts w:ascii="Times New Roman" w:hAnsi="Times New Roman" w:cs="Times New Roman"/>
          <w:b/>
          <w:bCs/>
          <w:color w:val="767171"/>
          <w:sz w:val="24"/>
          <w:szCs w:val="24"/>
          <w:lang w:val="es-DO"/>
        </w:rPr>
      </w:pPr>
      <w:r w:rsidRPr="00E10AC8">
        <w:rPr>
          <w:rFonts w:ascii="Times New Roman" w:hAnsi="Times New Roman" w:cs="Times New Roman"/>
          <w:b/>
          <w:bCs/>
          <w:color w:val="767171"/>
          <w:sz w:val="24"/>
          <w:szCs w:val="24"/>
          <w:lang w:val="es-DO"/>
        </w:rPr>
        <w:t>Otros contenidos</w:t>
      </w:r>
    </w:p>
    <w:p w14:paraId="7F2EB4F0" w14:textId="21F5DA55" w:rsidR="00CE15AA" w:rsidRPr="00E10AC8" w:rsidRDefault="00CE15AA" w:rsidP="00792F2D">
      <w:pPr>
        <w:numPr>
          <w:ilvl w:val="0"/>
          <w:numId w:val="34"/>
        </w:numPr>
        <w:spacing w:line="360" w:lineRule="auto"/>
        <w:contextualSpacing/>
        <w:jc w:val="both"/>
        <w:rPr>
          <w:rFonts w:ascii="Times New Roman" w:hAnsi="Times New Roman" w:cs="Times New Roman"/>
          <w:color w:val="767171"/>
          <w:sz w:val="24"/>
          <w:szCs w:val="24"/>
          <w:lang w:val="es-DO"/>
        </w:rPr>
      </w:pPr>
      <w:r w:rsidRPr="00CE15AA">
        <w:rPr>
          <w:rFonts w:ascii="Times New Roman" w:hAnsi="Times New Roman" w:cs="Times New Roman"/>
          <w:b/>
          <w:bCs/>
          <w:color w:val="767171"/>
          <w:sz w:val="24"/>
          <w:szCs w:val="24"/>
          <w:lang w:val="es-DO"/>
        </w:rPr>
        <w:t>Conoce Nuestros Subsectores</w:t>
      </w:r>
      <w:r w:rsidRPr="00CE15AA">
        <w:rPr>
          <w:rFonts w:ascii="Times New Roman" w:hAnsi="Times New Roman" w:cs="Times New Roman"/>
          <w:color w:val="767171"/>
          <w:sz w:val="24"/>
          <w:szCs w:val="24"/>
          <w:lang w:val="es-DO"/>
        </w:rPr>
        <w:t>: Tuvo como objetivo dar a conocer los principales subsectores del sector zonas francas, su crecimiento, desarrollo e impacto.</w:t>
      </w:r>
    </w:p>
    <w:p w14:paraId="637AD8EF" w14:textId="367385E6" w:rsidR="00CE15AA" w:rsidRPr="00E10AC8" w:rsidRDefault="00CE15AA" w:rsidP="00792F2D">
      <w:pPr>
        <w:numPr>
          <w:ilvl w:val="0"/>
          <w:numId w:val="34"/>
        </w:numPr>
        <w:spacing w:line="360" w:lineRule="auto"/>
        <w:contextualSpacing/>
        <w:jc w:val="both"/>
        <w:rPr>
          <w:rFonts w:ascii="Times New Roman" w:hAnsi="Times New Roman" w:cs="Times New Roman"/>
          <w:color w:val="767171"/>
          <w:sz w:val="24"/>
          <w:szCs w:val="24"/>
          <w:lang w:val="es-DO"/>
        </w:rPr>
      </w:pPr>
      <w:r w:rsidRPr="00CE15AA">
        <w:rPr>
          <w:rFonts w:ascii="Times New Roman" w:hAnsi="Times New Roman" w:cs="Times New Roman"/>
          <w:b/>
          <w:color w:val="767171"/>
          <w:sz w:val="24"/>
          <w:szCs w:val="24"/>
          <w:lang w:val="es-DO"/>
        </w:rPr>
        <w:t>Zonas Francas es Inversión</w:t>
      </w:r>
      <w:r w:rsidRPr="00CE15AA">
        <w:rPr>
          <w:rFonts w:ascii="Times New Roman" w:hAnsi="Times New Roman" w:cs="Times New Roman"/>
          <w:color w:val="767171"/>
          <w:sz w:val="24"/>
          <w:szCs w:val="24"/>
          <w:lang w:val="es-DO"/>
        </w:rPr>
        <w:t>: Buscó resaltar en el día de su independencia a los países que tienen inversión en las zonas francas.</w:t>
      </w:r>
    </w:p>
    <w:p w14:paraId="7AE13EC2" w14:textId="77777777" w:rsidR="00CE15AA" w:rsidRPr="00CE15AA" w:rsidRDefault="00CE15AA" w:rsidP="00792F2D">
      <w:pPr>
        <w:numPr>
          <w:ilvl w:val="0"/>
          <w:numId w:val="34"/>
        </w:numPr>
        <w:spacing w:after="0" w:line="360" w:lineRule="auto"/>
        <w:contextualSpacing/>
        <w:jc w:val="both"/>
        <w:rPr>
          <w:rFonts w:ascii="Times New Roman" w:hAnsi="Times New Roman" w:cs="Times New Roman"/>
          <w:color w:val="767171"/>
          <w:sz w:val="24"/>
          <w:szCs w:val="24"/>
          <w:lang w:val="es-DO"/>
        </w:rPr>
      </w:pPr>
      <w:r w:rsidRPr="00CE15AA">
        <w:rPr>
          <w:rFonts w:ascii="Times New Roman" w:hAnsi="Times New Roman" w:cs="Times New Roman"/>
          <w:b/>
          <w:color w:val="767171"/>
          <w:sz w:val="24"/>
          <w:szCs w:val="24"/>
          <w:lang w:val="es-DO"/>
        </w:rPr>
        <w:t>Servicios CNZFE:</w:t>
      </w:r>
      <w:r w:rsidRPr="00CE15AA">
        <w:rPr>
          <w:rFonts w:ascii="Times New Roman" w:hAnsi="Times New Roman" w:cs="Times New Roman"/>
          <w:color w:val="767171"/>
          <w:sz w:val="24"/>
          <w:szCs w:val="24"/>
          <w:lang w:val="es-DO"/>
        </w:rPr>
        <w:t xml:space="preserve"> Tuvo como objetivo educar a nuestros usuarios del sector sobre la realización de los servicios de una forma rápida y sencilla. También, se mediante esta campaña, se difundieron los canales de contacto para las consultas, requerimientos y solicitudes (Plataformas de servicios, Correos Electrónicos, Número de Asistencia y la Oficina de Acceso a la Información, OAI).</w:t>
      </w:r>
    </w:p>
    <w:p w14:paraId="2E3194EF" w14:textId="77777777" w:rsidR="00CE15AA" w:rsidRPr="00CE15AA" w:rsidRDefault="00CE15AA" w:rsidP="00792F2D">
      <w:pPr>
        <w:numPr>
          <w:ilvl w:val="0"/>
          <w:numId w:val="34"/>
        </w:numPr>
        <w:spacing w:after="0" w:line="360" w:lineRule="auto"/>
        <w:contextualSpacing/>
        <w:jc w:val="both"/>
        <w:rPr>
          <w:rFonts w:ascii="Times New Roman" w:hAnsi="Times New Roman" w:cs="Times New Roman"/>
          <w:color w:val="767171"/>
          <w:sz w:val="24"/>
          <w:szCs w:val="24"/>
          <w:lang w:val="es-DO"/>
        </w:rPr>
      </w:pPr>
      <w:r w:rsidRPr="00CE15AA">
        <w:rPr>
          <w:rFonts w:ascii="Times New Roman" w:hAnsi="Times New Roman" w:cs="Times New Roman"/>
          <w:b/>
          <w:bCs/>
          <w:color w:val="767171"/>
          <w:sz w:val="24"/>
          <w:szCs w:val="24"/>
          <w:lang w:val="es-DO"/>
        </w:rPr>
        <w:lastRenderedPageBreak/>
        <w:t>Fortalecimiento institucional:</w:t>
      </w:r>
      <w:r w:rsidRPr="00CE15AA">
        <w:rPr>
          <w:rFonts w:ascii="Times New Roman" w:hAnsi="Times New Roman" w:cs="Times New Roman"/>
          <w:color w:val="767171"/>
          <w:sz w:val="24"/>
          <w:szCs w:val="24"/>
          <w:lang w:val="es-DO"/>
        </w:rPr>
        <w:t xml:space="preserve"> Durante todo el año, se difundió contenido orientado al Sistema de Gestión Integrado implementado en la institución, así como todas las acciones enfocadas en el compromiso institucional con la calidad, la transparencia y el fortalecimiento del sector zonas francas.</w:t>
      </w:r>
    </w:p>
    <w:p w14:paraId="3F2B636D" w14:textId="77777777" w:rsidR="00CE15AA" w:rsidRPr="00CE15AA" w:rsidRDefault="00CE15AA" w:rsidP="00792F2D">
      <w:pPr>
        <w:spacing w:after="0" w:line="360" w:lineRule="auto"/>
        <w:contextualSpacing/>
        <w:jc w:val="both"/>
        <w:rPr>
          <w:rFonts w:ascii="Times New Roman" w:hAnsi="Times New Roman" w:cs="Times New Roman"/>
          <w:color w:val="767171"/>
          <w:sz w:val="24"/>
          <w:szCs w:val="24"/>
          <w:lang w:val="es-DO"/>
        </w:rPr>
      </w:pPr>
    </w:p>
    <w:p w14:paraId="4535E6C0" w14:textId="27EA90AA" w:rsidR="00CE15AA" w:rsidRPr="00CE15AA" w:rsidRDefault="00CE15AA" w:rsidP="00792F2D">
      <w:pPr>
        <w:spacing w:after="0" w:line="360" w:lineRule="auto"/>
        <w:contextualSpacing/>
        <w:jc w:val="both"/>
        <w:rPr>
          <w:rFonts w:ascii="Times New Roman" w:hAnsi="Times New Roman" w:cs="Times New Roman"/>
          <w:b/>
          <w:bCs/>
          <w:color w:val="767171"/>
          <w:sz w:val="24"/>
          <w:szCs w:val="24"/>
          <w:lang w:val="es-DO"/>
        </w:rPr>
      </w:pPr>
      <w:r w:rsidRPr="00CE15AA">
        <w:rPr>
          <w:rFonts w:ascii="Times New Roman" w:hAnsi="Times New Roman" w:cs="Times New Roman"/>
          <w:b/>
          <w:bCs/>
          <w:color w:val="767171"/>
          <w:sz w:val="24"/>
          <w:szCs w:val="24"/>
          <w:lang w:val="es-DO"/>
        </w:rPr>
        <w:t xml:space="preserve">II.III-Colaboraciones Interinstitucionales </w:t>
      </w:r>
    </w:p>
    <w:p w14:paraId="3FE23695" w14:textId="77777777" w:rsidR="00CE15AA" w:rsidRPr="00CE15AA" w:rsidRDefault="00CE15AA" w:rsidP="00792F2D">
      <w:pPr>
        <w:spacing w:after="0" w:line="360" w:lineRule="auto"/>
        <w:contextualSpacing/>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1-Difusión-campaña de Ciberseguridad- Centro Nacional de Ciberseguridad (CNCS).</w:t>
      </w:r>
    </w:p>
    <w:p w14:paraId="6454BC02" w14:textId="77777777" w:rsidR="00CE15AA" w:rsidRPr="00CE15AA" w:rsidRDefault="00CE15AA" w:rsidP="00792F2D">
      <w:pPr>
        <w:spacing w:after="0" w:line="360" w:lineRule="auto"/>
        <w:contextualSpacing/>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 xml:space="preserve">2-Difusión-campaña Semana del Saber/ Protegiendo Lo Nuestro- Dirección General de Ética e Integridad Gubernamental (DIGEIG).  </w:t>
      </w:r>
    </w:p>
    <w:p w14:paraId="21BD7650" w14:textId="77777777" w:rsidR="00CE15AA" w:rsidRPr="00CE15AA" w:rsidRDefault="00CE15AA" w:rsidP="00792F2D">
      <w:pPr>
        <w:spacing w:after="0" w:line="360" w:lineRule="auto"/>
        <w:contextualSpacing/>
        <w:jc w:val="both"/>
        <w:rPr>
          <w:rFonts w:ascii="Times New Roman" w:hAnsi="Times New Roman" w:cs="Times New Roman"/>
          <w:color w:val="767171"/>
          <w:sz w:val="24"/>
          <w:szCs w:val="24"/>
          <w:lang w:val="es-DO"/>
        </w:rPr>
      </w:pPr>
    </w:p>
    <w:p w14:paraId="0A183C42" w14:textId="6CBC9D9A" w:rsidR="00CE15AA" w:rsidRPr="00CE15AA" w:rsidRDefault="00CE15AA" w:rsidP="00792F2D">
      <w:pPr>
        <w:spacing w:after="0" w:line="360" w:lineRule="auto"/>
        <w:jc w:val="both"/>
        <w:rPr>
          <w:rFonts w:ascii="Times New Roman" w:hAnsi="Times New Roman" w:cs="Times New Roman"/>
          <w:b/>
          <w:bCs/>
          <w:color w:val="767171"/>
          <w:sz w:val="24"/>
          <w:szCs w:val="24"/>
          <w:lang w:val="es-DO"/>
        </w:rPr>
      </w:pPr>
      <w:r w:rsidRPr="00CE15AA">
        <w:rPr>
          <w:rFonts w:ascii="Times New Roman" w:hAnsi="Times New Roman" w:cs="Times New Roman"/>
          <w:b/>
          <w:bCs/>
          <w:color w:val="767171"/>
          <w:sz w:val="24"/>
          <w:szCs w:val="24"/>
          <w:lang w:val="es-DO"/>
        </w:rPr>
        <w:t xml:space="preserve">II.IV-Difusión Boletín Institucional </w:t>
      </w:r>
    </w:p>
    <w:p w14:paraId="7BAEFC74" w14:textId="28DF0046" w:rsidR="00CE15AA" w:rsidRPr="00121077" w:rsidRDefault="00CE15AA" w:rsidP="00792F2D">
      <w:pPr>
        <w:spacing w:after="0"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Al finalizar noviembre de 2025, la División de Comunicaciones realizó la publicación de tres boletines informativos trimestrales, los cuales ofrecieron un resumen de las noticias más relevantes del sector, destacando los logros de la institución y su participación en actividades y eventos tanto a nivel nacional como internacional.</w:t>
      </w:r>
    </w:p>
    <w:p w14:paraId="31403625" w14:textId="0E1A419E" w:rsidR="00121077" w:rsidRPr="00121077" w:rsidRDefault="00121077"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40 Desempeño de las redes sociales</w:t>
      </w:r>
    </w:p>
    <w:tbl>
      <w:tblPr>
        <w:tblStyle w:val="TableGrid10"/>
        <w:tblW w:w="7933" w:type="dxa"/>
        <w:tblLook w:val="04A0" w:firstRow="1" w:lastRow="0" w:firstColumn="1" w:lastColumn="0" w:noHBand="0" w:noVBand="1"/>
      </w:tblPr>
      <w:tblGrid>
        <w:gridCol w:w="1838"/>
        <w:gridCol w:w="1701"/>
        <w:gridCol w:w="2268"/>
        <w:gridCol w:w="2126"/>
      </w:tblGrid>
      <w:tr w:rsidR="00CE15AA" w:rsidRPr="00CE15AA" w14:paraId="2AB872D7" w14:textId="77777777" w:rsidTr="005B4532">
        <w:trPr>
          <w:trHeight w:val="220"/>
        </w:trPr>
        <w:tc>
          <w:tcPr>
            <w:tcW w:w="1838" w:type="dxa"/>
            <w:shd w:val="clear" w:color="auto" w:fill="002060"/>
          </w:tcPr>
          <w:p w14:paraId="0317E056" w14:textId="77777777" w:rsidR="00CE15AA" w:rsidRPr="005B4532" w:rsidRDefault="00CE15AA" w:rsidP="00792F2D">
            <w:pPr>
              <w:spacing w:after="160" w:line="360" w:lineRule="auto"/>
              <w:jc w:val="both"/>
              <w:rPr>
                <w:rFonts w:ascii="Times New Roman" w:hAnsi="Times New Roman" w:cs="Times New Roman"/>
                <w:b/>
                <w:bCs/>
                <w:color w:val="FFFFFF" w:themeColor="background1"/>
                <w:sz w:val="24"/>
                <w:szCs w:val="24"/>
              </w:rPr>
            </w:pPr>
            <w:r w:rsidRPr="005B4532">
              <w:rPr>
                <w:rFonts w:ascii="Times New Roman" w:hAnsi="Times New Roman" w:cs="Times New Roman"/>
                <w:b/>
                <w:bCs/>
                <w:color w:val="FFFFFF" w:themeColor="background1"/>
                <w:sz w:val="24"/>
                <w:szCs w:val="24"/>
              </w:rPr>
              <w:t xml:space="preserve">Redes sociales </w:t>
            </w:r>
          </w:p>
        </w:tc>
        <w:tc>
          <w:tcPr>
            <w:tcW w:w="1701" w:type="dxa"/>
            <w:shd w:val="clear" w:color="auto" w:fill="002060"/>
          </w:tcPr>
          <w:p w14:paraId="4605EFD3" w14:textId="77777777" w:rsidR="00CE15AA" w:rsidRPr="005B4532" w:rsidRDefault="00CE15AA" w:rsidP="00792F2D">
            <w:pPr>
              <w:spacing w:line="360" w:lineRule="auto"/>
              <w:jc w:val="both"/>
              <w:rPr>
                <w:rFonts w:ascii="Times New Roman" w:hAnsi="Times New Roman" w:cs="Times New Roman"/>
                <w:b/>
                <w:bCs/>
                <w:color w:val="FFFFFF" w:themeColor="background1"/>
                <w:sz w:val="24"/>
                <w:szCs w:val="24"/>
              </w:rPr>
            </w:pPr>
            <w:r w:rsidRPr="005B4532">
              <w:rPr>
                <w:rFonts w:ascii="Times New Roman" w:hAnsi="Times New Roman" w:cs="Times New Roman"/>
                <w:b/>
                <w:bCs/>
                <w:color w:val="FFFFFF" w:themeColor="background1"/>
                <w:sz w:val="24"/>
                <w:szCs w:val="24"/>
              </w:rPr>
              <w:t>Enero 2025</w:t>
            </w:r>
          </w:p>
        </w:tc>
        <w:tc>
          <w:tcPr>
            <w:tcW w:w="2268" w:type="dxa"/>
            <w:shd w:val="clear" w:color="auto" w:fill="002060"/>
          </w:tcPr>
          <w:p w14:paraId="6CCE4E6A" w14:textId="77777777" w:rsidR="00CE15AA" w:rsidRPr="005B4532" w:rsidRDefault="00CE15AA" w:rsidP="00792F2D">
            <w:pPr>
              <w:spacing w:after="160" w:line="360" w:lineRule="auto"/>
              <w:rPr>
                <w:rFonts w:ascii="Times New Roman" w:hAnsi="Times New Roman" w:cs="Times New Roman"/>
                <w:b/>
                <w:bCs/>
                <w:color w:val="FFFFFF" w:themeColor="background1"/>
                <w:sz w:val="24"/>
                <w:szCs w:val="24"/>
              </w:rPr>
            </w:pPr>
            <w:r w:rsidRPr="005B4532">
              <w:rPr>
                <w:rFonts w:ascii="Times New Roman" w:hAnsi="Times New Roman" w:cs="Times New Roman"/>
                <w:b/>
                <w:bCs/>
                <w:color w:val="FFFFFF" w:themeColor="background1"/>
                <w:sz w:val="24"/>
                <w:szCs w:val="24"/>
              </w:rPr>
              <w:t>Noviembre 2025</w:t>
            </w:r>
          </w:p>
        </w:tc>
        <w:tc>
          <w:tcPr>
            <w:tcW w:w="2126" w:type="dxa"/>
            <w:shd w:val="clear" w:color="auto" w:fill="002060"/>
          </w:tcPr>
          <w:p w14:paraId="41A32468" w14:textId="77777777" w:rsidR="00CE15AA" w:rsidRPr="005B4532" w:rsidRDefault="00CE15AA" w:rsidP="00792F2D">
            <w:pPr>
              <w:spacing w:line="360" w:lineRule="auto"/>
              <w:jc w:val="both"/>
              <w:rPr>
                <w:rFonts w:ascii="Times New Roman" w:hAnsi="Times New Roman" w:cs="Times New Roman"/>
                <w:b/>
                <w:bCs/>
                <w:color w:val="FFFFFF" w:themeColor="background1"/>
                <w:sz w:val="24"/>
                <w:szCs w:val="24"/>
              </w:rPr>
            </w:pPr>
            <w:r w:rsidRPr="005B4532">
              <w:rPr>
                <w:rFonts w:ascii="Times New Roman" w:hAnsi="Times New Roman" w:cs="Times New Roman"/>
                <w:b/>
                <w:bCs/>
                <w:color w:val="FFFFFF" w:themeColor="background1"/>
                <w:sz w:val="24"/>
                <w:szCs w:val="24"/>
              </w:rPr>
              <w:t>Nuevos seguidores</w:t>
            </w:r>
          </w:p>
        </w:tc>
      </w:tr>
      <w:tr w:rsidR="00CE15AA" w:rsidRPr="00CE15AA" w14:paraId="6828B43E" w14:textId="77777777" w:rsidTr="005B4532">
        <w:trPr>
          <w:trHeight w:val="220"/>
        </w:trPr>
        <w:tc>
          <w:tcPr>
            <w:tcW w:w="1838" w:type="dxa"/>
          </w:tcPr>
          <w:p w14:paraId="011A5968" w14:textId="77777777" w:rsidR="00CE15AA" w:rsidRPr="00CE15AA" w:rsidRDefault="00CE15AA" w:rsidP="00792F2D">
            <w:pPr>
              <w:spacing w:after="160" w:line="360" w:lineRule="auto"/>
              <w:jc w:val="both"/>
              <w:rPr>
                <w:rFonts w:ascii="Times New Roman" w:hAnsi="Times New Roman" w:cs="Times New Roman"/>
                <w:b/>
                <w:bCs/>
                <w:color w:val="767171"/>
                <w:sz w:val="24"/>
                <w:szCs w:val="24"/>
              </w:rPr>
            </w:pPr>
            <w:r w:rsidRPr="00CE15AA">
              <w:rPr>
                <w:rFonts w:ascii="Times New Roman" w:hAnsi="Times New Roman" w:cs="Times New Roman"/>
                <w:b/>
                <w:bCs/>
                <w:color w:val="767171"/>
                <w:sz w:val="24"/>
                <w:szCs w:val="24"/>
              </w:rPr>
              <w:t xml:space="preserve">Instagram </w:t>
            </w:r>
          </w:p>
        </w:tc>
        <w:tc>
          <w:tcPr>
            <w:tcW w:w="1701" w:type="dxa"/>
          </w:tcPr>
          <w:p w14:paraId="6AE4A034" w14:textId="77777777" w:rsidR="00CE15AA" w:rsidRPr="00CE15AA" w:rsidRDefault="00CE15AA" w:rsidP="00792F2D">
            <w:pPr>
              <w:spacing w:line="360" w:lineRule="auto"/>
              <w:jc w:val="center"/>
              <w:rPr>
                <w:rFonts w:ascii="Times New Roman" w:hAnsi="Times New Roman" w:cs="Times New Roman"/>
                <w:color w:val="767171"/>
                <w:sz w:val="24"/>
                <w:szCs w:val="24"/>
              </w:rPr>
            </w:pPr>
            <w:r w:rsidRPr="00CE15AA">
              <w:rPr>
                <w:rFonts w:ascii="Times New Roman" w:hAnsi="Times New Roman" w:cs="Times New Roman"/>
                <w:color w:val="767171"/>
                <w:sz w:val="24"/>
                <w:szCs w:val="24"/>
              </w:rPr>
              <w:t>12,020</w:t>
            </w:r>
          </w:p>
        </w:tc>
        <w:tc>
          <w:tcPr>
            <w:tcW w:w="2268" w:type="dxa"/>
          </w:tcPr>
          <w:p w14:paraId="5FE2D849" w14:textId="77777777" w:rsidR="00CE15AA" w:rsidRPr="00CE15AA" w:rsidRDefault="00CE15AA" w:rsidP="00792F2D">
            <w:pPr>
              <w:spacing w:after="160" w:line="360" w:lineRule="auto"/>
              <w:jc w:val="center"/>
              <w:rPr>
                <w:rFonts w:ascii="Times New Roman" w:hAnsi="Times New Roman" w:cs="Times New Roman"/>
                <w:color w:val="767171"/>
                <w:sz w:val="24"/>
                <w:szCs w:val="24"/>
              </w:rPr>
            </w:pPr>
            <w:r w:rsidRPr="00CE15AA">
              <w:rPr>
                <w:rFonts w:ascii="Times New Roman" w:hAnsi="Times New Roman" w:cs="Times New Roman"/>
                <w:color w:val="767171"/>
                <w:sz w:val="24"/>
                <w:szCs w:val="24"/>
              </w:rPr>
              <w:t>15,680</w:t>
            </w:r>
          </w:p>
        </w:tc>
        <w:tc>
          <w:tcPr>
            <w:tcW w:w="2126" w:type="dxa"/>
          </w:tcPr>
          <w:p w14:paraId="1C905565" w14:textId="77777777" w:rsidR="00CE15AA" w:rsidRPr="00CE15AA" w:rsidRDefault="00CE15AA" w:rsidP="00792F2D">
            <w:pPr>
              <w:spacing w:line="360" w:lineRule="auto"/>
              <w:jc w:val="center"/>
              <w:rPr>
                <w:rFonts w:ascii="Times New Roman" w:hAnsi="Times New Roman" w:cs="Times New Roman"/>
                <w:color w:val="767171"/>
                <w:sz w:val="24"/>
                <w:szCs w:val="24"/>
              </w:rPr>
            </w:pPr>
            <w:r w:rsidRPr="00CE15AA">
              <w:rPr>
                <w:rFonts w:ascii="Times New Roman" w:hAnsi="Times New Roman" w:cs="Times New Roman"/>
                <w:color w:val="767171"/>
                <w:sz w:val="24"/>
                <w:szCs w:val="24"/>
              </w:rPr>
              <w:t>3,660</w:t>
            </w:r>
          </w:p>
        </w:tc>
      </w:tr>
      <w:tr w:rsidR="00CE15AA" w:rsidRPr="00CE15AA" w14:paraId="70C3BE3E" w14:textId="77777777" w:rsidTr="005B4532">
        <w:trPr>
          <w:trHeight w:val="220"/>
        </w:trPr>
        <w:tc>
          <w:tcPr>
            <w:tcW w:w="1838" w:type="dxa"/>
          </w:tcPr>
          <w:p w14:paraId="7C97A355" w14:textId="77777777" w:rsidR="00CE15AA" w:rsidRPr="00CE15AA" w:rsidRDefault="00CE15AA" w:rsidP="00792F2D">
            <w:pPr>
              <w:spacing w:after="160" w:line="360" w:lineRule="auto"/>
              <w:jc w:val="both"/>
              <w:rPr>
                <w:rFonts w:ascii="Times New Roman" w:hAnsi="Times New Roman" w:cs="Times New Roman"/>
                <w:b/>
                <w:bCs/>
                <w:color w:val="767171"/>
                <w:sz w:val="24"/>
                <w:szCs w:val="24"/>
              </w:rPr>
            </w:pPr>
            <w:r w:rsidRPr="00CE15AA">
              <w:rPr>
                <w:rFonts w:ascii="Times New Roman" w:hAnsi="Times New Roman" w:cs="Times New Roman"/>
                <w:b/>
                <w:bCs/>
                <w:color w:val="767171"/>
                <w:sz w:val="24"/>
                <w:szCs w:val="24"/>
              </w:rPr>
              <w:t xml:space="preserve">Facebook </w:t>
            </w:r>
          </w:p>
        </w:tc>
        <w:tc>
          <w:tcPr>
            <w:tcW w:w="1701" w:type="dxa"/>
          </w:tcPr>
          <w:p w14:paraId="6061FAE6" w14:textId="77777777" w:rsidR="00CE15AA" w:rsidRPr="00CE15AA" w:rsidRDefault="00CE15AA" w:rsidP="00792F2D">
            <w:pPr>
              <w:spacing w:line="360" w:lineRule="auto"/>
              <w:jc w:val="center"/>
              <w:rPr>
                <w:rFonts w:ascii="Times New Roman" w:hAnsi="Times New Roman" w:cs="Times New Roman"/>
                <w:color w:val="767171"/>
                <w:sz w:val="24"/>
                <w:szCs w:val="24"/>
              </w:rPr>
            </w:pPr>
            <w:r w:rsidRPr="00CE15AA">
              <w:rPr>
                <w:rFonts w:ascii="Times New Roman" w:hAnsi="Times New Roman" w:cs="Times New Roman"/>
                <w:color w:val="767171"/>
                <w:sz w:val="24"/>
                <w:szCs w:val="24"/>
              </w:rPr>
              <w:t>4,000</w:t>
            </w:r>
          </w:p>
        </w:tc>
        <w:tc>
          <w:tcPr>
            <w:tcW w:w="2268" w:type="dxa"/>
          </w:tcPr>
          <w:p w14:paraId="29E32FAF" w14:textId="77777777" w:rsidR="00CE15AA" w:rsidRPr="00CE15AA" w:rsidRDefault="00CE15AA" w:rsidP="00792F2D">
            <w:pPr>
              <w:spacing w:after="160" w:line="360" w:lineRule="auto"/>
              <w:jc w:val="center"/>
              <w:rPr>
                <w:rFonts w:ascii="Times New Roman" w:hAnsi="Times New Roman" w:cs="Times New Roman"/>
                <w:color w:val="767171"/>
                <w:sz w:val="24"/>
                <w:szCs w:val="24"/>
              </w:rPr>
            </w:pPr>
            <w:r w:rsidRPr="00CE15AA">
              <w:rPr>
                <w:rFonts w:ascii="Times New Roman" w:hAnsi="Times New Roman" w:cs="Times New Roman"/>
                <w:color w:val="767171"/>
                <w:sz w:val="24"/>
                <w:szCs w:val="24"/>
              </w:rPr>
              <w:t>4,037</w:t>
            </w:r>
          </w:p>
        </w:tc>
        <w:tc>
          <w:tcPr>
            <w:tcW w:w="2126" w:type="dxa"/>
          </w:tcPr>
          <w:p w14:paraId="0BA91628" w14:textId="77777777" w:rsidR="00CE15AA" w:rsidRPr="00CE15AA" w:rsidRDefault="00CE15AA" w:rsidP="00792F2D">
            <w:pPr>
              <w:spacing w:line="360" w:lineRule="auto"/>
              <w:jc w:val="center"/>
              <w:rPr>
                <w:rFonts w:ascii="Times New Roman" w:hAnsi="Times New Roman" w:cs="Times New Roman"/>
                <w:color w:val="767171"/>
                <w:sz w:val="24"/>
                <w:szCs w:val="24"/>
              </w:rPr>
            </w:pPr>
            <w:r w:rsidRPr="00CE15AA">
              <w:rPr>
                <w:rFonts w:ascii="Times New Roman" w:hAnsi="Times New Roman" w:cs="Times New Roman"/>
                <w:color w:val="767171"/>
                <w:sz w:val="24"/>
                <w:szCs w:val="24"/>
              </w:rPr>
              <w:t>37</w:t>
            </w:r>
          </w:p>
        </w:tc>
      </w:tr>
      <w:tr w:rsidR="00CE15AA" w:rsidRPr="00CE15AA" w14:paraId="57090714" w14:textId="77777777" w:rsidTr="005B4532">
        <w:trPr>
          <w:trHeight w:val="220"/>
        </w:trPr>
        <w:tc>
          <w:tcPr>
            <w:tcW w:w="1838" w:type="dxa"/>
          </w:tcPr>
          <w:p w14:paraId="206635D4" w14:textId="77777777" w:rsidR="00CE15AA" w:rsidRPr="00CE15AA" w:rsidRDefault="00CE15AA" w:rsidP="00792F2D">
            <w:pPr>
              <w:spacing w:after="160" w:line="360" w:lineRule="auto"/>
              <w:jc w:val="both"/>
              <w:rPr>
                <w:rFonts w:ascii="Times New Roman" w:hAnsi="Times New Roman" w:cs="Times New Roman"/>
                <w:b/>
                <w:bCs/>
                <w:color w:val="767171"/>
                <w:sz w:val="24"/>
                <w:szCs w:val="24"/>
              </w:rPr>
            </w:pPr>
            <w:r w:rsidRPr="00CE15AA">
              <w:rPr>
                <w:rFonts w:ascii="Times New Roman" w:hAnsi="Times New Roman" w:cs="Times New Roman"/>
                <w:b/>
                <w:bCs/>
                <w:color w:val="767171"/>
                <w:sz w:val="24"/>
                <w:szCs w:val="24"/>
              </w:rPr>
              <w:t>X (Twitter)</w:t>
            </w:r>
          </w:p>
        </w:tc>
        <w:tc>
          <w:tcPr>
            <w:tcW w:w="1701" w:type="dxa"/>
          </w:tcPr>
          <w:p w14:paraId="0C2BCFAC" w14:textId="77777777" w:rsidR="00CE15AA" w:rsidRPr="00CE15AA" w:rsidRDefault="00CE15AA" w:rsidP="00792F2D">
            <w:pPr>
              <w:spacing w:line="360" w:lineRule="auto"/>
              <w:jc w:val="center"/>
              <w:rPr>
                <w:rFonts w:ascii="Times New Roman" w:hAnsi="Times New Roman" w:cs="Times New Roman"/>
                <w:color w:val="767171"/>
                <w:sz w:val="24"/>
                <w:szCs w:val="24"/>
              </w:rPr>
            </w:pPr>
            <w:r w:rsidRPr="00CE15AA">
              <w:rPr>
                <w:rFonts w:ascii="Times New Roman" w:hAnsi="Times New Roman" w:cs="Times New Roman"/>
                <w:color w:val="767171"/>
                <w:sz w:val="24"/>
                <w:szCs w:val="24"/>
              </w:rPr>
              <w:t>3,344</w:t>
            </w:r>
          </w:p>
        </w:tc>
        <w:tc>
          <w:tcPr>
            <w:tcW w:w="2268" w:type="dxa"/>
          </w:tcPr>
          <w:p w14:paraId="07CAC22B" w14:textId="77777777" w:rsidR="00CE15AA" w:rsidRPr="00CE15AA" w:rsidRDefault="00CE15AA" w:rsidP="00792F2D">
            <w:pPr>
              <w:spacing w:after="160" w:line="360" w:lineRule="auto"/>
              <w:jc w:val="center"/>
              <w:rPr>
                <w:rFonts w:ascii="Times New Roman" w:hAnsi="Times New Roman" w:cs="Times New Roman"/>
                <w:color w:val="767171"/>
                <w:sz w:val="24"/>
                <w:szCs w:val="24"/>
              </w:rPr>
            </w:pPr>
            <w:r w:rsidRPr="00CE15AA">
              <w:rPr>
                <w:rFonts w:ascii="Times New Roman" w:hAnsi="Times New Roman" w:cs="Times New Roman"/>
                <w:color w:val="767171"/>
                <w:sz w:val="24"/>
                <w:szCs w:val="24"/>
              </w:rPr>
              <w:t>3,423</w:t>
            </w:r>
          </w:p>
        </w:tc>
        <w:tc>
          <w:tcPr>
            <w:tcW w:w="2126" w:type="dxa"/>
          </w:tcPr>
          <w:p w14:paraId="0887A672" w14:textId="77777777" w:rsidR="00CE15AA" w:rsidRPr="00CE15AA" w:rsidRDefault="00CE15AA" w:rsidP="00792F2D">
            <w:pPr>
              <w:spacing w:line="360" w:lineRule="auto"/>
              <w:jc w:val="center"/>
              <w:rPr>
                <w:rFonts w:ascii="Times New Roman" w:hAnsi="Times New Roman" w:cs="Times New Roman"/>
                <w:color w:val="767171"/>
                <w:sz w:val="24"/>
                <w:szCs w:val="24"/>
              </w:rPr>
            </w:pPr>
            <w:r w:rsidRPr="00CE15AA">
              <w:rPr>
                <w:rFonts w:ascii="Times New Roman" w:hAnsi="Times New Roman" w:cs="Times New Roman"/>
                <w:color w:val="767171"/>
                <w:sz w:val="24"/>
                <w:szCs w:val="24"/>
              </w:rPr>
              <w:t>79</w:t>
            </w:r>
          </w:p>
        </w:tc>
      </w:tr>
    </w:tbl>
    <w:p w14:paraId="106175CA" w14:textId="77777777" w:rsidR="00CE15AA" w:rsidRPr="00CE15AA" w:rsidRDefault="00CE15AA" w:rsidP="00792F2D">
      <w:pPr>
        <w:spacing w:line="360" w:lineRule="auto"/>
        <w:jc w:val="both"/>
        <w:rPr>
          <w:rFonts w:ascii="Times New Roman" w:hAnsi="Times New Roman" w:cs="Times New Roman"/>
          <w:b/>
          <w:bCs/>
          <w:color w:val="767171"/>
          <w:sz w:val="24"/>
          <w:szCs w:val="24"/>
          <w:lang w:val="es-DO"/>
        </w:rPr>
      </w:pPr>
      <w:r w:rsidRPr="00CE15AA">
        <w:rPr>
          <w:rFonts w:ascii="Times New Roman" w:hAnsi="Times New Roman" w:cs="Times New Roman"/>
          <w:b/>
          <w:bCs/>
          <w:color w:val="767171"/>
          <w:sz w:val="24"/>
          <w:szCs w:val="24"/>
          <w:lang w:val="es-DO"/>
        </w:rPr>
        <w:t>*Cantidad de seguidores al mes de noviembre 2025</w:t>
      </w:r>
    </w:p>
    <w:p w14:paraId="05F092F7" w14:textId="77777777" w:rsid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La presencia digital del CNZFE experimentó un crecimiento sostenido evidenciado tanto en el incremento de la comunidad digital como en la interacción con el contenido publicado.</w:t>
      </w:r>
    </w:p>
    <w:p w14:paraId="2259AE7C" w14:textId="77777777" w:rsidR="00E10AC8" w:rsidRPr="00CE15AA" w:rsidRDefault="00E10AC8" w:rsidP="00792F2D">
      <w:pPr>
        <w:spacing w:line="360" w:lineRule="auto"/>
        <w:jc w:val="both"/>
        <w:rPr>
          <w:rFonts w:ascii="Times New Roman" w:hAnsi="Times New Roman" w:cs="Times New Roman"/>
          <w:color w:val="767171"/>
          <w:sz w:val="24"/>
          <w:szCs w:val="24"/>
          <w:lang w:val="es-DO"/>
        </w:rPr>
      </w:pPr>
    </w:p>
    <w:p w14:paraId="7942B344" w14:textId="77777777" w:rsid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lastRenderedPageBreak/>
        <w:t>A través de la ejecución e implementación del Plan de Comunicaciones 2025, se ejecutaron diversas campañas exitosas que contribuyeron al fortalecimiento y expansión de las redes sociales institucionales.</w:t>
      </w:r>
    </w:p>
    <w:p w14:paraId="1F5D4F2F" w14:textId="77777777" w:rsidR="00E10AC8" w:rsidRPr="00CE15AA" w:rsidRDefault="00E10AC8" w:rsidP="00792F2D">
      <w:pPr>
        <w:spacing w:line="360" w:lineRule="auto"/>
        <w:jc w:val="both"/>
        <w:rPr>
          <w:rFonts w:ascii="Times New Roman" w:hAnsi="Times New Roman" w:cs="Times New Roman"/>
          <w:color w:val="767171"/>
          <w:sz w:val="24"/>
          <w:szCs w:val="24"/>
          <w:lang w:val="es-DO"/>
        </w:rPr>
      </w:pPr>
    </w:p>
    <w:p w14:paraId="0EE437FC" w14:textId="77777777" w:rsid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Los informes de resultados de las métricas se llevaron a cabo con una periodicidad trimestral, en los cuales se midieron el crecimiento de seguidores, comentarios, impresiones, entre otros.</w:t>
      </w:r>
    </w:p>
    <w:p w14:paraId="551D9420" w14:textId="77777777" w:rsidR="00E10AC8" w:rsidRPr="00CE15AA" w:rsidRDefault="00E10AC8" w:rsidP="00792F2D">
      <w:pPr>
        <w:spacing w:line="360" w:lineRule="auto"/>
        <w:jc w:val="both"/>
        <w:rPr>
          <w:rFonts w:ascii="Times New Roman" w:hAnsi="Times New Roman" w:cs="Times New Roman"/>
          <w:color w:val="767171"/>
          <w:sz w:val="24"/>
          <w:szCs w:val="24"/>
          <w:lang w:val="es-DO"/>
        </w:rPr>
      </w:pPr>
    </w:p>
    <w:p w14:paraId="644470D2" w14:textId="77777777" w:rsid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La gestión de redes sociales también permitió, monitorear de manera constante las opiniones de los usuarios, ofreciendo respuestas oportunas a sus observaciones, brindando respuesta oportuna a sus observaciones, y asegurando mejoras en los servicios.</w:t>
      </w:r>
    </w:p>
    <w:p w14:paraId="26BC1DCF" w14:textId="77777777" w:rsidR="00E10AC8" w:rsidRPr="00CE15AA" w:rsidRDefault="00E10AC8" w:rsidP="00792F2D">
      <w:pPr>
        <w:spacing w:line="360" w:lineRule="auto"/>
        <w:jc w:val="both"/>
        <w:rPr>
          <w:rFonts w:ascii="Times New Roman" w:hAnsi="Times New Roman" w:cs="Times New Roman"/>
          <w:color w:val="767171"/>
          <w:sz w:val="24"/>
          <w:szCs w:val="24"/>
          <w:lang w:val="es-DO"/>
        </w:rPr>
      </w:pPr>
    </w:p>
    <w:p w14:paraId="30A923EC" w14:textId="77777777" w:rsid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En el tercer trimestre del año, la cuenta de Instagram superó la cifra de 15 mil seguidores, alcanzando antes de lo previsto el objetivo proyectado para finales de año, de acuerdo con lo establecido en el Plan de Comunicaciones.</w:t>
      </w:r>
    </w:p>
    <w:p w14:paraId="671248E5" w14:textId="77777777" w:rsidR="00E10AC8" w:rsidRPr="00CE15AA" w:rsidRDefault="00E10AC8" w:rsidP="00792F2D">
      <w:pPr>
        <w:spacing w:line="360" w:lineRule="auto"/>
        <w:jc w:val="both"/>
        <w:rPr>
          <w:rFonts w:ascii="Times New Roman" w:hAnsi="Times New Roman" w:cs="Times New Roman"/>
          <w:color w:val="767171"/>
          <w:sz w:val="24"/>
          <w:szCs w:val="24"/>
          <w:lang w:val="es-DO"/>
        </w:rPr>
      </w:pPr>
    </w:p>
    <w:p w14:paraId="63D3E355" w14:textId="77777777" w:rsid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Instagram superó las 150,000 visualizaciones durante el período, impulsado por contenido de alto interés y las campañas compartidas, también se sumaron 700 nuevos seguidores. Facebook acumuló más de 25,000 visualizaciones, evidenciando mayor tráfico en la cuenta y la interacción de la comunidad de usuarios.</w:t>
      </w:r>
    </w:p>
    <w:p w14:paraId="2311C92E" w14:textId="77777777" w:rsidR="00E10AC8" w:rsidRDefault="00E10AC8" w:rsidP="00792F2D">
      <w:pPr>
        <w:spacing w:line="360" w:lineRule="auto"/>
        <w:jc w:val="both"/>
        <w:rPr>
          <w:rFonts w:ascii="Times New Roman" w:hAnsi="Times New Roman" w:cs="Times New Roman"/>
          <w:color w:val="767171"/>
          <w:sz w:val="24"/>
          <w:szCs w:val="24"/>
          <w:lang w:val="es-DO"/>
        </w:rPr>
      </w:pPr>
    </w:p>
    <w:p w14:paraId="42304A5D" w14:textId="77777777" w:rsidR="00DB0943" w:rsidRPr="00CE15AA" w:rsidRDefault="00DB0943" w:rsidP="00792F2D">
      <w:pPr>
        <w:spacing w:line="360" w:lineRule="auto"/>
        <w:jc w:val="both"/>
        <w:rPr>
          <w:rFonts w:ascii="Times New Roman" w:hAnsi="Times New Roman" w:cs="Times New Roman"/>
          <w:color w:val="767171"/>
          <w:sz w:val="24"/>
          <w:szCs w:val="24"/>
          <w:lang w:val="es-DO"/>
        </w:rPr>
      </w:pPr>
    </w:p>
    <w:p w14:paraId="52C52279" w14:textId="77777777" w:rsidR="00CE15AA"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lastRenderedPageBreak/>
        <w:t>Por otro lado, en X (anteriormente Twitter), en el mes de enero contaba con 3,344 seguidores, a la fecha se mantiene en 3,423 seguidores, a pesar del contenido segmentado orientado a las actividades de la Dirección Ejecutiva, para un tipo de audiencia especifica, el crecimiento no ha sido significativo.</w:t>
      </w:r>
    </w:p>
    <w:p w14:paraId="00A0F858" w14:textId="77777777" w:rsidR="00E10AC8" w:rsidRPr="00CE15AA" w:rsidRDefault="00E10AC8" w:rsidP="00792F2D">
      <w:pPr>
        <w:spacing w:line="360" w:lineRule="auto"/>
        <w:jc w:val="both"/>
        <w:rPr>
          <w:rFonts w:ascii="Times New Roman" w:hAnsi="Times New Roman" w:cs="Times New Roman"/>
          <w:color w:val="767171"/>
          <w:sz w:val="24"/>
          <w:szCs w:val="24"/>
          <w:lang w:val="es-DO"/>
        </w:rPr>
      </w:pPr>
    </w:p>
    <w:p w14:paraId="4EC99B6B" w14:textId="51A1ABEC" w:rsidR="00996698" w:rsidRDefault="00CE15AA" w:rsidP="00792F2D">
      <w:pPr>
        <w:spacing w:line="360" w:lineRule="auto"/>
        <w:jc w:val="both"/>
        <w:rPr>
          <w:rFonts w:ascii="Times New Roman" w:hAnsi="Times New Roman" w:cs="Times New Roman"/>
          <w:color w:val="767171"/>
          <w:sz w:val="24"/>
          <w:szCs w:val="24"/>
          <w:lang w:val="es-DO"/>
        </w:rPr>
      </w:pPr>
      <w:r w:rsidRPr="00CE15AA">
        <w:rPr>
          <w:rFonts w:ascii="Times New Roman" w:hAnsi="Times New Roman" w:cs="Times New Roman"/>
          <w:color w:val="767171"/>
          <w:sz w:val="24"/>
          <w:szCs w:val="24"/>
          <w:lang w:val="es-DO"/>
        </w:rPr>
        <w:t>Este aumento general en visualizaciones y crecimiento de la comunidad digital confirma que el contenido difundido logró captar la atención de públicos diversos, logrando cumplir satisfactoriamente con las estrategias de comunicación implementadas.</w:t>
      </w:r>
    </w:p>
    <w:p w14:paraId="199A4B3E" w14:textId="77777777" w:rsidR="00DB0943" w:rsidRDefault="00DB0943" w:rsidP="00792F2D">
      <w:pPr>
        <w:spacing w:line="360" w:lineRule="auto"/>
        <w:jc w:val="both"/>
        <w:rPr>
          <w:rFonts w:ascii="Times New Roman" w:hAnsi="Times New Roman" w:cs="Times New Roman"/>
          <w:color w:val="767171"/>
          <w:sz w:val="24"/>
          <w:szCs w:val="24"/>
          <w:lang w:val="es-DO"/>
        </w:rPr>
      </w:pPr>
    </w:p>
    <w:p w14:paraId="0FFEDA1C" w14:textId="77777777" w:rsidR="00DB0943" w:rsidRDefault="00DB0943" w:rsidP="00792F2D">
      <w:pPr>
        <w:spacing w:line="360" w:lineRule="auto"/>
        <w:jc w:val="both"/>
        <w:rPr>
          <w:rFonts w:ascii="Times New Roman" w:hAnsi="Times New Roman" w:cs="Times New Roman"/>
          <w:color w:val="767171"/>
          <w:sz w:val="24"/>
          <w:szCs w:val="24"/>
          <w:lang w:val="es-DO"/>
        </w:rPr>
      </w:pPr>
    </w:p>
    <w:p w14:paraId="15BC27D6" w14:textId="77777777" w:rsidR="00DB0943" w:rsidRDefault="00DB0943" w:rsidP="00792F2D">
      <w:pPr>
        <w:spacing w:line="360" w:lineRule="auto"/>
        <w:jc w:val="both"/>
        <w:rPr>
          <w:rFonts w:ascii="Times New Roman" w:hAnsi="Times New Roman" w:cs="Times New Roman"/>
          <w:color w:val="767171"/>
          <w:sz w:val="24"/>
          <w:szCs w:val="24"/>
          <w:lang w:val="es-DO"/>
        </w:rPr>
      </w:pPr>
    </w:p>
    <w:p w14:paraId="05588AE7" w14:textId="77777777" w:rsidR="00DB0943" w:rsidRDefault="00DB0943" w:rsidP="00792F2D">
      <w:pPr>
        <w:spacing w:line="360" w:lineRule="auto"/>
        <w:jc w:val="both"/>
        <w:rPr>
          <w:rFonts w:ascii="Times New Roman" w:hAnsi="Times New Roman" w:cs="Times New Roman"/>
          <w:color w:val="767171"/>
          <w:sz w:val="24"/>
          <w:szCs w:val="24"/>
          <w:lang w:val="es-DO"/>
        </w:rPr>
      </w:pPr>
    </w:p>
    <w:p w14:paraId="55A3949D" w14:textId="77777777" w:rsidR="00DB0943" w:rsidRDefault="00DB0943" w:rsidP="00792F2D">
      <w:pPr>
        <w:spacing w:line="360" w:lineRule="auto"/>
        <w:jc w:val="both"/>
        <w:rPr>
          <w:rFonts w:ascii="Times New Roman" w:hAnsi="Times New Roman" w:cs="Times New Roman"/>
          <w:color w:val="767171"/>
          <w:sz w:val="24"/>
          <w:szCs w:val="24"/>
          <w:lang w:val="es-DO"/>
        </w:rPr>
      </w:pPr>
    </w:p>
    <w:p w14:paraId="5A9D6B3A" w14:textId="77777777" w:rsidR="00DB0943" w:rsidRDefault="00DB0943" w:rsidP="00792F2D">
      <w:pPr>
        <w:spacing w:line="360" w:lineRule="auto"/>
        <w:jc w:val="both"/>
        <w:rPr>
          <w:rFonts w:ascii="Times New Roman" w:hAnsi="Times New Roman" w:cs="Times New Roman"/>
          <w:color w:val="767171"/>
          <w:sz w:val="24"/>
          <w:szCs w:val="24"/>
          <w:lang w:val="es-DO"/>
        </w:rPr>
      </w:pPr>
    </w:p>
    <w:p w14:paraId="0E8F15C1" w14:textId="77777777" w:rsidR="00DB0943" w:rsidRDefault="00DB0943" w:rsidP="00792F2D">
      <w:pPr>
        <w:spacing w:line="360" w:lineRule="auto"/>
        <w:jc w:val="both"/>
        <w:rPr>
          <w:rFonts w:ascii="Times New Roman" w:hAnsi="Times New Roman" w:cs="Times New Roman"/>
          <w:color w:val="767171"/>
          <w:sz w:val="24"/>
          <w:szCs w:val="24"/>
          <w:lang w:val="es-DO"/>
        </w:rPr>
      </w:pPr>
    </w:p>
    <w:p w14:paraId="2EB17061" w14:textId="77777777" w:rsidR="00DB0943" w:rsidRDefault="00DB0943" w:rsidP="00792F2D">
      <w:pPr>
        <w:spacing w:line="360" w:lineRule="auto"/>
        <w:jc w:val="both"/>
        <w:rPr>
          <w:rFonts w:ascii="Times New Roman" w:hAnsi="Times New Roman" w:cs="Times New Roman"/>
          <w:color w:val="767171"/>
          <w:sz w:val="24"/>
          <w:szCs w:val="24"/>
          <w:lang w:val="es-DO"/>
        </w:rPr>
      </w:pPr>
    </w:p>
    <w:p w14:paraId="7780F481" w14:textId="77777777" w:rsidR="00DB0943" w:rsidRDefault="00DB0943" w:rsidP="00792F2D">
      <w:pPr>
        <w:spacing w:line="360" w:lineRule="auto"/>
        <w:jc w:val="both"/>
        <w:rPr>
          <w:rFonts w:ascii="Times New Roman" w:hAnsi="Times New Roman" w:cs="Times New Roman"/>
          <w:color w:val="767171"/>
          <w:sz w:val="24"/>
          <w:szCs w:val="24"/>
          <w:lang w:val="es-DO"/>
        </w:rPr>
      </w:pPr>
    </w:p>
    <w:p w14:paraId="7CD085E5" w14:textId="77777777" w:rsidR="00DB0943" w:rsidRDefault="00DB0943" w:rsidP="00792F2D">
      <w:pPr>
        <w:spacing w:line="360" w:lineRule="auto"/>
        <w:jc w:val="both"/>
        <w:rPr>
          <w:rFonts w:ascii="Times New Roman" w:hAnsi="Times New Roman" w:cs="Times New Roman"/>
          <w:color w:val="767171"/>
          <w:sz w:val="24"/>
          <w:szCs w:val="24"/>
          <w:lang w:val="es-DO"/>
        </w:rPr>
      </w:pPr>
    </w:p>
    <w:p w14:paraId="01FD361F" w14:textId="77777777" w:rsidR="00DB0943" w:rsidRDefault="00DB0943" w:rsidP="00792F2D">
      <w:pPr>
        <w:spacing w:line="360" w:lineRule="auto"/>
        <w:jc w:val="both"/>
        <w:rPr>
          <w:rFonts w:ascii="Times New Roman" w:hAnsi="Times New Roman" w:cs="Times New Roman"/>
          <w:color w:val="767171"/>
          <w:sz w:val="24"/>
          <w:szCs w:val="24"/>
          <w:lang w:val="es-DO"/>
        </w:rPr>
      </w:pPr>
    </w:p>
    <w:p w14:paraId="6BD4EA31" w14:textId="77777777" w:rsidR="00DB0943" w:rsidRDefault="00DB0943" w:rsidP="00792F2D">
      <w:pPr>
        <w:spacing w:line="360" w:lineRule="auto"/>
        <w:jc w:val="both"/>
        <w:rPr>
          <w:rFonts w:ascii="Times New Roman" w:hAnsi="Times New Roman" w:cs="Times New Roman"/>
          <w:color w:val="767171"/>
          <w:sz w:val="24"/>
          <w:szCs w:val="24"/>
          <w:lang w:val="es-DO"/>
        </w:rPr>
      </w:pPr>
    </w:p>
    <w:p w14:paraId="6AC16658" w14:textId="77777777" w:rsidR="00DB0943" w:rsidRPr="00DB0943" w:rsidRDefault="00DB0943" w:rsidP="00792F2D">
      <w:pPr>
        <w:spacing w:line="360" w:lineRule="auto"/>
        <w:jc w:val="both"/>
        <w:rPr>
          <w:rFonts w:ascii="Times New Roman" w:hAnsi="Times New Roman" w:cs="Times New Roman"/>
          <w:color w:val="767171"/>
          <w:sz w:val="24"/>
          <w:szCs w:val="24"/>
          <w:lang w:val="es-DO"/>
        </w:rPr>
      </w:pPr>
    </w:p>
    <w:p w14:paraId="2ECAC7C2" w14:textId="0CD55735" w:rsidR="00D40DEB" w:rsidRPr="00FC7278" w:rsidRDefault="00546862" w:rsidP="00792F2D">
      <w:pPr>
        <w:pStyle w:val="Ttulo1"/>
        <w:numPr>
          <w:ilvl w:val="0"/>
          <w:numId w:val="17"/>
        </w:numPr>
        <w:spacing w:line="360" w:lineRule="auto"/>
        <w:jc w:val="center"/>
        <w:rPr>
          <w:rFonts w:cs="Times New Roman"/>
          <w:b/>
          <w:color w:val="767171"/>
          <w:szCs w:val="28"/>
          <w:lang w:val="es-DO"/>
        </w:rPr>
      </w:pPr>
      <w:bookmarkStart w:id="136" w:name="_Toc107216538"/>
      <w:bookmarkStart w:id="137" w:name="_Toc216876579"/>
      <w:r w:rsidRPr="00FC7278">
        <w:rPr>
          <w:rFonts w:cs="Times New Roman"/>
          <w:b/>
          <w:color w:val="767171"/>
          <w:szCs w:val="28"/>
          <w:lang w:val="es-DO"/>
        </w:rPr>
        <w:lastRenderedPageBreak/>
        <w:t>SERVICIO AL CIUDADANO Y TRANSPARENCIA INSTITUCIONAL</w:t>
      </w:r>
      <w:bookmarkEnd w:id="130"/>
      <w:bookmarkEnd w:id="131"/>
      <w:bookmarkEnd w:id="132"/>
      <w:bookmarkEnd w:id="133"/>
      <w:bookmarkEnd w:id="134"/>
      <w:bookmarkEnd w:id="135"/>
      <w:bookmarkEnd w:id="136"/>
      <w:bookmarkEnd w:id="137"/>
    </w:p>
    <w:p w14:paraId="299B3BE8" w14:textId="14C760AF" w:rsidR="00134441" w:rsidRPr="00FC7278" w:rsidRDefault="00134441" w:rsidP="00792F2D">
      <w:pPr>
        <w:tabs>
          <w:tab w:val="left" w:pos="2677"/>
        </w:tabs>
        <w:spacing w:line="360" w:lineRule="auto"/>
        <w:jc w:val="center"/>
        <w:rPr>
          <w:rFonts w:ascii="Times New Roman" w:hAnsi="Times New Roman" w:cs="Times New Roman"/>
          <w:color w:val="767171"/>
          <w:sz w:val="24"/>
          <w:szCs w:val="24"/>
          <w:lang w:val="es-DO"/>
        </w:rPr>
      </w:pPr>
      <w:r w:rsidRPr="00FC7278">
        <w:rPr>
          <w:rFonts w:ascii="Times New Roman" w:hAnsi="Times New Roman" w:cs="Times New Roman"/>
          <w:noProof/>
          <w:color w:val="767171"/>
          <w:sz w:val="24"/>
          <w:szCs w:val="24"/>
          <w:lang w:val="es-DO" w:eastAsia="es-DO"/>
        </w:rPr>
        <mc:AlternateContent>
          <mc:Choice Requires="wps">
            <w:drawing>
              <wp:anchor distT="0" distB="0" distL="114300" distR="114300" simplePos="0" relativeHeight="251708416" behindDoc="0" locked="0" layoutInCell="1" allowOverlap="1" wp14:anchorId="6B32DC7D" wp14:editId="69747A0D">
                <wp:simplePos x="0" y="0"/>
                <wp:positionH relativeFrom="margin">
                  <wp:posOffset>1898650</wp:posOffset>
                </wp:positionH>
                <wp:positionV relativeFrom="paragraph">
                  <wp:posOffset>102804</wp:posOffset>
                </wp:positionV>
                <wp:extent cx="944245" cy="0"/>
                <wp:effectExtent l="0" t="19050" r="27305" b="19050"/>
                <wp:wrapNone/>
                <wp:docPr id="37" name="Conector recto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424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2455B" id="Conector recto 37" o:spid="_x0000_s1026" style="position:absolute;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9.5pt,8.1pt" to="223.85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" strokecolor="#ee2a24" strokeweight="2.25pt">
                <v:stroke joinstyle="miter"/>
                <w10:wrap anchorx="margin"/>
              </v:line>
            </w:pict>
          </mc:Fallback>
        </mc:AlternateContent>
      </w:r>
    </w:p>
    <w:p w14:paraId="3042CA24" w14:textId="14039CC9" w:rsidR="001B4BFD" w:rsidRPr="00E60778" w:rsidRDefault="00CF3E99" w:rsidP="00792F2D">
      <w:pPr>
        <w:tabs>
          <w:tab w:val="left" w:pos="2677"/>
        </w:tabs>
        <w:spacing w:line="360" w:lineRule="auto"/>
        <w:jc w:val="center"/>
        <w:rPr>
          <w:rFonts w:ascii="Times New Roman" w:hAnsi="Times New Roman" w:cs="Times New Roman"/>
          <w:color w:val="767171"/>
          <w:sz w:val="24"/>
          <w:szCs w:val="24"/>
          <w:lang w:val="es-DO"/>
        </w:rPr>
      </w:pPr>
      <w:r w:rsidRPr="00573221">
        <w:rPr>
          <w:rFonts w:ascii="Times New Roman" w:hAnsi="Times New Roman" w:cs="Times New Roman"/>
          <w:color w:val="767171"/>
          <w:sz w:val="24"/>
          <w:szCs w:val="24"/>
          <w:lang w:val="es-DO"/>
        </w:rPr>
        <w:t>Memoria institucional</w:t>
      </w:r>
      <w:r w:rsidR="00C478AE" w:rsidRPr="00573221">
        <w:rPr>
          <w:rFonts w:ascii="Times New Roman" w:hAnsi="Times New Roman" w:cs="Times New Roman"/>
          <w:color w:val="767171"/>
          <w:sz w:val="24"/>
          <w:szCs w:val="24"/>
          <w:lang w:val="es-DO"/>
        </w:rPr>
        <w:t xml:space="preserve"> </w:t>
      </w:r>
      <w:r w:rsidR="00D40DEB" w:rsidRPr="00573221">
        <w:rPr>
          <w:rFonts w:ascii="Times New Roman" w:hAnsi="Times New Roman" w:cs="Times New Roman"/>
          <w:color w:val="767171"/>
          <w:sz w:val="24"/>
          <w:szCs w:val="24"/>
          <w:lang w:val="es-DO"/>
        </w:rPr>
        <w:t>202</w:t>
      </w:r>
      <w:r w:rsidR="008C30C1" w:rsidRPr="00573221">
        <w:rPr>
          <w:rFonts w:ascii="Times New Roman" w:hAnsi="Times New Roman" w:cs="Times New Roman"/>
          <w:color w:val="767171"/>
          <w:sz w:val="24"/>
          <w:szCs w:val="24"/>
          <w:lang w:val="es-DO"/>
        </w:rPr>
        <w:t>5</w:t>
      </w:r>
    </w:p>
    <w:p w14:paraId="0D5194C8" w14:textId="5FEC4683" w:rsidR="001B4BFD" w:rsidRPr="00FC7278" w:rsidRDefault="00C96ABA" w:rsidP="00792F2D">
      <w:pPr>
        <w:pStyle w:val="Ttulo2"/>
        <w:spacing w:line="360" w:lineRule="auto"/>
        <w:rPr>
          <w:rFonts w:ascii="Times New Roman" w:hAnsi="Times New Roman" w:cs="Times New Roman"/>
          <w:b/>
          <w:bCs/>
          <w:color w:val="767171"/>
          <w:sz w:val="24"/>
          <w:szCs w:val="24"/>
          <w:lang w:val="es-ES"/>
        </w:rPr>
      </w:pPr>
      <w:bookmarkStart w:id="138" w:name="_Toc216876580"/>
      <w:bookmarkStart w:id="139" w:name="_Hlk171509606"/>
      <w:r w:rsidRPr="00FC7278">
        <w:rPr>
          <w:rFonts w:ascii="Times New Roman" w:hAnsi="Times New Roman" w:cs="Times New Roman"/>
          <w:b/>
          <w:bCs/>
          <w:color w:val="767171"/>
          <w:sz w:val="24"/>
          <w:szCs w:val="24"/>
          <w:lang w:val="es-ES"/>
        </w:rPr>
        <w:t>5</w:t>
      </w:r>
      <w:r w:rsidR="00642D15" w:rsidRPr="00FC7278">
        <w:rPr>
          <w:rFonts w:ascii="Times New Roman" w:hAnsi="Times New Roman" w:cs="Times New Roman"/>
          <w:b/>
          <w:bCs/>
          <w:color w:val="767171"/>
          <w:sz w:val="24"/>
          <w:szCs w:val="24"/>
          <w:lang w:val="es-ES"/>
        </w:rPr>
        <w:t xml:space="preserve">.1. </w:t>
      </w:r>
      <w:r w:rsidR="001B4BFD" w:rsidRPr="00FC7278">
        <w:rPr>
          <w:rFonts w:ascii="Times New Roman" w:hAnsi="Times New Roman" w:cs="Times New Roman"/>
          <w:b/>
          <w:bCs/>
          <w:color w:val="767171"/>
          <w:sz w:val="24"/>
          <w:szCs w:val="24"/>
          <w:lang w:val="es-ES"/>
        </w:rPr>
        <w:t>Nivel de Satisfacción con el Servicio</w:t>
      </w:r>
      <w:bookmarkEnd w:id="138"/>
      <w:r w:rsidR="001B4BFD" w:rsidRPr="00FC7278">
        <w:rPr>
          <w:rFonts w:ascii="Times New Roman" w:hAnsi="Times New Roman" w:cs="Times New Roman"/>
          <w:b/>
          <w:bCs/>
          <w:color w:val="767171"/>
          <w:sz w:val="24"/>
          <w:szCs w:val="24"/>
          <w:lang w:val="es-ES"/>
        </w:rPr>
        <w:t xml:space="preserve"> </w:t>
      </w:r>
    </w:p>
    <w:p w14:paraId="2982B697" w14:textId="77777777" w:rsidR="00642D15" w:rsidRPr="00FC7278" w:rsidRDefault="00642D15" w:rsidP="00792F2D">
      <w:pPr>
        <w:spacing w:line="360" w:lineRule="auto"/>
        <w:rPr>
          <w:rFonts w:ascii="Times New Roman" w:hAnsi="Times New Roman" w:cs="Times New Roman"/>
          <w:lang w:val="es-ES"/>
        </w:rPr>
      </w:pPr>
    </w:p>
    <w:p w14:paraId="0DC57DFF" w14:textId="7C9AD812" w:rsidR="001B4BFD" w:rsidRPr="00FC7278" w:rsidRDefault="001B4BFD" w:rsidP="00792F2D">
      <w:pPr>
        <w:spacing w:line="360" w:lineRule="auto"/>
        <w:jc w:val="both"/>
        <w:rPr>
          <w:rFonts w:ascii="Times New Roman" w:hAnsi="Times New Roman" w:cs="Times New Roman"/>
          <w:color w:val="767171"/>
          <w:sz w:val="24"/>
          <w:lang w:val="es-DO"/>
        </w:rPr>
      </w:pPr>
      <w:r w:rsidRPr="00FC7278">
        <w:rPr>
          <w:rFonts w:ascii="Times New Roman" w:hAnsi="Times New Roman" w:cs="Times New Roman"/>
          <w:color w:val="767171"/>
          <w:sz w:val="24"/>
          <w:szCs w:val="24"/>
          <w:lang w:val="es-DO"/>
        </w:rPr>
        <w:t>Para la aplicación de la Encuesta Nacional de Satisfacción de Calidad de los Servicios Públicos correspondiente al periodo enero-junio, 202</w:t>
      </w:r>
      <w:r w:rsidR="00A3030B">
        <w:rPr>
          <w:rFonts w:ascii="Times New Roman" w:hAnsi="Times New Roman" w:cs="Times New Roman"/>
          <w:color w:val="767171"/>
          <w:sz w:val="24"/>
          <w:szCs w:val="24"/>
          <w:lang w:val="es-DO"/>
        </w:rPr>
        <w:t>5</w:t>
      </w:r>
      <w:r w:rsidRPr="00FC7278">
        <w:rPr>
          <w:rFonts w:ascii="Times New Roman" w:hAnsi="Times New Roman" w:cs="Times New Roman"/>
          <w:color w:val="767171"/>
          <w:sz w:val="24"/>
          <w:szCs w:val="24"/>
          <w:lang w:val="es-DO"/>
        </w:rPr>
        <w:t>, A continuación, detallamos la cantidad de respuestas en porcentaje, del total de 3</w:t>
      </w:r>
      <w:r w:rsidR="00A3030B">
        <w:rPr>
          <w:rFonts w:ascii="Times New Roman" w:hAnsi="Times New Roman" w:cs="Times New Roman"/>
          <w:color w:val="767171"/>
          <w:sz w:val="24"/>
          <w:szCs w:val="24"/>
          <w:lang w:val="es-DO"/>
        </w:rPr>
        <w:t>74</w:t>
      </w:r>
      <w:r w:rsidRPr="00FC7278">
        <w:rPr>
          <w:rFonts w:ascii="Times New Roman" w:hAnsi="Times New Roman" w:cs="Times New Roman"/>
          <w:color w:val="767171"/>
          <w:sz w:val="24"/>
          <w:szCs w:val="24"/>
          <w:lang w:val="es-DO"/>
        </w:rPr>
        <w:t xml:space="preserve"> respuestas recibidas de nuestros usuarios.</w:t>
      </w:r>
      <w:bookmarkEnd w:id="139"/>
      <w:r w:rsidRPr="00FC7278">
        <w:rPr>
          <w:rFonts w:ascii="Times New Roman" w:hAnsi="Times New Roman" w:cs="Times New Roman"/>
          <w:color w:val="767171"/>
          <w:sz w:val="24"/>
          <w:szCs w:val="24"/>
          <w:lang w:val="es-DO"/>
        </w:rPr>
        <w:t xml:space="preserve"> </w:t>
      </w:r>
      <w:r w:rsidRPr="00FC7278">
        <w:rPr>
          <w:rFonts w:ascii="Times New Roman" w:hAnsi="Times New Roman" w:cs="Times New Roman"/>
          <w:color w:val="767171"/>
          <w:sz w:val="24"/>
          <w:lang w:val="es-DO"/>
        </w:rPr>
        <w:t>Ver gráfico debajo con los resultados:</w:t>
      </w:r>
    </w:p>
    <w:p w14:paraId="6C7F6219" w14:textId="3B677EB9" w:rsidR="001B4BFD" w:rsidRPr="00FC7278" w:rsidRDefault="001B4BFD" w:rsidP="00792F2D">
      <w:pPr>
        <w:pStyle w:val="Descripcin"/>
        <w:spacing w:line="360" w:lineRule="auto"/>
        <w:jc w:val="center"/>
        <w:rPr>
          <w:rFonts w:ascii="Times New Roman" w:eastAsiaTheme="minorHAnsi" w:hAnsi="Times New Roman"/>
          <w:i w:val="0"/>
          <w:iCs w:val="0"/>
          <w:color w:val="767171"/>
          <w:lang w:val="es-DO"/>
        </w:rPr>
      </w:pPr>
      <w:r w:rsidRPr="00FC7278">
        <w:rPr>
          <w:rFonts w:ascii="Times New Roman" w:eastAsiaTheme="minorHAnsi" w:hAnsi="Times New Roman"/>
          <w:i w:val="0"/>
          <w:iCs w:val="0"/>
          <w:color w:val="767171"/>
          <w:lang w:val="es-DO"/>
        </w:rPr>
        <w:t xml:space="preserve">Gráfico </w:t>
      </w:r>
      <w:r w:rsidR="009F097F">
        <w:rPr>
          <w:rFonts w:ascii="Times New Roman" w:eastAsiaTheme="minorHAnsi" w:hAnsi="Times New Roman"/>
          <w:i w:val="0"/>
          <w:iCs w:val="0"/>
          <w:color w:val="767171"/>
          <w:lang w:val="es-DO"/>
        </w:rPr>
        <w:t>8</w:t>
      </w:r>
      <w:r w:rsidRPr="00FC7278">
        <w:rPr>
          <w:rFonts w:ascii="Times New Roman" w:eastAsiaTheme="minorHAnsi" w:hAnsi="Times New Roman"/>
          <w:i w:val="0"/>
          <w:iCs w:val="0"/>
          <w:color w:val="767171"/>
          <w:lang w:val="es-DO"/>
        </w:rPr>
        <w:t>. Resultados Encuesta de Calidad</w:t>
      </w:r>
    </w:p>
    <w:p w14:paraId="6DE33757" w14:textId="468F476B" w:rsidR="001B4BFD" w:rsidRPr="00FC7278" w:rsidRDefault="00ED188C" w:rsidP="00792F2D">
      <w:pPr>
        <w:spacing w:line="360" w:lineRule="auto"/>
        <w:jc w:val="center"/>
        <w:rPr>
          <w:rFonts w:ascii="Times New Roman" w:hAnsi="Times New Roman" w:cs="Times New Roman"/>
          <w:sz w:val="24"/>
          <w:szCs w:val="24"/>
        </w:rPr>
      </w:pPr>
      <w:r>
        <w:rPr>
          <w:noProof/>
        </w:rPr>
        <w:drawing>
          <wp:inline distT="0" distB="0" distL="0" distR="0" wp14:anchorId="01B3AC71" wp14:editId="2ED5423D">
            <wp:extent cx="5029200" cy="2619375"/>
            <wp:effectExtent l="0" t="0" r="0" b="9525"/>
            <wp:docPr id="1517631732"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14A09D9" w14:textId="0758C5A7" w:rsidR="00586E1D" w:rsidRDefault="001B4BFD" w:rsidP="00792F2D">
      <w:pPr>
        <w:spacing w:line="360" w:lineRule="auto"/>
        <w:rPr>
          <w:rFonts w:ascii="Times New Roman" w:hAnsi="Times New Roman" w:cs="Times New Roman"/>
          <w:color w:val="767171"/>
          <w:sz w:val="18"/>
          <w:szCs w:val="18"/>
          <w:lang w:val="es-DO"/>
        </w:rPr>
      </w:pPr>
      <w:r w:rsidRPr="00FC7278">
        <w:rPr>
          <w:rFonts w:ascii="Times New Roman" w:hAnsi="Times New Roman" w:cs="Times New Roman"/>
          <w:color w:val="767171"/>
          <w:sz w:val="18"/>
          <w:szCs w:val="18"/>
          <w:lang w:val="es-DO"/>
        </w:rPr>
        <w:t>Fuente: Depto. Servicios al Usuari</w:t>
      </w:r>
      <w:bookmarkStart w:id="140" w:name="_Toc107216540"/>
      <w:r w:rsidR="00150089" w:rsidRPr="00FC7278">
        <w:rPr>
          <w:rFonts w:ascii="Times New Roman" w:hAnsi="Times New Roman" w:cs="Times New Roman"/>
          <w:color w:val="767171"/>
          <w:sz w:val="18"/>
          <w:szCs w:val="18"/>
          <w:lang w:val="es-DO"/>
        </w:rPr>
        <w:t>o</w:t>
      </w:r>
    </w:p>
    <w:p w14:paraId="7F0D627E" w14:textId="77777777" w:rsidR="00546862" w:rsidRDefault="00546862" w:rsidP="00792F2D">
      <w:pPr>
        <w:spacing w:line="360" w:lineRule="auto"/>
        <w:rPr>
          <w:rFonts w:ascii="Times New Roman" w:hAnsi="Times New Roman" w:cs="Times New Roman"/>
          <w:color w:val="767171"/>
          <w:sz w:val="18"/>
          <w:szCs w:val="18"/>
          <w:lang w:val="es-DO"/>
        </w:rPr>
      </w:pPr>
    </w:p>
    <w:p w14:paraId="6F6855D4" w14:textId="77777777" w:rsidR="00546862" w:rsidRDefault="00546862" w:rsidP="00792F2D">
      <w:pPr>
        <w:spacing w:line="360" w:lineRule="auto"/>
        <w:rPr>
          <w:rFonts w:ascii="Times New Roman" w:hAnsi="Times New Roman" w:cs="Times New Roman"/>
          <w:color w:val="767171"/>
          <w:sz w:val="18"/>
          <w:szCs w:val="18"/>
          <w:lang w:val="es-DO"/>
        </w:rPr>
      </w:pPr>
    </w:p>
    <w:p w14:paraId="09CA8873" w14:textId="77777777" w:rsidR="00546862" w:rsidRPr="00FC7278" w:rsidRDefault="00546862" w:rsidP="00792F2D">
      <w:pPr>
        <w:spacing w:line="360" w:lineRule="auto"/>
        <w:rPr>
          <w:rFonts w:ascii="Times New Roman" w:hAnsi="Times New Roman" w:cs="Times New Roman"/>
          <w:color w:val="767171"/>
          <w:sz w:val="18"/>
          <w:szCs w:val="18"/>
          <w:lang w:val="es-DO"/>
        </w:rPr>
      </w:pPr>
    </w:p>
    <w:p w14:paraId="328C251A" w14:textId="421AD59C" w:rsidR="00642D15" w:rsidRPr="00573221" w:rsidRDefault="00C96ABA" w:rsidP="00792F2D">
      <w:pPr>
        <w:pStyle w:val="Ttulo2"/>
        <w:spacing w:line="360" w:lineRule="auto"/>
        <w:rPr>
          <w:rFonts w:ascii="Times New Roman" w:hAnsi="Times New Roman" w:cs="Times New Roman"/>
          <w:b/>
          <w:bCs/>
          <w:color w:val="767171"/>
          <w:sz w:val="24"/>
          <w:szCs w:val="24"/>
          <w:lang w:val="es-ES"/>
        </w:rPr>
      </w:pPr>
      <w:bookmarkStart w:id="141" w:name="_Toc216876581"/>
      <w:r w:rsidRPr="00573221">
        <w:rPr>
          <w:rFonts w:ascii="Times New Roman" w:hAnsi="Times New Roman" w:cs="Times New Roman"/>
          <w:b/>
          <w:bCs/>
          <w:color w:val="767171"/>
          <w:sz w:val="24"/>
          <w:szCs w:val="24"/>
          <w:lang w:val="es-ES"/>
        </w:rPr>
        <w:lastRenderedPageBreak/>
        <w:t>5</w:t>
      </w:r>
      <w:r w:rsidR="00642D15" w:rsidRPr="00573221">
        <w:rPr>
          <w:rFonts w:ascii="Times New Roman" w:hAnsi="Times New Roman" w:cs="Times New Roman"/>
          <w:b/>
          <w:bCs/>
          <w:color w:val="767171"/>
          <w:sz w:val="24"/>
          <w:szCs w:val="24"/>
          <w:lang w:val="es-ES"/>
        </w:rPr>
        <w:t>.1.1. Cumplimiento Carta Compromiso</w:t>
      </w:r>
      <w:bookmarkEnd w:id="141"/>
      <w:r w:rsidR="00642D15" w:rsidRPr="00573221">
        <w:rPr>
          <w:rFonts w:ascii="Times New Roman" w:hAnsi="Times New Roman" w:cs="Times New Roman"/>
          <w:b/>
          <w:bCs/>
          <w:color w:val="767171"/>
          <w:sz w:val="24"/>
          <w:szCs w:val="24"/>
          <w:lang w:val="es-ES"/>
        </w:rPr>
        <w:t xml:space="preserve"> </w:t>
      </w:r>
    </w:p>
    <w:p w14:paraId="457829C4" w14:textId="77777777" w:rsidR="00642D15" w:rsidRPr="00FC7278" w:rsidRDefault="00642D15" w:rsidP="00792F2D">
      <w:pPr>
        <w:pStyle w:val="Ttulo3"/>
        <w:spacing w:line="360" w:lineRule="auto"/>
        <w:rPr>
          <w:rFonts w:ascii="Times New Roman" w:hAnsi="Times New Roman" w:cs="Times New Roman"/>
          <w:b/>
          <w:color w:val="767171"/>
          <w:highlight w:val="yellow"/>
          <w:lang w:val="es-ES"/>
        </w:rPr>
      </w:pPr>
    </w:p>
    <w:p w14:paraId="454992A9" w14:textId="1893EE8E" w:rsidR="00642D15" w:rsidRPr="00FC7278" w:rsidRDefault="00642D15" w:rsidP="00792F2D">
      <w:pPr>
        <w:spacing w:line="360" w:lineRule="auto"/>
        <w:jc w:val="both"/>
        <w:rPr>
          <w:rFonts w:ascii="Times New Roman" w:hAnsi="Times New Roman" w:cs="Times New Roman"/>
          <w:color w:val="767171"/>
          <w:sz w:val="24"/>
          <w:szCs w:val="24"/>
          <w:lang w:val="es-ES"/>
        </w:rPr>
      </w:pPr>
      <w:r w:rsidRPr="00FC7278">
        <w:rPr>
          <w:rFonts w:ascii="Times New Roman" w:hAnsi="Times New Roman" w:cs="Times New Roman"/>
          <w:color w:val="767171"/>
          <w:sz w:val="24"/>
          <w:szCs w:val="24"/>
          <w:lang w:val="es-ES"/>
        </w:rPr>
        <w:t>Dando cumplimiento al Decreto núm. 211-10 que establece el desarrollo de las cartas compromisos al ciudadano en la República Dominicana, el CNZFE resultado de la evaluación del Ministerio de Administración Pública (MAP) al último periodo de evaluación correspondiente, ha obtenido una puntuación de 9</w:t>
      </w:r>
      <w:r w:rsidR="00E60778">
        <w:rPr>
          <w:rFonts w:ascii="Times New Roman" w:hAnsi="Times New Roman" w:cs="Times New Roman"/>
          <w:color w:val="767171"/>
          <w:sz w:val="24"/>
          <w:szCs w:val="24"/>
          <w:lang w:val="es-ES"/>
        </w:rPr>
        <w:t>5</w:t>
      </w:r>
      <w:r w:rsidRPr="00FC7278">
        <w:rPr>
          <w:rFonts w:ascii="Times New Roman" w:hAnsi="Times New Roman" w:cs="Times New Roman"/>
          <w:color w:val="767171"/>
          <w:sz w:val="24"/>
          <w:szCs w:val="24"/>
          <w:lang w:val="es-ES"/>
        </w:rPr>
        <w:t>%, el cual es un indicador del SISMAP.</w:t>
      </w:r>
    </w:p>
    <w:p w14:paraId="619D77DF" w14:textId="761B8615" w:rsidR="00C821E4" w:rsidRPr="00FC7278" w:rsidRDefault="00C96ABA" w:rsidP="00792F2D">
      <w:pPr>
        <w:pStyle w:val="Ttulo2"/>
        <w:spacing w:line="360" w:lineRule="auto"/>
        <w:rPr>
          <w:rFonts w:ascii="Times New Roman" w:hAnsi="Times New Roman" w:cs="Times New Roman"/>
          <w:b/>
          <w:bCs/>
          <w:color w:val="767171"/>
          <w:sz w:val="24"/>
          <w:szCs w:val="24"/>
          <w:lang w:val="es-ES"/>
        </w:rPr>
      </w:pPr>
      <w:bookmarkStart w:id="142" w:name="_Toc216876582"/>
      <w:r w:rsidRPr="00FC7278">
        <w:rPr>
          <w:rFonts w:ascii="Times New Roman" w:hAnsi="Times New Roman" w:cs="Times New Roman"/>
          <w:b/>
          <w:bCs/>
          <w:color w:val="767171"/>
          <w:sz w:val="24"/>
          <w:szCs w:val="24"/>
          <w:lang w:val="es-ES"/>
        </w:rPr>
        <w:t>5</w:t>
      </w:r>
      <w:r w:rsidR="00275E92" w:rsidRPr="00FC7278">
        <w:rPr>
          <w:rFonts w:ascii="Times New Roman" w:hAnsi="Times New Roman" w:cs="Times New Roman"/>
          <w:b/>
          <w:bCs/>
          <w:color w:val="767171"/>
          <w:sz w:val="24"/>
          <w:szCs w:val="24"/>
          <w:lang w:val="es-ES"/>
        </w:rPr>
        <w:t>.</w:t>
      </w:r>
      <w:r w:rsidR="00642D15" w:rsidRPr="00FC7278">
        <w:rPr>
          <w:rFonts w:ascii="Times New Roman" w:hAnsi="Times New Roman" w:cs="Times New Roman"/>
          <w:b/>
          <w:bCs/>
          <w:color w:val="767171"/>
          <w:sz w:val="24"/>
          <w:szCs w:val="24"/>
          <w:lang w:val="es-ES"/>
        </w:rPr>
        <w:t>2.</w:t>
      </w:r>
      <w:r w:rsidR="00275E92" w:rsidRPr="00FC7278">
        <w:rPr>
          <w:rFonts w:ascii="Times New Roman" w:hAnsi="Times New Roman" w:cs="Times New Roman"/>
          <w:b/>
          <w:bCs/>
          <w:color w:val="767171"/>
          <w:sz w:val="24"/>
          <w:szCs w:val="24"/>
          <w:lang w:val="es-ES"/>
        </w:rPr>
        <w:t xml:space="preserve"> </w:t>
      </w:r>
      <w:r w:rsidR="009F3E78" w:rsidRPr="00FC7278">
        <w:rPr>
          <w:rFonts w:ascii="Times New Roman" w:hAnsi="Times New Roman" w:cs="Times New Roman"/>
          <w:b/>
          <w:bCs/>
          <w:color w:val="767171"/>
          <w:sz w:val="24"/>
          <w:szCs w:val="24"/>
          <w:lang w:val="es-ES"/>
        </w:rPr>
        <w:t>Nivel de Cumplimiento con la Ley de Libre Acceso a la Información</w:t>
      </w:r>
      <w:bookmarkEnd w:id="140"/>
      <w:bookmarkEnd w:id="142"/>
    </w:p>
    <w:p w14:paraId="75A03329" w14:textId="77777777" w:rsidR="00332ED9" w:rsidRPr="00FC7278" w:rsidRDefault="00332ED9" w:rsidP="00792F2D">
      <w:pPr>
        <w:tabs>
          <w:tab w:val="left" w:pos="360"/>
        </w:tabs>
        <w:spacing w:line="360" w:lineRule="auto"/>
        <w:jc w:val="both"/>
        <w:rPr>
          <w:rFonts w:ascii="Times New Roman" w:hAnsi="Times New Roman" w:cs="Times New Roman"/>
          <w:b/>
          <w:color w:val="767171"/>
          <w:sz w:val="24"/>
          <w:szCs w:val="24"/>
          <w:lang w:val="es-DO"/>
        </w:rPr>
      </w:pPr>
    </w:p>
    <w:p w14:paraId="6891FED1" w14:textId="77777777" w:rsidR="00332ED9" w:rsidRPr="00573221" w:rsidRDefault="00332ED9" w:rsidP="00792F2D">
      <w:pPr>
        <w:pStyle w:val="Prrafodelista"/>
        <w:tabs>
          <w:tab w:val="left" w:pos="360"/>
        </w:tabs>
        <w:spacing w:line="360" w:lineRule="auto"/>
        <w:ind w:left="-142" w:right="-660" w:hanging="450"/>
        <w:jc w:val="center"/>
        <w:rPr>
          <w:rFonts w:ascii="Times New Roman" w:hAnsi="Times New Roman"/>
          <w:b/>
          <w:color w:val="767171"/>
          <w:sz w:val="24"/>
          <w:szCs w:val="24"/>
        </w:rPr>
      </w:pPr>
      <w:r w:rsidRPr="00573221">
        <w:rPr>
          <w:rFonts w:ascii="Times New Roman" w:hAnsi="Times New Roman"/>
          <w:b/>
          <w:color w:val="767171"/>
          <w:sz w:val="24"/>
          <w:szCs w:val="24"/>
        </w:rPr>
        <w:t>Oficina de Acceso a la Información OAI</w:t>
      </w:r>
    </w:p>
    <w:p w14:paraId="43E98984" w14:textId="77777777" w:rsidR="00332ED9" w:rsidRPr="00573221" w:rsidRDefault="00332ED9" w:rsidP="00792F2D">
      <w:pPr>
        <w:pStyle w:val="Prrafodelista"/>
        <w:tabs>
          <w:tab w:val="left" w:pos="360"/>
        </w:tabs>
        <w:spacing w:line="360" w:lineRule="auto"/>
        <w:ind w:left="-142" w:right="-660" w:hanging="450"/>
        <w:jc w:val="center"/>
        <w:rPr>
          <w:rFonts w:ascii="Times New Roman" w:hAnsi="Times New Roman"/>
          <w:b/>
          <w:color w:val="767171"/>
          <w:sz w:val="24"/>
          <w:szCs w:val="24"/>
        </w:rPr>
      </w:pPr>
      <w:r w:rsidRPr="00573221">
        <w:rPr>
          <w:rFonts w:ascii="Times New Roman" w:hAnsi="Times New Roman"/>
          <w:b/>
          <w:color w:val="767171"/>
          <w:sz w:val="24"/>
          <w:szCs w:val="24"/>
        </w:rPr>
        <w:t>Informe de Gestión</w:t>
      </w:r>
    </w:p>
    <w:p w14:paraId="714D74E0" w14:textId="7C197851" w:rsidR="00332ED9" w:rsidRPr="00FC7278" w:rsidRDefault="00332ED9" w:rsidP="00792F2D">
      <w:pPr>
        <w:pStyle w:val="Prrafodelista"/>
        <w:tabs>
          <w:tab w:val="left" w:pos="360"/>
        </w:tabs>
        <w:spacing w:line="360" w:lineRule="auto"/>
        <w:ind w:left="-142" w:right="-660" w:hanging="450"/>
        <w:jc w:val="center"/>
        <w:rPr>
          <w:rFonts w:ascii="Times New Roman" w:hAnsi="Times New Roman"/>
          <w:b/>
          <w:color w:val="767171"/>
          <w:sz w:val="24"/>
          <w:szCs w:val="24"/>
        </w:rPr>
      </w:pPr>
      <w:r w:rsidRPr="00573221">
        <w:rPr>
          <w:rFonts w:ascii="Times New Roman" w:hAnsi="Times New Roman"/>
          <w:b/>
          <w:color w:val="767171"/>
          <w:sz w:val="24"/>
          <w:szCs w:val="24"/>
        </w:rPr>
        <w:t>Al 30 de noviembre de 202</w:t>
      </w:r>
      <w:r w:rsidR="001D6FB3" w:rsidRPr="00573221">
        <w:rPr>
          <w:rFonts w:ascii="Times New Roman" w:hAnsi="Times New Roman"/>
          <w:b/>
          <w:color w:val="767171"/>
          <w:sz w:val="24"/>
          <w:szCs w:val="24"/>
        </w:rPr>
        <w:t>5</w:t>
      </w:r>
    </w:p>
    <w:p w14:paraId="4389B31B" w14:textId="77777777" w:rsidR="00332ED9" w:rsidRPr="00FC7278" w:rsidRDefault="00332ED9" w:rsidP="00792F2D">
      <w:pPr>
        <w:tabs>
          <w:tab w:val="left" w:pos="360"/>
        </w:tabs>
        <w:spacing w:line="360" w:lineRule="auto"/>
        <w:ind w:left="-142" w:right="-660"/>
        <w:jc w:val="both"/>
        <w:rPr>
          <w:rFonts w:ascii="Times New Roman" w:hAnsi="Times New Roman" w:cs="Times New Roman"/>
          <w:color w:val="767171"/>
          <w:sz w:val="24"/>
          <w:szCs w:val="24"/>
          <w:lang w:val="es-DO"/>
        </w:rPr>
      </w:pPr>
    </w:p>
    <w:p w14:paraId="71DF5A60" w14:textId="77777777" w:rsidR="001D6FB3" w:rsidRPr="00FC7278" w:rsidRDefault="001D6FB3" w:rsidP="00792F2D">
      <w:pPr>
        <w:pStyle w:val="Prrafodelista"/>
        <w:numPr>
          <w:ilvl w:val="0"/>
          <w:numId w:val="2"/>
        </w:numPr>
        <w:tabs>
          <w:tab w:val="left" w:pos="360"/>
        </w:tabs>
        <w:spacing w:after="0" w:line="360" w:lineRule="auto"/>
        <w:ind w:left="-142" w:firstLine="52"/>
        <w:contextualSpacing w:val="0"/>
        <w:jc w:val="both"/>
        <w:rPr>
          <w:rFonts w:ascii="Times New Roman" w:hAnsi="Times New Roman"/>
          <w:color w:val="767171"/>
          <w:sz w:val="24"/>
          <w:szCs w:val="24"/>
        </w:rPr>
      </w:pPr>
      <w:r w:rsidRPr="00FC7278">
        <w:rPr>
          <w:rFonts w:ascii="Times New Roman" w:hAnsi="Times New Roman"/>
          <w:color w:val="767171"/>
          <w:sz w:val="24"/>
          <w:szCs w:val="24"/>
        </w:rPr>
        <w:t>La Oficina de Acceso a la Información (OAI) al 30 de noviembre de dos mil veinticinco (2025), ha recibido doscientas diez (210) solicitudes de información pública, de las cuales, ciento doscientas nueve (209) han sido respondidas satisfactoriamente a través del Portal Único de Solicitudes de Acceso a la Información Pública (SAIP), y una (01) fue atendida de forma física en la OAI, de manera directa con el usuario.</w:t>
      </w:r>
    </w:p>
    <w:p w14:paraId="0F056AFF" w14:textId="77777777" w:rsidR="00332ED9" w:rsidRPr="00FC7278" w:rsidRDefault="00332ED9" w:rsidP="00792F2D">
      <w:pPr>
        <w:tabs>
          <w:tab w:val="left" w:pos="360"/>
        </w:tabs>
        <w:spacing w:after="0" w:line="360" w:lineRule="auto"/>
        <w:ind w:left="284" w:right="-18"/>
        <w:jc w:val="both"/>
        <w:rPr>
          <w:rFonts w:ascii="Times New Roman" w:hAnsi="Times New Roman" w:cs="Times New Roman"/>
          <w:color w:val="767171"/>
          <w:sz w:val="24"/>
          <w:szCs w:val="24"/>
          <w:lang w:val="es-DO"/>
        </w:rPr>
      </w:pPr>
    </w:p>
    <w:p w14:paraId="342CF5C1" w14:textId="1E2360DD" w:rsidR="00332ED9" w:rsidRDefault="00332ED9" w:rsidP="00792F2D">
      <w:pPr>
        <w:pStyle w:val="Prrafodelista"/>
        <w:numPr>
          <w:ilvl w:val="0"/>
          <w:numId w:val="2"/>
        </w:numPr>
        <w:tabs>
          <w:tab w:val="left" w:pos="360"/>
        </w:tabs>
        <w:spacing w:after="0" w:line="360" w:lineRule="auto"/>
        <w:ind w:left="284" w:right="-18"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La distribución por el tema de las solicitudes fue de la siguiente manera:</w:t>
      </w:r>
    </w:p>
    <w:p w14:paraId="21974D5A" w14:textId="77777777" w:rsidR="00121077" w:rsidRPr="00121077" w:rsidRDefault="00121077" w:rsidP="00792F2D">
      <w:pPr>
        <w:pStyle w:val="Prrafodelista"/>
        <w:spacing w:line="360" w:lineRule="auto"/>
        <w:rPr>
          <w:rFonts w:ascii="Times New Roman" w:hAnsi="Times New Roman"/>
          <w:color w:val="767171"/>
          <w:sz w:val="24"/>
          <w:szCs w:val="24"/>
        </w:rPr>
      </w:pPr>
    </w:p>
    <w:p w14:paraId="52EE78A6" w14:textId="782B6A20" w:rsidR="00121077" w:rsidRPr="00121077" w:rsidRDefault="00121077"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41</w:t>
      </w:r>
      <w:r w:rsidRPr="00C33B2B">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Solicitudes de es atendidas por temas de los años 2022,2023,2024 y 2025</w:t>
      </w:r>
    </w:p>
    <w:tbl>
      <w:tblPr>
        <w:tblW w:w="7723" w:type="dxa"/>
        <w:tblInd w:w="-5" w:type="dxa"/>
        <w:tblLayout w:type="fixed"/>
        <w:tblCellMar>
          <w:left w:w="70" w:type="dxa"/>
          <w:right w:w="70" w:type="dxa"/>
        </w:tblCellMar>
        <w:tblLook w:val="04A0" w:firstRow="1" w:lastRow="0" w:firstColumn="1" w:lastColumn="0" w:noHBand="0" w:noVBand="1"/>
      </w:tblPr>
      <w:tblGrid>
        <w:gridCol w:w="4860"/>
        <w:gridCol w:w="736"/>
        <w:gridCol w:w="736"/>
        <w:gridCol w:w="655"/>
        <w:gridCol w:w="27"/>
        <w:gridCol w:w="709"/>
      </w:tblGrid>
      <w:tr w:rsidR="001D6FB3" w:rsidRPr="00711B0D" w14:paraId="1D73604A" w14:textId="19278E2E" w:rsidTr="00B81AAA">
        <w:trPr>
          <w:trHeight w:val="617"/>
          <w:tblHeader/>
        </w:trPr>
        <w:tc>
          <w:tcPr>
            <w:tcW w:w="486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3BDCCDD9" w14:textId="77777777" w:rsidR="0063221E" w:rsidRPr="00711B0D" w:rsidRDefault="0063221E" w:rsidP="00792F2D">
            <w:pPr>
              <w:spacing w:line="360" w:lineRule="auto"/>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SOLICITUDES ATENDIDAS POR TEMAS</w:t>
            </w:r>
          </w:p>
        </w:tc>
        <w:tc>
          <w:tcPr>
            <w:tcW w:w="736" w:type="dxa"/>
            <w:tcBorders>
              <w:top w:val="single" w:sz="4" w:space="0" w:color="auto"/>
              <w:left w:val="nil"/>
              <w:bottom w:val="single" w:sz="4" w:space="0" w:color="auto"/>
              <w:right w:val="single" w:sz="4" w:space="0" w:color="auto"/>
            </w:tcBorders>
            <w:shd w:val="clear" w:color="auto" w:fill="002060"/>
            <w:noWrap/>
            <w:vAlign w:val="bottom"/>
            <w:hideMark/>
          </w:tcPr>
          <w:p w14:paraId="2A68F465" w14:textId="77777777" w:rsidR="0063221E" w:rsidRPr="00711B0D" w:rsidRDefault="0063221E"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2022</w:t>
            </w:r>
          </w:p>
        </w:tc>
        <w:tc>
          <w:tcPr>
            <w:tcW w:w="736" w:type="dxa"/>
            <w:tcBorders>
              <w:top w:val="single" w:sz="4" w:space="0" w:color="auto"/>
              <w:left w:val="nil"/>
              <w:bottom w:val="single" w:sz="4" w:space="0" w:color="auto"/>
              <w:right w:val="single" w:sz="4" w:space="0" w:color="auto"/>
            </w:tcBorders>
            <w:shd w:val="clear" w:color="auto" w:fill="002060"/>
            <w:noWrap/>
            <w:vAlign w:val="bottom"/>
            <w:hideMark/>
          </w:tcPr>
          <w:p w14:paraId="17749106" w14:textId="77777777" w:rsidR="0063221E" w:rsidRPr="00711B0D" w:rsidRDefault="0063221E"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2023</w:t>
            </w:r>
          </w:p>
        </w:tc>
        <w:tc>
          <w:tcPr>
            <w:tcW w:w="655" w:type="dxa"/>
            <w:tcBorders>
              <w:top w:val="single" w:sz="4" w:space="0" w:color="auto"/>
              <w:left w:val="nil"/>
              <w:bottom w:val="single" w:sz="4" w:space="0" w:color="auto"/>
              <w:right w:val="single" w:sz="4" w:space="0" w:color="auto"/>
            </w:tcBorders>
            <w:shd w:val="clear" w:color="auto" w:fill="002060"/>
            <w:noWrap/>
            <w:vAlign w:val="bottom"/>
            <w:hideMark/>
          </w:tcPr>
          <w:p w14:paraId="6DEC4DD9" w14:textId="77777777" w:rsidR="0063221E" w:rsidRPr="00711B0D" w:rsidRDefault="0063221E"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2024</w:t>
            </w:r>
          </w:p>
        </w:tc>
        <w:tc>
          <w:tcPr>
            <w:tcW w:w="736" w:type="dxa"/>
            <w:gridSpan w:val="2"/>
            <w:tcBorders>
              <w:top w:val="single" w:sz="4" w:space="0" w:color="auto"/>
              <w:bottom w:val="single" w:sz="4" w:space="0" w:color="auto"/>
              <w:right w:val="single" w:sz="4" w:space="0" w:color="auto"/>
            </w:tcBorders>
            <w:shd w:val="clear" w:color="auto" w:fill="002060"/>
            <w:vAlign w:val="bottom"/>
          </w:tcPr>
          <w:p w14:paraId="7CE5DE60" w14:textId="435E307A" w:rsidR="0063221E" w:rsidRPr="00711B0D" w:rsidRDefault="0063221E"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hAnsi="Times New Roman" w:cs="Times New Roman"/>
                <w:b/>
                <w:bCs/>
                <w:color w:val="FFFFFF" w:themeColor="background1"/>
                <w:sz w:val="20"/>
                <w:szCs w:val="20"/>
              </w:rPr>
              <w:t>2025</w:t>
            </w:r>
          </w:p>
        </w:tc>
      </w:tr>
      <w:tr w:rsidR="001D6FB3" w:rsidRPr="00711B0D" w14:paraId="2FAC39EB" w14:textId="3F3C74E6" w:rsidTr="00B81AAA">
        <w:trPr>
          <w:trHeight w:val="315"/>
        </w:trPr>
        <w:tc>
          <w:tcPr>
            <w:tcW w:w="4860" w:type="dxa"/>
            <w:tcBorders>
              <w:top w:val="nil"/>
              <w:left w:val="single" w:sz="4" w:space="0" w:color="auto"/>
              <w:bottom w:val="single" w:sz="4" w:space="0" w:color="auto"/>
              <w:right w:val="single" w:sz="4" w:space="0" w:color="auto"/>
            </w:tcBorders>
            <w:vAlign w:val="center"/>
            <w:hideMark/>
          </w:tcPr>
          <w:p w14:paraId="6E41C46E" w14:textId="77777777" w:rsidR="0063221E" w:rsidRPr="00711B0D" w:rsidRDefault="0063221E" w:rsidP="00792F2D">
            <w:pPr>
              <w:spacing w:line="360" w:lineRule="auto"/>
              <w:rPr>
                <w:rFonts w:ascii="Times New Roman" w:eastAsia="Times New Roman" w:hAnsi="Times New Roman" w:cs="Times New Roman"/>
                <w:color w:val="767171"/>
                <w:sz w:val="20"/>
                <w:szCs w:val="20"/>
                <w:lang w:val="es-DO" w:eastAsia="es-DO"/>
              </w:rPr>
            </w:pPr>
            <w:r w:rsidRPr="00711B0D">
              <w:rPr>
                <w:rFonts w:ascii="Times New Roman" w:eastAsia="Times New Roman" w:hAnsi="Times New Roman" w:cs="Times New Roman"/>
                <w:color w:val="767171"/>
                <w:sz w:val="20"/>
                <w:szCs w:val="20"/>
                <w:lang w:val="es-DO" w:eastAsia="es-DO"/>
              </w:rPr>
              <w:t>Plan Anual de Compras y Contrataciones</w:t>
            </w:r>
          </w:p>
        </w:tc>
        <w:tc>
          <w:tcPr>
            <w:tcW w:w="736" w:type="dxa"/>
            <w:tcBorders>
              <w:top w:val="nil"/>
              <w:left w:val="nil"/>
              <w:bottom w:val="single" w:sz="4" w:space="0" w:color="auto"/>
              <w:right w:val="single" w:sz="4" w:space="0" w:color="auto"/>
            </w:tcBorders>
            <w:noWrap/>
            <w:vAlign w:val="center"/>
            <w:hideMark/>
          </w:tcPr>
          <w:p w14:paraId="30852D36"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36" w:type="dxa"/>
            <w:tcBorders>
              <w:top w:val="nil"/>
              <w:left w:val="nil"/>
              <w:bottom w:val="single" w:sz="4" w:space="0" w:color="auto"/>
              <w:right w:val="single" w:sz="4" w:space="0" w:color="auto"/>
            </w:tcBorders>
            <w:noWrap/>
            <w:vAlign w:val="center"/>
            <w:hideMark/>
          </w:tcPr>
          <w:p w14:paraId="002435C8"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655" w:type="dxa"/>
            <w:tcBorders>
              <w:top w:val="nil"/>
              <w:left w:val="nil"/>
              <w:bottom w:val="single" w:sz="4" w:space="0" w:color="auto"/>
              <w:right w:val="single" w:sz="4" w:space="0" w:color="auto"/>
            </w:tcBorders>
            <w:noWrap/>
            <w:vAlign w:val="center"/>
            <w:hideMark/>
          </w:tcPr>
          <w:p w14:paraId="082FDFE0"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36" w:type="dxa"/>
            <w:gridSpan w:val="2"/>
            <w:tcBorders>
              <w:top w:val="single" w:sz="4" w:space="0" w:color="auto"/>
              <w:bottom w:val="single" w:sz="4" w:space="0" w:color="auto"/>
              <w:right w:val="single" w:sz="4" w:space="0" w:color="auto"/>
            </w:tcBorders>
            <w:vAlign w:val="center"/>
          </w:tcPr>
          <w:p w14:paraId="6C60D2A6" w14:textId="0F768DBE"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0</w:t>
            </w:r>
          </w:p>
        </w:tc>
      </w:tr>
      <w:tr w:rsidR="001D6FB3" w:rsidRPr="00711B0D" w14:paraId="33553881" w14:textId="53DB0778" w:rsidTr="00B81AAA">
        <w:trPr>
          <w:trHeight w:val="576"/>
        </w:trPr>
        <w:tc>
          <w:tcPr>
            <w:tcW w:w="4860" w:type="dxa"/>
            <w:tcBorders>
              <w:top w:val="nil"/>
              <w:left w:val="single" w:sz="4" w:space="0" w:color="auto"/>
              <w:bottom w:val="single" w:sz="4" w:space="0" w:color="auto"/>
              <w:right w:val="single" w:sz="4" w:space="0" w:color="auto"/>
            </w:tcBorders>
            <w:vAlign w:val="center"/>
            <w:hideMark/>
          </w:tcPr>
          <w:p w14:paraId="7D36AE4C" w14:textId="77777777" w:rsidR="0063221E" w:rsidRPr="00711B0D" w:rsidRDefault="0063221E" w:rsidP="00792F2D">
            <w:pPr>
              <w:spacing w:line="360" w:lineRule="auto"/>
              <w:rPr>
                <w:rFonts w:ascii="Times New Roman" w:eastAsia="Times New Roman" w:hAnsi="Times New Roman" w:cs="Times New Roman"/>
                <w:color w:val="767171"/>
                <w:sz w:val="20"/>
                <w:szCs w:val="20"/>
                <w:lang w:val="es-DO" w:eastAsia="es-DO"/>
              </w:rPr>
            </w:pPr>
            <w:r w:rsidRPr="00711B0D">
              <w:rPr>
                <w:rFonts w:ascii="Times New Roman" w:eastAsia="Times New Roman" w:hAnsi="Times New Roman" w:cs="Times New Roman"/>
                <w:color w:val="767171"/>
                <w:sz w:val="20"/>
                <w:szCs w:val="20"/>
                <w:lang w:val="es-DO" w:eastAsia="es-DO"/>
              </w:rPr>
              <w:t>Ejecución del Plan de Compras y Contrataciones</w:t>
            </w:r>
          </w:p>
        </w:tc>
        <w:tc>
          <w:tcPr>
            <w:tcW w:w="736" w:type="dxa"/>
            <w:tcBorders>
              <w:top w:val="nil"/>
              <w:left w:val="nil"/>
              <w:bottom w:val="single" w:sz="4" w:space="0" w:color="auto"/>
              <w:right w:val="single" w:sz="4" w:space="0" w:color="auto"/>
            </w:tcBorders>
            <w:noWrap/>
            <w:vAlign w:val="center"/>
            <w:hideMark/>
          </w:tcPr>
          <w:p w14:paraId="0EEFA6F0"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36" w:type="dxa"/>
            <w:tcBorders>
              <w:top w:val="nil"/>
              <w:left w:val="nil"/>
              <w:bottom w:val="single" w:sz="4" w:space="0" w:color="auto"/>
              <w:right w:val="single" w:sz="4" w:space="0" w:color="auto"/>
            </w:tcBorders>
            <w:noWrap/>
            <w:vAlign w:val="center"/>
            <w:hideMark/>
          </w:tcPr>
          <w:p w14:paraId="1AE40D1F"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655" w:type="dxa"/>
            <w:tcBorders>
              <w:top w:val="nil"/>
              <w:left w:val="nil"/>
              <w:bottom w:val="single" w:sz="4" w:space="0" w:color="auto"/>
              <w:right w:val="single" w:sz="4" w:space="0" w:color="auto"/>
            </w:tcBorders>
            <w:noWrap/>
            <w:vAlign w:val="center"/>
            <w:hideMark/>
          </w:tcPr>
          <w:p w14:paraId="39D82020"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c>
          <w:tcPr>
            <w:tcW w:w="736" w:type="dxa"/>
            <w:gridSpan w:val="2"/>
            <w:tcBorders>
              <w:top w:val="single" w:sz="4" w:space="0" w:color="auto"/>
              <w:bottom w:val="single" w:sz="4" w:space="0" w:color="auto"/>
              <w:right w:val="single" w:sz="4" w:space="0" w:color="auto"/>
            </w:tcBorders>
            <w:vAlign w:val="center"/>
          </w:tcPr>
          <w:p w14:paraId="549C9827" w14:textId="52286832"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0</w:t>
            </w:r>
          </w:p>
        </w:tc>
      </w:tr>
      <w:tr w:rsidR="001D6FB3" w:rsidRPr="00711B0D" w14:paraId="3564A639" w14:textId="4D3A922F" w:rsidTr="00B81AAA">
        <w:trPr>
          <w:trHeight w:val="300"/>
        </w:trPr>
        <w:tc>
          <w:tcPr>
            <w:tcW w:w="4860" w:type="dxa"/>
            <w:tcBorders>
              <w:top w:val="nil"/>
              <w:left w:val="single" w:sz="4" w:space="0" w:color="auto"/>
              <w:bottom w:val="single" w:sz="4" w:space="0" w:color="auto"/>
              <w:right w:val="single" w:sz="4" w:space="0" w:color="auto"/>
            </w:tcBorders>
            <w:vAlign w:val="center"/>
            <w:hideMark/>
          </w:tcPr>
          <w:p w14:paraId="67656E46" w14:textId="77777777" w:rsidR="0063221E" w:rsidRPr="00711B0D" w:rsidRDefault="0063221E" w:rsidP="00792F2D">
            <w:pPr>
              <w:spacing w:line="360" w:lineRule="auto"/>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lastRenderedPageBreak/>
              <w:t xml:space="preserve">Ley 174-07, Empresas </w:t>
            </w:r>
            <w:proofErr w:type="spellStart"/>
            <w:r w:rsidRPr="00711B0D">
              <w:rPr>
                <w:rFonts w:ascii="Times New Roman" w:eastAsia="Times New Roman" w:hAnsi="Times New Roman" w:cs="Times New Roman"/>
                <w:color w:val="767171"/>
                <w:sz w:val="20"/>
                <w:szCs w:val="20"/>
                <w:lang w:eastAsia="es-DO"/>
              </w:rPr>
              <w:t>Beneficiadas</w:t>
            </w:r>
            <w:proofErr w:type="spellEnd"/>
          </w:p>
        </w:tc>
        <w:tc>
          <w:tcPr>
            <w:tcW w:w="736" w:type="dxa"/>
            <w:tcBorders>
              <w:top w:val="nil"/>
              <w:left w:val="nil"/>
              <w:bottom w:val="single" w:sz="4" w:space="0" w:color="auto"/>
              <w:right w:val="single" w:sz="4" w:space="0" w:color="auto"/>
            </w:tcBorders>
            <w:noWrap/>
            <w:vAlign w:val="center"/>
            <w:hideMark/>
          </w:tcPr>
          <w:p w14:paraId="0F9F5BD9"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36" w:type="dxa"/>
            <w:tcBorders>
              <w:top w:val="nil"/>
              <w:left w:val="nil"/>
              <w:bottom w:val="single" w:sz="4" w:space="0" w:color="auto"/>
              <w:right w:val="single" w:sz="4" w:space="0" w:color="auto"/>
            </w:tcBorders>
            <w:noWrap/>
            <w:vAlign w:val="center"/>
            <w:hideMark/>
          </w:tcPr>
          <w:p w14:paraId="6F935B03"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655" w:type="dxa"/>
            <w:tcBorders>
              <w:top w:val="nil"/>
              <w:left w:val="nil"/>
              <w:bottom w:val="single" w:sz="4" w:space="0" w:color="auto"/>
              <w:right w:val="single" w:sz="4" w:space="0" w:color="auto"/>
            </w:tcBorders>
            <w:noWrap/>
            <w:vAlign w:val="center"/>
            <w:hideMark/>
          </w:tcPr>
          <w:p w14:paraId="0317715D"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36" w:type="dxa"/>
            <w:gridSpan w:val="2"/>
            <w:tcBorders>
              <w:top w:val="single" w:sz="4" w:space="0" w:color="auto"/>
              <w:bottom w:val="single" w:sz="4" w:space="0" w:color="auto"/>
              <w:right w:val="single" w:sz="4" w:space="0" w:color="auto"/>
            </w:tcBorders>
            <w:vAlign w:val="center"/>
          </w:tcPr>
          <w:p w14:paraId="2BE7AF75" w14:textId="73322C83"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0</w:t>
            </w:r>
          </w:p>
        </w:tc>
      </w:tr>
      <w:tr w:rsidR="001D6FB3" w:rsidRPr="00711B0D" w14:paraId="354C00DB" w14:textId="36D1389C" w:rsidTr="00B81AAA">
        <w:trPr>
          <w:trHeight w:val="300"/>
        </w:trPr>
        <w:tc>
          <w:tcPr>
            <w:tcW w:w="4860" w:type="dxa"/>
            <w:tcBorders>
              <w:top w:val="nil"/>
              <w:left w:val="single" w:sz="4" w:space="0" w:color="auto"/>
              <w:bottom w:val="single" w:sz="4" w:space="0" w:color="auto"/>
              <w:right w:val="single" w:sz="4" w:space="0" w:color="auto"/>
            </w:tcBorders>
            <w:vAlign w:val="center"/>
            <w:hideMark/>
          </w:tcPr>
          <w:p w14:paraId="71499D57" w14:textId="77777777" w:rsidR="0063221E" w:rsidRPr="00711B0D" w:rsidRDefault="0063221E" w:rsidP="00792F2D">
            <w:pPr>
              <w:spacing w:line="360" w:lineRule="auto"/>
              <w:rPr>
                <w:rFonts w:ascii="Times New Roman" w:eastAsia="Times New Roman" w:hAnsi="Times New Roman" w:cs="Times New Roman"/>
                <w:color w:val="767171"/>
                <w:sz w:val="20"/>
                <w:szCs w:val="20"/>
                <w:lang w:eastAsia="es-DO"/>
              </w:rPr>
            </w:pPr>
            <w:proofErr w:type="spellStart"/>
            <w:r w:rsidRPr="00711B0D">
              <w:rPr>
                <w:rFonts w:ascii="Times New Roman" w:eastAsia="Times New Roman" w:hAnsi="Times New Roman" w:cs="Times New Roman"/>
                <w:color w:val="767171"/>
                <w:sz w:val="20"/>
                <w:szCs w:val="20"/>
                <w:lang w:eastAsia="es-DO"/>
              </w:rPr>
              <w:t>Ejecución</w:t>
            </w:r>
            <w:proofErr w:type="spellEnd"/>
            <w:r w:rsidRPr="00711B0D">
              <w:rPr>
                <w:rFonts w:ascii="Times New Roman" w:eastAsia="Times New Roman" w:hAnsi="Times New Roman" w:cs="Times New Roman"/>
                <w:color w:val="767171"/>
                <w:sz w:val="20"/>
                <w:szCs w:val="20"/>
                <w:lang w:eastAsia="es-DO"/>
              </w:rPr>
              <w:t xml:space="preserve"> </w:t>
            </w:r>
            <w:proofErr w:type="spellStart"/>
            <w:r w:rsidRPr="00711B0D">
              <w:rPr>
                <w:rFonts w:ascii="Times New Roman" w:eastAsia="Times New Roman" w:hAnsi="Times New Roman" w:cs="Times New Roman"/>
                <w:color w:val="767171"/>
                <w:sz w:val="20"/>
                <w:szCs w:val="20"/>
                <w:lang w:eastAsia="es-DO"/>
              </w:rPr>
              <w:t>Presupuestaria</w:t>
            </w:r>
            <w:proofErr w:type="spellEnd"/>
          </w:p>
        </w:tc>
        <w:tc>
          <w:tcPr>
            <w:tcW w:w="736" w:type="dxa"/>
            <w:tcBorders>
              <w:top w:val="nil"/>
              <w:left w:val="nil"/>
              <w:bottom w:val="single" w:sz="4" w:space="0" w:color="auto"/>
              <w:right w:val="single" w:sz="4" w:space="0" w:color="auto"/>
            </w:tcBorders>
            <w:noWrap/>
            <w:vAlign w:val="center"/>
            <w:hideMark/>
          </w:tcPr>
          <w:p w14:paraId="3F92822F"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c>
          <w:tcPr>
            <w:tcW w:w="736" w:type="dxa"/>
            <w:tcBorders>
              <w:top w:val="nil"/>
              <w:left w:val="nil"/>
              <w:bottom w:val="single" w:sz="4" w:space="0" w:color="auto"/>
              <w:right w:val="single" w:sz="4" w:space="0" w:color="auto"/>
            </w:tcBorders>
            <w:noWrap/>
            <w:vAlign w:val="center"/>
            <w:hideMark/>
          </w:tcPr>
          <w:p w14:paraId="72992B20"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655" w:type="dxa"/>
            <w:tcBorders>
              <w:top w:val="nil"/>
              <w:left w:val="nil"/>
              <w:bottom w:val="single" w:sz="4" w:space="0" w:color="auto"/>
              <w:right w:val="single" w:sz="4" w:space="0" w:color="auto"/>
            </w:tcBorders>
            <w:noWrap/>
            <w:vAlign w:val="center"/>
            <w:hideMark/>
          </w:tcPr>
          <w:p w14:paraId="79185399"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36" w:type="dxa"/>
            <w:gridSpan w:val="2"/>
            <w:tcBorders>
              <w:top w:val="single" w:sz="4" w:space="0" w:color="auto"/>
              <w:bottom w:val="single" w:sz="4" w:space="0" w:color="auto"/>
              <w:right w:val="single" w:sz="4" w:space="0" w:color="auto"/>
            </w:tcBorders>
            <w:vAlign w:val="center"/>
          </w:tcPr>
          <w:p w14:paraId="0D4F6834" w14:textId="66E2A270"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1</w:t>
            </w:r>
          </w:p>
        </w:tc>
      </w:tr>
      <w:tr w:rsidR="001D6FB3" w:rsidRPr="00711B0D" w14:paraId="0E67F9B3" w14:textId="1CC26876" w:rsidTr="00B81AAA">
        <w:trPr>
          <w:trHeight w:val="245"/>
        </w:trPr>
        <w:tc>
          <w:tcPr>
            <w:tcW w:w="4860" w:type="dxa"/>
            <w:tcBorders>
              <w:top w:val="nil"/>
              <w:left w:val="single" w:sz="4" w:space="0" w:color="auto"/>
              <w:bottom w:val="single" w:sz="4" w:space="0" w:color="auto"/>
              <w:right w:val="single" w:sz="4" w:space="0" w:color="auto"/>
            </w:tcBorders>
            <w:vAlign w:val="center"/>
            <w:hideMark/>
          </w:tcPr>
          <w:p w14:paraId="3FC9972B" w14:textId="77777777" w:rsidR="0063221E" w:rsidRPr="00711B0D" w:rsidRDefault="0063221E" w:rsidP="00792F2D">
            <w:pPr>
              <w:spacing w:line="360" w:lineRule="auto"/>
              <w:rPr>
                <w:rFonts w:ascii="Times New Roman" w:eastAsia="Times New Roman" w:hAnsi="Times New Roman" w:cs="Times New Roman"/>
                <w:color w:val="767171"/>
                <w:sz w:val="20"/>
                <w:szCs w:val="20"/>
                <w:lang w:val="es-DO" w:eastAsia="es-DO"/>
              </w:rPr>
            </w:pPr>
            <w:r w:rsidRPr="00711B0D">
              <w:rPr>
                <w:rFonts w:ascii="Times New Roman" w:eastAsia="Times New Roman" w:hAnsi="Times New Roman" w:cs="Times New Roman"/>
                <w:color w:val="767171"/>
                <w:sz w:val="20"/>
                <w:szCs w:val="20"/>
                <w:lang w:val="es-DO" w:eastAsia="es-DO"/>
              </w:rPr>
              <w:t>Gastos por Servicios de las Zonas Francas</w:t>
            </w:r>
          </w:p>
        </w:tc>
        <w:tc>
          <w:tcPr>
            <w:tcW w:w="736" w:type="dxa"/>
            <w:tcBorders>
              <w:top w:val="nil"/>
              <w:left w:val="nil"/>
              <w:bottom w:val="single" w:sz="4" w:space="0" w:color="auto"/>
              <w:right w:val="single" w:sz="4" w:space="0" w:color="auto"/>
            </w:tcBorders>
            <w:noWrap/>
            <w:vAlign w:val="center"/>
            <w:hideMark/>
          </w:tcPr>
          <w:p w14:paraId="5F8CBF7B"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w:t>
            </w:r>
          </w:p>
        </w:tc>
        <w:tc>
          <w:tcPr>
            <w:tcW w:w="736" w:type="dxa"/>
            <w:tcBorders>
              <w:top w:val="nil"/>
              <w:left w:val="nil"/>
              <w:bottom w:val="single" w:sz="4" w:space="0" w:color="auto"/>
              <w:right w:val="single" w:sz="4" w:space="0" w:color="auto"/>
            </w:tcBorders>
            <w:noWrap/>
            <w:vAlign w:val="center"/>
            <w:hideMark/>
          </w:tcPr>
          <w:p w14:paraId="359AADD9"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655" w:type="dxa"/>
            <w:tcBorders>
              <w:top w:val="nil"/>
              <w:left w:val="nil"/>
              <w:bottom w:val="single" w:sz="4" w:space="0" w:color="auto"/>
              <w:right w:val="single" w:sz="4" w:space="0" w:color="auto"/>
            </w:tcBorders>
            <w:noWrap/>
            <w:vAlign w:val="center"/>
            <w:hideMark/>
          </w:tcPr>
          <w:p w14:paraId="0A0C2159"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36" w:type="dxa"/>
            <w:gridSpan w:val="2"/>
            <w:tcBorders>
              <w:top w:val="single" w:sz="4" w:space="0" w:color="auto"/>
              <w:bottom w:val="single" w:sz="4" w:space="0" w:color="auto"/>
              <w:right w:val="single" w:sz="4" w:space="0" w:color="auto"/>
            </w:tcBorders>
            <w:vAlign w:val="center"/>
          </w:tcPr>
          <w:p w14:paraId="2AE22D79" w14:textId="1F7E7E7A"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1</w:t>
            </w:r>
          </w:p>
        </w:tc>
      </w:tr>
      <w:tr w:rsidR="001D6FB3" w:rsidRPr="00711B0D" w14:paraId="73DF876D" w14:textId="2A57CC70" w:rsidTr="00B81AAA">
        <w:trPr>
          <w:trHeight w:val="507"/>
        </w:trPr>
        <w:tc>
          <w:tcPr>
            <w:tcW w:w="4860" w:type="dxa"/>
            <w:tcBorders>
              <w:top w:val="nil"/>
              <w:left w:val="single" w:sz="4" w:space="0" w:color="auto"/>
              <w:bottom w:val="single" w:sz="4" w:space="0" w:color="auto"/>
              <w:right w:val="single" w:sz="4" w:space="0" w:color="auto"/>
            </w:tcBorders>
            <w:vAlign w:val="center"/>
            <w:hideMark/>
          </w:tcPr>
          <w:p w14:paraId="45E2FB81" w14:textId="77777777" w:rsidR="0063221E" w:rsidRPr="00711B0D" w:rsidRDefault="0063221E" w:rsidP="00792F2D">
            <w:pPr>
              <w:spacing w:line="360" w:lineRule="auto"/>
              <w:rPr>
                <w:rFonts w:ascii="Times New Roman" w:eastAsia="Times New Roman" w:hAnsi="Times New Roman" w:cs="Times New Roman"/>
                <w:color w:val="767171"/>
                <w:sz w:val="20"/>
                <w:szCs w:val="20"/>
                <w:lang w:val="es-DO" w:eastAsia="es-DO"/>
              </w:rPr>
            </w:pPr>
            <w:r w:rsidRPr="00711B0D">
              <w:rPr>
                <w:rFonts w:ascii="Times New Roman" w:eastAsia="Times New Roman" w:hAnsi="Times New Roman" w:cs="Times New Roman"/>
                <w:color w:val="767171"/>
                <w:sz w:val="20"/>
                <w:szCs w:val="20"/>
                <w:lang w:val="es-DO" w:eastAsia="es-DO"/>
              </w:rPr>
              <w:t>Informaciones de las Empresas de Zonas Francas</w:t>
            </w:r>
          </w:p>
        </w:tc>
        <w:tc>
          <w:tcPr>
            <w:tcW w:w="736" w:type="dxa"/>
            <w:tcBorders>
              <w:top w:val="nil"/>
              <w:left w:val="nil"/>
              <w:bottom w:val="single" w:sz="4" w:space="0" w:color="auto"/>
              <w:right w:val="single" w:sz="4" w:space="0" w:color="auto"/>
            </w:tcBorders>
            <w:noWrap/>
            <w:vAlign w:val="center"/>
            <w:hideMark/>
          </w:tcPr>
          <w:p w14:paraId="72F94228"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55</w:t>
            </w:r>
          </w:p>
        </w:tc>
        <w:tc>
          <w:tcPr>
            <w:tcW w:w="736" w:type="dxa"/>
            <w:tcBorders>
              <w:top w:val="nil"/>
              <w:left w:val="nil"/>
              <w:bottom w:val="single" w:sz="4" w:space="0" w:color="auto"/>
              <w:right w:val="single" w:sz="4" w:space="0" w:color="auto"/>
            </w:tcBorders>
            <w:noWrap/>
            <w:vAlign w:val="center"/>
            <w:hideMark/>
          </w:tcPr>
          <w:p w14:paraId="5F6BED1E"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74</w:t>
            </w:r>
          </w:p>
        </w:tc>
        <w:tc>
          <w:tcPr>
            <w:tcW w:w="655" w:type="dxa"/>
            <w:tcBorders>
              <w:top w:val="nil"/>
              <w:left w:val="nil"/>
              <w:bottom w:val="single" w:sz="4" w:space="0" w:color="auto"/>
              <w:right w:val="single" w:sz="4" w:space="0" w:color="auto"/>
            </w:tcBorders>
            <w:noWrap/>
            <w:vAlign w:val="center"/>
            <w:hideMark/>
          </w:tcPr>
          <w:p w14:paraId="4A748A04"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79</w:t>
            </w:r>
          </w:p>
        </w:tc>
        <w:tc>
          <w:tcPr>
            <w:tcW w:w="736" w:type="dxa"/>
            <w:gridSpan w:val="2"/>
            <w:tcBorders>
              <w:top w:val="single" w:sz="4" w:space="0" w:color="auto"/>
              <w:bottom w:val="single" w:sz="4" w:space="0" w:color="auto"/>
              <w:right w:val="single" w:sz="4" w:space="0" w:color="auto"/>
            </w:tcBorders>
            <w:vAlign w:val="center"/>
          </w:tcPr>
          <w:p w14:paraId="4574CAB3" w14:textId="52C6D55A"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92</w:t>
            </w:r>
          </w:p>
        </w:tc>
      </w:tr>
      <w:tr w:rsidR="001D6FB3" w:rsidRPr="00711B0D" w14:paraId="0E91673D" w14:textId="1B6B8189" w:rsidTr="00B81AAA">
        <w:trPr>
          <w:trHeight w:val="300"/>
        </w:trPr>
        <w:tc>
          <w:tcPr>
            <w:tcW w:w="4860" w:type="dxa"/>
            <w:tcBorders>
              <w:top w:val="nil"/>
              <w:left w:val="single" w:sz="4" w:space="0" w:color="auto"/>
              <w:bottom w:val="single" w:sz="4" w:space="0" w:color="auto"/>
              <w:right w:val="single" w:sz="4" w:space="0" w:color="auto"/>
            </w:tcBorders>
            <w:vAlign w:val="center"/>
            <w:hideMark/>
          </w:tcPr>
          <w:p w14:paraId="615B67D7" w14:textId="77777777" w:rsidR="0063221E" w:rsidRPr="00711B0D" w:rsidRDefault="0063221E" w:rsidP="00792F2D">
            <w:pPr>
              <w:spacing w:line="360" w:lineRule="auto"/>
              <w:rPr>
                <w:rFonts w:ascii="Times New Roman" w:eastAsia="Times New Roman" w:hAnsi="Times New Roman" w:cs="Times New Roman"/>
                <w:color w:val="767171"/>
                <w:sz w:val="20"/>
                <w:szCs w:val="20"/>
                <w:lang w:val="es-DO" w:eastAsia="es-DO"/>
              </w:rPr>
            </w:pPr>
            <w:r w:rsidRPr="00711B0D">
              <w:rPr>
                <w:rFonts w:ascii="Times New Roman" w:eastAsia="Times New Roman" w:hAnsi="Times New Roman" w:cs="Times New Roman"/>
                <w:color w:val="767171"/>
                <w:sz w:val="20"/>
                <w:szCs w:val="20"/>
                <w:lang w:val="es-DO" w:eastAsia="es-DO"/>
              </w:rPr>
              <w:t>Información Sectorial de Zonas Francas</w:t>
            </w:r>
          </w:p>
        </w:tc>
        <w:tc>
          <w:tcPr>
            <w:tcW w:w="736" w:type="dxa"/>
            <w:tcBorders>
              <w:top w:val="nil"/>
              <w:left w:val="nil"/>
              <w:bottom w:val="single" w:sz="4" w:space="0" w:color="auto"/>
              <w:right w:val="single" w:sz="4" w:space="0" w:color="auto"/>
            </w:tcBorders>
            <w:noWrap/>
            <w:vAlign w:val="center"/>
            <w:hideMark/>
          </w:tcPr>
          <w:p w14:paraId="74DBA86C"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36</w:t>
            </w:r>
          </w:p>
        </w:tc>
        <w:tc>
          <w:tcPr>
            <w:tcW w:w="736" w:type="dxa"/>
            <w:tcBorders>
              <w:top w:val="nil"/>
              <w:left w:val="nil"/>
              <w:bottom w:val="single" w:sz="4" w:space="0" w:color="auto"/>
              <w:right w:val="single" w:sz="4" w:space="0" w:color="auto"/>
            </w:tcBorders>
            <w:noWrap/>
            <w:vAlign w:val="center"/>
            <w:hideMark/>
          </w:tcPr>
          <w:p w14:paraId="29D9248E"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48</w:t>
            </w:r>
          </w:p>
        </w:tc>
        <w:tc>
          <w:tcPr>
            <w:tcW w:w="655" w:type="dxa"/>
            <w:tcBorders>
              <w:top w:val="nil"/>
              <w:left w:val="nil"/>
              <w:bottom w:val="single" w:sz="4" w:space="0" w:color="auto"/>
              <w:right w:val="single" w:sz="4" w:space="0" w:color="auto"/>
            </w:tcBorders>
            <w:noWrap/>
            <w:vAlign w:val="center"/>
            <w:hideMark/>
          </w:tcPr>
          <w:p w14:paraId="0A5C3607"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62</w:t>
            </w:r>
          </w:p>
        </w:tc>
        <w:tc>
          <w:tcPr>
            <w:tcW w:w="736" w:type="dxa"/>
            <w:gridSpan w:val="2"/>
            <w:tcBorders>
              <w:top w:val="single" w:sz="4" w:space="0" w:color="auto"/>
              <w:bottom w:val="single" w:sz="4" w:space="0" w:color="auto"/>
              <w:right w:val="single" w:sz="4" w:space="0" w:color="auto"/>
            </w:tcBorders>
            <w:vAlign w:val="center"/>
          </w:tcPr>
          <w:p w14:paraId="53E8ACD6" w14:textId="30F3BF0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93</w:t>
            </w:r>
          </w:p>
        </w:tc>
      </w:tr>
      <w:tr w:rsidR="001D6FB3" w:rsidRPr="00711B0D" w14:paraId="2BFAA832" w14:textId="08D802D7" w:rsidTr="00B81AAA">
        <w:trPr>
          <w:trHeight w:val="300"/>
        </w:trPr>
        <w:tc>
          <w:tcPr>
            <w:tcW w:w="4860" w:type="dxa"/>
            <w:tcBorders>
              <w:top w:val="nil"/>
              <w:left w:val="single" w:sz="4" w:space="0" w:color="auto"/>
              <w:bottom w:val="single" w:sz="4" w:space="0" w:color="auto"/>
              <w:right w:val="single" w:sz="4" w:space="0" w:color="auto"/>
            </w:tcBorders>
            <w:vAlign w:val="center"/>
            <w:hideMark/>
          </w:tcPr>
          <w:p w14:paraId="7B324794" w14:textId="77777777" w:rsidR="0063221E" w:rsidRPr="00711B0D" w:rsidRDefault="0063221E" w:rsidP="00792F2D">
            <w:pPr>
              <w:spacing w:line="360" w:lineRule="auto"/>
              <w:rPr>
                <w:rFonts w:ascii="Times New Roman" w:eastAsia="Times New Roman" w:hAnsi="Times New Roman" w:cs="Times New Roman"/>
                <w:color w:val="767171"/>
                <w:sz w:val="20"/>
                <w:szCs w:val="20"/>
                <w:lang w:val="pt-BR" w:eastAsia="es-DO"/>
              </w:rPr>
            </w:pPr>
            <w:proofErr w:type="spellStart"/>
            <w:r w:rsidRPr="00711B0D">
              <w:rPr>
                <w:rFonts w:ascii="Times New Roman" w:eastAsia="Times New Roman" w:hAnsi="Times New Roman" w:cs="Times New Roman"/>
                <w:color w:val="767171"/>
                <w:sz w:val="20"/>
                <w:szCs w:val="20"/>
                <w:lang w:val="pt-BR" w:eastAsia="es-DO"/>
              </w:rPr>
              <w:t>Estatus</w:t>
            </w:r>
            <w:proofErr w:type="spellEnd"/>
            <w:r w:rsidRPr="00711B0D">
              <w:rPr>
                <w:rFonts w:ascii="Times New Roman" w:eastAsia="Times New Roman" w:hAnsi="Times New Roman" w:cs="Times New Roman"/>
                <w:color w:val="767171"/>
                <w:sz w:val="20"/>
                <w:szCs w:val="20"/>
                <w:lang w:val="pt-BR" w:eastAsia="es-DO"/>
              </w:rPr>
              <w:t xml:space="preserve"> de Empresas de Zonas Francas</w:t>
            </w:r>
          </w:p>
        </w:tc>
        <w:tc>
          <w:tcPr>
            <w:tcW w:w="736" w:type="dxa"/>
            <w:tcBorders>
              <w:top w:val="nil"/>
              <w:left w:val="nil"/>
              <w:bottom w:val="single" w:sz="4" w:space="0" w:color="auto"/>
              <w:right w:val="single" w:sz="4" w:space="0" w:color="auto"/>
            </w:tcBorders>
            <w:noWrap/>
            <w:vAlign w:val="center"/>
            <w:hideMark/>
          </w:tcPr>
          <w:p w14:paraId="004182A4"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w:t>
            </w:r>
          </w:p>
        </w:tc>
        <w:tc>
          <w:tcPr>
            <w:tcW w:w="736" w:type="dxa"/>
            <w:tcBorders>
              <w:top w:val="nil"/>
              <w:left w:val="nil"/>
              <w:bottom w:val="single" w:sz="4" w:space="0" w:color="auto"/>
              <w:right w:val="single" w:sz="4" w:space="0" w:color="auto"/>
            </w:tcBorders>
            <w:noWrap/>
            <w:vAlign w:val="center"/>
            <w:hideMark/>
          </w:tcPr>
          <w:p w14:paraId="6C3D8E2A"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12</w:t>
            </w:r>
          </w:p>
        </w:tc>
        <w:tc>
          <w:tcPr>
            <w:tcW w:w="655" w:type="dxa"/>
            <w:tcBorders>
              <w:top w:val="nil"/>
              <w:left w:val="nil"/>
              <w:bottom w:val="single" w:sz="4" w:space="0" w:color="auto"/>
              <w:right w:val="single" w:sz="4" w:space="0" w:color="auto"/>
            </w:tcBorders>
            <w:noWrap/>
            <w:vAlign w:val="center"/>
            <w:hideMark/>
          </w:tcPr>
          <w:p w14:paraId="1083D121"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13</w:t>
            </w:r>
          </w:p>
        </w:tc>
        <w:tc>
          <w:tcPr>
            <w:tcW w:w="736" w:type="dxa"/>
            <w:gridSpan w:val="2"/>
            <w:tcBorders>
              <w:top w:val="single" w:sz="4" w:space="0" w:color="auto"/>
              <w:bottom w:val="single" w:sz="4" w:space="0" w:color="auto"/>
              <w:right w:val="single" w:sz="4" w:space="0" w:color="auto"/>
            </w:tcBorders>
            <w:vAlign w:val="center"/>
          </w:tcPr>
          <w:p w14:paraId="2468B521" w14:textId="11F44783"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14</w:t>
            </w:r>
          </w:p>
        </w:tc>
      </w:tr>
      <w:tr w:rsidR="001D6FB3" w:rsidRPr="00711B0D" w14:paraId="67A39287" w14:textId="0DA0DFDB" w:rsidTr="00B81AAA">
        <w:trPr>
          <w:trHeight w:val="302"/>
        </w:trPr>
        <w:tc>
          <w:tcPr>
            <w:tcW w:w="4860" w:type="dxa"/>
            <w:tcBorders>
              <w:top w:val="nil"/>
              <w:left w:val="single" w:sz="4" w:space="0" w:color="auto"/>
              <w:bottom w:val="single" w:sz="4" w:space="0" w:color="auto"/>
              <w:right w:val="single" w:sz="4" w:space="0" w:color="auto"/>
            </w:tcBorders>
            <w:vAlign w:val="center"/>
            <w:hideMark/>
          </w:tcPr>
          <w:p w14:paraId="4A134B66" w14:textId="77777777" w:rsidR="0063221E" w:rsidRPr="00711B0D" w:rsidRDefault="0063221E" w:rsidP="00792F2D">
            <w:pPr>
              <w:spacing w:line="360" w:lineRule="auto"/>
              <w:rPr>
                <w:rFonts w:ascii="Times New Roman" w:eastAsia="Times New Roman" w:hAnsi="Times New Roman" w:cs="Times New Roman"/>
                <w:color w:val="767171"/>
                <w:sz w:val="20"/>
                <w:szCs w:val="20"/>
                <w:lang w:val="es-DO" w:eastAsia="es-DO"/>
              </w:rPr>
            </w:pPr>
            <w:r w:rsidRPr="00711B0D">
              <w:rPr>
                <w:rFonts w:ascii="Times New Roman" w:eastAsia="Times New Roman" w:hAnsi="Times New Roman" w:cs="Times New Roman"/>
                <w:color w:val="767171"/>
                <w:sz w:val="20"/>
                <w:szCs w:val="20"/>
                <w:lang w:val="es-DO" w:eastAsia="es-DO"/>
              </w:rPr>
              <w:t>Ley 8-90, Ventas al Mercado Local</w:t>
            </w:r>
          </w:p>
        </w:tc>
        <w:tc>
          <w:tcPr>
            <w:tcW w:w="736" w:type="dxa"/>
            <w:tcBorders>
              <w:top w:val="nil"/>
              <w:left w:val="nil"/>
              <w:bottom w:val="single" w:sz="4" w:space="0" w:color="auto"/>
              <w:right w:val="single" w:sz="4" w:space="0" w:color="auto"/>
            </w:tcBorders>
            <w:noWrap/>
            <w:vAlign w:val="center"/>
            <w:hideMark/>
          </w:tcPr>
          <w:p w14:paraId="7D06EAB9"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w:t>
            </w:r>
          </w:p>
        </w:tc>
        <w:tc>
          <w:tcPr>
            <w:tcW w:w="736" w:type="dxa"/>
            <w:tcBorders>
              <w:top w:val="nil"/>
              <w:left w:val="nil"/>
              <w:bottom w:val="single" w:sz="4" w:space="0" w:color="auto"/>
              <w:right w:val="single" w:sz="4" w:space="0" w:color="auto"/>
            </w:tcBorders>
            <w:noWrap/>
            <w:vAlign w:val="center"/>
            <w:hideMark/>
          </w:tcPr>
          <w:p w14:paraId="0D67BBDD"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w:t>
            </w:r>
          </w:p>
        </w:tc>
        <w:tc>
          <w:tcPr>
            <w:tcW w:w="655" w:type="dxa"/>
            <w:tcBorders>
              <w:top w:val="nil"/>
              <w:left w:val="nil"/>
              <w:bottom w:val="single" w:sz="4" w:space="0" w:color="auto"/>
              <w:right w:val="single" w:sz="4" w:space="0" w:color="auto"/>
            </w:tcBorders>
            <w:noWrap/>
            <w:vAlign w:val="center"/>
            <w:hideMark/>
          </w:tcPr>
          <w:p w14:paraId="5F9EBC1D"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c>
          <w:tcPr>
            <w:tcW w:w="736" w:type="dxa"/>
            <w:gridSpan w:val="2"/>
            <w:tcBorders>
              <w:top w:val="single" w:sz="4" w:space="0" w:color="auto"/>
              <w:bottom w:val="single" w:sz="4" w:space="0" w:color="auto"/>
              <w:right w:val="single" w:sz="4" w:space="0" w:color="auto"/>
            </w:tcBorders>
            <w:vAlign w:val="center"/>
          </w:tcPr>
          <w:p w14:paraId="7DDCB4E6" w14:textId="63682981"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1</w:t>
            </w:r>
          </w:p>
        </w:tc>
      </w:tr>
      <w:tr w:rsidR="001D6FB3" w:rsidRPr="00711B0D" w14:paraId="0C6CB310" w14:textId="1832F152" w:rsidTr="00B81AAA">
        <w:trPr>
          <w:trHeight w:val="300"/>
        </w:trPr>
        <w:tc>
          <w:tcPr>
            <w:tcW w:w="4860" w:type="dxa"/>
            <w:tcBorders>
              <w:top w:val="nil"/>
              <w:left w:val="single" w:sz="4" w:space="0" w:color="auto"/>
              <w:bottom w:val="single" w:sz="4" w:space="0" w:color="auto"/>
              <w:right w:val="single" w:sz="4" w:space="0" w:color="auto"/>
            </w:tcBorders>
            <w:vAlign w:val="center"/>
            <w:hideMark/>
          </w:tcPr>
          <w:p w14:paraId="093937C3" w14:textId="77777777" w:rsidR="0063221E" w:rsidRPr="00711B0D" w:rsidRDefault="0063221E" w:rsidP="00792F2D">
            <w:pPr>
              <w:spacing w:line="360" w:lineRule="auto"/>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 xml:space="preserve">Otros </w:t>
            </w:r>
          </w:p>
        </w:tc>
        <w:tc>
          <w:tcPr>
            <w:tcW w:w="736" w:type="dxa"/>
            <w:tcBorders>
              <w:top w:val="nil"/>
              <w:left w:val="nil"/>
              <w:bottom w:val="single" w:sz="4" w:space="0" w:color="auto"/>
              <w:right w:val="single" w:sz="4" w:space="0" w:color="auto"/>
            </w:tcBorders>
            <w:noWrap/>
            <w:vAlign w:val="center"/>
            <w:hideMark/>
          </w:tcPr>
          <w:p w14:paraId="3769FA05"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7</w:t>
            </w:r>
          </w:p>
        </w:tc>
        <w:tc>
          <w:tcPr>
            <w:tcW w:w="736" w:type="dxa"/>
            <w:tcBorders>
              <w:top w:val="nil"/>
              <w:left w:val="nil"/>
              <w:bottom w:val="single" w:sz="4" w:space="0" w:color="auto"/>
              <w:right w:val="single" w:sz="4" w:space="0" w:color="auto"/>
            </w:tcBorders>
            <w:noWrap/>
            <w:vAlign w:val="center"/>
            <w:hideMark/>
          </w:tcPr>
          <w:p w14:paraId="77A96968"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13</w:t>
            </w:r>
          </w:p>
        </w:tc>
        <w:tc>
          <w:tcPr>
            <w:tcW w:w="655" w:type="dxa"/>
            <w:tcBorders>
              <w:top w:val="nil"/>
              <w:left w:val="nil"/>
              <w:bottom w:val="single" w:sz="4" w:space="0" w:color="auto"/>
              <w:right w:val="single" w:sz="4" w:space="0" w:color="auto"/>
            </w:tcBorders>
            <w:noWrap/>
            <w:vAlign w:val="center"/>
            <w:hideMark/>
          </w:tcPr>
          <w:p w14:paraId="393DA195"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13</w:t>
            </w:r>
          </w:p>
        </w:tc>
        <w:tc>
          <w:tcPr>
            <w:tcW w:w="736" w:type="dxa"/>
            <w:gridSpan w:val="2"/>
            <w:tcBorders>
              <w:top w:val="single" w:sz="4" w:space="0" w:color="auto"/>
              <w:bottom w:val="single" w:sz="4" w:space="0" w:color="auto"/>
              <w:right w:val="single" w:sz="4" w:space="0" w:color="auto"/>
            </w:tcBorders>
            <w:vAlign w:val="center"/>
          </w:tcPr>
          <w:p w14:paraId="162E3401" w14:textId="2E0D2D8E"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8</w:t>
            </w:r>
          </w:p>
        </w:tc>
      </w:tr>
      <w:tr w:rsidR="001D6FB3" w:rsidRPr="00711B0D" w14:paraId="0CF24B26" w14:textId="1401203D" w:rsidTr="00B81AAA">
        <w:trPr>
          <w:trHeight w:val="300"/>
        </w:trPr>
        <w:tc>
          <w:tcPr>
            <w:tcW w:w="4860" w:type="dxa"/>
            <w:tcBorders>
              <w:top w:val="nil"/>
              <w:left w:val="single" w:sz="4" w:space="0" w:color="auto"/>
              <w:bottom w:val="single" w:sz="4" w:space="0" w:color="auto"/>
              <w:right w:val="single" w:sz="4" w:space="0" w:color="auto"/>
            </w:tcBorders>
            <w:noWrap/>
            <w:vAlign w:val="center"/>
            <w:hideMark/>
          </w:tcPr>
          <w:p w14:paraId="411E2FCC" w14:textId="77777777" w:rsidR="0063221E" w:rsidRPr="00711B0D" w:rsidRDefault="0063221E"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TOTAL</w:t>
            </w:r>
          </w:p>
        </w:tc>
        <w:tc>
          <w:tcPr>
            <w:tcW w:w="736" w:type="dxa"/>
            <w:tcBorders>
              <w:top w:val="nil"/>
              <w:left w:val="nil"/>
              <w:bottom w:val="single" w:sz="4" w:space="0" w:color="auto"/>
              <w:right w:val="single" w:sz="4" w:space="0" w:color="auto"/>
            </w:tcBorders>
            <w:noWrap/>
            <w:vAlign w:val="center"/>
            <w:hideMark/>
          </w:tcPr>
          <w:p w14:paraId="3E1C8DC9" w14:textId="77777777" w:rsidR="0063221E" w:rsidRPr="00711B0D" w:rsidRDefault="0063221E"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65</w:t>
            </w:r>
          </w:p>
        </w:tc>
        <w:tc>
          <w:tcPr>
            <w:tcW w:w="736" w:type="dxa"/>
            <w:tcBorders>
              <w:top w:val="nil"/>
              <w:left w:val="nil"/>
              <w:bottom w:val="single" w:sz="4" w:space="0" w:color="auto"/>
              <w:right w:val="single" w:sz="4" w:space="0" w:color="auto"/>
            </w:tcBorders>
            <w:noWrap/>
            <w:vAlign w:val="center"/>
            <w:hideMark/>
          </w:tcPr>
          <w:p w14:paraId="68782857" w14:textId="77777777" w:rsidR="0063221E" w:rsidRPr="00711B0D" w:rsidRDefault="0063221E"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105</w:t>
            </w:r>
          </w:p>
        </w:tc>
        <w:tc>
          <w:tcPr>
            <w:tcW w:w="682" w:type="dxa"/>
            <w:gridSpan w:val="2"/>
            <w:tcBorders>
              <w:top w:val="nil"/>
              <w:left w:val="nil"/>
              <w:bottom w:val="single" w:sz="4" w:space="0" w:color="auto"/>
              <w:right w:val="single" w:sz="4" w:space="0" w:color="auto"/>
            </w:tcBorders>
            <w:noWrap/>
            <w:vAlign w:val="center"/>
            <w:hideMark/>
          </w:tcPr>
          <w:p w14:paraId="64B08704" w14:textId="77777777" w:rsidR="0063221E" w:rsidRPr="00711B0D" w:rsidRDefault="0063221E"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149</w:t>
            </w:r>
          </w:p>
        </w:tc>
        <w:tc>
          <w:tcPr>
            <w:tcW w:w="709" w:type="dxa"/>
            <w:tcBorders>
              <w:top w:val="nil"/>
              <w:left w:val="nil"/>
              <w:bottom w:val="single" w:sz="4" w:space="0" w:color="auto"/>
              <w:right w:val="single" w:sz="4" w:space="0" w:color="auto"/>
            </w:tcBorders>
            <w:noWrap/>
            <w:vAlign w:val="center"/>
            <w:hideMark/>
          </w:tcPr>
          <w:p w14:paraId="6338967E" w14:textId="64DD4AFA" w:rsidR="0063221E" w:rsidRPr="00711B0D" w:rsidRDefault="0063221E" w:rsidP="00792F2D">
            <w:pPr>
              <w:spacing w:line="360" w:lineRule="auto"/>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210</w:t>
            </w:r>
          </w:p>
        </w:tc>
      </w:tr>
    </w:tbl>
    <w:p w14:paraId="36DFD790" w14:textId="77777777" w:rsidR="009F097F" w:rsidRPr="00FC7278" w:rsidRDefault="009F097F" w:rsidP="00792F2D">
      <w:pPr>
        <w:tabs>
          <w:tab w:val="left" w:pos="360"/>
        </w:tabs>
        <w:spacing w:line="360" w:lineRule="auto"/>
        <w:ind w:right="-660"/>
        <w:jc w:val="both"/>
        <w:rPr>
          <w:rFonts w:ascii="Times New Roman" w:hAnsi="Times New Roman" w:cs="Times New Roman"/>
          <w:color w:val="767171"/>
          <w:sz w:val="24"/>
          <w:szCs w:val="24"/>
        </w:rPr>
      </w:pPr>
    </w:p>
    <w:p w14:paraId="3013531D" w14:textId="4E8C7D45" w:rsidR="00332ED9" w:rsidRDefault="00332ED9" w:rsidP="00792F2D">
      <w:pPr>
        <w:pStyle w:val="Prrafodelista"/>
        <w:numPr>
          <w:ilvl w:val="0"/>
          <w:numId w:val="2"/>
        </w:numPr>
        <w:tabs>
          <w:tab w:val="left" w:pos="360"/>
        </w:tabs>
        <w:spacing w:after="0" w:line="360" w:lineRule="auto"/>
        <w:ind w:left="142" w:right="-18"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En cuanto a la distribución por la motivación de las solicitudes, se muestran como sigue:</w:t>
      </w:r>
    </w:p>
    <w:p w14:paraId="4CA5EC11" w14:textId="5D5DA114" w:rsidR="00121077" w:rsidRPr="00121077" w:rsidRDefault="00121077" w:rsidP="00792F2D">
      <w:pPr>
        <w:spacing w:line="360" w:lineRule="auto"/>
        <w:jc w:val="center"/>
        <w:rPr>
          <w:rFonts w:ascii="Times New Roman" w:hAnsi="Times New Roman"/>
          <w:b/>
          <w:bCs/>
          <w:i/>
          <w:iCs/>
          <w:color w:val="767171"/>
          <w:sz w:val="18"/>
          <w:szCs w:val="18"/>
          <w:lang w:val="es-DO"/>
        </w:rPr>
      </w:pPr>
      <w:r w:rsidRPr="00121077">
        <w:rPr>
          <w:rFonts w:ascii="Times New Roman" w:hAnsi="Times New Roman"/>
          <w:b/>
          <w:bCs/>
          <w:i/>
          <w:iCs/>
          <w:color w:val="767171"/>
          <w:sz w:val="18"/>
          <w:szCs w:val="18"/>
          <w:lang w:val="es-DO"/>
        </w:rPr>
        <w:t xml:space="preserve">Tabla 42. Solicitudes de es atendidas por </w:t>
      </w:r>
      <w:r>
        <w:rPr>
          <w:rFonts w:ascii="Times New Roman" w:hAnsi="Times New Roman"/>
          <w:b/>
          <w:bCs/>
          <w:i/>
          <w:iCs/>
          <w:color w:val="767171"/>
          <w:sz w:val="18"/>
          <w:szCs w:val="18"/>
          <w:lang w:val="es-DO"/>
        </w:rPr>
        <w:t xml:space="preserve">motivación </w:t>
      </w:r>
      <w:r w:rsidRPr="00121077">
        <w:rPr>
          <w:rFonts w:ascii="Times New Roman" w:hAnsi="Times New Roman"/>
          <w:b/>
          <w:bCs/>
          <w:i/>
          <w:iCs/>
          <w:color w:val="767171"/>
          <w:sz w:val="18"/>
          <w:szCs w:val="18"/>
          <w:lang w:val="es-DO"/>
        </w:rPr>
        <w:t>de los años 2022,</w:t>
      </w:r>
      <w:r>
        <w:rPr>
          <w:rFonts w:ascii="Times New Roman" w:hAnsi="Times New Roman"/>
          <w:b/>
          <w:bCs/>
          <w:i/>
          <w:iCs/>
          <w:color w:val="767171"/>
          <w:sz w:val="18"/>
          <w:szCs w:val="18"/>
          <w:lang w:val="es-DO"/>
        </w:rPr>
        <w:t xml:space="preserve"> </w:t>
      </w:r>
      <w:r w:rsidRPr="00121077">
        <w:rPr>
          <w:rFonts w:ascii="Times New Roman" w:hAnsi="Times New Roman"/>
          <w:b/>
          <w:bCs/>
          <w:i/>
          <w:iCs/>
          <w:color w:val="767171"/>
          <w:sz w:val="18"/>
          <w:szCs w:val="18"/>
          <w:lang w:val="es-DO"/>
        </w:rPr>
        <w:t>2023,</w:t>
      </w:r>
      <w:r>
        <w:rPr>
          <w:rFonts w:ascii="Times New Roman" w:hAnsi="Times New Roman"/>
          <w:b/>
          <w:bCs/>
          <w:i/>
          <w:iCs/>
          <w:color w:val="767171"/>
          <w:sz w:val="18"/>
          <w:szCs w:val="18"/>
          <w:lang w:val="es-DO"/>
        </w:rPr>
        <w:t xml:space="preserve"> </w:t>
      </w:r>
      <w:r w:rsidRPr="00121077">
        <w:rPr>
          <w:rFonts w:ascii="Times New Roman" w:hAnsi="Times New Roman"/>
          <w:b/>
          <w:bCs/>
          <w:i/>
          <w:iCs/>
          <w:color w:val="767171"/>
          <w:sz w:val="18"/>
          <w:szCs w:val="18"/>
          <w:lang w:val="es-DO"/>
        </w:rPr>
        <w:t>2024 y 2025</w:t>
      </w:r>
    </w:p>
    <w:tbl>
      <w:tblPr>
        <w:tblW w:w="7148" w:type="dxa"/>
        <w:tblInd w:w="445" w:type="dxa"/>
        <w:tblCellMar>
          <w:left w:w="70" w:type="dxa"/>
          <w:right w:w="70" w:type="dxa"/>
        </w:tblCellMar>
        <w:tblLook w:val="04A0" w:firstRow="1" w:lastRow="0" w:firstColumn="1" w:lastColumn="0" w:noHBand="0" w:noVBand="1"/>
      </w:tblPr>
      <w:tblGrid>
        <w:gridCol w:w="4188"/>
        <w:gridCol w:w="740"/>
        <w:gridCol w:w="740"/>
        <w:gridCol w:w="740"/>
        <w:gridCol w:w="740"/>
      </w:tblGrid>
      <w:tr w:rsidR="001D6FB3" w:rsidRPr="00711B0D" w14:paraId="2C47FF79" w14:textId="5B94FAE7" w:rsidTr="00B81AAA">
        <w:trPr>
          <w:trHeight w:val="300"/>
        </w:trPr>
        <w:tc>
          <w:tcPr>
            <w:tcW w:w="4188"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70685F37" w14:textId="77777777" w:rsidR="0063221E" w:rsidRPr="00711B0D" w:rsidRDefault="0063221E" w:rsidP="00792F2D">
            <w:pPr>
              <w:spacing w:line="360" w:lineRule="auto"/>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SOLICITUDES ATENDIDAS POR MOTIVACION</w:t>
            </w:r>
          </w:p>
        </w:tc>
        <w:tc>
          <w:tcPr>
            <w:tcW w:w="740" w:type="dxa"/>
            <w:tcBorders>
              <w:top w:val="single" w:sz="4" w:space="0" w:color="auto"/>
              <w:left w:val="nil"/>
              <w:bottom w:val="single" w:sz="4" w:space="0" w:color="auto"/>
              <w:right w:val="single" w:sz="4" w:space="0" w:color="auto"/>
            </w:tcBorders>
            <w:shd w:val="clear" w:color="auto" w:fill="002060"/>
            <w:noWrap/>
            <w:vAlign w:val="bottom"/>
            <w:hideMark/>
          </w:tcPr>
          <w:p w14:paraId="49D2DCB8" w14:textId="77777777" w:rsidR="0063221E" w:rsidRPr="00711B0D" w:rsidRDefault="0063221E"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2022</w:t>
            </w:r>
          </w:p>
        </w:tc>
        <w:tc>
          <w:tcPr>
            <w:tcW w:w="740" w:type="dxa"/>
            <w:tcBorders>
              <w:top w:val="single" w:sz="4" w:space="0" w:color="auto"/>
              <w:left w:val="nil"/>
              <w:bottom w:val="single" w:sz="4" w:space="0" w:color="auto"/>
              <w:right w:val="single" w:sz="4" w:space="0" w:color="auto"/>
            </w:tcBorders>
            <w:shd w:val="clear" w:color="auto" w:fill="002060"/>
            <w:noWrap/>
            <w:vAlign w:val="bottom"/>
            <w:hideMark/>
          </w:tcPr>
          <w:p w14:paraId="396A6A5E" w14:textId="77777777" w:rsidR="0063221E" w:rsidRPr="00711B0D" w:rsidRDefault="0063221E"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2023</w:t>
            </w:r>
          </w:p>
        </w:tc>
        <w:tc>
          <w:tcPr>
            <w:tcW w:w="740" w:type="dxa"/>
            <w:tcBorders>
              <w:top w:val="single" w:sz="4" w:space="0" w:color="auto"/>
              <w:left w:val="nil"/>
              <w:bottom w:val="single" w:sz="4" w:space="0" w:color="auto"/>
              <w:right w:val="single" w:sz="4" w:space="0" w:color="auto"/>
            </w:tcBorders>
            <w:shd w:val="clear" w:color="auto" w:fill="002060"/>
            <w:noWrap/>
            <w:vAlign w:val="bottom"/>
            <w:hideMark/>
          </w:tcPr>
          <w:p w14:paraId="427F64BA" w14:textId="77777777" w:rsidR="0063221E" w:rsidRPr="00711B0D" w:rsidRDefault="0063221E"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2024</w:t>
            </w:r>
          </w:p>
        </w:tc>
        <w:tc>
          <w:tcPr>
            <w:tcW w:w="740" w:type="dxa"/>
            <w:tcBorders>
              <w:bottom w:val="single" w:sz="4" w:space="0" w:color="auto"/>
            </w:tcBorders>
            <w:shd w:val="clear" w:color="auto" w:fill="002060"/>
            <w:vAlign w:val="bottom"/>
          </w:tcPr>
          <w:p w14:paraId="7D6A5FEF" w14:textId="0A80C7FB" w:rsidR="0063221E" w:rsidRPr="00711B0D" w:rsidRDefault="0063221E"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2025</w:t>
            </w:r>
          </w:p>
        </w:tc>
      </w:tr>
      <w:tr w:rsidR="001D6FB3" w:rsidRPr="00711B0D" w14:paraId="403B0AC5" w14:textId="74EF42DD" w:rsidTr="00B81AAA">
        <w:trPr>
          <w:trHeight w:val="300"/>
        </w:trPr>
        <w:tc>
          <w:tcPr>
            <w:tcW w:w="4188" w:type="dxa"/>
            <w:tcBorders>
              <w:top w:val="nil"/>
              <w:left w:val="single" w:sz="4" w:space="0" w:color="auto"/>
              <w:bottom w:val="single" w:sz="4" w:space="0" w:color="auto"/>
              <w:right w:val="single" w:sz="4" w:space="0" w:color="auto"/>
            </w:tcBorders>
            <w:vAlign w:val="center"/>
            <w:hideMark/>
          </w:tcPr>
          <w:p w14:paraId="61209EDF" w14:textId="77777777" w:rsidR="0063221E" w:rsidRPr="00711B0D" w:rsidRDefault="0063221E" w:rsidP="00792F2D">
            <w:pPr>
              <w:spacing w:line="360" w:lineRule="auto"/>
              <w:rPr>
                <w:rFonts w:ascii="Times New Roman" w:eastAsia="Times New Roman" w:hAnsi="Times New Roman" w:cs="Times New Roman"/>
                <w:i/>
                <w:iCs/>
                <w:color w:val="767171"/>
                <w:sz w:val="20"/>
                <w:szCs w:val="20"/>
                <w:lang w:eastAsia="es-DO"/>
              </w:rPr>
            </w:pPr>
            <w:proofErr w:type="spellStart"/>
            <w:r w:rsidRPr="00711B0D">
              <w:rPr>
                <w:rFonts w:ascii="Times New Roman" w:eastAsia="Times New Roman" w:hAnsi="Times New Roman" w:cs="Times New Roman"/>
                <w:i/>
                <w:iCs/>
                <w:color w:val="767171"/>
                <w:sz w:val="20"/>
                <w:szCs w:val="20"/>
                <w:lang w:eastAsia="es-DO"/>
              </w:rPr>
              <w:t>Trabajos</w:t>
            </w:r>
            <w:proofErr w:type="spellEnd"/>
            <w:r w:rsidRPr="00711B0D">
              <w:rPr>
                <w:rFonts w:ascii="Times New Roman" w:eastAsia="Times New Roman" w:hAnsi="Times New Roman" w:cs="Times New Roman"/>
                <w:i/>
                <w:iCs/>
                <w:color w:val="767171"/>
                <w:sz w:val="20"/>
                <w:szCs w:val="20"/>
                <w:lang w:eastAsia="es-DO"/>
              </w:rPr>
              <w:t xml:space="preserve"> </w:t>
            </w:r>
            <w:proofErr w:type="spellStart"/>
            <w:r w:rsidRPr="00711B0D">
              <w:rPr>
                <w:rFonts w:ascii="Times New Roman" w:eastAsia="Times New Roman" w:hAnsi="Times New Roman" w:cs="Times New Roman"/>
                <w:i/>
                <w:iCs/>
                <w:color w:val="767171"/>
                <w:sz w:val="20"/>
                <w:szCs w:val="20"/>
                <w:lang w:eastAsia="es-DO"/>
              </w:rPr>
              <w:t>Académicos</w:t>
            </w:r>
            <w:proofErr w:type="spellEnd"/>
          </w:p>
        </w:tc>
        <w:tc>
          <w:tcPr>
            <w:tcW w:w="740" w:type="dxa"/>
            <w:tcBorders>
              <w:top w:val="nil"/>
              <w:left w:val="nil"/>
              <w:bottom w:val="single" w:sz="4" w:space="0" w:color="auto"/>
              <w:right w:val="single" w:sz="4" w:space="0" w:color="auto"/>
            </w:tcBorders>
            <w:noWrap/>
            <w:vAlign w:val="center"/>
            <w:hideMark/>
          </w:tcPr>
          <w:p w14:paraId="122840F1"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20</w:t>
            </w:r>
          </w:p>
        </w:tc>
        <w:tc>
          <w:tcPr>
            <w:tcW w:w="740" w:type="dxa"/>
            <w:tcBorders>
              <w:top w:val="nil"/>
              <w:left w:val="nil"/>
              <w:bottom w:val="single" w:sz="4" w:space="0" w:color="auto"/>
              <w:right w:val="single" w:sz="4" w:space="0" w:color="auto"/>
            </w:tcBorders>
            <w:noWrap/>
            <w:vAlign w:val="center"/>
            <w:hideMark/>
          </w:tcPr>
          <w:p w14:paraId="2D5005CA"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20</w:t>
            </w:r>
          </w:p>
        </w:tc>
        <w:tc>
          <w:tcPr>
            <w:tcW w:w="740" w:type="dxa"/>
            <w:tcBorders>
              <w:top w:val="nil"/>
              <w:left w:val="nil"/>
              <w:bottom w:val="single" w:sz="4" w:space="0" w:color="auto"/>
              <w:right w:val="single" w:sz="4" w:space="0" w:color="auto"/>
            </w:tcBorders>
            <w:noWrap/>
            <w:vAlign w:val="center"/>
            <w:hideMark/>
          </w:tcPr>
          <w:p w14:paraId="71FADE9C"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14</w:t>
            </w:r>
          </w:p>
        </w:tc>
        <w:tc>
          <w:tcPr>
            <w:tcW w:w="740" w:type="dxa"/>
            <w:tcBorders>
              <w:top w:val="single" w:sz="4" w:space="0" w:color="auto"/>
              <w:bottom w:val="single" w:sz="4" w:space="0" w:color="auto"/>
              <w:right w:val="single" w:sz="4" w:space="0" w:color="auto"/>
            </w:tcBorders>
            <w:vAlign w:val="center"/>
          </w:tcPr>
          <w:p w14:paraId="19E51FFC" w14:textId="098499A4"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11</w:t>
            </w:r>
          </w:p>
        </w:tc>
      </w:tr>
      <w:tr w:rsidR="001D6FB3" w:rsidRPr="00711B0D" w14:paraId="4229FF22" w14:textId="0608B83A" w:rsidTr="00B81AAA">
        <w:trPr>
          <w:trHeight w:val="300"/>
        </w:trPr>
        <w:tc>
          <w:tcPr>
            <w:tcW w:w="4188" w:type="dxa"/>
            <w:tcBorders>
              <w:top w:val="nil"/>
              <w:left w:val="single" w:sz="4" w:space="0" w:color="auto"/>
              <w:bottom w:val="single" w:sz="4" w:space="0" w:color="auto"/>
              <w:right w:val="single" w:sz="4" w:space="0" w:color="auto"/>
            </w:tcBorders>
            <w:vAlign w:val="center"/>
            <w:hideMark/>
          </w:tcPr>
          <w:p w14:paraId="34190A66" w14:textId="77777777" w:rsidR="0063221E" w:rsidRPr="00711B0D" w:rsidRDefault="0063221E" w:rsidP="00792F2D">
            <w:pPr>
              <w:spacing w:line="360" w:lineRule="auto"/>
              <w:rPr>
                <w:rFonts w:ascii="Times New Roman" w:eastAsia="Times New Roman" w:hAnsi="Times New Roman" w:cs="Times New Roman"/>
                <w:i/>
                <w:iCs/>
                <w:color w:val="767171"/>
                <w:sz w:val="20"/>
                <w:szCs w:val="20"/>
                <w:lang w:eastAsia="es-DO"/>
              </w:rPr>
            </w:pPr>
            <w:proofErr w:type="spellStart"/>
            <w:r w:rsidRPr="00711B0D">
              <w:rPr>
                <w:rFonts w:ascii="Times New Roman" w:eastAsia="Times New Roman" w:hAnsi="Times New Roman" w:cs="Times New Roman"/>
                <w:i/>
                <w:iCs/>
                <w:color w:val="767171"/>
                <w:sz w:val="20"/>
                <w:szCs w:val="20"/>
                <w:lang w:eastAsia="es-DO"/>
              </w:rPr>
              <w:t>Interés</w:t>
            </w:r>
            <w:proofErr w:type="spellEnd"/>
            <w:r w:rsidRPr="00711B0D">
              <w:rPr>
                <w:rFonts w:ascii="Times New Roman" w:eastAsia="Times New Roman" w:hAnsi="Times New Roman" w:cs="Times New Roman"/>
                <w:i/>
                <w:iCs/>
                <w:color w:val="767171"/>
                <w:sz w:val="20"/>
                <w:szCs w:val="20"/>
                <w:lang w:eastAsia="es-DO"/>
              </w:rPr>
              <w:t xml:space="preserve"> Personal/Negocios</w:t>
            </w:r>
          </w:p>
        </w:tc>
        <w:tc>
          <w:tcPr>
            <w:tcW w:w="740" w:type="dxa"/>
            <w:tcBorders>
              <w:top w:val="nil"/>
              <w:left w:val="nil"/>
              <w:bottom w:val="single" w:sz="4" w:space="0" w:color="auto"/>
              <w:right w:val="single" w:sz="4" w:space="0" w:color="auto"/>
            </w:tcBorders>
            <w:noWrap/>
            <w:vAlign w:val="center"/>
            <w:hideMark/>
          </w:tcPr>
          <w:p w14:paraId="791A1268"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66</w:t>
            </w:r>
          </w:p>
        </w:tc>
        <w:tc>
          <w:tcPr>
            <w:tcW w:w="740" w:type="dxa"/>
            <w:tcBorders>
              <w:top w:val="nil"/>
              <w:left w:val="nil"/>
              <w:bottom w:val="single" w:sz="4" w:space="0" w:color="auto"/>
              <w:right w:val="single" w:sz="4" w:space="0" w:color="auto"/>
            </w:tcBorders>
            <w:noWrap/>
            <w:vAlign w:val="center"/>
            <w:hideMark/>
          </w:tcPr>
          <w:p w14:paraId="78411AF6"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99</w:t>
            </w:r>
          </w:p>
        </w:tc>
        <w:tc>
          <w:tcPr>
            <w:tcW w:w="740" w:type="dxa"/>
            <w:tcBorders>
              <w:top w:val="nil"/>
              <w:left w:val="nil"/>
              <w:bottom w:val="single" w:sz="4" w:space="0" w:color="auto"/>
              <w:right w:val="single" w:sz="4" w:space="0" w:color="auto"/>
            </w:tcBorders>
            <w:noWrap/>
            <w:vAlign w:val="center"/>
            <w:hideMark/>
          </w:tcPr>
          <w:p w14:paraId="74B440E1"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126</w:t>
            </w:r>
          </w:p>
        </w:tc>
        <w:tc>
          <w:tcPr>
            <w:tcW w:w="740" w:type="dxa"/>
            <w:tcBorders>
              <w:top w:val="single" w:sz="4" w:space="0" w:color="auto"/>
              <w:bottom w:val="single" w:sz="4" w:space="0" w:color="auto"/>
              <w:right w:val="single" w:sz="4" w:space="0" w:color="auto"/>
            </w:tcBorders>
            <w:vAlign w:val="center"/>
          </w:tcPr>
          <w:p w14:paraId="17904CF5" w14:textId="3F06D78F"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168</w:t>
            </w:r>
          </w:p>
        </w:tc>
      </w:tr>
      <w:tr w:rsidR="001D6FB3" w:rsidRPr="00711B0D" w14:paraId="07C36085" w14:textId="15E51C36" w:rsidTr="00B81AAA">
        <w:trPr>
          <w:trHeight w:val="300"/>
        </w:trPr>
        <w:tc>
          <w:tcPr>
            <w:tcW w:w="4188" w:type="dxa"/>
            <w:tcBorders>
              <w:top w:val="nil"/>
              <w:left w:val="single" w:sz="4" w:space="0" w:color="auto"/>
              <w:bottom w:val="single" w:sz="4" w:space="0" w:color="auto"/>
              <w:right w:val="single" w:sz="4" w:space="0" w:color="auto"/>
            </w:tcBorders>
            <w:vAlign w:val="center"/>
            <w:hideMark/>
          </w:tcPr>
          <w:p w14:paraId="602D9DE1" w14:textId="77777777" w:rsidR="0063221E" w:rsidRPr="00711B0D" w:rsidRDefault="0063221E" w:rsidP="00792F2D">
            <w:pPr>
              <w:spacing w:line="360" w:lineRule="auto"/>
              <w:rPr>
                <w:rFonts w:ascii="Times New Roman" w:eastAsia="Times New Roman" w:hAnsi="Times New Roman" w:cs="Times New Roman"/>
                <w:i/>
                <w:iCs/>
                <w:color w:val="767171"/>
                <w:sz w:val="20"/>
                <w:szCs w:val="20"/>
                <w:lang w:eastAsia="es-DO"/>
              </w:rPr>
            </w:pPr>
            <w:proofErr w:type="spellStart"/>
            <w:r w:rsidRPr="00711B0D">
              <w:rPr>
                <w:rFonts w:ascii="Times New Roman" w:eastAsia="Times New Roman" w:hAnsi="Times New Roman" w:cs="Times New Roman"/>
                <w:i/>
                <w:iCs/>
                <w:color w:val="767171"/>
                <w:sz w:val="20"/>
                <w:szCs w:val="20"/>
                <w:lang w:eastAsia="es-DO"/>
              </w:rPr>
              <w:t>Cumplimiento</w:t>
            </w:r>
            <w:proofErr w:type="spellEnd"/>
            <w:r w:rsidRPr="00711B0D">
              <w:rPr>
                <w:rFonts w:ascii="Times New Roman" w:eastAsia="Times New Roman" w:hAnsi="Times New Roman" w:cs="Times New Roman"/>
                <w:i/>
                <w:iCs/>
                <w:color w:val="767171"/>
                <w:sz w:val="20"/>
                <w:szCs w:val="20"/>
                <w:lang w:eastAsia="es-DO"/>
              </w:rPr>
              <w:t xml:space="preserve"> de Leyes</w:t>
            </w:r>
          </w:p>
        </w:tc>
        <w:tc>
          <w:tcPr>
            <w:tcW w:w="740" w:type="dxa"/>
            <w:tcBorders>
              <w:top w:val="nil"/>
              <w:left w:val="nil"/>
              <w:bottom w:val="single" w:sz="4" w:space="0" w:color="auto"/>
              <w:right w:val="single" w:sz="4" w:space="0" w:color="auto"/>
            </w:tcBorders>
            <w:noWrap/>
            <w:vAlign w:val="center"/>
            <w:hideMark/>
          </w:tcPr>
          <w:p w14:paraId="3D3AD8AA"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w:t>
            </w:r>
          </w:p>
        </w:tc>
        <w:tc>
          <w:tcPr>
            <w:tcW w:w="740" w:type="dxa"/>
            <w:tcBorders>
              <w:top w:val="nil"/>
              <w:left w:val="nil"/>
              <w:bottom w:val="single" w:sz="4" w:space="0" w:color="auto"/>
              <w:right w:val="single" w:sz="4" w:space="0" w:color="auto"/>
            </w:tcBorders>
            <w:noWrap/>
            <w:vAlign w:val="center"/>
            <w:hideMark/>
          </w:tcPr>
          <w:p w14:paraId="1596C515"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w:t>
            </w:r>
          </w:p>
        </w:tc>
        <w:tc>
          <w:tcPr>
            <w:tcW w:w="740" w:type="dxa"/>
            <w:tcBorders>
              <w:top w:val="nil"/>
              <w:left w:val="nil"/>
              <w:bottom w:val="single" w:sz="4" w:space="0" w:color="auto"/>
              <w:right w:val="single" w:sz="4" w:space="0" w:color="auto"/>
            </w:tcBorders>
            <w:noWrap/>
            <w:vAlign w:val="center"/>
            <w:hideMark/>
          </w:tcPr>
          <w:p w14:paraId="54136981"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w:t>
            </w:r>
          </w:p>
        </w:tc>
        <w:tc>
          <w:tcPr>
            <w:tcW w:w="740" w:type="dxa"/>
            <w:tcBorders>
              <w:top w:val="single" w:sz="4" w:space="0" w:color="auto"/>
              <w:bottom w:val="single" w:sz="4" w:space="0" w:color="auto"/>
              <w:right w:val="single" w:sz="4" w:space="0" w:color="auto"/>
            </w:tcBorders>
            <w:vAlign w:val="center"/>
          </w:tcPr>
          <w:p w14:paraId="117808DB" w14:textId="04885E85"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4</w:t>
            </w:r>
          </w:p>
        </w:tc>
      </w:tr>
      <w:tr w:rsidR="001D6FB3" w:rsidRPr="00711B0D" w14:paraId="4548CF3C" w14:textId="44F866BE" w:rsidTr="00B81AAA">
        <w:trPr>
          <w:trHeight w:val="300"/>
        </w:trPr>
        <w:tc>
          <w:tcPr>
            <w:tcW w:w="4188" w:type="dxa"/>
            <w:tcBorders>
              <w:top w:val="nil"/>
              <w:left w:val="single" w:sz="4" w:space="0" w:color="auto"/>
              <w:bottom w:val="single" w:sz="4" w:space="0" w:color="auto"/>
              <w:right w:val="single" w:sz="4" w:space="0" w:color="auto"/>
            </w:tcBorders>
            <w:vAlign w:val="center"/>
            <w:hideMark/>
          </w:tcPr>
          <w:p w14:paraId="6D5A7BF2" w14:textId="77777777" w:rsidR="0063221E" w:rsidRPr="00711B0D" w:rsidRDefault="0063221E" w:rsidP="00792F2D">
            <w:pPr>
              <w:spacing w:line="360" w:lineRule="auto"/>
              <w:rPr>
                <w:rFonts w:ascii="Times New Roman" w:eastAsia="Times New Roman" w:hAnsi="Times New Roman" w:cs="Times New Roman"/>
                <w:i/>
                <w:iCs/>
                <w:color w:val="767171"/>
                <w:sz w:val="20"/>
                <w:szCs w:val="20"/>
                <w:lang w:eastAsia="es-DO"/>
              </w:rPr>
            </w:pPr>
            <w:proofErr w:type="spellStart"/>
            <w:r w:rsidRPr="00711B0D">
              <w:rPr>
                <w:rFonts w:ascii="Times New Roman" w:eastAsia="Times New Roman" w:hAnsi="Times New Roman" w:cs="Times New Roman"/>
                <w:i/>
                <w:iCs/>
                <w:color w:val="767171"/>
                <w:sz w:val="20"/>
                <w:szCs w:val="20"/>
                <w:lang w:eastAsia="es-DO"/>
              </w:rPr>
              <w:t>Proceso</w:t>
            </w:r>
            <w:proofErr w:type="spellEnd"/>
            <w:r w:rsidRPr="00711B0D">
              <w:rPr>
                <w:rFonts w:ascii="Times New Roman" w:eastAsia="Times New Roman" w:hAnsi="Times New Roman" w:cs="Times New Roman"/>
                <w:i/>
                <w:iCs/>
                <w:color w:val="767171"/>
                <w:sz w:val="20"/>
                <w:szCs w:val="20"/>
                <w:lang w:eastAsia="es-DO"/>
              </w:rPr>
              <w:t xml:space="preserve"> Judicial</w:t>
            </w:r>
          </w:p>
        </w:tc>
        <w:tc>
          <w:tcPr>
            <w:tcW w:w="740" w:type="dxa"/>
            <w:tcBorders>
              <w:top w:val="nil"/>
              <w:left w:val="nil"/>
              <w:bottom w:val="single" w:sz="4" w:space="0" w:color="auto"/>
              <w:right w:val="single" w:sz="4" w:space="0" w:color="auto"/>
            </w:tcBorders>
            <w:noWrap/>
            <w:vAlign w:val="center"/>
            <w:hideMark/>
          </w:tcPr>
          <w:p w14:paraId="37B810CA"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6</w:t>
            </w:r>
          </w:p>
        </w:tc>
        <w:tc>
          <w:tcPr>
            <w:tcW w:w="740" w:type="dxa"/>
            <w:tcBorders>
              <w:top w:val="nil"/>
              <w:left w:val="nil"/>
              <w:bottom w:val="single" w:sz="4" w:space="0" w:color="auto"/>
              <w:right w:val="single" w:sz="4" w:space="0" w:color="auto"/>
            </w:tcBorders>
            <w:noWrap/>
            <w:vAlign w:val="center"/>
            <w:hideMark/>
          </w:tcPr>
          <w:p w14:paraId="2B68ECC0"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10</w:t>
            </w:r>
          </w:p>
        </w:tc>
        <w:tc>
          <w:tcPr>
            <w:tcW w:w="740" w:type="dxa"/>
            <w:tcBorders>
              <w:top w:val="nil"/>
              <w:left w:val="nil"/>
              <w:bottom w:val="single" w:sz="4" w:space="0" w:color="auto"/>
              <w:right w:val="single" w:sz="4" w:space="0" w:color="auto"/>
            </w:tcBorders>
            <w:noWrap/>
            <w:vAlign w:val="center"/>
            <w:hideMark/>
          </w:tcPr>
          <w:p w14:paraId="734F53A5"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w:t>
            </w:r>
          </w:p>
        </w:tc>
        <w:tc>
          <w:tcPr>
            <w:tcW w:w="740" w:type="dxa"/>
            <w:tcBorders>
              <w:top w:val="single" w:sz="4" w:space="0" w:color="auto"/>
              <w:bottom w:val="single" w:sz="4" w:space="0" w:color="auto"/>
              <w:right w:val="single" w:sz="4" w:space="0" w:color="auto"/>
            </w:tcBorders>
            <w:vAlign w:val="center"/>
          </w:tcPr>
          <w:p w14:paraId="088A4ECF" w14:textId="7E9ED86C"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r>
      <w:tr w:rsidR="001D6FB3" w:rsidRPr="00711B0D" w14:paraId="32B8AFF2" w14:textId="3CFE0F20" w:rsidTr="00B81AAA">
        <w:trPr>
          <w:trHeight w:val="300"/>
        </w:trPr>
        <w:tc>
          <w:tcPr>
            <w:tcW w:w="4188" w:type="dxa"/>
            <w:tcBorders>
              <w:top w:val="nil"/>
              <w:left w:val="single" w:sz="4" w:space="0" w:color="auto"/>
              <w:bottom w:val="single" w:sz="4" w:space="0" w:color="auto"/>
              <w:right w:val="single" w:sz="4" w:space="0" w:color="auto"/>
            </w:tcBorders>
            <w:vAlign w:val="center"/>
            <w:hideMark/>
          </w:tcPr>
          <w:p w14:paraId="15431906" w14:textId="77777777" w:rsidR="0063221E" w:rsidRPr="00711B0D" w:rsidRDefault="0063221E" w:rsidP="00792F2D">
            <w:pPr>
              <w:spacing w:line="360" w:lineRule="auto"/>
              <w:rPr>
                <w:rFonts w:ascii="Times New Roman" w:eastAsia="Times New Roman" w:hAnsi="Times New Roman" w:cs="Times New Roman"/>
                <w:i/>
                <w:iCs/>
                <w:color w:val="767171"/>
                <w:sz w:val="20"/>
                <w:szCs w:val="20"/>
                <w:lang w:eastAsia="es-DO"/>
              </w:rPr>
            </w:pPr>
            <w:proofErr w:type="spellStart"/>
            <w:r w:rsidRPr="00711B0D">
              <w:rPr>
                <w:rFonts w:ascii="Times New Roman" w:eastAsia="Times New Roman" w:hAnsi="Times New Roman" w:cs="Times New Roman"/>
                <w:i/>
                <w:iCs/>
                <w:color w:val="767171"/>
                <w:sz w:val="20"/>
                <w:szCs w:val="20"/>
                <w:lang w:eastAsia="es-DO"/>
              </w:rPr>
              <w:t>Trámites</w:t>
            </w:r>
            <w:proofErr w:type="spellEnd"/>
            <w:r w:rsidRPr="00711B0D">
              <w:rPr>
                <w:rFonts w:ascii="Times New Roman" w:eastAsia="Times New Roman" w:hAnsi="Times New Roman" w:cs="Times New Roman"/>
                <w:i/>
                <w:iCs/>
                <w:color w:val="767171"/>
                <w:sz w:val="20"/>
                <w:szCs w:val="20"/>
                <w:lang w:eastAsia="es-DO"/>
              </w:rPr>
              <w:t xml:space="preserve"> </w:t>
            </w:r>
            <w:proofErr w:type="spellStart"/>
            <w:r w:rsidRPr="00711B0D">
              <w:rPr>
                <w:rFonts w:ascii="Times New Roman" w:eastAsia="Times New Roman" w:hAnsi="Times New Roman" w:cs="Times New Roman"/>
                <w:i/>
                <w:iCs/>
                <w:color w:val="767171"/>
                <w:sz w:val="20"/>
                <w:szCs w:val="20"/>
                <w:lang w:eastAsia="es-DO"/>
              </w:rPr>
              <w:t>Administrativos</w:t>
            </w:r>
            <w:proofErr w:type="spellEnd"/>
          </w:p>
        </w:tc>
        <w:tc>
          <w:tcPr>
            <w:tcW w:w="740" w:type="dxa"/>
            <w:tcBorders>
              <w:top w:val="nil"/>
              <w:left w:val="nil"/>
              <w:bottom w:val="single" w:sz="4" w:space="0" w:color="auto"/>
              <w:right w:val="single" w:sz="4" w:space="0" w:color="auto"/>
            </w:tcBorders>
            <w:noWrap/>
            <w:vAlign w:val="center"/>
            <w:hideMark/>
          </w:tcPr>
          <w:p w14:paraId="59BEA8DC"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7</w:t>
            </w:r>
          </w:p>
        </w:tc>
        <w:tc>
          <w:tcPr>
            <w:tcW w:w="740" w:type="dxa"/>
            <w:tcBorders>
              <w:top w:val="nil"/>
              <w:left w:val="nil"/>
              <w:bottom w:val="single" w:sz="4" w:space="0" w:color="auto"/>
              <w:right w:val="single" w:sz="4" w:space="0" w:color="auto"/>
            </w:tcBorders>
            <w:noWrap/>
            <w:vAlign w:val="center"/>
            <w:hideMark/>
          </w:tcPr>
          <w:p w14:paraId="0260EFB8"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9</w:t>
            </w:r>
          </w:p>
        </w:tc>
        <w:tc>
          <w:tcPr>
            <w:tcW w:w="740" w:type="dxa"/>
            <w:tcBorders>
              <w:top w:val="nil"/>
              <w:left w:val="nil"/>
              <w:bottom w:val="single" w:sz="4" w:space="0" w:color="auto"/>
              <w:right w:val="single" w:sz="4" w:space="0" w:color="auto"/>
            </w:tcBorders>
            <w:noWrap/>
            <w:vAlign w:val="center"/>
            <w:hideMark/>
          </w:tcPr>
          <w:p w14:paraId="5BD9199E"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10</w:t>
            </w:r>
          </w:p>
        </w:tc>
        <w:tc>
          <w:tcPr>
            <w:tcW w:w="740" w:type="dxa"/>
            <w:tcBorders>
              <w:top w:val="single" w:sz="4" w:space="0" w:color="auto"/>
              <w:bottom w:val="single" w:sz="4" w:space="0" w:color="auto"/>
              <w:right w:val="single" w:sz="4" w:space="0" w:color="auto"/>
            </w:tcBorders>
            <w:vAlign w:val="center"/>
          </w:tcPr>
          <w:p w14:paraId="799713BE" w14:textId="2EE1ABB5"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15</w:t>
            </w:r>
          </w:p>
        </w:tc>
      </w:tr>
      <w:tr w:rsidR="001D6FB3" w:rsidRPr="00711B0D" w14:paraId="2EBCCF62" w14:textId="33DD470D" w:rsidTr="00B81AAA">
        <w:trPr>
          <w:trHeight w:val="300"/>
        </w:trPr>
        <w:tc>
          <w:tcPr>
            <w:tcW w:w="4188" w:type="dxa"/>
            <w:tcBorders>
              <w:top w:val="nil"/>
              <w:left w:val="single" w:sz="4" w:space="0" w:color="auto"/>
              <w:bottom w:val="single" w:sz="4" w:space="0" w:color="auto"/>
              <w:right w:val="single" w:sz="4" w:space="0" w:color="auto"/>
            </w:tcBorders>
            <w:vAlign w:val="center"/>
            <w:hideMark/>
          </w:tcPr>
          <w:p w14:paraId="7242B6D2" w14:textId="77777777" w:rsidR="0063221E" w:rsidRPr="00711B0D" w:rsidRDefault="0063221E" w:rsidP="00792F2D">
            <w:pPr>
              <w:spacing w:line="360" w:lineRule="auto"/>
              <w:rPr>
                <w:rFonts w:ascii="Times New Roman" w:eastAsia="Times New Roman" w:hAnsi="Times New Roman" w:cs="Times New Roman"/>
                <w:i/>
                <w:iCs/>
                <w:color w:val="767171"/>
                <w:sz w:val="20"/>
                <w:szCs w:val="20"/>
                <w:lang w:eastAsia="es-DO"/>
              </w:rPr>
            </w:pPr>
            <w:r w:rsidRPr="00711B0D">
              <w:rPr>
                <w:rFonts w:ascii="Times New Roman" w:eastAsia="Times New Roman" w:hAnsi="Times New Roman" w:cs="Times New Roman"/>
                <w:i/>
                <w:iCs/>
                <w:color w:val="767171"/>
                <w:sz w:val="20"/>
                <w:szCs w:val="20"/>
                <w:lang w:eastAsia="es-DO"/>
              </w:rPr>
              <w:t xml:space="preserve">No </w:t>
            </w:r>
            <w:proofErr w:type="spellStart"/>
            <w:r w:rsidRPr="00711B0D">
              <w:rPr>
                <w:rFonts w:ascii="Times New Roman" w:eastAsia="Times New Roman" w:hAnsi="Times New Roman" w:cs="Times New Roman"/>
                <w:i/>
                <w:iCs/>
                <w:color w:val="767171"/>
                <w:sz w:val="20"/>
                <w:szCs w:val="20"/>
                <w:lang w:eastAsia="es-DO"/>
              </w:rPr>
              <w:t>especificado</w:t>
            </w:r>
            <w:proofErr w:type="spellEnd"/>
          </w:p>
        </w:tc>
        <w:tc>
          <w:tcPr>
            <w:tcW w:w="740" w:type="dxa"/>
            <w:tcBorders>
              <w:top w:val="nil"/>
              <w:left w:val="nil"/>
              <w:bottom w:val="single" w:sz="4" w:space="0" w:color="auto"/>
              <w:right w:val="single" w:sz="4" w:space="0" w:color="auto"/>
            </w:tcBorders>
            <w:noWrap/>
            <w:vAlign w:val="center"/>
            <w:hideMark/>
          </w:tcPr>
          <w:p w14:paraId="51F652A0"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c>
          <w:tcPr>
            <w:tcW w:w="740" w:type="dxa"/>
            <w:tcBorders>
              <w:top w:val="nil"/>
              <w:left w:val="nil"/>
              <w:bottom w:val="single" w:sz="4" w:space="0" w:color="auto"/>
              <w:right w:val="single" w:sz="4" w:space="0" w:color="auto"/>
            </w:tcBorders>
            <w:noWrap/>
            <w:vAlign w:val="center"/>
            <w:hideMark/>
          </w:tcPr>
          <w:p w14:paraId="71CCB7A9"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5</w:t>
            </w:r>
          </w:p>
        </w:tc>
        <w:tc>
          <w:tcPr>
            <w:tcW w:w="740" w:type="dxa"/>
            <w:tcBorders>
              <w:top w:val="nil"/>
              <w:left w:val="nil"/>
              <w:bottom w:val="single" w:sz="4" w:space="0" w:color="auto"/>
              <w:right w:val="single" w:sz="4" w:space="0" w:color="auto"/>
            </w:tcBorders>
            <w:noWrap/>
            <w:vAlign w:val="center"/>
            <w:hideMark/>
          </w:tcPr>
          <w:p w14:paraId="55AED20B"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6</w:t>
            </w:r>
          </w:p>
        </w:tc>
        <w:tc>
          <w:tcPr>
            <w:tcW w:w="740" w:type="dxa"/>
            <w:tcBorders>
              <w:top w:val="single" w:sz="4" w:space="0" w:color="auto"/>
              <w:bottom w:val="single" w:sz="4" w:space="0" w:color="auto"/>
              <w:right w:val="single" w:sz="4" w:space="0" w:color="auto"/>
            </w:tcBorders>
            <w:vAlign w:val="center"/>
          </w:tcPr>
          <w:p w14:paraId="4AFB8E45" w14:textId="22851DFD"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3</w:t>
            </w:r>
          </w:p>
        </w:tc>
      </w:tr>
      <w:tr w:rsidR="001D6FB3" w:rsidRPr="00711B0D" w14:paraId="186E2994" w14:textId="2F8DD106" w:rsidTr="00B81AAA">
        <w:trPr>
          <w:trHeight w:val="300"/>
        </w:trPr>
        <w:tc>
          <w:tcPr>
            <w:tcW w:w="4188" w:type="dxa"/>
            <w:tcBorders>
              <w:top w:val="nil"/>
              <w:left w:val="single" w:sz="4" w:space="0" w:color="auto"/>
              <w:bottom w:val="single" w:sz="4" w:space="0" w:color="auto"/>
              <w:right w:val="single" w:sz="4" w:space="0" w:color="auto"/>
            </w:tcBorders>
            <w:vAlign w:val="center"/>
            <w:hideMark/>
          </w:tcPr>
          <w:p w14:paraId="1C6C9ED9" w14:textId="77777777" w:rsidR="0063221E" w:rsidRPr="00711B0D" w:rsidRDefault="0063221E" w:rsidP="00792F2D">
            <w:pPr>
              <w:spacing w:line="360" w:lineRule="auto"/>
              <w:rPr>
                <w:rFonts w:ascii="Times New Roman" w:eastAsia="Times New Roman" w:hAnsi="Times New Roman" w:cs="Times New Roman"/>
                <w:i/>
                <w:iCs/>
                <w:color w:val="767171"/>
                <w:sz w:val="20"/>
                <w:szCs w:val="20"/>
                <w:lang w:eastAsia="es-DO"/>
              </w:rPr>
            </w:pPr>
            <w:r w:rsidRPr="00711B0D">
              <w:rPr>
                <w:rFonts w:ascii="Times New Roman" w:eastAsia="Times New Roman" w:hAnsi="Times New Roman" w:cs="Times New Roman"/>
                <w:i/>
                <w:iCs/>
                <w:color w:val="767171"/>
                <w:sz w:val="20"/>
                <w:szCs w:val="20"/>
                <w:lang w:eastAsia="es-DO"/>
              </w:rPr>
              <w:t xml:space="preserve">Otros </w:t>
            </w:r>
          </w:p>
        </w:tc>
        <w:tc>
          <w:tcPr>
            <w:tcW w:w="740" w:type="dxa"/>
            <w:tcBorders>
              <w:top w:val="nil"/>
              <w:left w:val="nil"/>
              <w:bottom w:val="single" w:sz="4" w:space="0" w:color="auto"/>
              <w:right w:val="single" w:sz="4" w:space="0" w:color="auto"/>
            </w:tcBorders>
            <w:noWrap/>
            <w:vAlign w:val="center"/>
            <w:hideMark/>
          </w:tcPr>
          <w:p w14:paraId="14FD8BCA"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3</w:t>
            </w:r>
          </w:p>
        </w:tc>
        <w:tc>
          <w:tcPr>
            <w:tcW w:w="740" w:type="dxa"/>
            <w:tcBorders>
              <w:top w:val="nil"/>
              <w:left w:val="nil"/>
              <w:bottom w:val="single" w:sz="4" w:space="0" w:color="auto"/>
              <w:right w:val="single" w:sz="4" w:space="0" w:color="auto"/>
            </w:tcBorders>
            <w:noWrap/>
            <w:vAlign w:val="center"/>
            <w:hideMark/>
          </w:tcPr>
          <w:p w14:paraId="5DE871B7"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4</w:t>
            </w:r>
          </w:p>
        </w:tc>
        <w:tc>
          <w:tcPr>
            <w:tcW w:w="740" w:type="dxa"/>
            <w:tcBorders>
              <w:top w:val="nil"/>
              <w:left w:val="nil"/>
              <w:bottom w:val="single" w:sz="4" w:space="0" w:color="auto"/>
              <w:right w:val="single" w:sz="4" w:space="0" w:color="auto"/>
            </w:tcBorders>
            <w:noWrap/>
            <w:vAlign w:val="center"/>
            <w:hideMark/>
          </w:tcPr>
          <w:p w14:paraId="395F4F33" w14:textId="77777777"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9</w:t>
            </w:r>
          </w:p>
        </w:tc>
        <w:tc>
          <w:tcPr>
            <w:tcW w:w="740" w:type="dxa"/>
            <w:tcBorders>
              <w:top w:val="single" w:sz="4" w:space="0" w:color="auto"/>
              <w:bottom w:val="single" w:sz="4" w:space="0" w:color="auto"/>
              <w:right w:val="single" w:sz="4" w:space="0" w:color="auto"/>
            </w:tcBorders>
            <w:vAlign w:val="center"/>
          </w:tcPr>
          <w:p w14:paraId="6E98927E" w14:textId="67DC4794" w:rsidR="0063221E" w:rsidRPr="00711B0D" w:rsidRDefault="0063221E"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8</w:t>
            </w:r>
          </w:p>
        </w:tc>
      </w:tr>
    </w:tbl>
    <w:p w14:paraId="241A2A5D" w14:textId="77777777" w:rsidR="00332ED9" w:rsidRPr="00FC7278" w:rsidRDefault="00332ED9" w:rsidP="00792F2D">
      <w:pPr>
        <w:tabs>
          <w:tab w:val="left" w:pos="360"/>
        </w:tabs>
        <w:spacing w:line="360" w:lineRule="auto"/>
        <w:ind w:right="-660"/>
        <w:jc w:val="both"/>
        <w:rPr>
          <w:rFonts w:ascii="Times New Roman" w:hAnsi="Times New Roman" w:cs="Times New Roman"/>
          <w:color w:val="767171"/>
          <w:sz w:val="24"/>
          <w:szCs w:val="24"/>
        </w:rPr>
      </w:pPr>
    </w:p>
    <w:p w14:paraId="6AEFC591" w14:textId="372DC339" w:rsidR="00332ED9" w:rsidRDefault="00332ED9" w:rsidP="00792F2D">
      <w:pPr>
        <w:pStyle w:val="Prrafodelista"/>
        <w:numPr>
          <w:ilvl w:val="0"/>
          <w:numId w:val="2"/>
        </w:numPr>
        <w:tabs>
          <w:tab w:val="left" w:pos="360"/>
        </w:tabs>
        <w:spacing w:after="0" w:line="360" w:lineRule="auto"/>
        <w:ind w:left="142" w:right="-18" w:hanging="142"/>
        <w:contextualSpacing w:val="0"/>
        <w:jc w:val="both"/>
        <w:rPr>
          <w:rFonts w:ascii="Times New Roman" w:hAnsi="Times New Roman"/>
          <w:color w:val="767171"/>
          <w:sz w:val="24"/>
          <w:szCs w:val="24"/>
        </w:rPr>
      </w:pPr>
      <w:r w:rsidRPr="00FC7278">
        <w:rPr>
          <w:rFonts w:ascii="Times New Roman" w:hAnsi="Times New Roman"/>
          <w:color w:val="767171"/>
          <w:sz w:val="24"/>
          <w:szCs w:val="24"/>
        </w:rPr>
        <w:lastRenderedPageBreak/>
        <w:t>Por la condición ocupacional, la distribución de las solicitudes atendidas se presentó de la siguiente forma:</w:t>
      </w:r>
    </w:p>
    <w:p w14:paraId="22275732" w14:textId="2CD007E5" w:rsidR="00121077" w:rsidRPr="00121077" w:rsidRDefault="00121077" w:rsidP="00792F2D">
      <w:pPr>
        <w:spacing w:line="360" w:lineRule="auto"/>
        <w:jc w:val="center"/>
        <w:rPr>
          <w:rFonts w:ascii="Times New Roman" w:hAnsi="Times New Roman"/>
          <w:b/>
          <w:bCs/>
          <w:i/>
          <w:iCs/>
          <w:color w:val="767171"/>
          <w:sz w:val="18"/>
          <w:szCs w:val="18"/>
          <w:lang w:val="es-DO"/>
        </w:rPr>
      </w:pPr>
      <w:r w:rsidRPr="00121077">
        <w:rPr>
          <w:rFonts w:ascii="Times New Roman" w:hAnsi="Times New Roman"/>
          <w:b/>
          <w:bCs/>
          <w:i/>
          <w:iCs/>
          <w:color w:val="767171"/>
          <w:sz w:val="18"/>
          <w:szCs w:val="18"/>
          <w:lang w:val="es-DO"/>
        </w:rPr>
        <w:t xml:space="preserve">Tabla 43. Solicitudes de es atendidas por </w:t>
      </w:r>
      <w:r>
        <w:rPr>
          <w:rFonts w:ascii="Times New Roman" w:hAnsi="Times New Roman"/>
          <w:b/>
          <w:bCs/>
          <w:i/>
          <w:iCs/>
          <w:color w:val="767171"/>
          <w:sz w:val="18"/>
          <w:szCs w:val="18"/>
          <w:lang w:val="es-DO"/>
        </w:rPr>
        <w:t xml:space="preserve">condiciones </w:t>
      </w:r>
      <w:r w:rsidR="004C051B">
        <w:rPr>
          <w:rFonts w:ascii="Times New Roman" w:hAnsi="Times New Roman"/>
          <w:b/>
          <w:bCs/>
          <w:i/>
          <w:iCs/>
          <w:color w:val="767171"/>
          <w:sz w:val="18"/>
          <w:szCs w:val="18"/>
          <w:lang w:val="es-DO"/>
        </w:rPr>
        <w:t xml:space="preserve">ocupacional </w:t>
      </w:r>
      <w:r w:rsidR="004C051B" w:rsidRPr="00121077">
        <w:rPr>
          <w:rFonts w:ascii="Times New Roman" w:hAnsi="Times New Roman"/>
          <w:b/>
          <w:bCs/>
          <w:i/>
          <w:iCs/>
          <w:color w:val="767171"/>
          <w:sz w:val="18"/>
          <w:szCs w:val="18"/>
          <w:lang w:val="es-DO"/>
        </w:rPr>
        <w:t>de</w:t>
      </w:r>
      <w:r w:rsidRPr="00121077">
        <w:rPr>
          <w:rFonts w:ascii="Times New Roman" w:hAnsi="Times New Roman"/>
          <w:b/>
          <w:bCs/>
          <w:i/>
          <w:iCs/>
          <w:color w:val="767171"/>
          <w:sz w:val="18"/>
          <w:szCs w:val="18"/>
          <w:lang w:val="es-DO"/>
        </w:rPr>
        <w:t xml:space="preserve"> los años 2022,2023,2024 y 2025</w:t>
      </w:r>
    </w:p>
    <w:tbl>
      <w:tblPr>
        <w:tblW w:w="6859" w:type="dxa"/>
        <w:jc w:val="center"/>
        <w:tblCellMar>
          <w:left w:w="70" w:type="dxa"/>
          <w:right w:w="70" w:type="dxa"/>
        </w:tblCellMar>
        <w:tblLook w:val="04A0" w:firstRow="1" w:lastRow="0" w:firstColumn="1" w:lastColumn="0" w:noHBand="0" w:noVBand="1"/>
      </w:tblPr>
      <w:tblGrid>
        <w:gridCol w:w="4013"/>
        <w:gridCol w:w="740"/>
        <w:gridCol w:w="740"/>
        <w:gridCol w:w="740"/>
        <w:gridCol w:w="626"/>
      </w:tblGrid>
      <w:tr w:rsidR="001D6FB3" w:rsidRPr="00711B0D" w14:paraId="04D45D31" w14:textId="654B86B9" w:rsidTr="00C17305">
        <w:trPr>
          <w:trHeight w:val="585"/>
          <w:tblHeader/>
          <w:jc w:val="center"/>
        </w:trPr>
        <w:tc>
          <w:tcPr>
            <w:tcW w:w="4013"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0B7B2E23"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val="es-DO" w:eastAsia="es-DO"/>
              </w:rPr>
            </w:pPr>
            <w:r w:rsidRPr="00711B0D">
              <w:rPr>
                <w:rFonts w:ascii="Times New Roman" w:eastAsia="Times New Roman" w:hAnsi="Times New Roman" w:cs="Times New Roman"/>
                <w:b/>
                <w:bCs/>
                <w:color w:val="FFFFFF" w:themeColor="background1"/>
                <w:sz w:val="20"/>
                <w:szCs w:val="20"/>
                <w:lang w:val="es-DO" w:eastAsia="es-DO"/>
              </w:rPr>
              <w:t>SOLICITUDES ATENDIDAS POR CONDICION OCUPACIONAL</w:t>
            </w:r>
          </w:p>
        </w:tc>
        <w:tc>
          <w:tcPr>
            <w:tcW w:w="740" w:type="dxa"/>
            <w:tcBorders>
              <w:top w:val="single" w:sz="4" w:space="0" w:color="auto"/>
              <w:left w:val="nil"/>
              <w:bottom w:val="single" w:sz="4" w:space="0" w:color="auto"/>
              <w:right w:val="single" w:sz="4" w:space="0" w:color="auto"/>
            </w:tcBorders>
            <w:shd w:val="clear" w:color="auto" w:fill="002060"/>
            <w:noWrap/>
            <w:vAlign w:val="bottom"/>
            <w:hideMark/>
          </w:tcPr>
          <w:p w14:paraId="5F5AC6AE"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2022</w:t>
            </w:r>
          </w:p>
        </w:tc>
        <w:tc>
          <w:tcPr>
            <w:tcW w:w="740" w:type="dxa"/>
            <w:tcBorders>
              <w:top w:val="single" w:sz="4" w:space="0" w:color="auto"/>
              <w:left w:val="nil"/>
              <w:bottom w:val="single" w:sz="4" w:space="0" w:color="auto"/>
              <w:right w:val="single" w:sz="4" w:space="0" w:color="auto"/>
            </w:tcBorders>
            <w:shd w:val="clear" w:color="auto" w:fill="002060"/>
            <w:noWrap/>
            <w:vAlign w:val="bottom"/>
            <w:hideMark/>
          </w:tcPr>
          <w:p w14:paraId="3884F247"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2023</w:t>
            </w:r>
          </w:p>
        </w:tc>
        <w:tc>
          <w:tcPr>
            <w:tcW w:w="740" w:type="dxa"/>
            <w:tcBorders>
              <w:top w:val="single" w:sz="4" w:space="0" w:color="auto"/>
              <w:left w:val="nil"/>
              <w:bottom w:val="single" w:sz="4" w:space="0" w:color="auto"/>
              <w:right w:val="single" w:sz="4" w:space="0" w:color="auto"/>
            </w:tcBorders>
            <w:shd w:val="clear" w:color="auto" w:fill="002060"/>
            <w:noWrap/>
            <w:vAlign w:val="bottom"/>
            <w:hideMark/>
          </w:tcPr>
          <w:p w14:paraId="5F4F6B4D"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2024</w:t>
            </w:r>
          </w:p>
        </w:tc>
        <w:tc>
          <w:tcPr>
            <w:tcW w:w="626" w:type="dxa"/>
            <w:tcBorders>
              <w:bottom w:val="single" w:sz="4" w:space="0" w:color="auto"/>
            </w:tcBorders>
            <w:shd w:val="clear" w:color="auto" w:fill="002060"/>
            <w:vAlign w:val="bottom"/>
          </w:tcPr>
          <w:p w14:paraId="21165E22" w14:textId="47BB085F"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hAnsi="Times New Roman" w:cs="Times New Roman"/>
                <w:b/>
                <w:bCs/>
                <w:color w:val="FFFFFF" w:themeColor="background1"/>
                <w:sz w:val="20"/>
                <w:szCs w:val="20"/>
              </w:rPr>
              <w:t>2025</w:t>
            </w:r>
          </w:p>
        </w:tc>
      </w:tr>
      <w:tr w:rsidR="001D6FB3" w:rsidRPr="00711B0D" w14:paraId="4D6EC4ED" w14:textId="45C67947" w:rsidTr="00C17305">
        <w:trPr>
          <w:trHeight w:val="300"/>
          <w:jc w:val="center"/>
        </w:trPr>
        <w:tc>
          <w:tcPr>
            <w:tcW w:w="4013" w:type="dxa"/>
            <w:tcBorders>
              <w:top w:val="nil"/>
              <w:left w:val="single" w:sz="4" w:space="0" w:color="auto"/>
              <w:bottom w:val="single" w:sz="4" w:space="0" w:color="auto"/>
              <w:right w:val="single" w:sz="4" w:space="0" w:color="auto"/>
            </w:tcBorders>
            <w:vAlign w:val="center"/>
            <w:hideMark/>
          </w:tcPr>
          <w:p w14:paraId="6207C9B6" w14:textId="77777777" w:rsidR="00AD04A4" w:rsidRPr="00711B0D" w:rsidRDefault="00AD04A4" w:rsidP="00792F2D">
            <w:pPr>
              <w:spacing w:line="360" w:lineRule="auto"/>
              <w:rPr>
                <w:rFonts w:ascii="Times New Roman" w:eastAsia="Times New Roman" w:hAnsi="Times New Roman" w:cs="Times New Roman"/>
                <w:i/>
                <w:iCs/>
                <w:color w:val="767171"/>
                <w:sz w:val="20"/>
                <w:szCs w:val="20"/>
                <w:lang w:eastAsia="es-DO"/>
              </w:rPr>
            </w:pPr>
            <w:proofErr w:type="spellStart"/>
            <w:r w:rsidRPr="00711B0D">
              <w:rPr>
                <w:rFonts w:ascii="Times New Roman" w:eastAsia="Times New Roman" w:hAnsi="Times New Roman" w:cs="Times New Roman"/>
                <w:i/>
                <w:iCs/>
                <w:color w:val="767171"/>
                <w:sz w:val="20"/>
                <w:szCs w:val="20"/>
                <w:lang w:eastAsia="es-DO"/>
              </w:rPr>
              <w:t>Ciudadanos</w:t>
            </w:r>
            <w:proofErr w:type="spellEnd"/>
          </w:p>
        </w:tc>
        <w:tc>
          <w:tcPr>
            <w:tcW w:w="740" w:type="dxa"/>
            <w:tcBorders>
              <w:top w:val="nil"/>
              <w:left w:val="nil"/>
              <w:bottom w:val="single" w:sz="4" w:space="0" w:color="auto"/>
              <w:right w:val="single" w:sz="4" w:space="0" w:color="auto"/>
            </w:tcBorders>
            <w:noWrap/>
            <w:vAlign w:val="center"/>
            <w:hideMark/>
          </w:tcPr>
          <w:p w14:paraId="1CE3510A"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19</w:t>
            </w:r>
          </w:p>
        </w:tc>
        <w:tc>
          <w:tcPr>
            <w:tcW w:w="740" w:type="dxa"/>
            <w:tcBorders>
              <w:top w:val="nil"/>
              <w:left w:val="nil"/>
              <w:bottom w:val="single" w:sz="4" w:space="0" w:color="auto"/>
              <w:right w:val="single" w:sz="4" w:space="0" w:color="auto"/>
            </w:tcBorders>
            <w:noWrap/>
            <w:vAlign w:val="center"/>
            <w:hideMark/>
          </w:tcPr>
          <w:p w14:paraId="57A8AC65"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48</w:t>
            </w:r>
          </w:p>
        </w:tc>
        <w:tc>
          <w:tcPr>
            <w:tcW w:w="740" w:type="dxa"/>
            <w:tcBorders>
              <w:top w:val="nil"/>
              <w:left w:val="nil"/>
              <w:bottom w:val="single" w:sz="4" w:space="0" w:color="auto"/>
              <w:right w:val="single" w:sz="4" w:space="0" w:color="auto"/>
            </w:tcBorders>
            <w:noWrap/>
            <w:vAlign w:val="center"/>
            <w:hideMark/>
          </w:tcPr>
          <w:p w14:paraId="7CEA8EA2"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37</w:t>
            </w:r>
          </w:p>
        </w:tc>
        <w:tc>
          <w:tcPr>
            <w:tcW w:w="626" w:type="dxa"/>
            <w:tcBorders>
              <w:top w:val="single" w:sz="4" w:space="0" w:color="auto"/>
              <w:bottom w:val="single" w:sz="4" w:space="0" w:color="auto"/>
              <w:right w:val="single" w:sz="4" w:space="0" w:color="auto"/>
            </w:tcBorders>
            <w:vAlign w:val="center"/>
          </w:tcPr>
          <w:p w14:paraId="365BF0F0" w14:textId="6D3D0CA9"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50</w:t>
            </w:r>
          </w:p>
        </w:tc>
      </w:tr>
      <w:tr w:rsidR="001D6FB3" w:rsidRPr="00711B0D" w14:paraId="361AF9AD" w14:textId="061DA5C3" w:rsidTr="00C17305">
        <w:trPr>
          <w:trHeight w:val="300"/>
          <w:jc w:val="center"/>
        </w:trPr>
        <w:tc>
          <w:tcPr>
            <w:tcW w:w="4013" w:type="dxa"/>
            <w:tcBorders>
              <w:top w:val="nil"/>
              <w:left w:val="single" w:sz="4" w:space="0" w:color="auto"/>
              <w:bottom w:val="single" w:sz="4" w:space="0" w:color="auto"/>
              <w:right w:val="single" w:sz="4" w:space="0" w:color="auto"/>
            </w:tcBorders>
            <w:vAlign w:val="center"/>
            <w:hideMark/>
          </w:tcPr>
          <w:p w14:paraId="2D859D7A" w14:textId="77777777" w:rsidR="00AD04A4" w:rsidRPr="00711B0D" w:rsidRDefault="00AD04A4" w:rsidP="00792F2D">
            <w:pPr>
              <w:spacing w:line="360" w:lineRule="auto"/>
              <w:rPr>
                <w:rFonts w:ascii="Times New Roman" w:eastAsia="Times New Roman" w:hAnsi="Times New Roman" w:cs="Times New Roman"/>
                <w:i/>
                <w:iCs/>
                <w:color w:val="767171"/>
                <w:sz w:val="20"/>
                <w:szCs w:val="20"/>
                <w:lang w:eastAsia="es-DO"/>
              </w:rPr>
            </w:pPr>
            <w:r w:rsidRPr="00711B0D">
              <w:rPr>
                <w:rFonts w:ascii="Times New Roman" w:eastAsia="Times New Roman" w:hAnsi="Times New Roman" w:cs="Times New Roman"/>
                <w:i/>
                <w:iCs/>
                <w:color w:val="767171"/>
                <w:sz w:val="20"/>
                <w:szCs w:val="20"/>
                <w:lang w:eastAsia="es-DO"/>
              </w:rPr>
              <w:t>Abogados</w:t>
            </w:r>
          </w:p>
        </w:tc>
        <w:tc>
          <w:tcPr>
            <w:tcW w:w="740" w:type="dxa"/>
            <w:tcBorders>
              <w:top w:val="nil"/>
              <w:left w:val="nil"/>
              <w:bottom w:val="single" w:sz="4" w:space="0" w:color="auto"/>
              <w:right w:val="single" w:sz="4" w:space="0" w:color="auto"/>
            </w:tcBorders>
            <w:noWrap/>
            <w:vAlign w:val="center"/>
            <w:hideMark/>
          </w:tcPr>
          <w:p w14:paraId="18DE057A"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13</w:t>
            </w:r>
          </w:p>
        </w:tc>
        <w:tc>
          <w:tcPr>
            <w:tcW w:w="740" w:type="dxa"/>
            <w:tcBorders>
              <w:top w:val="nil"/>
              <w:left w:val="nil"/>
              <w:bottom w:val="single" w:sz="4" w:space="0" w:color="auto"/>
              <w:right w:val="single" w:sz="4" w:space="0" w:color="auto"/>
            </w:tcBorders>
            <w:noWrap/>
            <w:vAlign w:val="center"/>
            <w:hideMark/>
          </w:tcPr>
          <w:p w14:paraId="1884D497"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20</w:t>
            </w:r>
          </w:p>
        </w:tc>
        <w:tc>
          <w:tcPr>
            <w:tcW w:w="740" w:type="dxa"/>
            <w:tcBorders>
              <w:top w:val="nil"/>
              <w:left w:val="nil"/>
              <w:bottom w:val="single" w:sz="4" w:space="0" w:color="auto"/>
              <w:right w:val="single" w:sz="4" w:space="0" w:color="auto"/>
            </w:tcBorders>
            <w:noWrap/>
            <w:vAlign w:val="center"/>
            <w:hideMark/>
          </w:tcPr>
          <w:p w14:paraId="3ADC7255"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10</w:t>
            </w:r>
          </w:p>
        </w:tc>
        <w:tc>
          <w:tcPr>
            <w:tcW w:w="626" w:type="dxa"/>
            <w:tcBorders>
              <w:top w:val="single" w:sz="4" w:space="0" w:color="auto"/>
              <w:bottom w:val="single" w:sz="4" w:space="0" w:color="auto"/>
              <w:right w:val="single" w:sz="4" w:space="0" w:color="auto"/>
            </w:tcBorders>
            <w:vAlign w:val="center"/>
          </w:tcPr>
          <w:p w14:paraId="55D0E203" w14:textId="5A1B9BAA"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7</w:t>
            </w:r>
          </w:p>
        </w:tc>
      </w:tr>
      <w:tr w:rsidR="001D6FB3" w:rsidRPr="00711B0D" w14:paraId="3307EBA4" w14:textId="7B9333B1" w:rsidTr="00C17305">
        <w:trPr>
          <w:trHeight w:val="300"/>
          <w:jc w:val="center"/>
        </w:trPr>
        <w:tc>
          <w:tcPr>
            <w:tcW w:w="4013" w:type="dxa"/>
            <w:tcBorders>
              <w:top w:val="nil"/>
              <w:left w:val="single" w:sz="4" w:space="0" w:color="auto"/>
              <w:bottom w:val="single" w:sz="4" w:space="0" w:color="auto"/>
              <w:right w:val="single" w:sz="4" w:space="0" w:color="auto"/>
            </w:tcBorders>
            <w:vAlign w:val="center"/>
            <w:hideMark/>
          </w:tcPr>
          <w:p w14:paraId="43E930AC" w14:textId="77777777" w:rsidR="00AD04A4" w:rsidRPr="00711B0D" w:rsidRDefault="00AD04A4" w:rsidP="00792F2D">
            <w:pPr>
              <w:spacing w:line="360" w:lineRule="auto"/>
              <w:rPr>
                <w:rFonts w:ascii="Times New Roman" w:eastAsia="Times New Roman" w:hAnsi="Times New Roman" w:cs="Times New Roman"/>
                <w:i/>
                <w:iCs/>
                <w:color w:val="767171"/>
                <w:sz w:val="20"/>
                <w:szCs w:val="20"/>
                <w:lang w:eastAsia="es-DO"/>
              </w:rPr>
            </w:pPr>
            <w:proofErr w:type="spellStart"/>
            <w:r w:rsidRPr="00711B0D">
              <w:rPr>
                <w:rFonts w:ascii="Times New Roman" w:eastAsia="Times New Roman" w:hAnsi="Times New Roman" w:cs="Times New Roman"/>
                <w:i/>
                <w:iCs/>
                <w:color w:val="767171"/>
                <w:sz w:val="20"/>
                <w:szCs w:val="20"/>
                <w:lang w:eastAsia="es-DO"/>
              </w:rPr>
              <w:t>Periodista</w:t>
            </w:r>
            <w:proofErr w:type="spellEnd"/>
          </w:p>
        </w:tc>
        <w:tc>
          <w:tcPr>
            <w:tcW w:w="740" w:type="dxa"/>
            <w:tcBorders>
              <w:top w:val="nil"/>
              <w:left w:val="nil"/>
              <w:bottom w:val="single" w:sz="4" w:space="0" w:color="auto"/>
              <w:right w:val="single" w:sz="4" w:space="0" w:color="auto"/>
            </w:tcBorders>
            <w:noWrap/>
            <w:vAlign w:val="center"/>
            <w:hideMark/>
          </w:tcPr>
          <w:p w14:paraId="7EE68C21"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c>
          <w:tcPr>
            <w:tcW w:w="740" w:type="dxa"/>
            <w:tcBorders>
              <w:top w:val="nil"/>
              <w:left w:val="nil"/>
              <w:bottom w:val="single" w:sz="4" w:space="0" w:color="auto"/>
              <w:right w:val="single" w:sz="4" w:space="0" w:color="auto"/>
            </w:tcBorders>
            <w:noWrap/>
            <w:vAlign w:val="center"/>
            <w:hideMark/>
          </w:tcPr>
          <w:p w14:paraId="6D9AD83B"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40" w:type="dxa"/>
            <w:tcBorders>
              <w:top w:val="nil"/>
              <w:left w:val="nil"/>
              <w:bottom w:val="single" w:sz="4" w:space="0" w:color="auto"/>
              <w:right w:val="single" w:sz="4" w:space="0" w:color="auto"/>
            </w:tcBorders>
            <w:noWrap/>
            <w:vAlign w:val="center"/>
            <w:hideMark/>
          </w:tcPr>
          <w:p w14:paraId="68662E37"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5</w:t>
            </w:r>
          </w:p>
        </w:tc>
        <w:tc>
          <w:tcPr>
            <w:tcW w:w="626" w:type="dxa"/>
            <w:tcBorders>
              <w:top w:val="single" w:sz="4" w:space="0" w:color="auto"/>
              <w:bottom w:val="single" w:sz="4" w:space="0" w:color="auto"/>
              <w:right w:val="single" w:sz="4" w:space="0" w:color="auto"/>
            </w:tcBorders>
            <w:vAlign w:val="center"/>
          </w:tcPr>
          <w:p w14:paraId="1F64CA4C" w14:textId="702FB4BA"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6</w:t>
            </w:r>
          </w:p>
        </w:tc>
      </w:tr>
      <w:tr w:rsidR="001D6FB3" w:rsidRPr="00711B0D" w14:paraId="1F2D7F3B" w14:textId="162F8479" w:rsidTr="00C17305">
        <w:trPr>
          <w:trHeight w:val="300"/>
          <w:jc w:val="center"/>
        </w:trPr>
        <w:tc>
          <w:tcPr>
            <w:tcW w:w="4013" w:type="dxa"/>
            <w:tcBorders>
              <w:top w:val="nil"/>
              <w:left w:val="single" w:sz="4" w:space="0" w:color="auto"/>
              <w:bottom w:val="single" w:sz="4" w:space="0" w:color="auto"/>
              <w:right w:val="single" w:sz="4" w:space="0" w:color="auto"/>
            </w:tcBorders>
            <w:vAlign w:val="center"/>
            <w:hideMark/>
          </w:tcPr>
          <w:p w14:paraId="51E7CF7D" w14:textId="77777777" w:rsidR="00AD04A4" w:rsidRPr="00711B0D" w:rsidRDefault="00AD04A4" w:rsidP="00792F2D">
            <w:pPr>
              <w:spacing w:line="360" w:lineRule="auto"/>
              <w:rPr>
                <w:rFonts w:ascii="Times New Roman" w:eastAsia="Times New Roman" w:hAnsi="Times New Roman" w:cs="Times New Roman"/>
                <w:i/>
                <w:iCs/>
                <w:color w:val="767171"/>
                <w:sz w:val="20"/>
                <w:szCs w:val="20"/>
                <w:lang w:eastAsia="es-DO"/>
              </w:rPr>
            </w:pPr>
            <w:r w:rsidRPr="00711B0D">
              <w:rPr>
                <w:rFonts w:ascii="Times New Roman" w:eastAsia="Times New Roman" w:hAnsi="Times New Roman" w:cs="Times New Roman"/>
                <w:i/>
                <w:iCs/>
                <w:color w:val="767171"/>
                <w:sz w:val="20"/>
                <w:szCs w:val="20"/>
                <w:lang w:eastAsia="es-DO"/>
              </w:rPr>
              <w:t>Sector Empresarial</w:t>
            </w:r>
          </w:p>
        </w:tc>
        <w:tc>
          <w:tcPr>
            <w:tcW w:w="740" w:type="dxa"/>
            <w:tcBorders>
              <w:top w:val="nil"/>
              <w:left w:val="nil"/>
              <w:bottom w:val="single" w:sz="4" w:space="0" w:color="auto"/>
              <w:right w:val="single" w:sz="4" w:space="0" w:color="auto"/>
            </w:tcBorders>
            <w:noWrap/>
            <w:vAlign w:val="center"/>
            <w:hideMark/>
          </w:tcPr>
          <w:p w14:paraId="0ADB0168"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44</w:t>
            </w:r>
          </w:p>
        </w:tc>
        <w:tc>
          <w:tcPr>
            <w:tcW w:w="740" w:type="dxa"/>
            <w:tcBorders>
              <w:top w:val="nil"/>
              <w:left w:val="nil"/>
              <w:bottom w:val="single" w:sz="4" w:space="0" w:color="auto"/>
              <w:right w:val="single" w:sz="4" w:space="0" w:color="auto"/>
            </w:tcBorders>
            <w:noWrap/>
            <w:vAlign w:val="center"/>
            <w:hideMark/>
          </w:tcPr>
          <w:p w14:paraId="0ED1AA02"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52</w:t>
            </w:r>
          </w:p>
        </w:tc>
        <w:tc>
          <w:tcPr>
            <w:tcW w:w="740" w:type="dxa"/>
            <w:tcBorders>
              <w:top w:val="nil"/>
              <w:left w:val="nil"/>
              <w:bottom w:val="single" w:sz="4" w:space="0" w:color="auto"/>
              <w:right w:val="single" w:sz="4" w:space="0" w:color="auto"/>
            </w:tcBorders>
            <w:noWrap/>
            <w:vAlign w:val="center"/>
            <w:hideMark/>
          </w:tcPr>
          <w:p w14:paraId="1C73BD2F"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105</w:t>
            </w:r>
          </w:p>
        </w:tc>
        <w:tc>
          <w:tcPr>
            <w:tcW w:w="626" w:type="dxa"/>
            <w:tcBorders>
              <w:top w:val="single" w:sz="4" w:space="0" w:color="auto"/>
              <w:bottom w:val="single" w:sz="4" w:space="0" w:color="auto"/>
              <w:right w:val="single" w:sz="4" w:space="0" w:color="auto"/>
            </w:tcBorders>
            <w:vAlign w:val="center"/>
          </w:tcPr>
          <w:p w14:paraId="4BC40F8F" w14:textId="713539F4"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123</w:t>
            </w:r>
          </w:p>
        </w:tc>
      </w:tr>
      <w:tr w:rsidR="001D6FB3" w:rsidRPr="00711B0D" w14:paraId="3145C5C5" w14:textId="06918367" w:rsidTr="00C17305">
        <w:trPr>
          <w:trHeight w:val="300"/>
          <w:jc w:val="center"/>
        </w:trPr>
        <w:tc>
          <w:tcPr>
            <w:tcW w:w="4013" w:type="dxa"/>
            <w:tcBorders>
              <w:top w:val="nil"/>
              <w:left w:val="single" w:sz="4" w:space="0" w:color="auto"/>
              <w:bottom w:val="single" w:sz="4" w:space="0" w:color="auto"/>
              <w:right w:val="single" w:sz="4" w:space="0" w:color="auto"/>
            </w:tcBorders>
            <w:vAlign w:val="center"/>
            <w:hideMark/>
          </w:tcPr>
          <w:p w14:paraId="2F76B507" w14:textId="77777777" w:rsidR="00AD04A4" w:rsidRPr="00711B0D" w:rsidRDefault="00AD04A4" w:rsidP="00792F2D">
            <w:pPr>
              <w:spacing w:line="360" w:lineRule="auto"/>
              <w:rPr>
                <w:rFonts w:ascii="Times New Roman" w:eastAsia="Times New Roman" w:hAnsi="Times New Roman" w:cs="Times New Roman"/>
                <w:i/>
                <w:iCs/>
                <w:color w:val="767171"/>
                <w:sz w:val="20"/>
                <w:szCs w:val="20"/>
                <w:lang w:eastAsia="es-DO"/>
              </w:rPr>
            </w:pPr>
            <w:proofErr w:type="spellStart"/>
            <w:r w:rsidRPr="00711B0D">
              <w:rPr>
                <w:rFonts w:ascii="Times New Roman" w:eastAsia="Times New Roman" w:hAnsi="Times New Roman" w:cs="Times New Roman"/>
                <w:i/>
                <w:iCs/>
                <w:color w:val="767171"/>
                <w:sz w:val="20"/>
                <w:szCs w:val="20"/>
                <w:lang w:eastAsia="es-DO"/>
              </w:rPr>
              <w:t>Empleados</w:t>
            </w:r>
            <w:proofErr w:type="spellEnd"/>
            <w:r w:rsidRPr="00711B0D">
              <w:rPr>
                <w:rFonts w:ascii="Times New Roman" w:eastAsia="Times New Roman" w:hAnsi="Times New Roman" w:cs="Times New Roman"/>
                <w:i/>
                <w:iCs/>
                <w:color w:val="767171"/>
                <w:sz w:val="20"/>
                <w:szCs w:val="20"/>
                <w:lang w:eastAsia="es-DO"/>
              </w:rPr>
              <w:t xml:space="preserve"> </w:t>
            </w:r>
            <w:proofErr w:type="spellStart"/>
            <w:r w:rsidRPr="00711B0D">
              <w:rPr>
                <w:rFonts w:ascii="Times New Roman" w:eastAsia="Times New Roman" w:hAnsi="Times New Roman" w:cs="Times New Roman"/>
                <w:i/>
                <w:iCs/>
                <w:color w:val="767171"/>
                <w:sz w:val="20"/>
                <w:szCs w:val="20"/>
                <w:lang w:eastAsia="es-DO"/>
              </w:rPr>
              <w:t>Públicos</w:t>
            </w:r>
            <w:proofErr w:type="spellEnd"/>
          </w:p>
        </w:tc>
        <w:tc>
          <w:tcPr>
            <w:tcW w:w="740" w:type="dxa"/>
            <w:tcBorders>
              <w:top w:val="nil"/>
              <w:left w:val="nil"/>
              <w:bottom w:val="single" w:sz="4" w:space="0" w:color="auto"/>
              <w:right w:val="single" w:sz="4" w:space="0" w:color="auto"/>
            </w:tcBorders>
            <w:noWrap/>
            <w:vAlign w:val="center"/>
            <w:hideMark/>
          </w:tcPr>
          <w:p w14:paraId="7260696D"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w:t>
            </w:r>
          </w:p>
        </w:tc>
        <w:tc>
          <w:tcPr>
            <w:tcW w:w="740" w:type="dxa"/>
            <w:tcBorders>
              <w:top w:val="nil"/>
              <w:left w:val="nil"/>
              <w:bottom w:val="single" w:sz="4" w:space="0" w:color="auto"/>
              <w:right w:val="single" w:sz="4" w:space="0" w:color="auto"/>
            </w:tcBorders>
            <w:noWrap/>
            <w:vAlign w:val="center"/>
            <w:hideMark/>
          </w:tcPr>
          <w:p w14:paraId="77B96C69"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5</w:t>
            </w:r>
          </w:p>
        </w:tc>
        <w:tc>
          <w:tcPr>
            <w:tcW w:w="740" w:type="dxa"/>
            <w:tcBorders>
              <w:top w:val="nil"/>
              <w:left w:val="nil"/>
              <w:bottom w:val="single" w:sz="4" w:space="0" w:color="auto"/>
              <w:right w:val="single" w:sz="4" w:space="0" w:color="auto"/>
            </w:tcBorders>
            <w:noWrap/>
            <w:vAlign w:val="center"/>
            <w:hideMark/>
          </w:tcPr>
          <w:p w14:paraId="1F80F50D"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626" w:type="dxa"/>
            <w:tcBorders>
              <w:top w:val="single" w:sz="4" w:space="0" w:color="auto"/>
              <w:bottom w:val="single" w:sz="4" w:space="0" w:color="auto"/>
              <w:right w:val="single" w:sz="4" w:space="0" w:color="auto"/>
            </w:tcBorders>
            <w:vAlign w:val="center"/>
          </w:tcPr>
          <w:p w14:paraId="7C8D0DA2" w14:textId="21FD458C"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11</w:t>
            </w:r>
          </w:p>
        </w:tc>
      </w:tr>
      <w:tr w:rsidR="001D6FB3" w:rsidRPr="00711B0D" w14:paraId="3E0B0B3F" w14:textId="74B234A1" w:rsidTr="00C17305">
        <w:trPr>
          <w:trHeight w:val="300"/>
          <w:jc w:val="center"/>
        </w:trPr>
        <w:tc>
          <w:tcPr>
            <w:tcW w:w="4013" w:type="dxa"/>
            <w:tcBorders>
              <w:top w:val="nil"/>
              <w:left w:val="single" w:sz="4" w:space="0" w:color="auto"/>
              <w:bottom w:val="single" w:sz="4" w:space="0" w:color="auto"/>
              <w:right w:val="single" w:sz="4" w:space="0" w:color="auto"/>
            </w:tcBorders>
            <w:vAlign w:val="center"/>
            <w:hideMark/>
          </w:tcPr>
          <w:p w14:paraId="5CC0EC6F" w14:textId="77777777" w:rsidR="00AD04A4" w:rsidRPr="00711B0D" w:rsidRDefault="00AD04A4" w:rsidP="00792F2D">
            <w:pPr>
              <w:spacing w:line="360" w:lineRule="auto"/>
              <w:rPr>
                <w:rFonts w:ascii="Times New Roman" w:eastAsia="Times New Roman" w:hAnsi="Times New Roman" w:cs="Times New Roman"/>
                <w:i/>
                <w:iCs/>
                <w:color w:val="767171"/>
                <w:sz w:val="20"/>
                <w:szCs w:val="20"/>
                <w:lang w:eastAsia="es-DO"/>
              </w:rPr>
            </w:pPr>
            <w:r w:rsidRPr="00711B0D">
              <w:rPr>
                <w:rFonts w:ascii="Times New Roman" w:eastAsia="Times New Roman" w:hAnsi="Times New Roman" w:cs="Times New Roman"/>
                <w:i/>
                <w:iCs/>
                <w:color w:val="767171"/>
                <w:sz w:val="20"/>
                <w:szCs w:val="20"/>
                <w:lang w:eastAsia="es-DO"/>
              </w:rPr>
              <w:t>ONGs</w:t>
            </w:r>
          </w:p>
        </w:tc>
        <w:tc>
          <w:tcPr>
            <w:tcW w:w="740" w:type="dxa"/>
            <w:tcBorders>
              <w:top w:val="nil"/>
              <w:left w:val="nil"/>
              <w:bottom w:val="single" w:sz="4" w:space="0" w:color="auto"/>
              <w:right w:val="single" w:sz="4" w:space="0" w:color="auto"/>
            </w:tcBorders>
            <w:noWrap/>
            <w:vAlign w:val="center"/>
            <w:hideMark/>
          </w:tcPr>
          <w:p w14:paraId="2BD22A54"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c>
          <w:tcPr>
            <w:tcW w:w="740" w:type="dxa"/>
            <w:tcBorders>
              <w:top w:val="nil"/>
              <w:left w:val="nil"/>
              <w:bottom w:val="single" w:sz="4" w:space="0" w:color="auto"/>
              <w:right w:val="single" w:sz="4" w:space="0" w:color="auto"/>
            </w:tcBorders>
            <w:noWrap/>
            <w:vAlign w:val="center"/>
            <w:hideMark/>
          </w:tcPr>
          <w:p w14:paraId="38AE92E3"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40" w:type="dxa"/>
            <w:tcBorders>
              <w:top w:val="nil"/>
              <w:left w:val="nil"/>
              <w:bottom w:val="single" w:sz="4" w:space="0" w:color="auto"/>
              <w:right w:val="single" w:sz="4" w:space="0" w:color="auto"/>
            </w:tcBorders>
            <w:noWrap/>
            <w:vAlign w:val="center"/>
            <w:hideMark/>
          </w:tcPr>
          <w:p w14:paraId="1C45D50D"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c>
          <w:tcPr>
            <w:tcW w:w="626" w:type="dxa"/>
            <w:tcBorders>
              <w:top w:val="single" w:sz="4" w:space="0" w:color="auto"/>
              <w:bottom w:val="single" w:sz="4" w:space="0" w:color="auto"/>
              <w:right w:val="single" w:sz="4" w:space="0" w:color="auto"/>
            </w:tcBorders>
            <w:vAlign w:val="center"/>
          </w:tcPr>
          <w:p w14:paraId="21B81C9C" w14:textId="0C61C1BC"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1</w:t>
            </w:r>
          </w:p>
        </w:tc>
      </w:tr>
      <w:tr w:rsidR="001D6FB3" w:rsidRPr="00711B0D" w14:paraId="089FB492" w14:textId="72B09A4A" w:rsidTr="00C17305">
        <w:trPr>
          <w:trHeight w:val="300"/>
          <w:jc w:val="center"/>
        </w:trPr>
        <w:tc>
          <w:tcPr>
            <w:tcW w:w="4013" w:type="dxa"/>
            <w:tcBorders>
              <w:top w:val="nil"/>
              <w:left w:val="single" w:sz="4" w:space="0" w:color="auto"/>
              <w:bottom w:val="single" w:sz="4" w:space="0" w:color="auto"/>
              <w:right w:val="single" w:sz="4" w:space="0" w:color="auto"/>
            </w:tcBorders>
            <w:vAlign w:val="center"/>
            <w:hideMark/>
          </w:tcPr>
          <w:p w14:paraId="48BB3A37" w14:textId="77777777" w:rsidR="00AD04A4" w:rsidRPr="00711B0D" w:rsidRDefault="00AD04A4" w:rsidP="00792F2D">
            <w:pPr>
              <w:spacing w:line="360" w:lineRule="auto"/>
              <w:rPr>
                <w:rFonts w:ascii="Times New Roman" w:eastAsia="Times New Roman" w:hAnsi="Times New Roman" w:cs="Times New Roman"/>
                <w:i/>
                <w:iCs/>
                <w:color w:val="767171"/>
                <w:sz w:val="20"/>
                <w:szCs w:val="20"/>
                <w:lang w:eastAsia="es-DO"/>
              </w:rPr>
            </w:pPr>
            <w:proofErr w:type="spellStart"/>
            <w:r w:rsidRPr="00711B0D">
              <w:rPr>
                <w:rFonts w:ascii="Times New Roman" w:eastAsia="Times New Roman" w:hAnsi="Times New Roman" w:cs="Times New Roman"/>
                <w:i/>
                <w:iCs/>
                <w:color w:val="767171"/>
                <w:sz w:val="20"/>
                <w:szCs w:val="20"/>
                <w:lang w:eastAsia="es-DO"/>
              </w:rPr>
              <w:t>Estudiantes</w:t>
            </w:r>
            <w:proofErr w:type="spellEnd"/>
          </w:p>
        </w:tc>
        <w:tc>
          <w:tcPr>
            <w:tcW w:w="740" w:type="dxa"/>
            <w:tcBorders>
              <w:top w:val="nil"/>
              <w:left w:val="nil"/>
              <w:bottom w:val="single" w:sz="4" w:space="0" w:color="auto"/>
              <w:right w:val="single" w:sz="4" w:space="0" w:color="auto"/>
            </w:tcBorders>
            <w:noWrap/>
            <w:vAlign w:val="center"/>
            <w:hideMark/>
          </w:tcPr>
          <w:p w14:paraId="2F26228C"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20</w:t>
            </w:r>
          </w:p>
        </w:tc>
        <w:tc>
          <w:tcPr>
            <w:tcW w:w="740" w:type="dxa"/>
            <w:tcBorders>
              <w:top w:val="nil"/>
              <w:left w:val="nil"/>
              <w:bottom w:val="single" w:sz="4" w:space="0" w:color="auto"/>
              <w:right w:val="single" w:sz="4" w:space="0" w:color="auto"/>
            </w:tcBorders>
            <w:noWrap/>
            <w:vAlign w:val="center"/>
            <w:hideMark/>
          </w:tcPr>
          <w:p w14:paraId="65082242"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15</w:t>
            </w:r>
          </w:p>
        </w:tc>
        <w:tc>
          <w:tcPr>
            <w:tcW w:w="740" w:type="dxa"/>
            <w:tcBorders>
              <w:top w:val="nil"/>
              <w:left w:val="nil"/>
              <w:bottom w:val="single" w:sz="4" w:space="0" w:color="auto"/>
              <w:right w:val="single" w:sz="4" w:space="0" w:color="auto"/>
            </w:tcBorders>
            <w:noWrap/>
            <w:vAlign w:val="center"/>
            <w:hideMark/>
          </w:tcPr>
          <w:p w14:paraId="0417302C"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10</w:t>
            </w:r>
          </w:p>
        </w:tc>
        <w:tc>
          <w:tcPr>
            <w:tcW w:w="626" w:type="dxa"/>
            <w:tcBorders>
              <w:top w:val="single" w:sz="4" w:space="0" w:color="auto"/>
              <w:bottom w:val="single" w:sz="4" w:space="0" w:color="auto"/>
              <w:right w:val="single" w:sz="4" w:space="0" w:color="auto"/>
            </w:tcBorders>
            <w:vAlign w:val="center"/>
          </w:tcPr>
          <w:p w14:paraId="1E680C12" w14:textId="1D5213C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10</w:t>
            </w:r>
          </w:p>
        </w:tc>
      </w:tr>
      <w:tr w:rsidR="001D6FB3" w:rsidRPr="00711B0D" w14:paraId="7FE178C2" w14:textId="77777777" w:rsidTr="00C17305">
        <w:trPr>
          <w:trHeight w:val="300"/>
          <w:jc w:val="center"/>
        </w:trPr>
        <w:tc>
          <w:tcPr>
            <w:tcW w:w="4013" w:type="dxa"/>
            <w:tcBorders>
              <w:top w:val="nil"/>
              <w:left w:val="single" w:sz="4" w:space="0" w:color="auto"/>
              <w:bottom w:val="single" w:sz="4" w:space="0" w:color="auto"/>
              <w:right w:val="single" w:sz="4" w:space="0" w:color="auto"/>
            </w:tcBorders>
            <w:vAlign w:val="center"/>
            <w:hideMark/>
          </w:tcPr>
          <w:p w14:paraId="71DEFB6F" w14:textId="77777777" w:rsidR="00AD04A4" w:rsidRPr="00711B0D" w:rsidRDefault="00AD04A4" w:rsidP="00792F2D">
            <w:pPr>
              <w:spacing w:line="360" w:lineRule="auto"/>
              <w:rPr>
                <w:rFonts w:ascii="Times New Roman" w:eastAsia="Times New Roman" w:hAnsi="Times New Roman" w:cs="Times New Roman"/>
                <w:i/>
                <w:iCs/>
                <w:color w:val="767171"/>
                <w:sz w:val="20"/>
                <w:szCs w:val="20"/>
                <w:lang w:eastAsia="es-DO"/>
              </w:rPr>
            </w:pPr>
            <w:r w:rsidRPr="00711B0D">
              <w:rPr>
                <w:rFonts w:ascii="Times New Roman" w:eastAsia="Times New Roman" w:hAnsi="Times New Roman" w:cs="Times New Roman"/>
                <w:i/>
                <w:iCs/>
                <w:color w:val="767171"/>
                <w:sz w:val="20"/>
                <w:szCs w:val="20"/>
                <w:lang w:eastAsia="es-DO"/>
              </w:rPr>
              <w:t>Otros</w:t>
            </w:r>
          </w:p>
        </w:tc>
        <w:tc>
          <w:tcPr>
            <w:tcW w:w="740" w:type="dxa"/>
            <w:tcBorders>
              <w:top w:val="nil"/>
              <w:left w:val="nil"/>
              <w:bottom w:val="single" w:sz="4" w:space="0" w:color="auto"/>
              <w:right w:val="single" w:sz="4" w:space="0" w:color="auto"/>
            </w:tcBorders>
            <w:noWrap/>
            <w:vAlign w:val="center"/>
            <w:hideMark/>
          </w:tcPr>
          <w:p w14:paraId="1260CC96"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740" w:type="dxa"/>
            <w:tcBorders>
              <w:top w:val="nil"/>
              <w:left w:val="nil"/>
              <w:bottom w:val="single" w:sz="4" w:space="0" w:color="auto"/>
              <w:right w:val="single" w:sz="4" w:space="0" w:color="auto"/>
            </w:tcBorders>
            <w:noWrap/>
            <w:vAlign w:val="center"/>
            <w:hideMark/>
          </w:tcPr>
          <w:p w14:paraId="26954254"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5</w:t>
            </w:r>
          </w:p>
        </w:tc>
        <w:tc>
          <w:tcPr>
            <w:tcW w:w="740" w:type="dxa"/>
            <w:tcBorders>
              <w:top w:val="nil"/>
              <w:left w:val="nil"/>
              <w:bottom w:val="single" w:sz="4" w:space="0" w:color="auto"/>
              <w:right w:val="single" w:sz="4" w:space="0" w:color="auto"/>
            </w:tcBorders>
            <w:noWrap/>
            <w:vAlign w:val="center"/>
            <w:hideMark/>
          </w:tcPr>
          <w:p w14:paraId="471E4DF5"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9</w:t>
            </w:r>
          </w:p>
        </w:tc>
        <w:tc>
          <w:tcPr>
            <w:tcW w:w="626" w:type="dxa"/>
            <w:tcBorders>
              <w:top w:val="single" w:sz="4" w:space="0" w:color="auto"/>
              <w:bottom w:val="single" w:sz="4" w:space="0" w:color="auto"/>
              <w:right w:val="single" w:sz="4" w:space="0" w:color="auto"/>
            </w:tcBorders>
            <w:vAlign w:val="center"/>
          </w:tcPr>
          <w:p w14:paraId="6078E10B" w14:textId="70CD81E5"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hAnsi="Times New Roman" w:cs="Times New Roman"/>
                <w:color w:val="767171"/>
                <w:sz w:val="20"/>
                <w:szCs w:val="20"/>
              </w:rPr>
              <w:t>2</w:t>
            </w:r>
          </w:p>
        </w:tc>
      </w:tr>
    </w:tbl>
    <w:p w14:paraId="1DBAA6F6" w14:textId="77777777" w:rsidR="00332ED9" w:rsidRPr="00FC7278" w:rsidRDefault="00332ED9" w:rsidP="00792F2D">
      <w:pPr>
        <w:tabs>
          <w:tab w:val="left" w:pos="360"/>
        </w:tabs>
        <w:spacing w:line="360" w:lineRule="auto"/>
        <w:ind w:right="-660"/>
        <w:jc w:val="both"/>
        <w:rPr>
          <w:rFonts w:ascii="Times New Roman" w:hAnsi="Times New Roman" w:cs="Times New Roman"/>
          <w:color w:val="767171"/>
          <w:sz w:val="24"/>
          <w:szCs w:val="24"/>
        </w:rPr>
      </w:pPr>
    </w:p>
    <w:p w14:paraId="58C6D443" w14:textId="77777777" w:rsidR="00AD04A4" w:rsidRPr="00FC7278" w:rsidRDefault="00AD04A4" w:rsidP="00792F2D">
      <w:pPr>
        <w:pStyle w:val="Prrafodelista"/>
        <w:numPr>
          <w:ilvl w:val="0"/>
          <w:numId w:val="2"/>
        </w:numPr>
        <w:tabs>
          <w:tab w:val="left" w:pos="360"/>
        </w:tabs>
        <w:spacing w:after="0" w:line="360" w:lineRule="auto"/>
        <w:ind w:left="-142" w:firstLine="52"/>
        <w:contextualSpacing w:val="0"/>
        <w:jc w:val="both"/>
        <w:rPr>
          <w:rFonts w:ascii="Times New Roman" w:hAnsi="Times New Roman"/>
          <w:color w:val="767171"/>
          <w:sz w:val="24"/>
          <w:szCs w:val="24"/>
        </w:rPr>
      </w:pPr>
      <w:r w:rsidRPr="00FC7278">
        <w:rPr>
          <w:rFonts w:ascii="Times New Roman" w:hAnsi="Times New Roman"/>
          <w:color w:val="767171"/>
          <w:sz w:val="24"/>
          <w:szCs w:val="24"/>
        </w:rPr>
        <w:t>En la OAI, en el periodo julio-noviembre del año 2025, no tenemos solicitudes con mediación o en conflictos en la DIGEIG.</w:t>
      </w:r>
    </w:p>
    <w:p w14:paraId="5EC9FE35" w14:textId="77777777" w:rsidR="00AD04A4" w:rsidRPr="00FC7278" w:rsidRDefault="00AD04A4" w:rsidP="00792F2D">
      <w:pPr>
        <w:pStyle w:val="Prrafodelista"/>
        <w:numPr>
          <w:ilvl w:val="0"/>
          <w:numId w:val="2"/>
        </w:numPr>
        <w:tabs>
          <w:tab w:val="left" w:pos="360"/>
        </w:tabs>
        <w:spacing w:after="0" w:line="360" w:lineRule="auto"/>
        <w:ind w:left="-142" w:firstLine="52"/>
        <w:contextualSpacing w:val="0"/>
        <w:jc w:val="both"/>
        <w:rPr>
          <w:rFonts w:ascii="Times New Roman" w:hAnsi="Times New Roman"/>
          <w:color w:val="767171"/>
          <w:sz w:val="24"/>
          <w:szCs w:val="24"/>
        </w:rPr>
      </w:pPr>
      <w:r w:rsidRPr="00FC7278">
        <w:rPr>
          <w:rFonts w:ascii="Times New Roman" w:hAnsi="Times New Roman"/>
          <w:color w:val="767171"/>
          <w:sz w:val="24"/>
          <w:szCs w:val="24"/>
        </w:rPr>
        <w:t>De las doscientas diez (210) solicitudes recibidas durante el periodo, ciento noventa y nueve (199) fueron atendidas en 5 días o menos, y once (11) fueron resueltas de seis 6 a 15 días.</w:t>
      </w:r>
    </w:p>
    <w:p w14:paraId="3AC90A28" w14:textId="77777777" w:rsidR="00A45989" w:rsidRDefault="00A45989" w:rsidP="00792F2D">
      <w:pPr>
        <w:pStyle w:val="Ttulo2"/>
        <w:spacing w:line="360" w:lineRule="auto"/>
        <w:rPr>
          <w:rFonts w:ascii="Times New Roman" w:hAnsi="Times New Roman" w:cs="Times New Roman"/>
          <w:color w:val="767171"/>
          <w:sz w:val="24"/>
          <w:szCs w:val="24"/>
          <w:lang w:val="es-DO"/>
        </w:rPr>
      </w:pPr>
    </w:p>
    <w:p w14:paraId="396BF5F9" w14:textId="77777777" w:rsidR="00546862" w:rsidRDefault="00546862" w:rsidP="00792F2D">
      <w:pPr>
        <w:spacing w:line="360" w:lineRule="auto"/>
        <w:rPr>
          <w:lang w:val="es-DO"/>
        </w:rPr>
      </w:pPr>
    </w:p>
    <w:p w14:paraId="02B359FA" w14:textId="77777777" w:rsidR="00546862" w:rsidRDefault="00546862" w:rsidP="00792F2D">
      <w:pPr>
        <w:spacing w:line="360" w:lineRule="auto"/>
        <w:rPr>
          <w:lang w:val="es-DO"/>
        </w:rPr>
      </w:pPr>
    </w:p>
    <w:p w14:paraId="72CF09FD" w14:textId="77777777" w:rsidR="00546862" w:rsidRDefault="00546862" w:rsidP="00792F2D">
      <w:pPr>
        <w:spacing w:line="360" w:lineRule="auto"/>
        <w:rPr>
          <w:lang w:val="es-DO"/>
        </w:rPr>
      </w:pPr>
    </w:p>
    <w:p w14:paraId="5E4504DB" w14:textId="77777777" w:rsidR="00546862" w:rsidRDefault="00546862" w:rsidP="00792F2D">
      <w:pPr>
        <w:spacing w:line="360" w:lineRule="auto"/>
        <w:rPr>
          <w:lang w:val="es-DO"/>
        </w:rPr>
      </w:pPr>
    </w:p>
    <w:p w14:paraId="255687B4" w14:textId="77777777" w:rsidR="00546862" w:rsidRDefault="00546862" w:rsidP="00792F2D">
      <w:pPr>
        <w:spacing w:line="360" w:lineRule="auto"/>
        <w:rPr>
          <w:lang w:val="es-DO"/>
        </w:rPr>
      </w:pPr>
    </w:p>
    <w:p w14:paraId="490CC7B5" w14:textId="77777777" w:rsidR="00546862" w:rsidRPr="00546862" w:rsidRDefault="00546862" w:rsidP="00792F2D">
      <w:pPr>
        <w:spacing w:line="360" w:lineRule="auto"/>
        <w:rPr>
          <w:lang w:val="es-DO"/>
        </w:rPr>
      </w:pPr>
    </w:p>
    <w:p w14:paraId="176AB568" w14:textId="62ED1A13" w:rsidR="00121077" w:rsidRPr="004C051B" w:rsidRDefault="00A45989" w:rsidP="00792F2D">
      <w:pPr>
        <w:pStyle w:val="Ttulo2"/>
        <w:numPr>
          <w:ilvl w:val="1"/>
          <w:numId w:val="17"/>
        </w:numPr>
        <w:spacing w:line="360" w:lineRule="auto"/>
        <w:rPr>
          <w:rFonts w:ascii="Times New Roman" w:hAnsi="Times New Roman" w:cs="Times New Roman"/>
          <w:b/>
          <w:bCs/>
          <w:color w:val="767171"/>
          <w:sz w:val="24"/>
          <w:szCs w:val="24"/>
          <w:lang w:val="es-DO"/>
        </w:rPr>
      </w:pPr>
      <w:bookmarkStart w:id="143" w:name="_Toc216876583"/>
      <w:r w:rsidRPr="00FC7278">
        <w:rPr>
          <w:rFonts w:ascii="Times New Roman" w:hAnsi="Times New Roman" w:cs="Times New Roman"/>
          <w:b/>
          <w:bCs/>
          <w:color w:val="767171"/>
          <w:sz w:val="24"/>
          <w:szCs w:val="24"/>
          <w:lang w:val="es-DO"/>
        </w:rPr>
        <w:t>Resultados Sistema de Quejas, Reclamos y Sugerencias</w:t>
      </w:r>
      <w:bookmarkEnd w:id="143"/>
    </w:p>
    <w:p w14:paraId="630EC9E9" w14:textId="6833EF96" w:rsidR="00121077" w:rsidRPr="00121077" w:rsidRDefault="00121077" w:rsidP="00792F2D">
      <w:pPr>
        <w:pStyle w:val="Prrafodelista"/>
        <w:spacing w:line="360" w:lineRule="auto"/>
        <w:rPr>
          <w:rFonts w:ascii="Times New Roman" w:hAnsi="Times New Roman"/>
          <w:b/>
          <w:bCs/>
          <w:i/>
          <w:iCs/>
          <w:color w:val="767171"/>
          <w:sz w:val="18"/>
          <w:szCs w:val="18"/>
        </w:rPr>
      </w:pPr>
      <w:r w:rsidRPr="00121077">
        <w:rPr>
          <w:rFonts w:ascii="Times New Roman" w:hAnsi="Times New Roman"/>
          <w:b/>
          <w:bCs/>
          <w:i/>
          <w:iCs/>
          <w:color w:val="767171"/>
          <w:sz w:val="18"/>
          <w:szCs w:val="18"/>
        </w:rPr>
        <w:t>Tabla 4</w:t>
      </w:r>
      <w:r>
        <w:rPr>
          <w:rFonts w:ascii="Times New Roman" w:hAnsi="Times New Roman"/>
          <w:b/>
          <w:bCs/>
          <w:i/>
          <w:iCs/>
          <w:color w:val="767171"/>
          <w:sz w:val="18"/>
          <w:szCs w:val="18"/>
        </w:rPr>
        <w:t>4</w:t>
      </w:r>
      <w:r w:rsidRPr="00121077">
        <w:rPr>
          <w:rFonts w:ascii="Times New Roman" w:hAnsi="Times New Roman"/>
          <w:b/>
          <w:bCs/>
          <w:i/>
          <w:iCs/>
          <w:color w:val="767171"/>
          <w:sz w:val="18"/>
          <w:szCs w:val="18"/>
        </w:rPr>
        <w:t xml:space="preserve">. </w:t>
      </w:r>
      <w:r>
        <w:rPr>
          <w:rFonts w:ascii="Times New Roman" w:hAnsi="Times New Roman"/>
          <w:b/>
          <w:bCs/>
          <w:i/>
          <w:iCs/>
          <w:color w:val="767171"/>
          <w:sz w:val="18"/>
          <w:szCs w:val="18"/>
        </w:rPr>
        <w:t>Resultados Sistema de Quejas, Reclamos y Sugerencias del 2025</w:t>
      </w:r>
    </w:p>
    <w:tbl>
      <w:tblPr>
        <w:tblW w:w="7535" w:type="dxa"/>
        <w:tblInd w:w="-5" w:type="dxa"/>
        <w:tblCellMar>
          <w:left w:w="70" w:type="dxa"/>
          <w:right w:w="70" w:type="dxa"/>
        </w:tblCellMar>
        <w:tblLook w:val="04A0" w:firstRow="1" w:lastRow="0" w:firstColumn="1" w:lastColumn="0" w:noHBand="0" w:noVBand="1"/>
      </w:tblPr>
      <w:tblGrid>
        <w:gridCol w:w="1260"/>
        <w:gridCol w:w="1275"/>
        <w:gridCol w:w="1247"/>
        <w:gridCol w:w="1053"/>
        <w:gridCol w:w="900"/>
        <w:gridCol w:w="900"/>
        <w:gridCol w:w="900"/>
      </w:tblGrid>
      <w:tr w:rsidR="001D6FB3" w:rsidRPr="00711B0D" w14:paraId="43394079" w14:textId="77777777" w:rsidTr="00B81AAA">
        <w:trPr>
          <w:trHeight w:val="458"/>
        </w:trPr>
        <w:tc>
          <w:tcPr>
            <w:tcW w:w="1260" w:type="dxa"/>
            <w:vMerge w:val="restart"/>
            <w:tcBorders>
              <w:top w:val="single" w:sz="4" w:space="0" w:color="auto"/>
              <w:left w:val="single" w:sz="4" w:space="0" w:color="auto"/>
              <w:bottom w:val="single" w:sz="4" w:space="0" w:color="000000"/>
              <w:right w:val="single" w:sz="4" w:space="0" w:color="auto"/>
            </w:tcBorders>
            <w:shd w:val="clear" w:color="auto" w:fill="002060"/>
            <w:vAlign w:val="center"/>
            <w:hideMark/>
          </w:tcPr>
          <w:p w14:paraId="36E9D1C8"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 xml:space="preserve">Medio de </w:t>
            </w:r>
            <w:proofErr w:type="spellStart"/>
            <w:r w:rsidRPr="00711B0D">
              <w:rPr>
                <w:rFonts w:ascii="Times New Roman" w:eastAsia="Times New Roman" w:hAnsi="Times New Roman" w:cs="Times New Roman"/>
                <w:b/>
                <w:bCs/>
                <w:color w:val="FFFFFF" w:themeColor="background1"/>
                <w:sz w:val="20"/>
                <w:szCs w:val="20"/>
                <w:lang w:eastAsia="es-DO"/>
              </w:rPr>
              <w:t>solicitud</w:t>
            </w:r>
            <w:proofErr w:type="spellEnd"/>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002060"/>
            <w:noWrap/>
            <w:vAlign w:val="center"/>
            <w:hideMark/>
          </w:tcPr>
          <w:p w14:paraId="4321BF45"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proofErr w:type="spellStart"/>
            <w:r w:rsidRPr="00711B0D">
              <w:rPr>
                <w:rFonts w:ascii="Times New Roman" w:eastAsia="Times New Roman" w:hAnsi="Times New Roman" w:cs="Times New Roman"/>
                <w:b/>
                <w:bCs/>
                <w:color w:val="FFFFFF" w:themeColor="background1"/>
                <w:sz w:val="20"/>
                <w:szCs w:val="20"/>
                <w:lang w:eastAsia="es-DO"/>
              </w:rPr>
              <w:t>Recibidas</w:t>
            </w:r>
            <w:proofErr w:type="spellEnd"/>
            <w:r w:rsidRPr="00711B0D">
              <w:rPr>
                <w:rFonts w:ascii="Times New Roman" w:eastAsia="Times New Roman" w:hAnsi="Times New Roman" w:cs="Times New Roman"/>
                <w:b/>
                <w:bCs/>
                <w:color w:val="FFFFFF" w:themeColor="background1"/>
                <w:sz w:val="20"/>
                <w:szCs w:val="20"/>
                <w:lang w:eastAsia="es-DO"/>
              </w:rPr>
              <w:t xml:space="preserve"> </w:t>
            </w:r>
          </w:p>
        </w:tc>
        <w:tc>
          <w:tcPr>
            <w:tcW w:w="1247" w:type="dxa"/>
            <w:vMerge w:val="restart"/>
            <w:tcBorders>
              <w:top w:val="single" w:sz="4" w:space="0" w:color="auto"/>
              <w:left w:val="single" w:sz="4" w:space="0" w:color="auto"/>
              <w:bottom w:val="single" w:sz="4" w:space="0" w:color="000000"/>
              <w:right w:val="single" w:sz="4" w:space="0" w:color="auto"/>
            </w:tcBorders>
            <w:shd w:val="clear" w:color="auto" w:fill="002060"/>
            <w:noWrap/>
            <w:vAlign w:val="center"/>
            <w:hideMark/>
          </w:tcPr>
          <w:p w14:paraId="00B39D33"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proofErr w:type="spellStart"/>
            <w:r w:rsidRPr="00711B0D">
              <w:rPr>
                <w:rFonts w:ascii="Times New Roman" w:eastAsia="Times New Roman" w:hAnsi="Times New Roman" w:cs="Times New Roman"/>
                <w:b/>
                <w:bCs/>
                <w:color w:val="FFFFFF" w:themeColor="background1"/>
                <w:sz w:val="20"/>
                <w:szCs w:val="20"/>
                <w:lang w:eastAsia="es-DO"/>
              </w:rPr>
              <w:t>Pendientes</w:t>
            </w:r>
            <w:proofErr w:type="spellEnd"/>
            <w:r w:rsidRPr="00711B0D">
              <w:rPr>
                <w:rFonts w:ascii="Times New Roman" w:eastAsia="Times New Roman" w:hAnsi="Times New Roman" w:cs="Times New Roman"/>
                <w:b/>
                <w:bCs/>
                <w:color w:val="FFFFFF" w:themeColor="background1"/>
                <w:sz w:val="20"/>
                <w:szCs w:val="20"/>
                <w:lang w:eastAsia="es-DO"/>
              </w:rPr>
              <w:t xml:space="preserve"> </w:t>
            </w:r>
          </w:p>
        </w:tc>
        <w:tc>
          <w:tcPr>
            <w:tcW w:w="3753" w:type="dxa"/>
            <w:gridSpan w:val="4"/>
            <w:tcBorders>
              <w:top w:val="single" w:sz="4" w:space="0" w:color="auto"/>
              <w:left w:val="nil"/>
              <w:bottom w:val="single" w:sz="4" w:space="0" w:color="auto"/>
              <w:right w:val="single" w:sz="4" w:space="0" w:color="000000"/>
            </w:tcBorders>
            <w:shd w:val="clear" w:color="auto" w:fill="002060"/>
            <w:noWrap/>
            <w:vAlign w:val="center"/>
            <w:hideMark/>
          </w:tcPr>
          <w:p w14:paraId="05A26CEC"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proofErr w:type="spellStart"/>
            <w:r w:rsidRPr="00711B0D">
              <w:rPr>
                <w:rFonts w:ascii="Times New Roman" w:eastAsia="Times New Roman" w:hAnsi="Times New Roman" w:cs="Times New Roman"/>
                <w:b/>
                <w:bCs/>
                <w:color w:val="FFFFFF" w:themeColor="background1"/>
                <w:sz w:val="20"/>
                <w:szCs w:val="20"/>
                <w:lang w:eastAsia="es-DO"/>
              </w:rPr>
              <w:t>Respuestas</w:t>
            </w:r>
            <w:proofErr w:type="spellEnd"/>
          </w:p>
        </w:tc>
      </w:tr>
      <w:tr w:rsidR="001D6FB3" w:rsidRPr="00711B0D" w14:paraId="3B4DB578" w14:textId="77777777" w:rsidTr="00B81AAA">
        <w:trPr>
          <w:trHeight w:val="413"/>
        </w:trPr>
        <w:tc>
          <w:tcPr>
            <w:tcW w:w="1260" w:type="dxa"/>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066B43C6" w14:textId="77777777" w:rsidR="00AD04A4" w:rsidRPr="00711B0D" w:rsidRDefault="00AD04A4" w:rsidP="00792F2D">
            <w:pPr>
              <w:spacing w:line="360" w:lineRule="auto"/>
              <w:rPr>
                <w:rFonts w:ascii="Times New Roman" w:eastAsia="Times New Roman" w:hAnsi="Times New Roman" w:cs="Times New Roman"/>
                <w:b/>
                <w:bCs/>
                <w:color w:val="FFFFFF" w:themeColor="background1"/>
                <w:sz w:val="20"/>
                <w:szCs w:val="20"/>
                <w:lang w:eastAsia="es-DO"/>
              </w:rPr>
            </w:pPr>
          </w:p>
        </w:tc>
        <w:tc>
          <w:tcPr>
            <w:tcW w:w="1275" w:type="dxa"/>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5C13C70A" w14:textId="77777777" w:rsidR="00AD04A4" w:rsidRPr="00711B0D" w:rsidRDefault="00AD04A4" w:rsidP="00792F2D">
            <w:pPr>
              <w:spacing w:line="360" w:lineRule="auto"/>
              <w:rPr>
                <w:rFonts w:ascii="Times New Roman" w:eastAsia="Times New Roman" w:hAnsi="Times New Roman" w:cs="Times New Roman"/>
                <w:b/>
                <w:bCs/>
                <w:color w:val="FFFFFF" w:themeColor="background1"/>
                <w:sz w:val="20"/>
                <w:szCs w:val="20"/>
                <w:lang w:eastAsia="es-DO"/>
              </w:rPr>
            </w:pPr>
          </w:p>
        </w:tc>
        <w:tc>
          <w:tcPr>
            <w:tcW w:w="1247" w:type="dxa"/>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7DC7A8BD" w14:textId="77777777" w:rsidR="00AD04A4" w:rsidRPr="00711B0D" w:rsidRDefault="00AD04A4" w:rsidP="00792F2D">
            <w:pPr>
              <w:spacing w:line="360" w:lineRule="auto"/>
              <w:rPr>
                <w:rFonts w:ascii="Times New Roman" w:eastAsia="Times New Roman" w:hAnsi="Times New Roman" w:cs="Times New Roman"/>
                <w:b/>
                <w:bCs/>
                <w:color w:val="FFFFFF" w:themeColor="background1"/>
                <w:sz w:val="20"/>
                <w:szCs w:val="20"/>
                <w:lang w:eastAsia="es-DO"/>
              </w:rPr>
            </w:pPr>
          </w:p>
        </w:tc>
        <w:tc>
          <w:tcPr>
            <w:tcW w:w="1953" w:type="dxa"/>
            <w:gridSpan w:val="2"/>
            <w:tcBorders>
              <w:top w:val="single" w:sz="4" w:space="0" w:color="auto"/>
              <w:left w:val="nil"/>
              <w:bottom w:val="single" w:sz="4" w:space="0" w:color="auto"/>
              <w:right w:val="single" w:sz="4" w:space="0" w:color="000000"/>
            </w:tcBorders>
            <w:shd w:val="clear" w:color="auto" w:fill="002060"/>
            <w:noWrap/>
            <w:vAlign w:val="center"/>
            <w:hideMark/>
          </w:tcPr>
          <w:p w14:paraId="6FA16041"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proofErr w:type="spellStart"/>
            <w:r w:rsidRPr="00711B0D">
              <w:rPr>
                <w:rFonts w:ascii="Times New Roman" w:eastAsia="Times New Roman" w:hAnsi="Times New Roman" w:cs="Times New Roman"/>
                <w:b/>
                <w:bCs/>
                <w:color w:val="FFFFFF" w:themeColor="background1"/>
                <w:sz w:val="20"/>
                <w:szCs w:val="20"/>
                <w:lang w:eastAsia="es-DO"/>
              </w:rPr>
              <w:t>Resueltas</w:t>
            </w:r>
            <w:proofErr w:type="spellEnd"/>
            <w:r w:rsidRPr="00711B0D">
              <w:rPr>
                <w:rFonts w:ascii="Times New Roman" w:eastAsia="Times New Roman" w:hAnsi="Times New Roman" w:cs="Times New Roman"/>
                <w:b/>
                <w:bCs/>
                <w:color w:val="FFFFFF" w:themeColor="background1"/>
                <w:sz w:val="20"/>
                <w:szCs w:val="20"/>
                <w:lang w:eastAsia="es-DO"/>
              </w:rPr>
              <w:t xml:space="preserve"> </w:t>
            </w:r>
          </w:p>
        </w:tc>
        <w:tc>
          <w:tcPr>
            <w:tcW w:w="1800" w:type="dxa"/>
            <w:gridSpan w:val="2"/>
            <w:tcBorders>
              <w:top w:val="single" w:sz="4" w:space="0" w:color="auto"/>
              <w:left w:val="nil"/>
              <w:bottom w:val="single" w:sz="4" w:space="0" w:color="auto"/>
              <w:right w:val="single" w:sz="4" w:space="0" w:color="000000"/>
            </w:tcBorders>
            <w:shd w:val="clear" w:color="auto" w:fill="002060"/>
            <w:noWrap/>
            <w:vAlign w:val="center"/>
            <w:hideMark/>
          </w:tcPr>
          <w:p w14:paraId="1CF698B9"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proofErr w:type="spellStart"/>
            <w:r w:rsidRPr="00711B0D">
              <w:rPr>
                <w:rFonts w:ascii="Times New Roman" w:eastAsia="Times New Roman" w:hAnsi="Times New Roman" w:cs="Times New Roman"/>
                <w:b/>
                <w:bCs/>
                <w:color w:val="FFFFFF" w:themeColor="background1"/>
                <w:sz w:val="20"/>
                <w:szCs w:val="20"/>
                <w:lang w:eastAsia="es-DO"/>
              </w:rPr>
              <w:t>Rechazadas</w:t>
            </w:r>
            <w:proofErr w:type="spellEnd"/>
          </w:p>
        </w:tc>
      </w:tr>
      <w:tr w:rsidR="001D6FB3" w:rsidRPr="00711B0D" w14:paraId="033F6CDE" w14:textId="77777777" w:rsidTr="00B81AAA">
        <w:trPr>
          <w:trHeight w:val="285"/>
        </w:trPr>
        <w:tc>
          <w:tcPr>
            <w:tcW w:w="1260" w:type="dxa"/>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2F378247" w14:textId="77777777" w:rsidR="00AD04A4" w:rsidRPr="00711B0D" w:rsidRDefault="00AD04A4" w:rsidP="00792F2D">
            <w:pPr>
              <w:spacing w:line="360" w:lineRule="auto"/>
              <w:rPr>
                <w:rFonts w:ascii="Times New Roman" w:eastAsia="Times New Roman" w:hAnsi="Times New Roman" w:cs="Times New Roman"/>
                <w:b/>
                <w:bCs/>
                <w:color w:val="FFFFFF" w:themeColor="background1"/>
                <w:sz w:val="20"/>
                <w:szCs w:val="20"/>
                <w:lang w:eastAsia="es-DO"/>
              </w:rPr>
            </w:pPr>
          </w:p>
        </w:tc>
        <w:tc>
          <w:tcPr>
            <w:tcW w:w="1275" w:type="dxa"/>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7F8DB4C8" w14:textId="77777777" w:rsidR="00AD04A4" w:rsidRPr="00711B0D" w:rsidRDefault="00AD04A4" w:rsidP="00792F2D">
            <w:pPr>
              <w:spacing w:line="360" w:lineRule="auto"/>
              <w:rPr>
                <w:rFonts w:ascii="Times New Roman" w:eastAsia="Times New Roman" w:hAnsi="Times New Roman" w:cs="Times New Roman"/>
                <w:b/>
                <w:bCs/>
                <w:color w:val="FFFFFF" w:themeColor="background1"/>
                <w:sz w:val="20"/>
                <w:szCs w:val="20"/>
                <w:lang w:eastAsia="es-DO"/>
              </w:rPr>
            </w:pPr>
          </w:p>
        </w:tc>
        <w:tc>
          <w:tcPr>
            <w:tcW w:w="1247" w:type="dxa"/>
            <w:vMerge/>
            <w:tcBorders>
              <w:top w:val="single" w:sz="4" w:space="0" w:color="auto"/>
              <w:left w:val="single" w:sz="4" w:space="0" w:color="auto"/>
              <w:bottom w:val="single" w:sz="4" w:space="0" w:color="000000"/>
              <w:right w:val="single" w:sz="4" w:space="0" w:color="auto"/>
            </w:tcBorders>
            <w:shd w:val="clear" w:color="auto" w:fill="002060"/>
            <w:vAlign w:val="center"/>
            <w:hideMark/>
          </w:tcPr>
          <w:p w14:paraId="7A5D586F" w14:textId="77777777" w:rsidR="00AD04A4" w:rsidRPr="00711B0D" w:rsidRDefault="00AD04A4" w:rsidP="00792F2D">
            <w:pPr>
              <w:spacing w:line="360" w:lineRule="auto"/>
              <w:rPr>
                <w:rFonts w:ascii="Times New Roman" w:eastAsia="Times New Roman" w:hAnsi="Times New Roman" w:cs="Times New Roman"/>
                <w:b/>
                <w:bCs/>
                <w:color w:val="FFFFFF" w:themeColor="background1"/>
                <w:sz w:val="20"/>
                <w:szCs w:val="20"/>
                <w:lang w:eastAsia="es-DO"/>
              </w:rPr>
            </w:pPr>
          </w:p>
        </w:tc>
        <w:tc>
          <w:tcPr>
            <w:tcW w:w="1053" w:type="dxa"/>
            <w:tcBorders>
              <w:top w:val="nil"/>
              <w:left w:val="nil"/>
              <w:bottom w:val="single" w:sz="4" w:space="0" w:color="auto"/>
              <w:right w:val="single" w:sz="4" w:space="0" w:color="auto"/>
            </w:tcBorders>
            <w:shd w:val="clear" w:color="auto" w:fill="002060"/>
            <w:noWrap/>
            <w:vAlign w:val="center"/>
            <w:hideMark/>
          </w:tcPr>
          <w:p w14:paraId="6A169D39"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 xml:space="preserve">&lt; 5 días </w:t>
            </w:r>
          </w:p>
        </w:tc>
        <w:tc>
          <w:tcPr>
            <w:tcW w:w="900" w:type="dxa"/>
            <w:tcBorders>
              <w:top w:val="nil"/>
              <w:left w:val="nil"/>
              <w:bottom w:val="single" w:sz="4" w:space="0" w:color="auto"/>
              <w:right w:val="single" w:sz="4" w:space="0" w:color="auto"/>
            </w:tcBorders>
            <w:shd w:val="clear" w:color="auto" w:fill="002060"/>
            <w:noWrap/>
            <w:vAlign w:val="center"/>
            <w:hideMark/>
          </w:tcPr>
          <w:p w14:paraId="009A7A23"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5 días &gt;</w:t>
            </w:r>
          </w:p>
        </w:tc>
        <w:tc>
          <w:tcPr>
            <w:tcW w:w="900" w:type="dxa"/>
            <w:tcBorders>
              <w:top w:val="nil"/>
              <w:left w:val="nil"/>
              <w:bottom w:val="single" w:sz="4" w:space="0" w:color="auto"/>
              <w:right w:val="single" w:sz="4" w:space="0" w:color="auto"/>
            </w:tcBorders>
            <w:shd w:val="clear" w:color="auto" w:fill="002060"/>
            <w:noWrap/>
            <w:vAlign w:val="center"/>
            <w:hideMark/>
          </w:tcPr>
          <w:p w14:paraId="414C4FCE"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 xml:space="preserve">&lt; 5 días </w:t>
            </w:r>
          </w:p>
        </w:tc>
        <w:tc>
          <w:tcPr>
            <w:tcW w:w="900" w:type="dxa"/>
            <w:tcBorders>
              <w:top w:val="nil"/>
              <w:left w:val="nil"/>
              <w:bottom w:val="single" w:sz="4" w:space="0" w:color="auto"/>
              <w:right w:val="single" w:sz="4" w:space="0" w:color="auto"/>
            </w:tcBorders>
            <w:shd w:val="clear" w:color="auto" w:fill="002060"/>
            <w:noWrap/>
            <w:vAlign w:val="center"/>
            <w:hideMark/>
          </w:tcPr>
          <w:p w14:paraId="279E696E" w14:textId="77777777" w:rsidR="00AD04A4" w:rsidRPr="00711B0D" w:rsidRDefault="00AD04A4" w:rsidP="00792F2D">
            <w:pPr>
              <w:spacing w:line="360" w:lineRule="auto"/>
              <w:jc w:val="center"/>
              <w:rPr>
                <w:rFonts w:ascii="Times New Roman" w:eastAsia="Times New Roman" w:hAnsi="Times New Roman" w:cs="Times New Roman"/>
                <w:b/>
                <w:bCs/>
                <w:color w:val="FFFFFF" w:themeColor="background1"/>
                <w:sz w:val="20"/>
                <w:szCs w:val="20"/>
                <w:lang w:eastAsia="es-DO"/>
              </w:rPr>
            </w:pPr>
            <w:r w:rsidRPr="00711B0D">
              <w:rPr>
                <w:rFonts w:ascii="Times New Roman" w:eastAsia="Times New Roman" w:hAnsi="Times New Roman" w:cs="Times New Roman"/>
                <w:b/>
                <w:bCs/>
                <w:color w:val="FFFFFF" w:themeColor="background1"/>
                <w:sz w:val="20"/>
                <w:szCs w:val="20"/>
                <w:lang w:eastAsia="es-DO"/>
              </w:rPr>
              <w:t>5 días &gt;</w:t>
            </w:r>
          </w:p>
        </w:tc>
      </w:tr>
      <w:tr w:rsidR="001D6FB3" w:rsidRPr="00711B0D" w14:paraId="1A42A720" w14:textId="77777777" w:rsidTr="00B81AAA">
        <w:trPr>
          <w:trHeight w:val="285"/>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33403433" w14:textId="77777777" w:rsidR="00AD04A4" w:rsidRPr="00711B0D" w:rsidRDefault="00AD04A4" w:rsidP="00792F2D">
            <w:pPr>
              <w:spacing w:line="360" w:lineRule="auto"/>
              <w:rPr>
                <w:rFonts w:ascii="Times New Roman" w:eastAsia="Times New Roman" w:hAnsi="Times New Roman" w:cs="Times New Roman"/>
                <w:b/>
                <w:bCs/>
                <w:color w:val="767171"/>
                <w:sz w:val="20"/>
                <w:szCs w:val="20"/>
                <w:lang w:eastAsia="es-DO"/>
              </w:rPr>
            </w:pPr>
            <w:proofErr w:type="spellStart"/>
            <w:r w:rsidRPr="00711B0D">
              <w:rPr>
                <w:rFonts w:ascii="Times New Roman" w:eastAsia="Times New Roman" w:hAnsi="Times New Roman" w:cs="Times New Roman"/>
                <w:b/>
                <w:bCs/>
                <w:color w:val="767171"/>
                <w:sz w:val="20"/>
                <w:szCs w:val="20"/>
                <w:lang w:eastAsia="es-DO"/>
              </w:rPr>
              <w:t>Física</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411F612C"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c>
          <w:tcPr>
            <w:tcW w:w="1247" w:type="dxa"/>
            <w:tcBorders>
              <w:top w:val="nil"/>
              <w:left w:val="nil"/>
              <w:bottom w:val="single" w:sz="4" w:space="0" w:color="auto"/>
              <w:right w:val="single" w:sz="4" w:space="0" w:color="auto"/>
            </w:tcBorders>
            <w:shd w:val="clear" w:color="000000" w:fill="FFFFFF"/>
            <w:noWrap/>
            <w:vAlign w:val="center"/>
            <w:hideMark/>
          </w:tcPr>
          <w:p w14:paraId="6BDF9AE4"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1053" w:type="dxa"/>
            <w:tcBorders>
              <w:top w:val="nil"/>
              <w:left w:val="nil"/>
              <w:bottom w:val="single" w:sz="4" w:space="0" w:color="auto"/>
              <w:right w:val="single" w:sz="4" w:space="0" w:color="auto"/>
            </w:tcBorders>
            <w:shd w:val="clear" w:color="000000" w:fill="FFFFFF"/>
            <w:noWrap/>
            <w:vAlign w:val="center"/>
            <w:hideMark/>
          </w:tcPr>
          <w:p w14:paraId="7C4608B9"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25C990A1"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w:t>
            </w:r>
          </w:p>
        </w:tc>
        <w:tc>
          <w:tcPr>
            <w:tcW w:w="900" w:type="dxa"/>
            <w:tcBorders>
              <w:top w:val="nil"/>
              <w:left w:val="nil"/>
              <w:bottom w:val="single" w:sz="4" w:space="0" w:color="auto"/>
              <w:right w:val="single" w:sz="4" w:space="0" w:color="auto"/>
            </w:tcBorders>
            <w:shd w:val="clear" w:color="000000" w:fill="FFFFFF"/>
            <w:noWrap/>
            <w:vAlign w:val="center"/>
            <w:hideMark/>
          </w:tcPr>
          <w:p w14:paraId="40BE27DC"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5A0C05AD"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r>
      <w:tr w:rsidR="001D6FB3" w:rsidRPr="00711B0D" w14:paraId="32A816FC" w14:textId="77777777" w:rsidTr="00585BE3">
        <w:trPr>
          <w:trHeight w:val="287"/>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0A1231F9" w14:textId="77777777" w:rsidR="00AD04A4" w:rsidRPr="00711B0D" w:rsidRDefault="00AD04A4" w:rsidP="00792F2D">
            <w:pPr>
              <w:spacing w:line="360" w:lineRule="auto"/>
              <w:rPr>
                <w:rFonts w:ascii="Times New Roman" w:eastAsia="Times New Roman" w:hAnsi="Times New Roman" w:cs="Times New Roman"/>
                <w:b/>
                <w:bCs/>
                <w:color w:val="767171"/>
                <w:sz w:val="20"/>
                <w:szCs w:val="20"/>
                <w:lang w:eastAsia="es-DO"/>
              </w:rPr>
            </w:pPr>
            <w:proofErr w:type="spellStart"/>
            <w:r w:rsidRPr="00711B0D">
              <w:rPr>
                <w:rFonts w:ascii="Times New Roman" w:eastAsia="Times New Roman" w:hAnsi="Times New Roman" w:cs="Times New Roman"/>
                <w:b/>
                <w:bCs/>
                <w:color w:val="767171"/>
                <w:sz w:val="20"/>
                <w:szCs w:val="20"/>
                <w:lang w:eastAsia="es-DO"/>
              </w:rPr>
              <w:t>Electrónica</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7713CB89"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209</w:t>
            </w:r>
          </w:p>
        </w:tc>
        <w:tc>
          <w:tcPr>
            <w:tcW w:w="1247" w:type="dxa"/>
            <w:tcBorders>
              <w:top w:val="nil"/>
              <w:left w:val="nil"/>
              <w:bottom w:val="single" w:sz="4" w:space="0" w:color="auto"/>
              <w:right w:val="single" w:sz="4" w:space="0" w:color="auto"/>
            </w:tcBorders>
            <w:shd w:val="clear" w:color="000000" w:fill="FFFFFF"/>
            <w:noWrap/>
            <w:vAlign w:val="center"/>
            <w:hideMark/>
          </w:tcPr>
          <w:p w14:paraId="4D743BCF"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1053" w:type="dxa"/>
            <w:tcBorders>
              <w:top w:val="nil"/>
              <w:left w:val="nil"/>
              <w:bottom w:val="single" w:sz="4" w:space="0" w:color="auto"/>
              <w:right w:val="single" w:sz="4" w:space="0" w:color="auto"/>
            </w:tcBorders>
            <w:shd w:val="clear" w:color="000000" w:fill="FFFFFF"/>
            <w:noWrap/>
            <w:vAlign w:val="center"/>
            <w:hideMark/>
          </w:tcPr>
          <w:p w14:paraId="7F27438B"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199</w:t>
            </w:r>
          </w:p>
        </w:tc>
        <w:tc>
          <w:tcPr>
            <w:tcW w:w="900" w:type="dxa"/>
            <w:tcBorders>
              <w:top w:val="nil"/>
              <w:left w:val="nil"/>
              <w:bottom w:val="single" w:sz="4" w:space="0" w:color="auto"/>
              <w:right w:val="single" w:sz="4" w:space="0" w:color="auto"/>
            </w:tcBorders>
            <w:shd w:val="clear" w:color="000000" w:fill="FFFFFF"/>
            <w:noWrap/>
            <w:vAlign w:val="center"/>
            <w:hideMark/>
          </w:tcPr>
          <w:p w14:paraId="2057396A"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10</w:t>
            </w:r>
          </w:p>
        </w:tc>
        <w:tc>
          <w:tcPr>
            <w:tcW w:w="900" w:type="dxa"/>
            <w:tcBorders>
              <w:top w:val="nil"/>
              <w:left w:val="nil"/>
              <w:bottom w:val="single" w:sz="4" w:space="0" w:color="auto"/>
              <w:right w:val="single" w:sz="4" w:space="0" w:color="auto"/>
            </w:tcBorders>
            <w:shd w:val="clear" w:color="000000" w:fill="FFFFFF"/>
            <w:noWrap/>
            <w:vAlign w:val="center"/>
            <w:hideMark/>
          </w:tcPr>
          <w:p w14:paraId="4D424C2F"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03717527"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r>
      <w:tr w:rsidR="001D6FB3" w:rsidRPr="00711B0D" w14:paraId="5F3D1333" w14:textId="77777777" w:rsidTr="00B81AAA">
        <w:trPr>
          <w:trHeight w:val="285"/>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758695C3" w14:textId="77777777" w:rsidR="00AD04A4" w:rsidRPr="00711B0D" w:rsidRDefault="00AD04A4" w:rsidP="00792F2D">
            <w:pPr>
              <w:spacing w:line="360" w:lineRule="auto"/>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*311</w:t>
            </w:r>
          </w:p>
        </w:tc>
        <w:tc>
          <w:tcPr>
            <w:tcW w:w="1275" w:type="dxa"/>
            <w:tcBorders>
              <w:top w:val="nil"/>
              <w:left w:val="nil"/>
              <w:bottom w:val="single" w:sz="4" w:space="0" w:color="auto"/>
              <w:right w:val="single" w:sz="4" w:space="0" w:color="auto"/>
            </w:tcBorders>
            <w:shd w:val="clear" w:color="000000" w:fill="FFFFFF"/>
            <w:noWrap/>
            <w:vAlign w:val="center"/>
            <w:hideMark/>
          </w:tcPr>
          <w:p w14:paraId="472C6056"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1247" w:type="dxa"/>
            <w:tcBorders>
              <w:top w:val="nil"/>
              <w:left w:val="nil"/>
              <w:bottom w:val="single" w:sz="4" w:space="0" w:color="auto"/>
              <w:right w:val="single" w:sz="4" w:space="0" w:color="auto"/>
            </w:tcBorders>
            <w:shd w:val="clear" w:color="000000" w:fill="FFFFFF"/>
            <w:noWrap/>
            <w:vAlign w:val="center"/>
            <w:hideMark/>
          </w:tcPr>
          <w:p w14:paraId="0C789EE2"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1053" w:type="dxa"/>
            <w:tcBorders>
              <w:top w:val="nil"/>
              <w:left w:val="nil"/>
              <w:bottom w:val="single" w:sz="4" w:space="0" w:color="auto"/>
              <w:right w:val="single" w:sz="4" w:space="0" w:color="auto"/>
            </w:tcBorders>
            <w:shd w:val="clear" w:color="000000" w:fill="FFFFFF"/>
            <w:noWrap/>
            <w:vAlign w:val="center"/>
            <w:hideMark/>
          </w:tcPr>
          <w:p w14:paraId="0A73FD33"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1EC550BE"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12B739E1"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1A3430B3"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r>
      <w:tr w:rsidR="001D6FB3" w:rsidRPr="00711B0D" w14:paraId="7D155A4A" w14:textId="77777777" w:rsidTr="00B81AAA">
        <w:trPr>
          <w:trHeight w:val="285"/>
        </w:trPr>
        <w:tc>
          <w:tcPr>
            <w:tcW w:w="1260" w:type="dxa"/>
            <w:tcBorders>
              <w:top w:val="nil"/>
              <w:left w:val="single" w:sz="4" w:space="0" w:color="auto"/>
              <w:bottom w:val="single" w:sz="4" w:space="0" w:color="auto"/>
              <w:right w:val="single" w:sz="4" w:space="0" w:color="auto"/>
            </w:tcBorders>
            <w:shd w:val="clear" w:color="000000" w:fill="FFFFFF"/>
            <w:noWrap/>
            <w:vAlign w:val="center"/>
            <w:hideMark/>
          </w:tcPr>
          <w:p w14:paraId="45167301" w14:textId="77777777" w:rsidR="00AD04A4" w:rsidRPr="00711B0D" w:rsidRDefault="00AD04A4" w:rsidP="00792F2D">
            <w:pPr>
              <w:spacing w:line="360" w:lineRule="auto"/>
              <w:rPr>
                <w:rFonts w:ascii="Times New Roman" w:eastAsia="Times New Roman" w:hAnsi="Times New Roman" w:cs="Times New Roman"/>
                <w:b/>
                <w:bCs/>
                <w:color w:val="767171"/>
                <w:sz w:val="20"/>
                <w:szCs w:val="20"/>
                <w:lang w:eastAsia="es-DO"/>
              </w:rPr>
            </w:pPr>
            <w:proofErr w:type="spellStart"/>
            <w:r w:rsidRPr="00711B0D">
              <w:rPr>
                <w:rFonts w:ascii="Times New Roman" w:eastAsia="Times New Roman" w:hAnsi="Times New Roman" w:cs="Times New Roman"/>
                <w:b/>
                <w:bCs/>
                <w:color w:val="767171"/>
                <w:sz w:val="20"/>
                <w:szCs w:val="20"/>
                <w:lang w:eastAsia="es-DO"/>
              </w:rPr>
              <w:t>Otra</w:t>
            </w:r>
            <w:proofErr w:type="spellEnd"/>
          </w:p>
        </w:tc>
        <w:tc>
          <w:tcPr>
            <w:tcW w:w="1275" w:type="dxa"/>
            <w:tcBorders>
              <w:top w:val="nil"/>
              <w:left w:val="nil"/>
              <w:bottom w:val="single" w:sz="4" w:space="0" w:color="auto"/>
              <w:right w:val="single" w:sz="4" w:space="0" w:color="auto"/>
            </w:tcBorders>
            <w:shd w:val="clear" w:color="000000" w:fill="FFFFFF"/>
            <w:noWrap/>
            <w:vAlign w:val="center"/>
            <w:hideMark/>
          </w:tcPr>
          <w:p w14:paraId="0946C149"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1247" w:type="dxa"/>
            <w:tcBorders>
              <w:top w:val="nil"/>
              <w:left w:val="nil"/>
              <w:bottom w:val="single" w:sz="4" w:space="0" w:color="auto"/>
              <w:right w:val="single" w:sz="4" w:space="0" w:color="auto"/>
            </w:tcBorders>
            <w:shd w:val="clear" w:color="000000" w:fill="FFFFFF"/>
            <w:noWrap/>
            <w:vAlign w:val="center"/>
            <w:hideMark/>
          </w:tcPr>
          <w:p w14:paraId="7A71D1C7"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1053" w:type="dxa"/>
            <w:tcBorders>
              <w:top w:val="nil"/>
              <w:left w:val="nil"/>
              <w:bottom w:val="single" w:sz="4" w:space="0" w:color="auto"/>
              <w:right w:val="single" w:sz="4" w:space="0" w:color="auto"/>
            </w:tcBorders>
            <w:shd w:val="clear" w:color="000000" w:fill="FFFFFF"/>
            <w:noWrap/>
            <w:vAlign w:val="center"/>
            <w:hideMark/>
          </w:tcPr>
          <w:p w14:paraId="7B89AB56"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6B7EFFBF"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022625D2"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c>
          <w:tcPr>
            <w:tcW w:w="900" w:type="dxa"/>
            <w:tcBorders>
              <w:top w:val="nil"/>
              <w:left w:val="nil"/>
              <w:bottom w:val="single" w:sz="4" w:space="0" w:color="auto"/>
              <w:right w:val="single" w:sz="4" w:space="0" w:color="auto"/>
            </w:tcBorders>
            <w:shd w:val="clear" w:color="000000" w:fill="FFFFFF"/>
            <w:noWrap/>
            <w:vAlign w:val="center"/>
            <w:hideMark/>
          </w:tcPr>
          <w:p w14:paraId="0C859E44" w14:textId="77777777" w:rsidR="00AD04A4" w:rsidRPr="00711B0D" w:rsidRDefault="00AD04A4" w:rsidP="00792F2D">
            <w:pPr>
              <w:spacing w:line="360" w:lineRule="auto"/>
              <w:jc w:val="center"/>
              <w:rPr>
                <w:rFonts w:ascii="Times New Roman" w:eastAsia="Times New Roman" w:hAnsi="Times New Roman" w:cs="Times New Roman"/>
                <w:color w:val="767171"/>
                <w:sz w:val="20"/>
                <w:szCs w:val="20"/>
                <w:lang w:eastAsia="es-DO"/>
              </w:rPr>
            </w:pPr>
            <w:r w:rsidRPr="00711B0D">
              <w:rPr>
                <w:rFonts w:ascii="Times New Roman" w:eastAsia="Times New Roman" w:hAnsi="Times New Roman" w:cs="Times New Roman"/>
                <w:color w:val="767171"/>
                <w:sz w:val="20"/>
                <w:szCs w:val="20"/>
                <w:lang w:eastAsia="es-DO"/>
              </w:rPr>
              <w:t>0</w:t>
            </w:r>
          </w:p>
        </w:tc>
      </w:tr>
      <w:tr w:rsidR="001D6FB3" w:rsidRPr="00711B0D" w14:paraId="73745BEA" w14:textId="77777777" w:rsidTr="00585BE3">
        <w:trPr>
          <w:trHeight w:val="368"/>
        </w:trPr>
        <w:tc>
          <w:tcPr>
            <w:tcW w:w="1260" w:type="dxa"/>
            <w:tcBorders>
              <w:top w:val="nil"/>
              <w:left w:val="single" w:sz="4" w:space="0" w:color="auto"/>
              <w:bottom w:val="single" w:sz="4" w:space="0" w:color="auto"/>
              <w:right w:val="single" w:sz="4" w:space="0" w:color="auto"/>
            </w:tcBorders>
            <w:shd w:val="clear" w:color="auto" w:fill="FFFFFF" w:themeFill="background1"/>
            <w:noWrap/>
            <w:vAlign w:val="center"/>
            <w:hideMark/>
          </w:tcPr>
          <w:p w14:paraId="3735B392" w14:textId="77777777" w:rsidR="00AD04A4" w:rsidRPr="00711B0D" w:rsidRDefault="00AD04A4" w:rsidP="00792F2D">
            <w:pPr>
              <w:spacing w:line="360" w:lineRule="auto"/>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Total</w:t>
            </w:r>
          </w:p>
        </w:tc>
        <w:tc>
          <w:tcPr>
            <w:tcW w:w="1275" w:type="dxa"/>
            <w:tcBorders>
              <w:top w:val="nil"/>
              <w:left w:val="nil"/>
              <w:bottom w:val="single" w:sz="4" w:space="0" w:color="auto"/>
              <w:right w:val="single" w:sz="4" w:space="0" w:color="auto"/>
            </w:tcBorders>
            <w:shd w:val="clear" w:color="auto" w:fill="FFFFFF" w:themeFill="background1"/>
            <w:noWrap/>
            <w:vAlign w:val="center"/>
            <w:hideMark/>
          </w:tcPr>
          <w:p w14:paraId="2236CBEC" w14:textId="77777777" w:rsidR="00AD04A4" w:rsidRPr="00711B0D" w:rsidRDefault="00AD04A4"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210</w:t>
            </w:r>
          </w:p>
        </w:tc>
        <w:tc>
          <w:tcPr>
            <w:tcW w:w="1247" w:type="dxa"/>
            <w:tcBorders>
              <w:top w:val="nil"/>
              <w:left w:val="nil"/>
              <w:bottom w:val="single" w:sz="4" w:space="0" w:color="auto"/>
              <w:right w:val="single" w:sz="4" w:space="0" w:color="auto"/>
            </w:tcBorders>
            <w:shd w:val="clear" w:color="auto" w:fill="FFFFFF" w:themeFill="background1"/>
            <w:noWrap/>
            <w:vAlign w:val="center"/>
            <w:hideMark/>
          </w:tcPr>
          <w:p w14:paraId="2B39D515" w14:textId="77777777" w:rsidR="00AD04A4" w:rsidRPr="00711B0D" w:rsidRDefault="00AD04A4"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0</w:t>
            </w:r>
          </w:p>
        </w:tc>
        <w:tc>
          <w:tcPr>
            <w:tcW w:w="1053" w:type="dxa"/>
            <w:tcBorders>
              <w:top w:val="nil"/>
              <w:left w:val="nil"/>
              <w:bottom w:val="single" w:sz="4" w:space="0" w:color="auto"/>
              <w:right w:val="single" w:sz="4" w:space="0" w:color="auto"/>
            </w:tcBorders>
            <w:shd w:val="clear" w:color="auto" w:fill="FFFFFF" w:themeFill="background1"/>
            <w:noWrap/>
            <w:vAlign w:val="center"/>
            <w:hideMark/>
          </w:tcPr>
          <w:p w14:paraId="64B050E2" w14:textId="77777777" w:rsidR="00AD04A4" w:rsidRPr="00711B0D" w:rsidRDefault="00AD04A4"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199</w:t>
            </w:r>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5B1BC82A" w14:textId="77777777" w:rsidR="00AD04A4" w:rsidRPr="00711B0D" w:rsidRDefault="00AD04A4"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11</w:t>
            </w:r>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53DAD9D5" w14:textId="77777777" w:rsidR="00AD04A4" w:rsidRPr="00711B0D" w:rsidRDefault="00AD04A4"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0</w:t>
            </w:r>
          </w:p>
        </w:tc>
        <w:tc>
          <w:tcPr>
            <w:tcW w:w="900" w:type="dxa"/>
            <w:tcBorders>
              <w:top w:val="nil"/>
              <w:left w:val="nil"/>
              <w:bottom w:val="single" w:sz="4" w:space="0" w:color="auto"/>
              <w:right w:val="single" w:sz="4" w:space="0" w:color="auto"/>
            </w:tcBorders>
            <w:shd w:val="clear" w:color="auto" w:fill="FFFFFF" w:themeFill="background1"/>
            <w:noWrap/>
            <w:vAlign w:val="center"/>
            <w:hideMark/>
          </w:tcPr>
          <w:p w14:paraId="0DE3B3C6" w14:textId="77777777" w:rsidR="00AD04A4" w:rsidRPr="00711B0D" w:rsidRDefault="00AD04A4" w:rsidP="00792F2D">
            <w:pPr>
              <w:spacing w:line="360" w:lineRule="auto"/>
              <w:jc w:val="center"/>
              <w:rPr>
                <w:rFonts w:ascii="Times New Roman" w:eastAsia="Times New Roman" w:hAnsi="Times New Roman" w:cs="Times New Roman"/>
                <w:b/>
                <w:bCs/>
                <w:color w:val="767171"/>
                <w:sz w:val="20"/>
                <w:szCs w:val="20"/>
                <w:lang w:eastAsia="es-DO"/>
              </w:rPr>
            </w:pPr>
            <w:r w:rsidRPr="00711B0D">
              <w:rPr>
                <w:rFonts w:ascii="Times New Roman" w:eastAsia="Times New Roman" w:hAnsi="Times New Roman" w:cs="Times New Roman"/>
                <w:b/>
                <w:bCs/>
                <w:color w:val="767171"/>
                <w:sz w:val="20"/>
                <w:szCs w:val="20"/>
                <w:lang w:eastAsia="es-DO"/>
              </w:rPr>
              <w:t>0</w:t>
            </w:r>
          </w:p>
        </w:tc>
      </w:tr>
    </w:tbl>
    <w:p w14:paraId="361434CB" w14:textId="77777777" w:rsidR="00642D15" w:rsidRPr="00FC7278" w:rsidRDefault="00642D15" w:rsidP="00792F2D">
      <w:pPr>
        <w:tabs>
          <w:tab w:val="left" w:pos="360"/>
        </w:tabs>
        <w:spacing w:line="360" w:lineRule="auto"/>
        <w:jc w:val="both"/>
        <w:rPr>
          <w:rFonts w:ascii="Times New Roman" w:hAnsi="Times New Roman" w:cs="Times New Roman"/>
          <w:b/>
          <w:color w:val="767171"/>
          <w:sz w:val="24"/>
          <w:szCs w:val="24"/>
          <w:lang w:val="es-DO"/>
        </w:rPr>
      </w:pPr>
    </w:p>
    <w:p w14:paraId="1A8557AF" w14:textId="77777777" w:rsidR="00585BE3" w:rsidRDefault="00AD04A4" w:rsidP="00792F2D">
      <w:pPr>
        <w:pStyle w:val="Prrafodelista"/>
        <w:numPr>
          <w:ilvl w:val="0"/>
          <w:numId w:val="27"/>
        </w:numPr>
        <w:tabs>
          <w:tab w:val="left" w:pos="360"/>
        </w:tabs>
        <w:spacing w:after="0" w:line="360" w:lineRule="auto"/>
        <w:ind w:left="-142" w:hanging="38"/>
        <w:contextualSpacing w:val="0"/>
        <w:jc w:val="both"/>
        <w:rPr>
          <w:rFonts w:ascii="Times New Roman" w:hAnsi="Times New Roman"/>
          <w:color w:val="767171"/>
          <w:sz w:val="24"/>
          <w:szCs w:val="24"/>
        </w:rPr>
      </w:pPr>
      <w:r w:rsidRPr="00FC7278">
        <w:rPr>
          <w:rFonts w:ascii="Times New Roman" w:hAnsi="Times New Roman"/>
          <w:color w:val="767171"/>
          <w:sz w:val="24"/>
          <w:szCs w:val="24"/>
        </w:rPr>
        <w:t>Para el periodo indicado contamos con un caso de queja registrada mediante el portal 311 para la Atención Ciudadana para Denuncias, Quejas, Reclamaciones y Sugerencias, y la misma fue resuelta en el plazo correspondiente y resuelta la situación presentada en conjunto con el Comité de Calidad institucional. Asimismo, no fueron recibidas ningún reclamo, queja o sugerencia “in situ” o vía correo electrónico directo a la OAI-CNZFE.</w:t>
      </w:r>
      <w:r w:rsidR="00585BE3">
        <w:rPr>
          <w:rFonts w:ascii="Times New Roman" w:hAnsi="Times New Roman"/>
          <w:color w:val="767171"/>
          <w:sz w:val="24"/>
          <w:szCs w:val="24"/>
        </w:rPr>
        <w:t xml:space="preserve"> </w:t>
      </w:r>
    </w:p>
    <w:p w14:paraId="321BE8C6" w14:textId="6541707D" w:rsidR="001D6FB3" w:rsidRDefault="00AD04A4" w:rsidP="00792F2D">
      <w:pPr>
        <w:pStyle w:val="Prrafodelista"/>
        <w:numPr>
          <w:ilvl w:val="0"/>
          <w:numId w:val="27"/>
        </w:numPr>
        <w:tabs>
          <w:tab w:val="left" w:pos="360"/>
        </w:tabs>
        <w:spacing w:after="0" w:line="360" w:lineRule="auto"/>
        <w:ind w:left="-142" w:hanging="38"/>
        <w:contextualSpacing w:val="0"/>
        <w:jc w:val="both"/>
        <w:rPr>
          <w:rFonts w:ascii="Times New Roman" w:hAnsi="Times New Roman"/>
          <w:color w:val="767171"/>
          <w:sz w:val="24"/>
          <w:szCs w:val="24"/>
        </w:rPr>
      </w:pPr>
      <w:r w:rsidRPr="00585BE3">
        <w:rPr>
          <w:rFonts w:ascii="Times New Roman" w:hAnsi="Times New Roman"/>
          <w:color w:val="767171"/>
          <w:sz w:val="24"/>
          <w:szCs w:val="24"/>
        </w:rPr>
        <w:t xml:space="preserve">Para el periodo junio-noviembre 2025, el promedio de días que tomó la OAI para la resolución de solicitudes fue de </w:t>
      </w:r>
      <w:r w:rsidRPr="00585BE3">
        <w:rPr>
          <w:rFonts w:ascii="Times New Roman" w:hAnsi="Times New Roman"/>
          <w:b/>
          <w:bCs/>
          <w:color w:val="767171"/>
          <w:sz w:val="24"/>
          <w:szCs w:val="24"/>
        </w:rPr>
        <w:t>2.52</w:t>
      </w:r>
      <w:r w:rsidRPr="00585BE3">
        <w:rPr>
          <w:rFonts w:ascii="Times New Roman" w:hAnsi="Times New Roman"/>
          <w:color w:val="767171"/>
          <w:sz w:val="24"/>
          <w:szCs w:val="24"/>
        </w:rPr>
        <w:t>.</w:t>
      </w:r>
    </w:p>
    <w:p w14:paraId="6F01ED39" w14:textId="77777777" w:rsidR="00585BE3" w:rsidRPr="008A6BE5" w:rsidRDefault="00585BE3" w:rsidP="00792F2D">
      <w:pPr>
        <w:tabs>
          <w:tab w:val="left" w:pos="360"/>
        </w:tabs>
        <w:spacing w:after="0" w:line="360" w:lineRule="auto"/>
        <w:jc w:val="both"/>
        <w:rPr>
          <w:rFonts w:ascii="Times New Roman" w:hAnsi="Times New Roman"/>
          <w:color w:val="767171"/>
          <w:sz w:val="24"/>
          <w:szCs w:val="24"/>
          <w:lang w:val="es-DO"/>
        </w:rPr>
      </w:pPr>
    </w:p>
    <w:p w14:paraId="54F36E8F" w14:textId="77777777" w:rsidR="00585BE3" w:rsidRPr="008A6BE5" w:rsidRDefault="00585BE3" w:rsidP="00585BE3">
      <w:pPr>
        <w:tabs>
          <w:tab w:val="left" w:pos="360"/>
        </w:tabs>
        <w:spacing w:after="0" w:line="360" w:lineRule="auto"/>
        <w:jc w:val="both"/>
        <w:rPr>
          <w:rFonts w:ascii="Times New Roman" w:hAnsi="Times New Roman"/>
          <w:color w:val="767171"/>
          <w:sz w:val="24"/>
          <w:szCs w:val="24"/>
          <w:lang w:val="es-DO"/>
        </w:rPr>
      </w:pPr>
    </w:p>
    <w:p w14:paraId="0918F039" w14:textId="77777777" w:rsidR="00585BE3" w:rsidRPr="008A6BE5" w:rsidRDefault="00585BE3" w:rsidP="00585BE3">
      <w:pPr>
        <w:tabs>
          <w:tab w:val="left" w:pos="360"/>
        </w:tabs>
        <w:spacing w:after="0" w:line="360" w:lineRule="auto"/>
        <w:jc w:val="both"/>
        <w:rPr>
          <w:rFonts w:ascii="Times New Roman" w:hAnsi="Times New Roman"/>
          <w:color w:val="767171"/>
          <w:sz w:val="24"/>
          <w:szCs w:val="24"/>
          <w:lang w:val="es-DO"/>
        </w:rPr>
      </w:pPr>
    </w:p>
    <w:p w14:paraId="39281733" w14:textId="77777777" w:rsidR="00585BE3" w:rsidRPr="008A6BE5" w:rsidRDefault="00585BE3" w:rsidP="00585BE3">
      <w:pPr>
        <w:tabs>
          <w:tab w:val="left" w:pos="360"/>
        </w:tabs>
        <w:spacing w:after="0" w:line="360" w:lineRule="auto"/>
        <w:jc w:val="both"/>
        <w:rPr>
          <w:rFonts w:ascii="Times New Roman" w:hAnsi="Times New Roman"/>
          <w:color w:val="767171"/>
          <w:sz w:val="24"/>
          <w:szCs w:val="24"/>
          <w:lang w:val="es-DO"/>
        </w:rPr>
      </w:pPr>
    </w:p>
    <w:p w14:paraId="1F53D5B6" w14:textId="77777777" w:rsidR="00585BE3" w:rsidRPr="008A6BE5" w:rsidRDefault="00585BE3" w:rsidP="00585BE3">
      <w:pPr>
        <w:tabs>
          <w:tab w:val="left" w:pos="360"/>
        </w:tabs>
        <w:spacing w:after="0" w:line="360" w:lineRule="auto"/>
        <w:jc w:val="both"/>
        <w:rPr>
          <w:rFonts w:ascii="Times New Roman" w:hAnsi="Times New Roman"/>
          <w:color w:val="767171"/>
          <w:sz w:val="24"/>
          <w:szCs w:val="24"/>
          <w:lang w:val="es-DO"/>
        </w:rPr>
      </w:pPr>
    </w:p>
    <w:p w14:paraId="4760645B" w14:textId="77777777" w:rsidR="00546862" w:rsidRPr="00585BE3" w:rsidRDefault="00546862" w:rsidP="00546862">
      <w:pPr>
        <w:tabs>
          <w:tab w:val="left" w:pos="360"/>
        </w:tabs>
        <w:spacing w:after="0" w:line="360" w:lineRule="auto"/>
        <w:jc w:val="both"/>
        <w:rPr>
          <w:rFonts w:ascii="Times New Roman" w:hAnsi="Times New Roman"/>
          <w:color w:val="767171"/>
          <w:sz w:val="24"/>
          <w:szCs w:val="24"/>
          <w:lang w:val="es-DO"/>
        </w:rPr>
      </w:pPr>
    </w:p>
    <w:tbl>
      <w:tblPr>
        <w:tblW w:w="7981" w:type="dxa"/>
        <w:tblInd w:w="-90" w:type="dxa"/>
        <w:tblLayout w:type="fixed"/>
        <w:tblLook w:val="04A0" w:firstRow="1" w:lastRow="0" w:firstColumn="1" w:lastColumn="0" w:noHBand="0" w:noVBand="1"/>
      </w:tblPr>
      <w:tblGrid>
        <w:gridCol w:w="7981"/>
      </w:tblGrid>
      <w:tr w:rsidR="001D6FB3" w:rsidRPr="00A07C9A" w14:paraId="0DF1006D" w14:textId="77777777" w:rsidTr="000F426C">
        <w:trPr>
          <w:trHeight w:val="363"/>
        </w:trPr>
        <w:tc>
          <w:tcPr>
            <w:tcW w:w="7981" w:type="dxa"/>
            <w:tcBorders>
              <w:top w:val="nil"/>
              <w:left w:val="nil"/>
              <w:bottom w:val="nil"/>
              <w:right w:val="nil"/>
            </w:tcBorders>
            <w:shd w:val="clear" w:color="auto" w:fill="FFFFFF" w:themeFill="background1"/>
            <w:vAlign w:val="bottom"/>
            <w:hideMark/>
          </w:tcPr>
          <w:p w14:paraId="19978C75" w14:textId="77777777" w:rsidR="003C4DFA" w:rsidRDefault="003C4DFA" w:rsidP="00792F2D">
            <w:pPr>
              <w:spacing w:line="360" w:lineRule="auto"/>
              <w:ind w:right="349"/>
              <w:jc w:val="center"/>
              <w:rPr>
                <w:rFonts w:ascii="Times New Roman" w:eastAsia="Malgun Gothic Semilight" w:hAnsi="Times New Roman" w:cs="Times New Roman"/>
                <w:b/>
                <w:bCs/>
                <w:color w:val="767171"/>
                <w:sz w:val="24"/>
                <w:szCs w:val="24"/>
                <w:lang w:val="es-DO"/>
              </w:rPr>
            </w:pPr>
            <w:r w:rsidRPr="00FC7278">
              <w:rPr>
                <w:rFonts w:ascii="Times New Roman" w:eastAsia="Malgun Gothic Semilight" w:hAnsi="Times New Roman" w:cs="Times New Roman"/>
                <w:b/>
                <w:bCs/>
                <w:color w:val="767171"/>
                <w:sz w:val="24"/>
                <w:szCs w:val="24"/>
                <w:lang w:val="es-DO"/>
              </w:rPr>
              <w:lastRenderedPageBreak/>
              <w:t xml:space="preserve">Relación de Declaraciones Juradas subidas al </w:t>
            </w:r>
            <w:proofErr w:type="spellStart"/>
            <w:r w:rsidRPr="00FC7278">
              <w:rPr>
                <w:rFonts w:ascii="Times New Roman" w:eastAsia="Malgun Gothic Semilight" w:hAnsi="Times New Roman" w:cs="Times New Roman"/>
                <w:b/>
                <w:bCs/>
                <w:color w:val="767171"/>
                <w:sz w:val="24"/>
                <w:szCs w:val="24"/>
                <w:lang w:val="es-DO"/>
              </w:rPr>
              <w:t>Subportal</w:t>
            </w:r>
            <w:proofErr w:type="spellEnd"/>
            <w:r w:rsidRPr="00FC7278">
              <w:rPr>
                <w:rFonts w:ascii="Times New Roman" w:eastAsia="Malgun Gothic Semilight" w:hAnsi="Times New Roman" w:cs="Times New Roman"/>
                <w:b/>
                <w:bCs/>
                <w:color w:val="767171"/>
                <w:sz w:val="24"/>
                <w:szCs w:val="24"/>
                <w:lang w:val="es-DO"/>
              </w:rPr>
              <w:t xml:space="preserve"> de Transparencia CNZFE</w:t>
            </w:r>
            <w:r w:rsidR="00711B0D">
              <w:rPr>
                <w:rFonts w:ascii="Times New Roman" w:eastAsia="Malgun Gothic Semilight" w:hAnsi="Times New Roman" w:cs="Times New Roman"/>
                <w:b/>
                <w:bCs/>
                <w:color w:val="767171"/>
                <w:sz w:val="24"/>
                <w:szCs w:val="24"/>
                <w:lang w:val="es-DO"/>
              </w:rPr>
              <w:t xml:space="preserve"> Año 2025</w:t>
            </w:r>
          </w:p>
          <w:p w14:paraId="2F9ACE4D" w14:textId="732A6460" w:rsidR="00121077" w:rsidRPr="00121077" w:rsidRDefault="00121077"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45</w:t>
            </w:r>
            <w:r w:rsidRPr="00C33B2B">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Declaraciones Juradas de los funcionarios</w:t>
            </w:r>
          </w:p>
          <w:p w14:paraId="5B3150AE" w14:textId="04B0BC78" w:rsidR="00121077" w:rsidRPr="00FC7278" w:rsidRDefault="00121077" w:rsidP="00792F2D">
            <w:pPr>
              <w:spacing w:line="360" w:lineRule="auto"/>
              <w:ind w:right="349"/>
              <w:jc w:val="center"/>
              <w:rPr>
                <w:rFonts w:ascii="Times New Roman" w:eastAsia="Malgun Gothic Semilight" w:hAnsi="Times New Roman" w:cs="Times New Roman"/>
                <w:b/>
                <w:bCs/>
                <w:color w:val="767171"/>
                <w:sz w:val="24"/>
                <w:szCs w:val="24"/>
                <w:lang w:val="es-DO"/>
              </w:rPr>
            </w:pPr>
          </w:p>
        </w:tc>
      </w:tr>
      <w:tr w:rsidR="001D6FB3" w:rsidRPr="001C5BB8" w14:paraId="1B04304E" w14:textId="77777777" w:rsidTr="000F426C">
        <w:trPr>
          <w:trHeight w:val="269"/>
        </w:trPr>
        <w:tc>
          <w:tcPr>
            <w:tcW w:w="7981" w:type="dxa"/>
            <w:tcBorders>
              <w:top w:val="nil"/>
              <w:left w:val="nil"/>
              <w:bottom w:val="nil"/>
              <w:right w:val="nil"/>
            </w:tcBorders>
            <w:shd w:val="clear" w:color="000000" w:fill="FFFFFF"/>
            <w:vAlign w:val="bottom"/>
          </w:tcPr>
          <w:tbl>
            <w:tblPr>
              <w:tblW w:w="7777" w:type="dxa"/>
              <w:tblLayout w:type="fixed"/>
              <w:tblLook w:val="04A0" w:firstRow="1" w:lastRow="0" w:firstColumn="1" w:lastColumn="0" w:noHBand="0" w:noVBand="1"/>
            </w:tblPr>
            <w:tblGrid>
              <w:gridCol w:w="571"/>
              <w:gridCol w:w="1114"/>
              <w:gridCol w:w="1707"/>
              <w:gridCol w:w="1362"/>
              <w:gridCol w:w="1253"/>
              <w:gridCol w:w="1770"/>
            </w:tblGrid>
            <w:tr w:rsidR="001D6FB3" w:rsidRPr="00711B0D" w14:paraId="23960A29" w14:textId="77777777" w:rsidTr="00150089">
              <w:trPr>
                <w:trHeight w:val="224"/>
              </w:trPr>
              <w:tc>
                <w:tcPr>
                  <w:tcW w:w="571"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23B56E21" w14:textId="77777777" w:rsidR="003C4DFA" w:rsidRPr="00711B0D" w:rsidRDefault="003C4DFA" w:rsidP="00792F2D">
                  <w:pPr>
                    <w:spacing w:line="360" w:lineRule="auto"/>
                    <w:jc w:val="center"/>
                    <w:rPr>
                      <w:rFonts w:ascii="Times New Roman" w:eastAsia="Malgun Gothic Semilight" w:hAnsi="Times New Roman" w:cs="Times New Roman"/>
                      <w:b/>
                      <w:bCs/>
                      <w:color w:val="FFFFFF" w:themeColor="background1"/>
                      <w:sz w:val="20"/>
                      <w:szCs w:val="20"/>
                    </w:rPr>
                  </w:pPr>
                  <w:r w:rsidRPr="00711B0D">
                    <w:rPr>
                      <w:rFonts w:ascii="Times New Roman" w:eastAsia="Malgun Gothic Semilight" w:hAnsi="Times New Roman" w:cs="Times New Roman"/>
                      <w:b/>
                      <w:bCs/>
                      <w:color w:val="FFFFFF" w:themeColor="background1"/>
                      <w:sz w:val="20"/>
                      <w:szCs w:val="20"/>
                    </w:rPr>
                    <w:t>No.</w:t>
                  </w:r>
                </w:p>
              </w:tc>
              <w:tc>
                <w:tcPr>
                  <w:tcW w:w="1114" w:type="dxa"/>
                  <w:tcBorders>
                    <w:top w:val="single" w:sz="4" w:space="0" w:color="auto"/>
                    <w:left w:val="nil"/>
                    <w:bottom w:val="single" w:sz="4" w:space="0" w:color="auto"/>
                    <w:right w:val="single" w:sz="4" w:space="0" w:color="auto"/>
                  </w:tcBorders>
                  <w:shd w:val="clear" w:color="auto" w:fill="1F3864" w:themeFill="accent1" w:themeFillShade="80"/>
                  <w:vAlign w:val="bottom"/>
                  <w:hideMark/>
                </w:tcPr>
                <w:p w14:paraId="024EBCA9" w14:textId="77777777" w:rsidR="003C4DFA" w:rsidRPr="00711B0D" w:rsidRDefault="003C4DFA" w:rsidP="00792F2D">
                  <w:pPr>
                    <w:spacing w:line="360" w:lineRule="auto"/>
                    <w:jc w:val="center"/>
                    <w:rPr>
                      <w:rFonts w:ascii="Times New Roman" w:eastAsia="Malgun Gothic Semilight" w:hAnsi="Times New Roman" w:cs="Times New Roman"/>
                      <w:b/>
                      <w:bCs/>
                      <w:color w:val="FFFFFF" w:themeColor="background1"/>
                      <w:sz w:val="20"/>
                      <w:szCs w:val="20"/>
                    </w:rPr>
                  </w:pPr>
                  <w:r w:rsidRPr="00711B0D">
                    <w:rPr>
                      <w:rFonts w:ascii="Times New Roman" w:eastAsia="Malgun Gothic Semilight" w:hAnsi="Times New Roman" w:cs="Times New Roman"/>
                      <w:b/>
                      <w:bCs/>
                      <w:color w:val="FFFFFF" w:themeColor="background1"/>
                      <w:sz w:val="20"/>
                      <w:szCs w:val="20"/>
                    </w:rPr>
                    <w:t>Nombre</w:t>
                  </w:r>
                </w:p>
              </w:tc>
              <w:tc>
                <w:tcPr>
                  <w:tcW w:w="1707" w:type="dxa"/>
                  <w:tcBorders>
                    <w:top w:val="single" w:sz="4" w:space="0" w:color="auto"/>
                    <w:left w:val="nil"/>
                    <w:bottom w:val="single" w:sz="4" w:space="0" w:color="auto"/>
                    <w:right w:val="single" w:sz="4" w:space="0" w:color="auto"/>
                  </w:tcBorders>
                  <w:shd w:val="clear" w:color="auto" w:fill="1F3864" w:themeFill="accent1" w:themeFillShade="80"/>
                  <w:vAlign w:val="bottom"/>
                  <w:hideMark/>
                </w:tcPr>
                <w:p w14:paraId="21A85C9D" w14:textId="77777777" w:rsidR="003C4DFA" w:rsidRPr="00711B0D" w:rsidRDefault="003C4DFA" w:rsidP="00792F2D">
                  <w:pPr>
                    <w:spacing w:line="360" w:lineRule="auto"/>
                    <w:jc w:val="center"/>
                    <w:rPr>
                      <w:rFonts w:ascii="Times New Roman" w:eastAsia="Malgun Gothic Semilight" w:hAnsi="Times New Roman" w:cs="Times New Roman"/>
                      <w:b/>
                      <w:bCs/>
                      <w:color w:val="FFFFFF" w:themeColor="background1"/>
                      <w:sz w:val="20"/>
                      <w:szCs w:val="20"/>
                    </w:rPr>
                  </w:pPr>
                  <w:r w:rsidRPr="00711B0D">
                    <w:rPr>
                      <w:rFonts w:ascii="Times New Roman" w:eastAsia="Malgun Gothic Semilight" w:hAnsi="Times New Roman" w:cs="Times New Roman"/>
                      <w:b/>
                      <w:bCs/>
                      <w:color w:val="FFFFFF" w:themeColor="background1"/>
                      <w:sz w:val="20"/>
                      <w:szCs w:val="20"/>
                    </w:rPr>
                    <w:t>Cargo</w:t>
                  </w:r>
                </w:p>
              </w:tc>
              <w:tc>
                <w:tcPr>
                  <w:tcW w:w="1362" w:type="dxa"/>
                  <w:tcBorders>
                    <w:top w:val="single" w:sz="4" w:space="0" w:color="auto"/>
                    <w:left w:val="nil"/>
                    <w:bottom w:val="single" w:sz="4" w:space="0" w:color="auto"/>
                    <w:right w:val="single" w:sz="4" w:space="0" w:color="auto"/>
                  </w:tcBorders>
                  <w:shd w:val="clear" w:color="auto" w:fill="1F3864" w:themeFill="accent1" w:themeFillShade="80"/>
                  <w:vAlign w:val="bottom"/>
                  <w:hideMark/>
                </w:tcPr>
                <w:p w14:paraId="52F5B5DF" w14:textId="77777777" w:rsidR="003C4DFA" w:rsidRPr="00711B0D" w:rsidRDefault="003C4DFA" w:rsidP="00792F2D">
                  <w:pPr>
                    <w:spacing w:line="360" w:lineRule="auto"/>
                    <w:jc w:val="center"/>
                    <w:rPr>
                      <w:rFonts w:ascii="Times New Roman" w:eastAsia="Malgun Gothic Semilight" w:hAnsi="Times New Roman" w:cs="Times New Roman"/>
                      <w:b/>
                      <w:bCs/>
                      <w:color w:val="FFFFFF" w:themeColor="background1"/>
                      <w:sz w:val="20"/>
                      <w:szCs w:val="20"/>
                    </w:rPr>
                  </w:pPr>
                  <w:proofErr w:type="spellStart"/>
                  <w:r w:rsidRPr="00711B0D">
                    <w:rPr>
                      <w:rFonts w:ascii="Times New Roman" w:eastAsia="Malgun Gothic Semilight" w:hAnsi="Times New Roman" w:cs="Times New Roman"/>
                      <w:b/>
                      <w:bCs/>
                      <w:color w:val="FFFFFF" w:themeColor="background1"/>
                      <w:sz w:val="20"/>
                      <w:szCs w:val="20"/>
                    </w:rPr>
                    <w:t>Estatus</w:t>
                  </w:r>
                  <w:proofErr w:type="spellEnd"/>
                </w:p>
              </w:tc>
              <w:tc>
                <w:tcPr>
                  <w:tcW w:w="1253" w:type="dxa"/>
                  <w:tcBorders>
                    <w:top w:val="single" w:sz="4" w:space="0" w:color="auto"/>
                    <w:left w:val="nil"/>
                    <w:bottom w:val="single" w:sz="4" w:space="0" w:color="auto"/>
                    <w:right w:val="single" w:sz="4" w:space="0" w:color="auto"/>
                  </w:tcBorders>
                  <w:shd w:val="clear" w:color="auto" w:fill="1F3864" w:themeFill="accent1" w:themeFillShade="80"/>
                  <w:vAlign w:val="bottom"/>
                  <w:hideMark/>
                </w:tcPr>
                <w:p w14:paraId="374F1DC1" w14:textId="77777777" w:rsidR="003C4DFA" w:rsidRPr="00711B0D" w:rsidRDefault="003C4DFA" w:rsidP="00792F2D">
                  <w:pPr>
                    <w:spacing w:line="360" w:lineRule="auto"/>
                    <w:jc w:val="center"/>
                    <w:rPr>
                      <w:rFonts w:ascii="Times New Roman" w:eastAsia="Malgun Gothic Semilight" w:hAnsi="Times New Roman" w:cs="Times New Roman"/>
                      <w:b/>
                      <w:bCs/>
                      <w:color w:val="FFFFFF" w:themeColor="background1"/>
                      <w:sz w:val="20"/>
                      <w:szCs w:val="20"/>
                    </w:rPr>
                  </w:pPr>
                  <w:proofErr w:type="spellStart"/>
                  <w:r w:rsidRPr="00711B0D">
                    <w:rPr>
                      <w:rFonts w:ascii="Times New Roman" w:eastAsia="Malgun Gothic Semilight" w:hAnsi="Times New Roman" w:cs="Times New Roman"/>
                      <w:b/>
                      <w:bCs/>
                      <w:color w:val="FFFFFF" w:themeColor="background1"/>
                      <w:sz w:val="20"/>
                      <w:szCs w:val="20"/>
                    </w:rPr>
                    <w:t>Fecha</w:t>
                  </w:r>
                  <w:proofErr w:type="spellEnd"/>
                </w:p>
              </w:tc>
              <w:tc>
                <w:tcPr>
                  <w:tcW w:w="1770" w:type="dxa"/>
                  <w:tcBorders>
                    <w:top w:val="single" w:sz="4" w:space="0" w:color="auto"/>
                    <w:left w:val="nil"/>
                    <w:bottom w:val="single" w:sz="4" w:space="0" w:color="auto"/>
                    <w:right w:val="single" w:sz="4" w:space="0" w:color="auto"/>
                  </w:tcBorders>
                  <w:shd w:val="clear" w:color="auto" w:fill="1F3864" w:themeFill="accent1" w:themeFillShade="80"/>
                  <w:vAlign w:val="bottom"/>
                  <w:hideMark/>
                </w:tcPr>
                <w:p w14:paraId="7135449C" w14:textId="77777777" w:rsidR="003C4DFA" w:rsidRPr="00711B0D" w:rsidRDefault="003C4DFA" w:rsidP="00792F2D">
                  <w:pPr>
                    <w:spacing w:line="360" w:lineRule="auto"/>
                    <w:jc w:val="center"/>
                    <w:rPr>
                      <w:rFonts w:ascii="Times New Roman" w:eastAsia="Malgun Gothic Semilight" w:hAnsi="Times New Roman" w:cs="Times New Roman"/>
                      <w:b/>
                      <w:bCs/>
                      <w:color w:val="FFFFFF" w:themeColor="background1"/>
                      <w:sz w:val="20"/>
                      <w:szCs w:val="20"/>
                    </w:rPr>
                  </w:pPr>
                  <w:proofErr w:type="spellStart"/>
                  <w:r w:rsidRPr="00711B0D">
                    <w:rPr>
                      <w:rFonts w:ascii="Times New Roman" w:eastAsia="Malgun Gothic Semilight" w:hAnsi="Times New Roman" w:cs="Times New Roman"/>
                      <w:b/>
                      <w:bCs/>
                      <w:color w:val="FFFFFF" w:themeColor="background1"/>
                      <w:sz w:val="20"/>
                      <w:szCs w:val="20"/>
                    </w:rPr>
                    <w:t>Observaciones</w:t>
                  </w:r>
                  <w:proofErr w:type="spellEnd"/>
                </w:p>
              </w:tc>
            </w:tr>
            <w:tr w:rsidR="001D6FB3" w:rsidRPr="00711B0D" w14:paraId="7B3BBBFA" w14:textId="77777777" w:rsidTr="00150089">
              <w:trPr>
                <w:trHeight w:val="80"/>
              </w:trPr>
              <w:tc>
                <w:tcPr>
                  <w:tcW w:w="571" w:type="dxa"/>
                  <w:tcBorders>
                    <w:top w:val="nil"/>
                    <w:left w:val="single" w:sz="4" w:space="0" w:color="auto"/>
                    <w:bottom w:val="single" w:sz="4" w:space="0" w:color="auto"/>
                    <w:right w:val="single" w:sz="4" w:space="0" w:color="auto"/>
                  </w:tcBorders>
                  <w:shd w:val="clear" w:color="000000" w:fill="FFFFFF"/>
                  <w:vAlign w:val="bottom"/>
                  <w:hideMark/>
                </w:tcPr>
                <w:p w14:paraId="4E10998A"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1</w:t>
                  </w:r>
                </w:p>
              </w:tc>
              <w:tc>
                <w:tcPr>
                  <w:tcW w:w="1114" w:type="dxa"/>
                  <w:tcBorders>
                    <w:top w:val="nil"/>
                    <w:left w:val="nil"/>
                    <w:bottom w:val="single" w:sz="4" w:space="0" w:color="auto"/>
                    <w:right w:val="single" w:sz="4" w:space="0" w:color="auto"/>
                  </w:tcBorders>
                  <w:shd w:val="clear" w:color="000000" w:fill="FFFFFF"/>
                  <w:vAlign w:val="center"/>
                  <w:hideMark/>
                </w:tcPr>
                <w:p w14:paraId="6DDF2A62"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Daniel Liranzo</w:t>
                  </w:r>
                </w:p>
              </w:tc>
              <w:tc>
                <w:tcPr>
                  <w:tcW w:w="1707" w:type="dxa"/>
                  <w:tcBorders>
                    <w:top w:val="nil"/>
                    <w:left w:val="nil"/>
                    <w:bottom w:val="single" w:sz="4" w:space="0" w:color="auto"/>
                    <w:right w:val="single" w:sz="4" w:space="0" w:color="auto"/>
                  </w:tcBorders>
                  <w:shd w:val="clear" w:color="000000" w:fill="FFFFFF"/>
                  <w:vAlign w:val="bottom"/>
                  <w:hideMark/>
                </w:tcPr>
                <w:p w14:paraId="2569D6FB"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 xml:space="preserve">Director </w:t>
                  </w:r>
                  <w:proofErr w:type="spellStart"/>
                  <w:r w:rsidRPr="00711B0D">
                    <w:rPr>
                      <w:rFonts w:ascii="Times New Roman" w:eastAsia="Malgun Gothic Semilight" w:hAnsi="Times New Roman" w:cs="Times New Roman"/>
                      <w:color w:val="767171"/>
                      <w:sz w:val="20"/>
                      <w:szCs w:val="20"/>
                    </w:rPr>
                    <w:t>Ejecutivo</w:t>
                  </w:r>
                  <w:proofErr w:type="spellEnd"/>
                </w:p>
              </w:tc>
              <w:tc>
                <w:tcPr>
                  <w:tcW w:w="1362" w:type="dxa"/>
                  <w:tcBorders>
                    <w:top w:val="nil"/>
                    <w:left w:val="nil"/>
                    <w:bottom w:val="single" w:sz="4" w:space="0" w:color="auto"/>
                    <w:right w:val="single" w:sz="4" w:space="0" w:color="auto"/>
                  </w:tcBorders>
                  <w:shd w:val="clear" w:color="000000" w:fill="FFFFFF"/>
                  <w:vAlign w:val="bottom"/>
                  <w:hideMark/>
                </w:tcPr>
                <w:p w14:paraId="68692BE1"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proofErr w:type="spellStart"/>
                  <w:r w:rsidRPr="00711B0D">
                    <w:rPr>
                      <w:rFonts w:ascii="Times New Roman" w:eastAsia="Malgun Gothic Semilight" w:hAnsi="Times New Roman" w:cs="Times New Roman"/>
                      <w:color w:val="767171"/>
                      <w:sz w:val="20"/>
                      <w:szCs w:val="20"/>
                    </w:rPr>
                    <w:t>Presentó</w:t>
                  </w:r>
                  <w:proofErr w:type="spellEnd"/>
                  <w:r w:rsidRPr="00711B0D">
                    <w:rPr>
                      <w:rFonts w:ascii="Times New Roman" w:eastAsia="Malgun Gothic Semilight" w:hAnsi="Times New Roman" w:cs="Times New Roman"/>
                      <w:color w:val="767171"/>
                      <w:sz w:val="20"/>
                      <w:szCs w:val="20"/>
                    </w:rPr>
                    <w:t xml:space="preserve"> </w:t>
                  </w:r>
                  <w:proofErr w:type="spellStart"/>
                  <w:r w:rsidRPr="00711B0D">
                    <w:rPr>
                      <w:rFonts w:ascii="Times New Roman" w:eastAsia="Malgun Gothic Semilight" w:hAnsi="Times New Roman" w:cs="Times New Roman"/>
                      <w:color w:val="767171"/>
                      <w:sz w:val="20"/>
                      <w:szCs w:val="20"/>
                    </w:rPr>
                    <w:t>Declaración</w:t>
                  </w:r>
                  <w:proofErr w:type="spellEnd"/>
                </w:p>
              </w:tc>
              <w:tc>
                <w:tcPr>
                  <w:tcW w:w="1253" w:type="dxa"/>
                  <w:tcBorders>
                    <w:top w:val="nil"/>
                    <w:left w:val="nil"/>
                    <w:bottom w:val="single" w:sz="4" w:space="0" w:color="auto"/>
                    <w:right w:val="single" w:sz="4" w:space="0" w:color="auto"/>
                  </w:tcBorders>
                  <w:shd w:val="clear" w:color="000000" w:fill="FFFFFF"/>
                  <w:vAlign w:val="bottom"/>
                  <w:hideMark/>
                </w:tcPr>
                <w:p w14:paraId="25C548A2"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11/09/2020</w:t>
                  </w:r>
                </w:p>
              </w:tc>
              <w:tc>
                <w:tcPr>
                  <w:tcW w:w="1770" w:type="dxa"/>
                  <w:tcBorders>
                    <w:top w:val="nil"/>
                    <w:left w:val="nil"/>
                    <w:bottom w:val="single" w:sz="4" w:space="0" w:color="auto"/>
                    <w:right w:val="single" w:sz="4" w:space="0" w:color="auto"/>
                  </w:tcBorders>
                  <w:shd w:val="clear" w:color="000000" w:fill="FFFFFF"/>
                  <w:vAlign w:val="bottom"/>
                  <w:hideMark/>
                </w:tcPr>
                <w:p w14:paraId="1C8025ED"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 xml:space="preserve">En </w:t>
                  </w:r>
                  <w:proofErr w:type="spellStart"/>
                  <w:r w:rsidRPr="00711B0D">
                    <w:rPr>
                      <w:rFonts w:ascii="Times New Roman" w:eastAsia="Malgun Gothic Semilight" w:hAnsi="Times New Roman" w:cs="Times New Roman"/>
                      <w:color w:val="767171"/>
                      <w:sz w:val="20"/>
                      <w:szCs w:val="20"/>
                    </w:rPr>
                    <w:t>Subportal</w:t>
                  </w:r>
                  <w:proofErr w:type="spellEnd"/>
                </w:p>
              </w:tc>
            </w:tr>
            <w:tr w:rsidR="001D6FB3" w:rsidRPr="00711B0D" w14:paraId="6C9C9487" w14:textId="77777777" w:rsidTr="00150089">
              <w:trPr>
                <w:trHeight w:val="386"/>
              </w:trPr>
              <w:tc>
                <w:tcPr>
                  <w:tcW w:w="571" w:type="dxa"/>
                  <w:tcBorders>
                    <w:top w:val="nil"/>
                    <w:left w:val="single" w:sz="4" w:space="0" w:color="auto"/>
                    <w:bottom w:val="single" w:sz="4" w:space="0" w:color="auto"/>
                    <w:right w:val="single" w:sz="4" w:space="0" w:color="auto"/>
                  </w:tcBorders>
                  <w:shd w:val="clear" w:color="000000" w:fill="FFFFFF"/>
                  <w:vAlign w:val="bottom"/>
                  <w:hideMark/>
                </w:tcPr>
                <w:p w14:paraId="3DA75F94"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2</w:t>
                  </w:r>
                </w:p>
              </w:tc>
              <w:tc>
                <w:tcPr>
                  <w:tcW w:w="1114" w:type="dxa"/>
                  <w:tcBorders>
                    <w:top w:val="nil"/>
                    <w:left w:val="nil"/>
                    <w:bottom w:val="single" w:sz="4" w:space="0" w:color="auto"/>
                    <w:right w:val="single" w:sz="4" w:space="0" w:color="auto"/>
                  </w:tcBorders>
                  <w:shd w:val="clear" w:color="000000" w:fill="FFFFFF"/>
                  <w:vAlign w:val="center"/>
                  <w:hideMark/>
                </w:tcPr>
                <w:p w14:paraId="590A910C"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Yarisol López</w:t>
                  </w:r>
                </w:p>
              </w:tc>
              <w:tc>
                <w:tcPr>
                  <w:tcW w:w="1707" w:type="dxa"/>
                  <w:tcBorders>
                    <w:top w:val="nil"/>
                    <w:left w:val="nil"/>
                    <w:bottom w:val="single" w:sz="4" w:space="0" w:color="auto"/>
                    <w:right w:val="single" w:sz="4" w:space="0" w:color="auto"/>
                  </w:tcBorders>
                  <w:shd w:val="clear" w:color="000000" w:fill="FFFFFF"/>
                  <w:vAlign w:val="bottom"/>
                  <w:hideMark/>
                </w:tcPr>
                <w:p w14:paraId="056B62DD"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proofErr w:type="spellStart"/>
                  <w:r w:rsidRPr="00711B0D">
                    <w:rPr>
                      <w:rFonts w:ascii="Times New Roman" w:eastAsia="Malgun Gothic Semilight" w:hAnsi="Times New Roman" w:cs="Times New Roman"/>
                      <w:color w:val="767171"/>
                      <w:sz w:val="20"/>
                      <w:szCs w:val="20"/>
                    </w:rPr>
                    <w:t>Subdirectora</w:t>
                  </w:r>
                  <w:proofErr w:type="spellEnd"/>
                  <w:r w:rsidRPr="00711B0D">
                    <w:rPr>
                      <w:rFonts w:ascii="Times New Roman" w:eastAsia="Malgun Gothic Semilight" w:hAnsi="Times New Roman" w:cs="Times New Roman"/>
                      <w:color w:val="767171"/>
                      <w:sz w:val="20"/>
                      <w:szCs w:val="20"/>
                    </w:rPr>
                    <w:t xml:space="preserve"> Ejecutiva</w:t>
                  </w:r>
                </w:p>
              </w:tc>
              <w:tc>
                <w:tcPr>
                  <w:tcW w:w="1362" w:type="dxa"/>
                  <w:tcBorders>
                    <w:top w:val="nil"/>
                    <w:left w:val="nil"/>
                    <w:bottom w:val="single" w:sz="4" w:space="0" w:color="auto"/>
                    <w:right w:val="single" w:sz="4" w:space="0" w:color="auto"/>
                  </w:tcBorders>
                  <w:shd w:val="clear" w:color="000000" w:fill="FFFFFF"/>
                  <w:vAlign w:val="bottom"/>
                  <w:hideMark/>
                </w:tcPr>
                <w:p w14:paraId="03BC622D"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proofErr w:type="spellStart"/>
                  <w:r w:rsidRPr="00711B0D">
                    <w:rPr>
                      <w:rFonts w:ascii="Times New Roman" w:eastAsia="Malgun Gothic Semilight" w:hAnsi="Times New Roman" w:cs="Times New Roman"/>
                      <w:color w:val="767171"/>
                      <w:sz w:val="20"/>
                      <w:szCs w:val="20"/>
                    </w:rPr>
                    <w:t>Presentó</w:t>
                  </w:r>
                  <w:proofErr w:type="spellEnd"/>
                  <w:r w:rsidRPr="00711B0D">
                    <w:rPr>
                      <w:rFonts w:ascii="Times New Roman" w:eastAsia="Malgun Gothic Semilight" w:hAnsi="Times New Roman" w:cs="Times New Roman"/>
                      <w:color w:val="767171"/>
                      <w:sz w:val="20"/>
                      <w:szCs w:val="20"/>
                    </w:rPr>
                    <w:t xml:space="preserve"> </w:t>
                  </w:r>
                  <w:proofErr w:type="spellStart"/>
                  <w:r w:rsidRPr="00711B0D">
                    <w:rPr>
                      <w:rFonts w:ascii="Times New Roman" w:eastAsia="Malgun Gothic Semilight" w:hAnsi="Times New Roman" w:cs="Times New Roman"/>
                      <w:color w:val="767171"/>
                      <w:sz w:val="20"/>
                      <w:szCs w:val="20"/>
                    </w:rPr>
                    <w:t>Declaración</w:t>
                  </w:r>
                  <w:proofErr w:type="spellEnd"/>
                </w:p>
              </w:tc>
              <w:tc>
                <w:tcPr>
                  <w:tcW w:w="1253" w:type="dxa"/>
                  <w:tcBorders>
                    <w:top w:val="nil"/>
                    <w:left w:val="nil"/>
                    <w:bottom w:val="single" w:sz="4" w:space="0" w:color="auto"/>
                    <w:right w:val="single" w:sz="4" w:space="0" w:color="auto"/>
                  </w:tcBorders>
                  <w:shd w:val="clear" w:color="000000" w:fill="FFFFFF"/>
                  <w:vAlign w:val="bottom"/>
                  <w:hideMark/>
                </w:tcPr>
                <w:p w14:paraId="6D0EFA10"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20/10/2020</w:t>
                  </w:r>
                </w:p>
              </w:tc>
              <w:tc>
                <w:tcPr>
                  <w:tcW w:w="1770" w:type="dxa"/>
                  <w:tcBorders>
                    <w:top w:val="nil"/>
                    <w:left w:val="nil"/>
                    <w:bottom w:val="single" w:sz="4" w:space="0" w:color="auto"/>
                    <w:right w:val="single" w:sz="4" w:space="0" w:color="auto"/>
                  </w:tcBorders>
                  <w:shd w:val="clear" w:color="000000" w:fill="FFFFFF"/>
                  <w:vAlign w:val="bottom"/>
                  <w:hideMark/>
                </w:tcPr>
                <w:p w14:paraId="729C2DF9"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 xml:space="preserve">En </w:t>
                  </w:r>
                  <w:proofErr w:type="spellStart"/>
                  <w:r w:rsidRPr="00711B0D">
                    <w:rPr>
                      <w:rFonts w:ascii="Times New Roman" w:eastAsia="Malgun Gothic Semilight" w:hAnsi="Times New Roman" w:cs="Times New Roman"/>
                      <w:color w:val="767171"/>
                      <w:sz w:val="20"/>
                      <w:szCs w:val="20"/>
                    </w:rPr>
                    <w:t>Subportal</w:t>
                  </w:r>
                  <w:proofErr w:type="spellEnd"/>
                </w:p>
              </w:tc>
            </w:tr>
            <w:tr w:rsidR="001D6FB3" w:rsidRPr="00711B0D" w14:paraId="14DBC618" w14:textId="77777777" w:rsidTr="00150089">
              <w:trPr>
                <w:trHeight w:val="242"/>
              </w:trPr>
              <w:tc>
                <w:tcPr>
                  <w:tcW w:w="571" w:type="dxa"/>
                  <w:tcBorders>
                    <w:top w:val="nil"/>
                    <w:left w:val="single" w:sz="4" w:space="0" w:color="auto"/>
                    <w:bottom w:val="single" w:sz="4" w:space="0" w:color="auto"/>
                    <w:right w:val="single" w:sz="4" w:space="0" w:color="auto"/>
                  </w:tcBorders>
                  <w:shd w:val="clear" w:color="000000" w:fill="FFFFFF"/>
                  <w:vAlign w:val="bottom"/>
                  <w:hideMark/>
                </w:tcPr>
                <w:p w14:paraId="4DFAEE9C"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3</w:t>
                  </w:r>
                </w:p>
              </w:tc>
              <w:tc>
                <w:tcPr>
                  <w:tcW w:w="1114" w:type="dxa"/>
                  <w:tcBorders>
                    <w:top w:val="nil"/>
                    <w:left w:val="nil"/>
                    <w:bottom w:val="single" w:sz="4" w:space="0" w:color="auto"/>
                    <w:right w:val="single" w:sz="4" w:space="0" w:color="auto"/>
                  </w:tcBorders>
                  <w:shd w:val="clear" w:color="000000" w:fill="FFFFFF"/>
                  <w:vAlign w:val="center"/>
                  <w:hideMark/>
                </w:tcPr>
                <w:p w14:paraId="2EA0C258"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Joaquín Elías Jiménez</w:t>
                  </w:r>
                </w:p>
              </w:tc>
              <w:tc>
                <w:tcPr>
                  <w:tcW w:w="1707" w:type="dxa"/>
                  <w:tcBorders>
                    <w:top w:val="nil"/>
                    <w:left w:val="nil"/>
                    <w:bottom w:val="single" w:sz="4" w:space="0" w:color="auto"/>
                    <w:right w:val="single" w:sz="4" w:space="0" w:color="auto"/>
                  </w:tcBorders>
                  <w:shd w:val="clear" w:color="000000" w:fill="FFFFFF"/>
                  <w:vAlign w:val="bottom"/>
                  <w:hideMark/>
                </w:tcPr>
                <w:p w14:paraId="684C847B"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proofErr w:type="spellStart"/>
                  <w:r w:rsidRPr="00711B0D">
                    <w:rPr>
                      <w:rFonts w:ascii="Times New Roman" w:eastAsia="Malgun Gothic Semilight" w:hAnsi="Times New Roman" w:cs="Times New Roman"/>
                      <w:color w:val="767171"/>
                      <w:sz w:val="20"/>
                      <w:szCs w:val="20"/>
                    </w:rPr>
                    <w:t>Encargado</w:t>
                  </w:r>
                  <w:proofErr w:type="spellEnd"/>
                  <w:r w:rsidRPr="00711B0D">
                    <w:rPr>
                      <w:rFonts w:ascii="Times New Roman" w:eastAsia="Malgun Gothic Semilight" w:hAnsi="Times New Roman" w:cs="Times New Roman"/>
                      <w:color w:val="767171"/>
                      <w:sz w:val="20"/>
                      <w:szCs w:val="20"/>
                    </w:rPr>
                    <w:t xml:space="preserve"> Dpto. </w:t>
                  </w:r>
                  <w:proofErr w:type="spellStart"/>
                  <w:r w:rsidRPr="00711B0D">
                    <w:rPr>
                      <w:rFonts w:ascii="Times New Roman" w:eastAsia="Malgun Gothic Semilight" w:hAnsi="Times New Roman" w:cs="Times New Roman"/>
                      <w:color w:val="767171"/>
                      <w:sz w:val="20"/>
                      <w:szCs w:val="20"/>
                    </w:rPr>
                    <w:t>Administrativo</w:t>
                  </w:r>
                  <w:proofErr w:type="spellEnd"/>
                </w:p>
              </w:tc>
              <w:tc>
                <w:tcPr>
                  <w:tcW w:w="1362" w:type="dxa"/>
                  <w:tcBorders>
                    <w:top w:val="nil"/>
                    <w:left w:val="nil"/>
                    <w:bottom w:val="single" w:sz="4" w:space="0" w:color="auto"/>
                    <w:right w:val="single" w:sz="4" w:space="0" w:color="auto"/>
                  </w:tcBorders>
                  <w:shd w:val="clear" w:color="000000" w:fill="FFFFFF"/>
                  <w:vAlign w:val="bottom"/>
                  <w:hideMark/>
                </w:tcPr>
                <w:p w14:paraId="5A834CB5"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proofErr w:type="spellStart"/>
                  <w:r w:rsidRPr="00711B0D">
                    <w:rPr>
                      <w:rFonts w:ascii="Times New Roman" w:eastAsia="Malgun Gothic Semilight" w:hAnsi="Times New Roman" w:cs="Times New Roman"/>
                      <w:color w:val="767171"/>
                      <w:sz w:val="20"/>
                      <w:szCs w:val="20"/>
                    </w:rPr>
                    <w:t>Presentó</w:t>
                  </w:r>
                  <w:proofErr w:type="spellEnd"/>
                  <w:r w:rsidRPr="00711B0D">
                    <w:rPr>
                      <w:rFonts w:ascii="Times New Roman" w:eastAsia="Malgun Gothic Semilight" w:hAnsi="Times New Roman" w:cs="Times New Roman"/>
                      <w:color w:val="767171"/>
                      <w:sz w:val="20"/>
                      <w:szCs w:val="20"/>
                    </w:rPr>
                    <w:t xml:space="preserve"> </w:t>
                  </w:r>
                  <w:proofErr w:type="spellStart"/>
                  <w:r w:rsidRPr="00711B0D">
                    <w:rPr>
                      <w:rFonts w:ascii="Times New Roman" w:eastAsia="Malgun Gothic Semilight" w:hAnsi="Times New Roman" w:cs="Times New Roman"/>
                      <w:color w:val="767171"/>
                      <w:sz w:val="20"/>
                      <w:szCs w:val="20"/>
                    </w:rPr>
                    <w:t>Declaración</w:t>
                  </w:r>
                  <w:proofErr w:type="spellEnd"/>
                </w:p>
              </w:tc>
              <w:tc>
                <w:tcPr>
                  <w:tcW w:w="1253" w:type="dxa"/>
                  <w:tcBorders>
                    <w:top w:val="nil"/>
                    <w:left w:val="nil"/>
                    <w:bottom w:val="single" w:sz="4" w:space="0" w:color="auto"/>
                    <w:right w:val="single" w:sz="4" w:space="0" w:color="auto"/>
                  </w:tcBorders>
                  <w:shd w:val="clear" w:color="000000" w:fill="FFFFFF"/>
                  <w:vAlign w:val="bottom"/>
                  <w:hideMark/>
                </w:tcPr>
                <w:p w14:paraId="7A22966A"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30/10/2020</w:t>
                  </w:r>
                </w:p>
              </w:tc>
              <w:tc>
                <w:tcPr>
                  <w:tcW w:w="1770" w:type="dxa"/>
                  <w:tcBorders>
                    <w:top w:val="nil"/>
                    <w:left w:val="nil"/>
                    <w:bottom w:val="single" w:sz="4" w:space="0" w:color="auto"/>
                    <w:right w:val="single" w:sz="4" w:space="0" w:color="auto"/>
                  </w:tcBorders>
                  <w:shd w:val="clear" w:color="000000" w:fill="FFFFFF"/>
                  <w:vAlign w:val="bottom"/>
                  <w:hideMark/>
                </w:tcPr>
                <w:p w14:paraId="1BF15878"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 xml:space="preserve">En </w:t>
                  </w:r>
                  <w:proofErr w:type="spellStart"/>
                  <w:r w:rsidRPr="00711B0D">
                    <w:rPr>
                      <w:rFonts w:ascii="Times New Roman" w:eastAsia="Malgun Gothic Semilight" w:hAnsi="Times New Roman" w:cs="Times New Roman"/>
                      <w:color w:val="767171"/>
                      <w:sz w:val="20"/>
                      <w:szCs w:val="20"/>
                    </w:rPr>
                    <w:t>Subportal</w:t>
                  </w:r>
                  <w:proofErr w:type="spellEnd"/>
                </w:p>
              </w:tc>
            </w:tr>
            <w:tr w:rsidR="001D6FB3" w:rsidRPr="00711B0D" w14:paraId="26DD160D" w14:textId="77777777" w:rsidTr="00150089">
              <w:trPr>
                <w:trHeight w:val="350"/>
              </w:trPr>
              <w:tc>
                <w:tcPr>
                  <w:tcW w:w="571" w:type="dxa"/>
                  <w:tcBorders>
                    <w:top w:val="nil"/>
                    <w:left w:val="single" w:sz="4" w:space="0" w:color="auto"/>
                    <w:bottom w:val="single" w:sz="4" w:space="0" w:color="auto"/>
                    <w:right w:val="single" w:sz="4" w:space="0" w:color="auto"/>
                  </w:tcBorders>
                  <w:shd w:val="clear" w:color="000000" w:fill="FFFFFF"/>
                  <w:vAlign w:val="bottom"/>
                  <w:hideMark/>
                </w:tcPr>
                <w:p w14:paraId="4E4B39AB"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4</w:t>
                  </w:r>
                </w:p>
              </w:tc>
              <w:tc>
                <w:tcPr>
                  <w:tcW w:w="1114" w:type="dxa"/>
                  <w:tcBorders>
                    <w:top w:val="nil"/>
                    <w:left w:val="nil"/>
                    <w:bottom w:val="single" w:sz="4" w:space="0" w:color="auto"/>
                    <w:right w:val="single" w:sz="4" w:space="0" w:color="auto"/>
                  </w:tcBorders>
                  <w:shd w:val="clear" w:color="000000" w:fill="FFFFFF"/>
                  <w:vAlign w:val="center"/>
                  <w:hideMark/>
                </w:tcPr>
                <w:p w14:paraId="36F042BE"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Adelinda Pérez</w:t>
                  </w:r>
                </w:p>
              </w:tc>
              <w:tc>
                <w:tcPr>
                  <w:tcW w:w="1707" w:type="dxa"/>
                  <w:tcBorders>
                    <w:top w:val="nil"/>
                    <w:left w:val="nil"/>
                    <w:bottom w:val="single" w:sz="4" w:space="0" w:color="auto"/>
                    <w:right w:val="single" w:sz="4" w:space="0" w:color="auto"/>
                  </w:tcBorders>
                  <w:shd w:val="clear" w:color="000000" w:fill="FFFFFF"/>
                  <w:vAlign w:val="bottom"/>
                  <w:hideMark/>
                </w:tcPr>
                <w:p w14:paraId="3A3D42E6"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 xml:space="preserve">Enc. </w:t>
                  </w:r>
                  <w:proofErr w:type="spellStart"/>
                  <w:r w:rsidRPr="00711B0D">
                    <w:rPr>
                      <w:rFonts w:ascii="Times New Roman" w:eastAsia="Malgun Gothic Semilight" w:hAnsi="Times New Roman" w:cs="Times New Roman"/>
                      <w:color w:val="767171"/>
                      <w:sz w:val="20"/>
                      <w:szCs w:val="20"/>
                    </w:rPr>
                    <w:t>Compras</w:t>
                  </w:r>
                  <w:proofErr w:type="spellEnd"/>
                  <w:r w:rsidRPr="00711B0D">
                    <w:rPr>
                      <w:rFonts w:ascii="Times New Roman" w:eastAsia="Malgun Gothic Semilight" w:hAnsi="Times New Roman" w:cs="Times New Roman"/>
                      <w:color w:val="767171"/>
                      <w:sz w:val="20"/>
                      <w:szCs w:val="20"/>
                    </w:rPr>
                    <w:t xml:space="preserve"> y </w:t>
                  </w:r>
                  <w:proofErr w:type="spellStart"/>
                  <w:r w:rsidRPr="00711B0D">
                    <w:rPr>
                      <w:rFonts w:ascii="Times New Roman" w:eastAsia="Malgun Gothic Semilight" w:hAnsi="Times New Roman" w:cs="Times New Roman"/>
                      <w:color w:val="767171"/>
                      <w:sz w:val="20"/>
                      <w:szCs w:val="20"/>
                    </w:rPr>
                    <w:t>Contrataciones</w:t>
                  </w:r>
                  <w:proofErr w:type="spellEnd"/>
                </w:p>
              </w:tc>
              <w:tc>
                <w:tcPr>
                  <w:tcW w:w="1362" w:type="dxa"/>
                  <w:tcBorders>
                    <w:top w:val="nil"/>
                    <w:left w:val="nil"/>
                    <w:bottom w:val="single" w:sz="4" w:space="0" w:color="auto"/>
                    <w:right w:val="single" w:sz="4" w:space="0" w:color="auto"/>
                  </w:tcBorders>
                  <w:shd w:val="clear" w:color="000000" w:fill="FFFFFF"/>
                  <w:vAlign w:val="bottom"/>
                  <w:hideMark/>
                </w:tcPr>
                <w:p w14:paraId="5B3C3D28"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proofErr w:type="spellStart"/>
                  <w:r w:rsidRPr="00711B0D">
                    <w:rPr>
                      <w:rFonts w:ascii="Times New Roman" w:eastAsia="Malgun Gothic Semilight" w:hAnsi="Times New Roman" w:cs="Times New Roman"/>
                      <w:color w:val="767171"/>
                      <w:sz w:val="20"/>
                      <w:szCs w:val="20"/>
                    </w:rPr>
                    <w:t>Presentó</w:t>
                  </w:r>
                  <w:proofErr w:type="spellEnd"/>
                  <w:r w:rsidRPr="00711B0D">
                    <w:rPr>
                      <w:rFonts w:ascii="Times New Roman" w:eastAsia="Malgun Gothic Semilight" w:hAnsi="Times New Roman" w:cs="Times New Roman"/>
                      <w:color w:val="767171"/>
                      <w:sz w:val="20"/>
                      <w:szCs w:val="20"/>
                    </w:rPr>
                    <w:t xml:space="preserve"> </w:t>
                  </w:r>
                  <w:proofErr w:type="spellStart"/>
                  <w:r w:rsidRPr="00711B0D">
                    <w:rPr>
                      <w:rFonts w:ascii="Times New Roman" w:eastAsia="Malgun Gothic Semilight" w:hAnsi="Times New Roman" w:cs="Times New Roman"/>
                      <w:color w:val="767171"/>
                      <w:sz w:val="20"/>
                      <w:szCs w:val="20"/>
                    </w:rPr>
                    <w:t>Declaración</w:t>
                  </w:r>
                  <w:proofErr w:type="spellEnd"/>
                </w:p>
              </w:tc>
              <w:tc>
                <w:tcPr>
                  <w:tcW w:w="1253" w:type="dxa"/>
                  <w:tcBorders>
                    <w:top w:val="nil"/>
                    <w:left w:val="nil"/>
                    <w:bottom w:val="single" w:sz="4" w:space="0" w:color="auto"/>
                    <w:right w:val="single" w:sz="4" w:space="0" w:color="auto"/>
                  </w:tcBorders>
                  <w:shd w:val="clear" w:color="000000" w:fill="FFFFFF"/>
                  <w:vAlign w:val="bottom"/>
                  <w:hideMark/>
                </w:tcPr>
                <w:p w14:paraId="31030BF0"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14/09/2020</w:t>
                  </w:r>
                </w:p>
              </w:tc>
              <w:tc>
                <w:tcPr>
                  <w:tcW w:w="1770" w:type="dxa"/>
                  <w:tcBorders>
                    <w:top w:val="nil"/>
                    <w:left w:val="nil"/>
                    <w:bottom w:val="single" w:sz="4" w:space="0" w:color="auto"/>
                    <w:right w:val="single" w:sz="4" w:space="0" w:color="auto"/>
                  </w:tcBorders>
                  <w:shd w:val="clear" w:color="000000" w:fill="FFFFFF"/>
                  <w:vAlign w:val="bottom"/>
                  <w:hideMark/>
                </w:tcPr>
                <w:p w14:paraId="5CEDB8F2" w14:textId="77777777" w:rsidR="003C4DFA" w:rsidRPr="00711B0D" w:rsidRDefault="003C4DFA" w:rsidP="00792F2D">
                  <w:pPr>
                    <w:spacing w:line="360" w:lineRule="auto"/>
                    <w:rPr>
                      <w:rFonts w:ascii="Times New Roman" w:eastAsia="Malgun Gothic Semilight" w:hAnsi="Times New Roman" w:cs="Times New Roman"/>
                      <w:color w:val="767171"/>
                      <w:sz w:val="20"/>
                      <w:szCs w:val="20"/>
                    </w:rPr>
                  </w:pPr>
                  <w:r w:rsidRPr="00711B0D">
                    <w:rPr>
                      <w:rFonts w:ascii="Times New Roman" w:eastAsia="Malgun Gothic Semilight" w:hAnsi="Times New Roman" w:cs="Times New Roman"/>
                      <w:color w:val="767171"/>
                      <w:sz w:val="20"/>
                      <w:szCs w:val="20"/>
                    </w:rPr>
                    <w:t xml:space="preserve">En </w:t>
                  </w:r>
                  <w:proofErr w:type="spellStart"/>
                  <w:r w:rsidRPr="00711B0D">
                    <w:rPr>
                      <w:rFonts w:ascii="Times New Roman" w:eastAsia="Malgun Gothic Semilight" w:hAnsi="Times New Roman" w:cs="Times New Roman"/>
                      <w:color w:val="767171"/>
                      <w:sz w:val="20"/>
                      <w:szCs w:val="20"/>
                    </w:rPr>
                    <w:t>Subportal</w:t>
                  </w:r>
                  <w:proofErr w:type="spellEnd"/>
                </w:p>
              </w:tc>
            </w:tr>
          </w:tbl>
          <w:p w14:paraId="022711B3" w14:textId="77777777" w:rsidR="00642D15" w:rsidRDefault="00642D15" w:rsidP="00792F2D">
            <w:pPr>
              <w:tabs>
                <w:tab w:val="left" w:pos="360"/>
              </w:tabs>
              <w:spacing w:after="0" w:line="360" w:lineRule="auto"/>
              <w:jc w:val="both"/>
              <w:rPr>
                <w:rFonts w:ascii="Times New Roman" w:hAnsi="Times New Roman" w:cs="Times New Roman"/>
                <w:bCs/>
                <w:color w:val="767171"/>
                <w:sz w:val="24"/>
                <w:szCs w:val="24"/>
              </w:rPr>
            </w:pPr>
          </w:p>
          <w:p w14:paraId="600AD7C3" w14:textId="1646C55E" w:rsidR="00585BE3" w:rsidRPr="00585BE3" w:rsidRDefault="00585BE3" w:rsidP="00792F2D">
            <w:pPr>
              <w:tabs>
                <w:tab w:val="left" w:pos="360"/>
              </w:tabs>
              <w:spacing w:after="0" w:line="360" w:lineRule="auto"/>
              <w:jc w:val="both"/>
              <w:rPr>
                <w:rFonts w:ascii="Times New Roman" w:hAnsi="Times New Roman"/>
                <w:bCs/>
                <w:color w:val="767171"/>
                <w:sz w:val="24"/>
                <w:szCs w:val="24"/>
              </w:rPr>
            </w:pPr>
          </w:p>
        </w:tc>
      </w:tr>
    </w:tbl>
    <w:p w14:paraId="6F191E53" w14:textId="34F0BC33" w:rsidR="00E0040D" w:rsidRPr="00FC7278" w:rsidRDefault="00C96ABA" w:rsidP="00792F2D">
      <w:pPr>
        <w:pStyle w:val="Ttulo2"/>
        <w:spacing w:line="360" w:lineRule="auto"/>
        <w:rPr>
          <w:rFonts w:ascii="Times New Roman" w:hAnsi="Times New Roman" w:cs="Times New Roman"/>
          <w:b/>
          <w:bCs/>
          <w:color w:val="767171"/>
          <w:sz w:val="24"/>
          <w:szCs w:val="24"/>
          <w:lang w:val="es-ES"/>
        </w:rPr>
      </w:pPr>
      <w:bookmarkStart w:id="144" w:name="_Toc216876584"/>
      <w:r w:rsidRPr="00FC7278">
        <w:rPr>
          <w:rFonts w:ascii="Times New Roman" w:hAnsi="Times New Roman" w:cs="Times New Roman"/>
          <w:b/>
          <w:bCs/>
          <w:color w:val="767171"/>
          <w:sz w:val="24"/>
          <w:szCs w:val="24"/>
          <w:lang w:val="es-ES"/>
        </w:rPr>
        <w:t>5</w:t>
      </w:r>
      <w:r w:rsidR="00642D15" w:rsidRPr="00FC7278">
        <w:rPr>
          <w:rFonts w:ascii="Times New Roman" w:hAnsi="Times New Roman" w:cs="Times New Roman"/>
          <w:b/>
          <w:bCs/>
          <w:color w:val="767171"/>
          <w:sz w:val="24"/>
          <w:szCs w:val="24"/>
          <w:lang w:val="es-ES"/>
        </w:rPr>
        <w:t xml:space="preserve">.4. </w:t>
      </w:r>
      <w:r w:rsidR="00E0040D" w:rsidRPr="00FC7278">
        <w:rPr>
          <w:rFonts w:ascii="Times New Roman" w:hAnsi="Times New Roman" w:cs="Times New Roman"/>
          <w:b/>
          <w:bCs/>
          <w:color w:val="767171"/>
          <w:sz w:val="24"/>
          <w:szCs w:val="24"/>
          <w:lang w:val="es-ES"/>
        </w:rPr>
        <w:t xml:space="preserve">Resultados Mediciones del </w:t>
      </w:r>
      <w:proofErr w:type="spellStart"/>
      <w:r w:rsidR="00E0040D" w:rsidRPr="00FC7278">
        <w:rPr>
          <w:rFonts w:ascii="Times New Roman" w:hAnsi="Times New Roman" w:cs="Times New Roman"/>
          <w:b/>
          <w:bCs/>
          <w:color w:val="767171"/>
          <w:sz w:val="24"/>
          <w:szCs w:val="24"/>
          <w:lang w:val="es-ES"/>
        </w:rPr>
        <w:t>Subportal</w:t>
      </w:r>
      <w:proofErr w:type="spellEnd"/>
      <w:r w:rsidR="00E0040D" w:rsidRPr="00FC7278">
        <w:rPr>
          <w:rFonts w:ascii="Times New Roman" w:hAnsi="Times New Roman" w:cs="Times New Roman"/>
          <w:b/>
          <w:bCs/>
          <w:color w:val="767171"/>
          <w:sz w:val="24"/>
          <w:szCs w:val="24"/>
          <w:lang w:val="es-ES"/>
        </w:rPr>
        <w:t xml:space="preserve"> de Transparencia</w:t>
      </w:r>
      <w:bookmarkEnd w:id="144"/>
    </w:p>
    <w:p w14:paraId="42229DF2" w14:textId="77777777" w:rsidR="00642D15" w:rsidRPr="00FC7278" w:rsidRDefault="00642D15" w:rsidP="00792F2D">
      <w:pPr>
        <w:spacing w:line="360" w:lineRule="auto"/>
        <w:rPr>
          <w:rFonts w:ascii="Times New Roman" w:hAnsi="Times New Roman" w:cs="Times New Roman"/>
          <w:color w:val="767171"/>
          <w:sz w:val="24"/>
          <w:szCs w:val="24"/>
          <w:lang w:val="es-ES"/>
        </w:rPr>
      </w:pPr>
    </w:p>
    <w:p w14:paraId="40AF352F" w14:textId="7B09785F" w:rsidR="003C4DFA" w:rsidRPr="00FC7278" w:rsidRDefault="00E0040D" w:rsidP="00792F2D">
      <w:pPr>
        <w:tabs>
          <w:tab w:val="left" w:pos="2677"/>
        </w:tabs>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 xml:space="preserve">A continuación, se presenta la evaluación del </w:t>
      </w:r>
      <w:proofErr w:type="spellStart"/>
      <w:r w:rsidRPr="00FC7278">
        <w:rPr>
          <w:rFonts w:ascii="Times New Roman" w:hAnsi="Times New Roman" w:cs="Times New Roman"/>
          <w:color w:val="767171"/>
          <w:sz w:val="24"/>
          <w:szCs w:val="24"/>
          <w:lang w:val="es-DO"/>
        </w:rPr>
        <w:t>Subportal</w:t>
      </w:r>
      <w:proofErr w:type="spellEnd"/>
      <w:r w:rsidRPr="00FC7278">
        <w:rPr>
          <w:rFonts w:ascii="Times New Roman" w:hAnsi="Times New Roman" w:cs="Times New Roman"/>
          <w:color w:val="767171"/>
          <w:sz w:val="24"/>
          <w:szCs w:val="24"/>
          <w:lang w:val="es-DO"/>
        </w:rPr>
        <w:t xml:space="preserve"> de Transparencia Gubernamental durante los meses Enero-</w:t>
      </w:r>
      <w:proofErr w:type="gramStart"/>
      <w:r w:rsidR="00546862">
        <w:rPr>
          <w:rFonts w:ascii="Times New Roman" w:hAnsi="Times New Roman" w:cs="Times New Roman"/>
          <w:color w:val="767171"/>
          <w:sz w:val="24"/>
          <w:szCs w:val="24"/>
          <w:lang w:val="es-DO"/>
        </w:rPr>
        <w:t>Octubre</w:t>
      </w:r>
      <w:proofErr w:type="gramEnd"/>
      <w:r w:rsidRPr="00FC7278">
        <w:rPr>
          <w:rFonts w:ascii="Times New Roman" w:hAnsi="Times New Roman" w:cs="Times New Roman"/>
          <w:color w:val="767171"/>
          <w:sz w:val="24"/>
          <w:szCs w:val="24"/>
          <w:lang w:val="es-DO"/>
        </w:rPr>
        <w:t xml:space="preserve"> del 202</w:t>
      </w:r>
      <w:r w:rsidR="002F57E7" w:rsidRPr="00FC7278">
        <w:rPr>
          <w:rFonts w:ascii="Times New Roman" w:hAnsi="Times New Roman" w:cs="Times New Roman"/>
          <w:color w:val="767171"/>
          <w:sz w:val="24"/>
          <w:szCs w:val="24"/>
          <w:lang w:val="es-DO"/>
        </w:rPr>
        <w:t>5</w:t>
      </w:r>
      <w:r w:rsidRPr="00FC7278">
        <w:rPr>
          <w:rFonts w:ascii="Times New Roman" w:hAnsi="Times New Roman" w:cs="Times New Roman"/>
          <w:color w:val="767171"/>
          <w:sz w:val="24"/>
          <w:szCs w:val="24"/>
          <w:lang w:val="es-DO"/>
        </w:rPr>
        <w:t>.</w:t>
      </w:r>
    </w:p>
    <w:tbl>
      <w:tblPr>
        <w:tblpPr w:leftFromText="141" w:rightFromText="141" w:vertAnchor="text" w:horzAnchor="page" w:tblpX="2701" w:tblpY="445"/>
        <w:tblW w:w="7134" w:type="dxa"/>
        <w:tblCellMar>
          <w:left w:w="70" w:type="dxa"/>
          <w:right w:w="70" w:type="dxa"/>
        </w:tblCellMar>
        <w:tblLook w:val="04A0" w:firstRow="1" w:lastRow="0" w:firstColumn="1" w:lastColumn="0" w:noHBand="0" w:noVBand="1"/>
      </w:tblPr>
      <w:tblGrid>
        <w:gridCol w:w="7134"/>
      </w:tblGrid>
      <w:tr w:rsidR="001D6FB3" w:rsidRPr="00A07C9A" w14:paraId="3A441F69" w14:textId="77777777" w:rsidTr="00711B0D">
        <w:trPr>
          <w:trHeight w:val="330"/>
        </w:trPr>
        <w:tc>
          <w:tcPr>
            <w:tcW w:w="7134" w:type="dxa"/>
            <w:tcBorders>
              <w:top w:val="nil"/>
              <w:left w:val="nil"/>
              <w:bottom w:val="nil"/>
              <w:right w:val="nil"/>
            </w:tcBorders>
            <w:noWrap/>
            <w:vAlign w:val="bottom"/>
            <w:hideMark/>
          </w:tcPr>
          <w:p w14:paraId="546D5E81" w14:textId="77777777" w:rsidR="00E0040D" w:rsidRDefault="00E0040D" w:rsidP="00792F2D">
            <w:pPr>
              <w:spacing w:line="360" w:lineRule="auto"/>
              <w:jc w:val="center"/>
              <w:rPr>
                <w:rFonts w:ascii="Times New Roman" w:eastAsia="Times New Roman" w:hAnsi="Times New Roman" w:cs="Times New Roman"/>
                <w:b/>
                <w:bCs/>
                <w:color w:val="767171"/>
                <w:sz w:val="24"/>
                <w:szCs w:val="24"/>
                <w:lang w:val="es-ES" w:eastAsia="es-ES"/>
              </w:rPr>
            </w:pPr>
            <w:r w:rsidRPr="00FC7278">
              <w:rPr>
                <w:rFonts w:ascii="Times New Roman" w:eastAsia="Times New Roman" w:hAnsi="Times New Roman" w:cs="Times New Roman"/>
                <w:b/>
                <w:bCs/>
                <w:color w:val="767171"/>
                <w:sz w:val="24"/>
                <w:szCs w:val="24"/>
                <w:lang w:val="es-ES" w:eastAsia="es-ES"/>
              </w:rPr>
              <w:t>Consejo Nacional de Zonas Francas de Exportación (CNZFE)</w:t>
            </w:r>
          </w:p>
          <w:p w14:paraId="52D115F4" w14:textId="72B6E818" w:rsidR="00121077" w:rsidRPr="00121077" w:rsidRDefault="00121077"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46</w:t>
            </w:r>
            <w:r w:rsidRPr="00C33B2B">
              <w:rPr>
                <w:rFonts w:ascii="Times New Roman" w:hAnsi="Times New Roman" w:cs="Times New Roman"/>
                <w:b/>
                <w:bCs/>
                <w:i/>
                <w:iCs/>
                <w:color w:val="767171"/>
                <w:sz w:val="18"/>
                <w:szCs w:val="18"/>
                <w:lang w:val="es-DO"/>
              </w:rPr>
              <w:t>.</w:t>
            </w:r>
            <w:r>
              <w:rPr>
                <w:rFonts w:ascii="Times New Roman" w:hAnsi="Times New Roman" w:cs="Times New Roman"/>
                <w:b/>
                <w:bCs/>
                <w:i/>
                <w:iCs/>
                <w:color w:val="767171"/>
                <w:sz w:val="18"/>
                <w:szCs w:val="18"/>
                <w:lang w:val="es-DO"/>
              </w:rPr>
              <w:t xml:space="preserve"> Evaluación de Portal de transparencia enero- octubre</w:t>
            </w:r>
            <w:r w:rsidRPr="00C33B2B">
              <w:rPr>
                <w:rFonts w:ascii="Times New Roman" w:hAnsi="Times New Roman" w:cs="Times New Roman"/>
                <w:b/>
                <w:bCs/>
                <w:i/>
                <w:iCs/>
                <w:color w:val="767171"/>
                <w:sz w:val="18"/>
                <w:szCs w:val="18"/>
                <w:lang w:val="es-DO"/>
              </w:rPr>
              <w:t xml:space="preserve"> </w:t>
            </w:r>
          </w:p>
        </w:tc>
      </w:tr>
    </w:tbl>
    <w:p w14:paraId="53FEA7DB" w14:textId="77777777" w:rsidR="009F097F" w:rsidRPr="00FC7278" w:rsidRDefault="009F097F" w:rsidP="00792F2D">
      <w:pPr>
        <w:tabs>
          <w:tab w:val="left" w:pos="360"/>
        </w:tabs>
        <w:spacing w:line="360" w:lineRule="auto"/>
        <w:rPr>
          <w:rFonts w:ascii="Times New Roman" w:hAnsi="Times New Roman" w:cs="Times New Roman"/>
          <w:b/>
          <w:color w:val="767171"/>
          <w:sz w:val="24"/>
          <w:szCs w:val="24"/>
          <w:lang w:val="es-DO"/>
        </w:rPr>
      </w:pPr>
    </w:p>
    <w:tbl>
      <w:tblPr>
        <w:tblW w:w="7172" w:type="dxa"/>
        <w:tblInd w:w="424" w:type="dxa"/>
        <w:tblCellMar>
          <w:left w:w="70" w:type="dxa"/>
          <w:right w:w="70" w:type="dxa"/>
        </w:tblCellMar>
        <w:tblLook w:val="04A0" w:firstRow="1" w:lastRow="0" w:firstColumn="1" w:lastColumn="0" w:noHBand="0" w:noVBand="1"/>
      </w:tblPr>
      <w:tblGrid>
        <w:gridCol w:w="208"/>
        <w:gridCol w:w="3291"/>
        <w:gridCol w:w="1463"/>
        <w:gridCol w:w="2002"/>
        <w:gridCol w:w="208"/>
      </w:tblGrid>
      <w:tr w:rsidR="001D6FB3" w:rsidRPr="00711B0D" w14:paraId="26121309" w14:textId="77777777" w:rsidTr="002F57E7">
        <w:trPr>
          <w:trHeight w:val="315"/>
        </w:trPr>
        <w:tc>
          <w:tcPr>
            <w:tcW w:w="208" w:type="dxa"/>
            <w:tcBorders>
              <w:top w:val="nil"/>
              <w:left w:val="nil"/>
              <w:bottom w:val="nil"/>
              <w:right w:val="nil"/>
            </w:tcBorders>
            <w:shd w:val="clear" w:color="000000" w:fill="FFFFFF"/>
            <w:noWrap/>
            <w:vAlign w:val="bottom"/>
            <w:hideMark/>
          </w:tcPr>
          <w:p w14:paraId="70C53572" w14:textId="77777777" w:rsidR="00EE6FE7" w:rsidRPr="00711B0D" w:rsidRDefault="00EE6FE7" w:rsidP="00792F2D">
            <w:pPr>
              <w:pStyle w:val="Sinespaciado"/>
              <w:spacing w:line="360" w:lineRule="auto"/>
              <w:rPr>
                <w:color w:val="767171"/>
                <w:sz w:val="20"/>
                <w:szCs w:val="20"/>
                <w:lang w:val="es-ES" w:eastAsia="es-ES"/>
              </w:rPr>
            </w:pPr>
            <w:r w:rsidRPr="00711B0D">
              <w:rPr>
                <w:color w:val="767171"/>
                <w:sz w:val="20"/>
                <w:szCs w:val="20"/>
                <w:lang w:val="es-ES" w:eastAsia="es-ES"/>
              </w:rPr>
              <w:t> </w:t>
            </w:r>
          </w:p>
        </w:tc>
        <w:tc>
          <w:tcPr>
            <w:tcW w:w="3291"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bottom"/>
            <w:hideMark/>
          </w:tcPr>
          <w:p w14:paraId="58A038CB" w14:textId="77777777" w:rsidR="00EE6FE7" w:rsidRPr="00711B0D" w:rsidRDefault="00EE6FE7" w:rsidP="00792F2D">
            <w:pPr>
              <w:pStyle w:val="Sinespaciado"/>
              <w:spacing w:line="360" w:lineRule="auto"/>
              <w:rPr>
                <w:b/>
                <w:bCs/>
                <w:color w:val="FFFFFF" w:themeColor="background1"/>
                <w:sz w:val="20"/>
                <w:szCs w:val="20"/>
                <w:lang w:val="es-ES" w:eastAsia="es-ES"/>
              </w:rPr>
            </w:pPr>
            <w:r w:rsidRPr="00711B0D">
              <w:rPr>
                <w:b/>
                <w:bCs/>
                <w:color w:val="FFFFFF" w:themeColor="background1"/>
                <w:sz w:val="20"/>
                <w:szCs w:val="20"/>
                <w:lang w:val="es-ES" w:eastAsia="es-ES"/>
              </w:rPr>
              <w:t>Fecha Evaluación</w:t>
            </w:r>
          </w:p>
        </w:tc>
        <w:tc>
          <w:tcPr>
            <w:tcW w:w="1463"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15AFB09F" w14:textId="77777777" w:rsidR="00EE6FE7" w:rsidRPr="00711B0D" w:rsidRDefault="00EE6FE7" w:rsidP="00792F2D">
            <w:pPr>
              <w:pStyle w:val="Sinespaciado"/>
              <w:spacing w:line="360" w:lineRule="auto"/>
              <w:rPr>
                <w:b/>
                <w:bCs/>
                <w:color w:val="FFFFFF" w:themeColor="background1"/>
                <w:sz w:val="20"/>
                <w:szCs w:val="20"/>
                <w:lang w:val="es-ES" w:eastAsia="es-ES"/>
              </w:rPr>
            </w:pPr>
            <w:r w:rsidRPr="00711B0D">
              <w:rPr>
                <w:b/>
                <w:bCs/>
                <w:color w:val="FFFFFF" w:themeColor="background1"/>
                <w:sz w:val="20"/>
                <w:szCs w:val="20"/>
                <w:lang w:val="es-ES" w:eastAsia="es-ES"/>
              </w:rPr>
              <w:t>Periodo</w:t>
            </w:r>
          </w:p>
        </w:tc>
        <w:tc>
          <w:tcPr>
            <w:tcW w:w="2002" w:type="dxa"/>
            <w:tcBorders>
              <w:top w:val="single" w:sz="4" w:space="0" w:color="auto"/>
              <w:left w:val="nil"/>
              <w:bottom w:val="single" w:sz="4" w:space="0" w:color="auto"/>
              <w:right w:val="single" w:sz="4" w:space="0" w:color="auto"/>
            </w:tcBorders>
            <w:shd w:val="clear" w:color="auto" w:fill="1F3864" w:themeFill="accent1" w:themeFillShade="80"/>
            <w:noWrap/>
            <w:vAlign w:val="bottom"/>
            <w:hideMark/>
          </w:tcPr>
          <w:p w14:paraId="10177452" w14:textId="76B86E6D" w:rsidR="00EE6FE7" w:rsidRPr="00711B0D" w:rsidRDefault="00EE6FE7" w:rsidP="00792F2D">
            <w:pPr>
              <w:pStyle w:val="Sinespaciado"/>
              <w:spacing w:line="360" w:lineRule="auto"/>
              <w:rPr>
                <w:b/>
                <w:bCs/>
                <w:color w:val="FFFFFF" w:themeColor="background1"/>
                <w:sz w:val="20"/>
                <w:szCs w:val="20"/>
                <w:lang w:val="es-ES" w:eastAsia="es-ES"/>
              </w:rPr>
            </w:pPr>
            <w:r w:rsidRPr="00711B0D">
              <w:rPr>
                <w:b/>
                <w:bCs/>
                <w:color w:val="FFFFFF" w:themeColor="background1"/>
                <w:sz w:val="20"/>
                <w:szCs w:val="20"/>
                <w:lang w:val="es-ES" w:eastAsia="es-ES"/>
              </w:rPr>
              <w:t>Calificación</w:t>
            </w:r>
          </w:p>
        </w:tc>
        <w:tc>
          <w:tcPr>
            <w:tcW w:w="208" w:type="dxa"/>
            <w:tcBorders>
              <w:top w:val="nil"/>
              <w:left w:val="nil"/>
              <w:bottom w:val="nil"/>
              <w:right w:val="nil"/>
            </w:tcBorders>
            <w:shd w:val="clear" w:color="000000" w:fill="FFFFFF"/>
            <w:noWrap/>
            <w:vAlign w:val="bottom"/>
            <w:hideMark/>
          </w:tcPr>
          <w:p w14:paraId="6ED615E0" w14:textId="77777777" w:rsidR="00EE6FE7" w:rsidRPr="00711B0D" w:rsidRDefault="00EE6FE7" w:rsidP="00792F2D">
            <w:pPr>
              <w:pStyle w:val="Sinespaciado"/>
              <w:spacing w:line="360" w:lineRule="auto"/>
              <w:rPr>
                <w:b/>
                <w:bCs/>
                <w:color w:val="767171"/>
                <w:sz w:val="20"/>
                <w:szCs w:val="20"/>
                <w:lang w:val="es-ES" w:eastAsia="es-ES"/>
              </w:rPr>
            </w:pPr>
            <w:r w:rsidRPr="00711B0D">
              <w:rPr>
                <w:b/>
                <w:bCs/>
                <w:color w:val="767171"/>
                <w:sz w:val="20"/>
                <w:szCs w:val="20"/>
                <w:lang w:val="es-ES" w:eastAsia="es-ES"/>
              </w:rPr>
              <w:t> </w:t>
            </w:r>
          </w:p>
        </w:tc>
      </w:tr>
      <w:tr w:rsidR="001D6FB3" w:rsidRPr="00711B0D" w14:paraId="7989275F" w14:textId="77777777" w:rsidTr="002F57E7">
        <w:trPr>
          <w:trHeight w:val="315"/>
        </w:trPr>
        <w:tc>
          <w:tcPr>
            <w:tcW w:w="208" w:type="dxa"/>
            <w:tcBorders>
              <w:top w:val="nil"/>
              <w:left w:val="nil"/>
              <w:bottom w:val="nil"/>
              <w:right w:val="nil"/>
            </w:tcBorders>
            <w:shd w:val="clear" w:color="000000" w:fill="FFFFFF"/>
            <w:noWrap/>
            <w:vAlign w:val="bottom"/>
            <w:hideMark/>
          </w:tcPr>
          <w:p w14:paraId="1E710009" w14:textId="77777777" w:rsidR="002F57E7" w:rsidRPr="00711B0D" w:rsidRDefault="002F57E7" w:rsidP="00792F2D">
            <w:pPr>
              <w:pStyle w:val="Sinespaciado"/>
              <w:spacing w:line="360" w:lineRule="auto"/>
              <w:rPr>
                <w:color w:val="767171"/>
                <w:sz w:val="20"/>
                <w:szCs w:val="20"/>
                <w:lang w:val="es-ES" w:eastAsia="es-ES"/>
              </w:rPr>
            </w:pPr>
            <w:r w:rsidRPr="00711B0D">
              <w:rPr>
                <w:color w:val="767171"/>
                <w:sz w:val="20"/>
                <w:szCs w:val="20"/>
                <w:lang w:val="es-ES" w:eastAsia="es-ES"/>
              </w:rPr>
              <w:t> </w:t>
            </w:r>
          </w:p>
        </w:tc>
        <w:tc>
          <w:tcPr>
            <w:tcW w:w="3291" w:type="dxa"/>
            <w:tcBorders>
              <w:top w:val="nil"/>
              <w:left w:val="single" w:sz="4" w:space="0" w:color="auto"/>
              <w:bottom w:val="single" w:sz="4" w:space="0" w:color="auto"/>
              <w:right w:val="single" w:sz="4" w:space="0" w:color="auto"/>
            </w:tcBorders>
            <w:shd w:val="clear" w:color="000000" w:fill="FFFFFF"/>
            <w:noWrap/>
            <w:vAlign w:val="bottom"/>
            <w:hideMark/>
          </w:tcPr>
          <w:p w14:paraId="701B22D9" w14:textId="10527A8A"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24,2,25</w:t>
            </w:r>
          </w:p>
        </w:tc>
        <w:tc>
          <w:tcPr>
            <w:tcW w:w="1463" w:type="dxa"/>
            <w:tcBorders>
              <w:top w:val="nil"/>
              <w:left w:val="nil"/>
              <w:bottom w:val="single" w:sz="4" w:space="0" w:color="auto"/>
              <w:right w:val="single" w:sz="4" w:space="0" w:color="auto"/>
            </w:tcBorders>
            <w:shd w:val="clear" w:color="000000" w:fill="FFFFFF"/>
            <w:noWrap/>
            <w:vAlign w:val="bottom"/>
            <w:hideMark/>
          </w:tcPr>
          <w:p w14:paraId="5C14C6E8" w14:textId="24FFBF09" w:rsidR="002F57E7" w:rsidRPr="00711B0D" w:rsidRDefault="002F57E7" w:rsidP="00792F2D">
            <w:pPr>
              <w:pStyle w:val="Sinespaciado"/>
              <w:spacing w:line="360" w:lineRule="auto"/>
              <w:rPr>
                <w:color w:val="767171"/>
                <w:sz w:val="20"/>
                <w:szCs w:val="20"/>
                <w:lang w:val="es-ES" w:eastAsia="es-ES"/>
              </w:rPr>
            </w:pPr>
            <w:proofErr w:type="spellStart"/>
            <w:r w:rsidRPr="00711B0D">
              <w:rPr>
                <w:rFonts w:eastAsia="Times New Roman"/>
                <w:color w:val="767171"/>
                <w:sz w:val="20"/>
                <w:szCs w:val="20"/>
                <w:lang w:eastAsia="es-DO"/>
              </w:rPr>
              <w:t>Enero</w:t>
            </w:r>
            <w:proofErr w:type="spellEnd"/>
          </w:p>
        </w:tc>
        <w:tc>
          <w:tcPr>
            <w:tcW w:w="2002" w:type="dxa"/>
            <w:tcBorders>
              <w:top w:val="nil"/>
              <w:left w:val="nil"/>
              <w:bottom w:val="single" w:sz="4" w:space="0" w:color="auto"/>
              <w:right w:val="single" w:sz="4" w:space="0" w:color="auto"/>
            </w:tcBorders>
            <w:shd w:val="clear" w:color="000000" w:fill="FFFFFF"/>
            <w:noWrap/>
            <w:vAlign w:val="bottom"/>
            <w:hideMark/>
          </w:tcPr>
          <w:p w14:paraId="241F97A9" w14:textId="66F7D4B9"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95,00</w:t>
            </w:r>
          </w:p>
        </w:tc>
        <w:tc>
          <w:tcPr>
            <w:tcW w:w="208" w:type="dxa"/>
            <w:tcBorders>
              <w:top w:val="nil"/>
              <w:left w:val="nil"/>
              <w:bottom w:val="nil"/>
              <w:right w:val="nil"/>
            </w:tcBorders>
            <w:shd w:val="clear" w:color="000000" w:fill="FFFFFF"/>
            <w:noWrap/>
            <w:vAlign w:val="bottom"/>
            <w:hideMark/>
          </w:tcPr>
          <w:p w14:paraId="6B09FF04" w14:textId="77777777" w:rsidR="002F57E7" w:rsidRPr="00711B0D" w:rsidRDefault="002F57E7" w:rsidP="00792F2D">
            <w:pPr>
              <w:pStyle w:val="Sinespaciado"/>
              <w:spacing w:line="360" w:lineRule="auto"/>
              <w:rPr>
                <w:color w:val="767171"/>
                <w:sz w:val="20"/>
                <w:szCs w:val="20"/>
                <w:lang w:val="es-ES" w:eastAsia="es-ES"/>
              </w:rPr>
            </w:pPr>
            <w:r w:rsidRPr="00711B0D">
              <w:rPr>
                <w:color w:val="767171"/>
                <w:sz w:val="20"/>
                <w:szCs w:val="20"/>
                <w:lang w:val="es-ES" w:eastAsia="es-ES"/>
              </w:rPr>
              <w:t> </w:t>
            </w:r>
          </w:p>
        </w:tc>
      </w:tr>
      <w:tr w:rsidR="001D6FB3" w:rsidRPr="00711B0D" w14:paraId="32CC6310" w14:textId="77777777" w:rsidTr="002F57E7">
        <w:trPr>
          <w:trHeight w:val="315"/>
        </w:trPr>
        <w:tc>
          <w:tcPr>
            <w:tcW w:w="208" w:type="dxa"/>
            <w:tcBorders>
              <w:top w:val="nil"/>
              <w:left w:val="nil"/>
              <w:bottom w:val="nil"/>
              <w:right w:val="nil"/>
            </w:tcBorders>
            <w:shd w:val="clear" w:color="000000" w:fill="FFFFFF"/>
            <w:noWrap/>
            <w:vAlign w:val="bottom"/>
            <w:hideMark/>
          </w:tcPr>
          <w:p w14:paraId="1DB86F82" w14:textId="77777777" w:rsidR="002F57E7" w:rsidRPr="00711B0D" w:rsidRDefault="002F57E7" w:rsidP="00792F2D">
            <w:pPr>
              <w:pStyle w:val="Sinespaciado"/>
              <w:spacing w:line="360" w:lineRule="auto"/>
              <w:rPr>
                <w:color w:val="767171"/>
                <w:sz w:val="20"/>
                <w:szCs w:val="20"/>
                <w:lang w:val="es-ES" w:eastAsia="es-ES"/>
              </w:rPr>
            </w:pPr>
            <w:r w:rsidRPr="00711B0D">
              <w:rPr>
                <w:color w:val="767171"/>
                <w:sz w:val="20"/>
                <w:szCs w:val="20"/>
                <w:lang w:val="es-ES" w:eastAsia="es-ES"/>
              </w:rPr>
              <w:t> </w:t>
            </w:r>
          </w:p>
        </w:tc>
        <w:tc>
          <w:tcPr>
            <w:tcW w:w="3291" w:type="dxa"/>
            <w:tcBorders>
              <w:top w:val="nil"/>
              <w:left w:val="single" w:sz="4" w:space="0" w:color="auto"/>
              <w:bottom w:val="single" w:sz="4" w:space="0" w:color="auto"/>
              <w:right w:val="single" w:sz="4" w:space="0" w:color="auto"/>
            </w:tcBorders>
            <w:shd w:val="clear" w:color="000000" w:fill="FFFFFF"/>
            <w:noWrap/>
            <w:vAlign w:val="bottom"/>
            <w:hideMark/>
          </w:tcPr>
          <w:p w14:paraId="479A9BC7" w14:textId="7E94638B"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24,3,25</w:t>
            </w:r>
          </w:p>
        </w:tc>
        <w:tc>
          <w:tcPr>
            <w:tcW w:w="1463" w:type="dxa"/>
            <w:tcBorders>
              <w:top w:val="nil"/>
              <w:left w:val="nil"/>
              <w:bottom w:val="single" w:sz="4" w:space="0" w:color="auto"/>
              <w:right w:val="single" w:sz="4" w:space="0" w:color="auto"/>
            </w:tcBorders>
            <w:shd w:val="clear" w:color="000000" w:fill="FFFFFF"/>
            <w:noWrap/>
            <w:vAlign w:val="bottom"/>
            <w:hideMark/>
          </w:tcPr>
          <w:p w14:paraId="1156FB0F" w14:textId="475A5105" w:rsidR="002F57E7" w:rsidRPr="00711B0D" w:rsidRDefault="002F57E7" w:rsidP="00792F2D">
            <w:pPr>
              <w:pStyle w:val="Sinespaciado"/>
              <w:spacing w:line="360" w:lineRule="auto"/>
              <w:rPr>
                <w:color w:val="767171"/>
                <w:sz w:val="20"/>
                <w:szCs w:val="20"/>
                <w:lang w:val="es-ES" w:eastAsia="es-ES"/>
              </w:rPr>
            </w:pPr>
            <w:proofErr w:type="spellStart"/>
            <w:r w:rsidRPr="00711B0D">
              <w:rPr>
                <w:rFonts w:eastAsia="Times New Roman"/>
                <w:color w:val="767171"/>
                <w:sz w:val="20"/>
                <w:szCs w:val="20"/>
                <w:lang w:eastAsia="es-DO"/>
              </w:rPr>
              <w:t>Febrero</w:t>
            </w:r>
            <w:proofErr w:type="spellEnd"/>
          </w:p>
        </w:tc>
        <w:tc>
          <w:tcPr>
            <w:tcW w:w="2002" w:type="dxa"/>
            <w:tcBorders>
              <w:top w:val="nil"/>
              <w:left w:val="nil"/>
              <w:bottom w:val="single" w:sz="4" w:space="0" w:color="auto"/>
              <w:right w:val="single" w:sz="4" w:space="0" w:color="auto"/>
            </w:tcBorders>
            <w:shd w:val="clear" w:color="000000" w:fill="FFFFFF"/>
            <w:noWrap/>
            <w:vAlign w:val="bottom"/>
            <w:hideMark/>
          </w:tcPr>
          <w:p w14:paraId="50EA3927" w14:textId="16D0C937"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95,00</w:t>
            </w:r>
          </w:p>
        </w:tc>
        <w:tc>
          <w:tcPr>
            <w:tcW w:w="208" w:type="dxa"/>
            <w:tcBorders>
              <w:top w:val="nil"/>
              <w:left w:val="nil"/>
              <w:bottom w:val="nil"/>
              <w:right w:val="nil"/>
            </w:tcBorders>
            <w:shd w:val="clear" w:color="000000" w:fill="FFFFFF"/>
            <w:noWrap/>
            <w:vAlign w:val="bottom"/>
            <w:hideMark/>
          </w:tcPr>
          <w:p w14:paraId="449F6AAE" w14:textId="77777777" w:rsidR="002F57E7" w:rsidRPr="00711B0D" w:rsidRDefault="002F57E7" w:rsidP="00792F2D">
            <w:pPr>
              <w:pStyle w:val="Sinespaciado"/>
              <w:spacing w:line="360" w:lineRule="auto"/>
              <w:rPr>
                <w:color w:val="767171"/>
                <w:sz w:val="20"/>
                <w:szCs w:val="20"/>
                <w:lang w:val="es-ES" w:eastAsia="es-ES"/>
              </w:rPr>
            </w:pPr>
            <w:r w:rsidRPr="00711B0D">
              <w:rPr>
                <w:color w:val="767171"/>
                <w:sz w:val="20"/>
                <w:szCs w:val="20"/>
                <w:lang w:val="es-ES" w:eastAsia="es-ES"/>
              </w:rPr>
              <w:t> </w:t>
            </w:r>
          </w:p>
        </w:tc>
      </w:tr>
      <w:tr w:rsidR="001D6FB3" w:rsidRPr="00711B0D" w14:paraId="5CCD57CD" w14:textId="77777777" w:rsidTr="002F57E7">
        <w:trPr>
          <w:trHeight w:val="315"/>
        </w:trPr>
        <w:tc>
          <w:tcPr>
            <w:tcW w:w="208" w:type="dxa"/>
            <w:tcBorders>
              <w:top w:val="nil"/>
              <w:left w:val="nil"/>
              <w:bottom w:val="nil"/>
              <w:right w:val="nil"/>
            </w:tcBorders>
            <w:shd w:val="clear" w:color="000000" w:fill="FFFFFF"/>
            <w:noWrap/>
            <w:vAlign w:val="bottom"/>
            <w:hideMark/>
          </w:tcPr>
          <w:p w14:paraId="66012C16" w14:textId="77777777" w:rsidR="002F57E7" w:rsidRPr="00711B0D" w:rsidRDefault="002F57E7" w:rsidP="00792F2D">
            <w:pPr>
              <w:pStyle w:val="Sinespaciado"/>
              <w:spacing w:line="360" w:lineRule="auto"/>
              <w:rPr>
                <w:color w:val="767171"/>
                <w:sz w:val="20"/>
                <w:szCs w:val="20"/>
                <w:lang w:val="es-ES" w:eastAsia="es-ES"/>
              </w:rPr>
            </w:pPr>
            <w:r w:rsidRPr="00711B0D">
              <w:rPr>
                <w:color w:val="767171"/>
                <w:sz w:val="20"/>
                <w:szCs w:val="20"/>
                <w:lang w:val="es-ES" w:eastAsia="es-ES"/>
              </w:rPr>
              <w:t> </w:t>
            </w:r>
          </w:p>
        </w:tc>
        <w:tc>
          <w:tcPr>
            <w:tcW w:w="3291" w:type="dxa"/>
            <w:tcBorders>
              <w:top w:val="nil"/>
              <w:left w:val="single" w:sz="4" w:space="0" w:color="auto"/>
              <w:bottom w:val="single" w:sz="4" w:space="0" w:color="auto"/>
              <w:right w:val="single" w:sz="4" w:space="0" w:color="auto"/>
            </w:tcBorders>
            <w:shd w:val="clear" w:color="000000" w:fill="FFFFFF"/>
            <w:noWrap/>
            <w:vAlign w:val="bottom"/>
            <w:hideMark/>
          </w:tcPr>
          <w:p w14:paraId="56052893" w14:textId="1356F23B"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22,4,25</w:t>
            </w:r>
          </w:p>
        </w:tc>
        <w:tc>
          <w:tcPr>
            <w:tcW w:w="1463" w:type="dxa"/>
            <w:tcBorders>
              <w:top w:val="nil"/>
              <w:left w:val="nil"/>
              <w:bottom w:val="single" w:sz="4" w:space="0" w:color="auto"/>
              <w:right w:val="single" w:sz="4" w:space="0" w:color="auto"/>
            </w:tcBorders>
            <w:shd w:val="clear" w:color="000000" w:fill="FFFFFF"/>
            <w:noWrap/>
            <w:vAlign w:val="bottom"/>
            <w:hideMark/>
          </w:tcPr>
          <w:p w14:paraId="1EF26E6A" w14:textId="12B1DD37"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Marzo</w:t>
            </w:r>
          </w:p>
        </w:tc>
        <w:tc>
          <w:tcPr>
            <w:tcW w:w="2002" w:type="dxa"/>
            <w:tcBorders>
              <w:top w:val="nil"/>
              <w:left w:val="nil"/>
              <w:bottom w:val="single" w:sz="4" w:space="0" w:color="auto"/>
              <w:right w:val="single" w:sz="4" w:space="0" w:color="auto"/>
            </w:tcBorders>
            <w:shd w:val="clear" w:color="000000" w:fill="FFFFFF"/>
            <w:noWrap/>
            <w:vAlign w:val="bottom"/>
            <w:hideMark/>
          </w:tcPr>
          <w:p w14:paraId="55829845" w14:textId="70AB1104"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99,79</w:t>
            </w:r>
          </w:p>
        </w:tc>
        <w:tc>
          <w:tcPr>
            <w:tcW w:w="208" w:type="dxa"/>
            <w:tcBorders>
              <w:top w:val="nil"/>
              <w:left w:val="nil"/>
              <w:bottom w:val="nil"/>
              <w:right w:val="nil"/>
            </w:tcBorders>
            <w:shd w:val="clear" w:color="000000" w:fill="FFFFFF"/>
            <w:noWrap/>
            <w:vAlign w:val="bottom"/>
            <w:hideMark/>
          </w:tcPr>
          <w:p w14:paraId="0E187F03" w14:textId="77777777" w:rsidR="002F57E7" w:rsidRPr="00711B0D" w:rsidRDefault="002F57E7" w:rsidP="00792F2D">
            <w:pPr>
              <w:pStyle w:val="Sinespaciado"/>
              <w:spacing w:line="360" w:lineRule="auto"/>
              <w:rPr>
                <w:color w:val="767171"/>
                <w:sz w:val="20"/>
                <w:szCs w:val="20"/>
                <w:lang w:val="es-ES" w:eastAsia="es-ES"/>
              </w:rPr>
            </w:pPr>
            <w:r w:rsidRPr="00711B0D">
              <w:rPr>
                <w:color w:val="767171"/>
                <w:sz w:val="20"/>
                <w:szCs w:val="20"/>
                <w:lang w:val="es-ES" w:eastAsia="es-ES"/>
              </w:rPr>
              <w:t> </w:t>
            </w:r>
          </w:p>
        </w:tc>
      </w:tr>
      <w:tr w:rsidR="001D6FB3" w:rsidRPr="00711B0D" w14:paraId="2560A4C1" w14:textId="77777777" w:rsidTr="002F57E7">
        <w:trPr>
          <w:trHeight w:val="315"/>
        </w:trPr>
        <w:tc>
          <w:tcPr>
            <w:tcW w:w="208" w:type="dxa"/>
            <w:tcBorders>
              <w:top w:val="nil"/>
              <w:left w:val="nil"/>
              <w:bottom w:val="nil"/>
              <w:right w:val="nil"/>
            </w:tcBorders>
            <w:shd w:val="clear" w:color="000000" w:fill="FFFFFF"/>
            <w:noWrap/>
            <w:vAlign w:val="bottom"/>
            <w:hideMark/>
          </w:tcPr>
          <w:p w14:paraId="4CAE38C6" w14:textId="77777777" w:rsidR="002F57E7" w:rsidRPr="00711B0D" w:rsidRDefault="002F57E7" w:rsidP="00792F2D">
            <w:pPr>
              <w:pStyle w:val="Sinespaciado"/>
              <w:spacing w:line="360" w:lineRule="auto"/>
              <w:rPr>
                <w:color w:val="767171"/>
                <w:sz w:val="20"/>
                <w:szCs w:val="20"/>
                <w:lang w:val="es-ES" w:eastAsia="es-ES"/>
              </w:rPr>
            </w:pPr>
            <w:r w:rsidRPr="00711B0D">
              <w:rPr>
                <w:color w:val="767171"/>
                <w:sz w:val="20"/>
                <w:szCs w:val="20"/>
                <w:lang w:val="es-ES" w:eastAsia="es-ES"/>
              </w:rPr>
              <w:t> </w:t>
            </w:r>
          </w:p>
        </w:tc>
        <w:tc>
          <w:tcPr>
            <w:tcW w:w="3291" w:type="dxa"/>
            <w:tcBorders>
              <w:top w:val="nil"/>
              <w:left w:val="single" w:sz="4" w:space="0" w:color="auto"/>
              <w:bottom w:val="single" w:sz="4" w:space="0" w:color="auto"/>
              <w:right w:val="single" w:sz="4" w:space="0" w:color="auto"/>
            </w:tcBorders>
            <w:shd w:val="clear" w:color="000000" w:fill="FFFFFF"/>
            <w:noWrap/>
            <w:vAlign w:val="bottom"/>
            <w:hideMark/>
          </w:tcPr>
          <w:p w14:paraId="52C4F3F2" w14:textId="6162928A"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21,5,25</w:t>
            </w:r>
          </w:p>
        </w:tc>
        <w:tc>
          <w:tcPr>
            <w:tcW w:w="1463" w:type="dxa"/>
            <w:tcBorders>
              <w:top w:val="nil"/>
              <w:left w:val="nil"/>
              <w:bottom w:val="single" w:sz="4" w:space="0" w:color="auto"/>
              <w:right w:val="single" w:sz="4" w:space="0" w:color="auto"/>
            </w:tcBorders>
            <w:shd w:val="clear" w:color="000000" w:fill="FFFFFF"/>
            <w:noWrap/>
            <w:vAlign w:val="bottom"/>
            <w:hideMark/>
          </w:tcPr>
          <w:p w14:paraId="68CF79F5" w14:textId="1DB22B70"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Abril</w:t>
            </w:r>
          </w:p>
        </w:tc>
        <w:tc>
          <w:tcPr>
            <w:tcW w:w="2002" w:type="dxa"/>
            <w:tcBorders>
              <w:top w:val="nil"/>
              <w:left w:val="nil"/>
              <w:bottom w:val="single" w:sz="4" w:space="0" w:color="auto"/>
              <w:right w:val="single" w:sz="4" w:space="0" w:color="auto"/>
            </w:tcBorders>
            <w:shd w:val="clear" w:color="000000" w:fill="FFFFFF"/>
            <w:noWrap/>
            <w:vAlign w:val="bottom"/>
            <w:hideMark/>
          </w:tcPr>
          <w:p w14:paraId="7A868D2F" w14:textId="46C8156D"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99,79</w:t>
            </w:r>
          </w:p>
        </w:tc>
        <w:tc>
          <w:tcPr>
            <w:tcW w:w="208" w:type="dxa"/>
            <w:tcBorders>
              <w:top w:val="nil"/>
              <w:left w:val="nil"/>
              <w:bottom w:val="nil"/>
              <w:right w:val="nil"/>
            </w:tcBorders>
            <w:shd w:val="clear" w:color="000000" w:fill="FFFFFF"/>
            <w:noWrap/>
            <w:vAlign w:val="bottom"/>
            <w:hideMark/>
          </w:tcPr>
          <w:p w14:paraId="16E33478" w14:textId="77777777" w:rsidR="002F57E7" w:rsidRPr="00711B0D" w:rsidRDefault="002F57E7" w:rsidP="00792F2D">
            <w:pPr>
              <w:pStyle w:val="Sinespaciado"/>
              <w:spacing w:line="360" w:lineRule="auto"/>
              <w:rPr>
                <w:color w:val="767171"/>
                <w:sz w:val="20"/>
                <w:szCs w:val="20"/>
                <w:lang w:val="es-ES" w:eastAsia="es-ES"/>
              </w:rPr>
            </w:pPr>
            <w:r w:rsidRPr="00711B0D">
              <w:rPr>
                <w:color w:val="767171"/>
                <w:sz w:val="20"/>
                <w:szCs w:val="20"/>
                <w:lang w:val="es-ES" w:eastAsia="es-ES"/>
              </w:rPr>
              <w:t> </w:t>
            </w:r>
          </w:p>
        </w:tc>
      </w:tr>
      <w:tr w:rsidR="001D6FB3" w:rsidRPr="00711B0D" w14:paraId="013B2976" w14:textId="77777777" w:rsidTr="002F57E7">
        <w:trPr>
          <w:trHeight w:val="349"/>
        </w:trPr>
        <w:tc>
          <w:tcPr>
            <w:tcW w:w="208" w:type="dxa"/>
            <w:tcBorders>
              <w:top w:val="nil"/>
              <w:left w:val="nil"/>
              <w:bottom w:val="nil"/>
              <w:right w:val="nil"/>
            </w:tcBorders>
            <w:shd w:val="clear" w:color="000000" w:fill="FFFFFF"/>
            <w:noWrap/>
            <w:vAlign w:val="bottom"/>
          </w:tcPr>
          <w:p w14:paraId="079D4CB2" w14:textId="77777777" w:rsidR="002F57E7" w:rsidRPr="00711B0D" w:rsidRDefault="002F57E7" w:rsidP="00792F2D">
            <w:pPr>
              <w:pStyle w:val="Sinespaciado"/>
              <w:spacing w:line="360" w:lineRule="auto"/>
              <w:rPr>
                <w:color w:val="767171"/>
                <w:sz w:val="20"/>
                <w:szCs w:val="20"/>
                <w:lang w:val="es-ES" w:eastAsia="es-ES"/>
              </w:rPr>
            </w:pPr>
          </w:p>
        </w:tc>
        <w:tc>
          <w:tcPr>
            <w:tcW w:w="3291" w:type="dxa"/>
            <w:tcBorders>
              <w:top w:val="nil"/>
              <w:left w:val="single" w:sz="4" w:space="0" w:color="auto"/>
              <w:bottom w:val="single" w:sz="4" w:space="0" w:color="auto"/>
              <w:right w:val="single" w:sz="4" w:space="0" w:color="auto"/>
            </w:tcBorders>
            <w:shd w:val="clear" w:color="000000" w:fill="FFFFFF"/>
            <w:noWrap/>
            <w:vAlign w:val="bottom"/>
          </w:tcPr>
          <w:p w14:paraId="3893EE34" w14:textId="410016B4"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23,6,25</w:t>
            </w:r>
          </w:p>
        </w:tc>
        <w:tc>
          <w:tcPr>
            <w:tcW w:w="1463" w:type="dxa"/>
            <w:tcBorders>
              <w:top w:val="nil"/>
              <w:left w:val="nil"/>
              <w:bottom w:val="single" w:sz="4" w:space="0" w:color="auto"/>
              <w:right w:val="single" w:sz="4" w:space="0" w:color="auto"/>
            </w:tcBorders>
            <w:shd w:val="clear" w:color="000000" w:fill="FFFFFF"/>
            <w:noWrap/>
            <w:vAlign w:val="bottom"/>
          </w:tcPr>
          <w:p w14:paraId="1E261ACF" w14:textId="633A6C9B"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Mayo</w:t>
            </w:r>
          </w:p>
        </w:tc>
        <w:tc>
          <w:tcPr>
            <w:tcW w:w="2002" w:type="dxa"/>
            <w:tcBorders>
              <w:top w:val="nil"/>
              <w:left w:val="nil"/>
              <w:bottom w:val="single" w:sz="4" w:space="0" w:color="auto"/>
              <w:right w:val="single" w:sz="4" w:space="0" w:color="auto"/>
            </w:tcBorders>
            <w:shd w:val="clear" w:color="000000" w:fill="FFFFFF"/>
            <w:noWrap/>
            <w:vAlign w:val="bottom"/>
          </w:tcPr>
          <w:p w14:paraId="36DF297A" w14:textId="74A8E678"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99,08</w:t>
            </w:r>
          </w:p>
        </w:tc>
        <w:tc>
          <w:tcPr>
            <w:tcW w:w="208" w:type="dxa"/>
            <w:tcBorders>
              <w:top w:val="nil"/>
              <w:left w:val="nil"/>
              <w:bottom w:val="nil"/>
              <w:right w:val="nil"/>
            </w:tcBorders>
            <w:shd w:val="clear" w:color="000000" w:fill="FFFFFF"/>
            <w:noWrap/>
            <w:vAlign w:val="bottom"/>
          </w:tcPr>
          <w:p w14:paraId="2A470297" w14:textId="77777777" w:rsidR="002F57E7" w:rsidRPr="00711B0D" w:rsidRDefault="002F57E7" w:rsidP="00792F2D">
            <w:pPr>
              <w:pStyle w:val="Sinespaciado"/>
              <w:spacing w:line="360" w:lineRule="auto"/>
              <w:rPr>
                <w:color w:val="767171"/>
                <w:sz w:val="20"/>
                <w:szCs w:val="20"/>
                <w:lang w:val="es-ES" w:eastAsia="es-ES"/>
              </w:rPr>
            </w:pPr>
          </w:p>
        </w:tc>
      </w:tr>
      <w:tr w:rsidR="001D6FB3" w:rsidRPr="00711B0D" w14:paraId="319D0BD2" w14:textId="77777777" w:rsidTr="002F57E7">
        <w:trPr>
          <w:trHeight w:val="349"/>
        </w:trPr>
        <w:tc>
          <w:tcPr>
            <w:tcW w:w="208" w:type="dxa"/>
            <w:tcBorders>
              <w:top w:val="nil"/>
              <w:left w:val="nil"/>
              <w:bottom w:val="nil"/>
              <w:right w:val="nil"/>
            </w:tcBorders>
            <w:shd w:val="clear" w:color="000000" w:fill="FFFFFF"/>
            <w:noWrap/>
            <w:vAlign w:val="bottom"/>
          </w:tcPr>
          <w:p w14:paraId="4A27A83D" w14:textId="77777777" w:rsidR="002F57E7" w:rsidRPr="00711B0D" w:rsidRDefault="002F57E7" w:rsidP="00792F2D">
            <w:pPr>
              <w:pStyle w:val="Sinespaciado"/>
              <w:spacing w:line="360" w:lineRule="auto"/>
              <w:rPr>
                <w:color w:val="767171"/>
                <w:sz w:val="20"/>
                <w:szCs w:val="20"/>
                <w:lang w:val="es-ES" w:eastAsia="es-ES"/>
              </w:rPr>
            </w:pPr>
          </w:p>
        </w:tc>
        <w:tc>
          <w:tcPr>
            <w:tcW w:w="3291" w:type="dxa"/>
            <w:tcBorders>
              <w:top w:val="nil"/>
              <w:left w:val="single" w:sz="4" w:space="0" w:color="auto"/>
              <w:bottom w:val="single" w:sz="4" w:space="0" w:color="auto"/>
              <w:right w:val="single" w:sz="4" w:space="0" w:color="auto"/>
            </w:tcBorders>
            <w:shd w:val="clear" w:color="000000" w:fill="FFFFFF"/>
            <w:noWrap/>
            <w:vAlign w:val="bottom"/>
          </w:tcPr>
          <w:p w14:paraId="6E6E015A" w14:textId="70D482FA"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21,7,25</w:t>
            </w:r>
          </w:p>
        </w:tc>
        <w:tc>
          <w:tcPr>
            <w:tcW w:w="1463" w:type="dxa"/>
            <w:tcBorders>
              <w:top w:val="nil"/>
              <w:left w:val="nil"/>
              <w:bottom w:val="single" w:sz="4" w:space="0" w:color="auto"/>
              <w:right w:val="single" w:sz="4" w:space="0" w:color="auto"/>
            </w:tcBorders>
            <w:shd w:val="clear" w:color="000000" w:fill="FFFFFF"/>
            <w:noWrap/>
            <w:vAlign w:val="bottom"/>
          </w:tcPr>
          <w:p w14:paraId="0D36C7B2" w14:textId="72206D83"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Junio</w:t>
            </w:r>
          </w:p>
        </w:tc>
        <w:tc>
          <w:tcPr>
            <w:tcW w:w="2002" w:type="dxa"/>
            <w:tcBorders>
              <w:top w:val="nil"/>
              <w:left w:val="nil"/>
              <w:bottom w:val="single" w:sz="4" w:space="0" w:color="auto"/>
              <w:right w:val="single" w:sz="4" w:space="0" w:color="auto"/>
            </w:tcBorders>
            <w:shd w:val="clear" w:color="000000" w:fill="FFFFFF"/>
            <w:noWrap/>
            <w:vAlign w:val="bottom"/>
          </w:tcPr>
          <w:p w14:paraId="09979DA8" w14:textId="2DEB6349"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99,57</w:t>
            </w:r>
          </w:p>
        </w:tc>
        <w:tc>
          <w:tcPr>
            <w:tcW w:w="208" w:type="dxa"/>
            <w:tcBorders>
              <w:top w:val="nil"/>
              <w:left w:val="nil"/>
              <w:bottom w:val="nil"/>
              <w:right w:val="nil"/>
            </w:tcBorders>
            <w:shd w:val="clear" w:color="000000" w:fill="FFFFFF"/>
            <w:noWrap/>
            <w:vAlign w:val="bottom"/>
          </w:tcPr>
          <w:p w14:paraId="1887ED08" w14:textId="78CCA142" w:rsidR="002F57E7" w:rsidRPr="00711B0D" w:rsidRDefault="002F57E7" w:rsidP="00792F2D">
            <w:pPr>
              <w:pStyle w:val="Sinespaciado"/>
              <w:spacing w:line="360" w:lineRule="auto"/>
              <w:rPr>
                <w:color w:val="767171"/>
                <w:sz w:val="20"/>
                <w:szCs w:val="20"/>
                <w:lang w:val="es-ES" w:eastAsia="es-ES"/>
              </w:rPr>
            </w:pPr>
          </w:p>
        </w:tc>
      </w:tr>
      <w:tr w:rsidR="001D6FB3" w:rsidRPr="00711B0D" w14:paraId="471E52B6" w14:textId="77777777" w:rsidTr="002F57E7">
        <w:trPr>
          <w:trHeight w:val="349"/>
        </w:trPr>
        <w:tc>
          <w:tcPr>
            <w:tcW w:w="208" w:type="dxa"/>
            <w:tcBorders>
              <w:top w:val="nil"/>
              <w:left w:val="nil"/>
              <w:bottom w:val="nil"/>
              <w:right w:val="nil"/>
            </w:tcBorders>
            <w:shd w:val="clear" w:color="000000" w:fill="FFFFFF"/>
            <w:noWrap/>
            <w:vAlign w:val="bottom"/>
          </w:tcPr>
          <w:p w14:paraId="394227F6" w14:textId="77777777" w:rsidR="002F57E7" w:rsidRPr="00711B0D" w:rsidRDefault="002F57E7" w:rsidP="00792F2D">
            <w:pPr>
              <w:pStyle w:val="Sinespaciado"/>
              <w:spacing w:line="360" w:lineRule="auto"/>
              <w:rPr>
                <w:color w:val="767171"/>
                <w:sz w:val="20"/>
                <w:szCs w:val="20"/>
                <w:lang w:val="es-ES" w:eastAsia="es-ES"/>
              </w:rPr>
            </w:pPr>
          </w:p>
        </w:tc>
        <w:tc>
          <w:tcPr>
            <w:tcW w:w="3291" w:type="dxa"/>
            <w:tcBorders>
              <w:top w:val="nil"/>
              <w:left w:val="single" w:sz="4" w:space="0" w:color="auto"/>
              <w:bottom w:val="single" w:sz="4" w:space="0" w:color="auto"/>
              <w:right w:val="single" w:sz="4" w:space="0" w:color="auto"/>
            </w:tcBorders>
            <w:shd w:val="clear" w:color="000000" w:fill="FFFFFF"/>
            <w:noWrap/>
            <w:vAlign w:val="bottom"/>
          </w:tcPr>
          <w:p w14:paraId="3A03DC10" w14:textId="28BA909C"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25,8,25</w:t>
            </w:r>
          </w:p>
        </w:tc>
        <w:tc>
          <w:tcPr>
            <w:tcW w:w="1463" w:type="dxa"/>
            <w:tcBorders>
              <w:top w:val="nil"/>
              <w:left w:val="nil"/>
              <w:bottom w:val="single" w:sz="4" w:space="0" w:color="auto"/>
              <w:right w:val="single" w:sz="4" w:space="0" w:color="auto"/>
            </w:tcBorders>
            <w:shd w:val="clear" w:color="000000" w:fill="FFFFFF"/>
            <w:noWrap/>
            <w:vAlign w:val="bottom"/>
          </w:tcPr>
          <w:p w14:paraId="411E2788" w14:textId="7E4BF9C9"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Julio</w:t>
            </w:r>
          </w:p>
        </w:tc>
        <w:tc>
          <w:tcPr>
            <w:tcW w:w="2002" w:type="dxa"/>
            <w:tcBorders>
              <w:top w:val="nil"/>
              <w:left w:val="nil"/>
              <w:bottom w:val="single" w:sz="4" w:space="0" w:color="auto"/>
              <w:right w:val="single" w:sz="4" w:space="0" w:color="auto"/>
            </w:tcBorders>
            <w:shd w:val="clear" w:color="000000" w:fill="FFFFFF"/>
            <w:noWrap/>
            <w:vAlign w:val="bottom"/>
          </w:tcPr>
          <w:p w14:paraId="3CDF5E74" w14:textId="66625136"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76,30</w:t>
            </w:r>
          </w:p>
        </w:tc>
        <w:tc>
          <w:tcPr>
            <w:tcW w:w="208" w:type="dxa"/>
            <w:tcBorders>
              <w:top w:val="nil"/>
              <w:left w:val="nil"/>
              <w:bottom w:val="nil"/>
              <w:right w:val="nil"/>
            </w:tcBorders>
            <w:shd w:val="clear" w:color="000000" w:fill="FFFFFF"/>
            <w:noWrap/>
            <w:vAlign w:val="bottom"/>
          </w:tcPr>
          <w:p w14:paraId="60375E02" w14:textId="77777777" w:rsidR="002F57E7" w:rsidRPr="00711B0D" w:rsidRDefault="002F57E7" w:rsidP="00792F2D">
            <w:pPr>
              <w:pStyle w:val="Sinespaciado"/>
              <w:spacing w:line="360" w:lineRule="auto"/>
              <w:rPr>
                <w:color w:val="767171"/>
                <w:sz w:val="20"/>
                <w:szCs w:val="20"/>
                <w:lang w:val="es-ES" w:eastAsia="es-ES"/>
              </w:rPr>
            </w:pPr>
          </w:p>
        </w:tc>
      </w:tr>
      <w:tr w:rsidR="001D6FB3" w:rsidRPr="00711B0D" w14:paraId="4E3C7399" w14:textId="77777777" w:rsidTr="002F57E7">
        <w:trPr>
          <w:trHeight w:val="349"/>
        </w:trPr>
        <w:tc>
          <w:tcPr>
            <w:tcW w:w="208" w:type="dxa"/>
            <w:tcBorders>
              <w:top w:val="nil"/>
              <w:left w:val="nil"/>
              <w:bottom w:val="nil"/>
              <w:right w:val="nil"/>
            </w:tcBorders>
            <w:shd w:val="clear" w:color="000000" w:fill="FFFFFF"/>
            <w:noWrap/>
            <w:vAlign w:val="bottom"/>
          </w:tcPr>
          <w:p w14:paraId="7F452F58" w14:textId="77777777" w:rsidR="002F57E7" w:rsidRPr="00711B0D" w:rsidRDefault="002F57E7" w:rsidP="00792F2D">
            <w:pPr>
              <w:pStyle w:val="Sinespaciado"/>
              <w:spacing w:line="360" w:lineRule="auto"/>
              <w:rPr>
                <w:color w:val="767171"/>
                <w:sz w:val="20"/>
                <w:szCs w:val="20"/>
                <w:lang w:val="es-ES" w:eastAsia="es-ES"/>
              </w:rPr>
            </w:pPr>
          </w:p>
        </w:tc>
        <w:tc>
          <w:tcPr>
            <w:tcW w:w="3291" w:type="dxa"/>
            <w:tcBorders>
              <w:top w:val="nil"/>
              <w:left w:val="single" w:sz="4" w:space="0" w:color="auto"/>
              <w:bottom w:val="single" w:sz="4" w:space="0" w:color="auto"/>
              <w:right w:val="single" w:sz="4" w:space="0" w:color="auto"/>
            </w:tcBorders>
            <w:shd w:val="clear" w:color="000000" w:fill="FFFFFF"/>
            <w:noWrap/>
            <w:vAlign w:val="bottom"/>
          </w:tcPr>
          <w:p w14:paraId="1C364F50" w14:textId="76B21256"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22,9,25</w:t>
            </w:r>
          </w:p>
        </w:tc>
        <w:tc>
          <w:tcPr>
            <w:tcW w:w="1463" w:type="dxa"/>
            <w:tcBorders>
              <w:top w:val="nil"/>
              <w:left w:val="nil"/>
              <w:bottom w:val="single" w:sz="4" w:space="0" w:color="auto"/>
              <w:right w:val="single" w:sz="4" w:space="0" w:color="auto"/>
            </w:tcBorders>
            <w:shd w:val="clear" w:color="000000" w:fill="FFFFFF"/>
            <w:noWrap/>
            <w:vAlign w:val="bottom"/>
          </w:tcPr>
          <w:p w14:paraId="6A8D6BC7" w14:textId="5F690194"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Agosto</w:t>
            </w:r>
          </w:p>
        </w:tc>
        <w:tc>
          <w:tcPr>
            <w:tcW w:w="2002" w:type="dxa"/>
            <w:tcBorders>
              <w:top w:val="nil"/>
              <w:left w:val="nil"/>
              <w:bottom w:val="single" w:sz="4" w:space="0" w:color="auto"/>
              <w:right w:val="single" w:sz="4" w:space="0" w:color="auto"/>
            </w:tcBorders>
            <w:shd w:val="clear" w:color="000000" w:fill="FFFFFF"/>
            <w:noWrap/>
            <w:vAlign w:val="bottom"/>
          </w:tcPr>
          <w:p w14:paraId="4E6CA894" w14:textId="5CBF4A4F"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95,05</w:t>
            </w:r>
          </w:p>
        </w:tc>
        <w:tc>
          <w:tcPr>
            <w:tcW w:w="208" w:type="dxa"/>
            <w:tcBorders>
              <w:top w:val="nil"/>
              <w:left w:val="nil"/>
              <w:bottom w:val="nil"/>
              <w:right w:val="nil"/>
            </w:tcBorders>
            <w:shd w:val="clear" w:color="000000" w:fill="FFFFFF"/>
            <w:noWrap/>
            <w:vAlign w:val="bottom"/>
          </w:tcPr>
          <w:p w14:paraId="398C1633" w14:textId="77777777" w:rsidR="002F57E7" w:rsidRPr="00711B0D" w:rsidRDefault="002F57E7" w:rsidP="00792F2D">
            <w:pPr>
              <w:pStyle w:val="Sinespaciado"/>
              <w:spacing w:line="360" w:lineRule="auto"/>
              <w:rPr>
                <w:color w:val="767171"/>
                <w:sz w:val="20"/>
                <w:szCs w:val="20"/>
                <w:lang w:val="es-ES" w:eastAsia="es-ES"/>
              </w:rPr>
            </w:pPr>
          </w:p>
        </w:tc>
      </w:tr>
      <w:tr w:rsidR="001D6FB3" w:rsidRPr="00711B0D" w14:paraId="4ED47E41" w14:textId="77777777" w:rsidTr="002F57E7">
        <w:trPr>
          <w:trHeight w:val="349"/>
        </w:trPr>
        <w:tc>
          <w:tcPr>
            <w:tcW w:w="208" w:type="dxa"/>
            <w:tcBorders>
              <w:top w:val="nil"/>
              <w:left w:val="nil"/>
              <w:bottom w:val="nil"/>
              <w:right w:val="nil"/>
            </w:tcBorders>
            <w:shd w:val="clear" w:color="000000" w:fill="FFFFFF"/>
            <w:noWrap/>
            <w:vAlign w:val="bottom"/>
          </w:tcPr>
          <w:p w14:paraId="6DF1265C" w14:textId="77777777" w:rsidR="002F57E7" w:rsidRPr="00711B0D" w:rsidRDefault="002F57E7" w:rsidP="00792F2D">
            <w:pPr>
              <w:pStyle w:val="Sinespaciado"/>
              <w:spacing w:line="360" w:lineRule="auto"/>
              <w:rPr>
                <w:color w:val="767171"/>
                <w:sz w:val="20"/>
                <w:szCs w:val="20"/>
                <w:lang w:val="es-ES" w:eastAsia="es-ES"/>
              </w:rPr>
            </w:pPr>
          </w:p>
        </w:tc>
        <w:tc>
          <w:tcPr>
            <w:tcW w:w="3291" w:type="dxa"/>
            <w:tcBorders>
              <w:top w:val="nil"/>
              <w:left w:val="single" w:sz="4" w:space="0" w:color="auto"/>
              <w:bottom w:val="single" w:sz="4" w:space="0" w:color="auto"/>
              <w:right w:val="single" w:sz="4" w:space="0" w:color="auto"/>
            </w:tcBorders>
            <w:shd w:val="clear" w:color="000000" w:fill="FFFFFF"/>
            <w:noWrap/>
            <w:vAlign w:val="bottom"/>
          </w:tcPr>
          <w:p w14:paraId="5759820B" w14:textId="61654EC6"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20,10,25</w:t>
            </w:r>
          </w:p>
        </w:tc>
        <w:tc>
          <w:tcPr>
            <w:tcW w:w="1463" w:type="dxa"/>
            <w:tcBorders>
              <w:top w:val="nil"/>
              <w:left w:val="nil"/>
              <w:bottom w:val="single" w:sz="4" w:space="0" w:color="auto"/>
              <w:right w:val="single" w:sz="4" w:space="0" w:color="auto"/>
            </w:tcBorders>
            <w:shd w:val="clear" w:color="000000" w:fill="FFFFFF"/>
            <w:noWrap/>
            <w:vAlign w:val="bottom"/>
          </w:tcPr>
          <w:p w14:paraId="1FDECC1F" w14:textId="419162AD" w:rsidR="002F57E7" w:rsidRPr="00711B0D" w:rsidRDefault="002F57E7" w:rsidP="00792F2D">
            <w:pPr>
              <w:pStyle w:val="Sinespaciado"/>
              <w:spacing w:line="360" w:lineRule="auto"/>
              <w:rPr>
                <w:color w:val="767171"/>
                <w:sz w:val="20"/>
                <w:szCs w:val="20"/>
                <w:lang w:val="es-ES" w:eastAsia="es-ES"/>
              </w:rPr>
            </w:pPr>
            <w:proofErr w:type="spellStart"/>
            <w:r w:rsidRPr="00711B0D">
              <w:rPr>
                <w:rFonts w:eastAsia="Times New Roman"/>
                <w:color w:val="767171"/>
                <w:sz w:val="20"/>
                <w:szCs w:val="20"/>
                <w:lang w:eastAsia="es-DO"/>
              </w:rPr>
              <w:t>Septiembre</w:t>
            </w:r>
            <w:proofErr w:type="spellEnd"/>
          </w:p>
        </w:tc>
        <w:tc>
          <w:tcPr>
            <w:tcW w:w="2002" w:type="dxa"/>
            <w:tcBorders>
              <w:top w:val="nil"/>
              <w:left w:val="nil"/>
              <w:bottom w:val="single" w:sz="4" w:space="0" w:color="auto"/>
              <w:right w:val="single" w:sz="4" w:space="0" w:color="auto"/>
            </w:tcBorders>
            <w:shd w:val="clear" w:color="000000" w:fill="FFFFFF"/>
            <w:noWrap/>
            <w:vAlign w:val="bottom"/>
          </w:tcPr>
          <w:p w14:paraId="414978DC" w14:textId="24F39636" w:rsidR="002F57E7" w:rsidRPr="00711B0D" w:rsidRDefault="002F57E7" w:rsidP="00792F2D">
            <w:pPr>
              <w:pStyle w:val="Sinespaciado"/>
              <w:spacing w:line="360" w:lineRule="auto"/>
              <w:rPr>
                <w:color w:val="767171"/>
                <w:sz w:val="20"/>
                <w:szCs w:val="20"/>
                <w:lang w:val="es-ES" w:eastAsia="es-ES"/>
              </w:rPr>
            </w:pPr>
            <w:r w:rsidRPr="00711B0D">
              <w:rPr>
                <w:rFonts w:eastAsia="Times New Roman"/>
                <w:color w:val="767171"/>
                <w:sz w:val="20"/>
                <w:szCs w:val="20"/>
                <w:lang w:eastAsia="es-DO"/>
              </w:rPr>
              <w:t>100,00</w:t>
            </w:r>
          </w:p>
        </w:tc>
        <w:tc>
          <w:tcPr>
            <w:tcW w:w="208" w:type="dxa"/>
            <w:tcBorders>
              <w:top w:val="nil"/>
              <w:left w:val="nil"/>
              <w:bottom w:val="nil"/>
              <w:right w:val="nil"/>
            </w:tcBorders>
            <w:shd w:val="clear" w:color="000000" w:fill="FFFFFF"/>
            <w:noWrap/>
            <w:vAlign w:val="bottom"/>
          </w:tcPr>
          <w:p w14:paraId="3AAE6138" w14:textId="77777777" w:rsidR="002F57E7" w:rsidRPr="00711B0D" w:rsidRDefault="002F57E7" w:rsidP="00792F2D">
            <w:pPr>
              <w:pStyle w:val="Sinespaciado"/>
              <w:spacing w:line="360" w:lineRule="auto"/>
              <w:rPr>
                <w:color w:val="767171"/>
                <w:sz w:val="20"/>
                <w:szCs w:val="20"/>
                <w:lang w:val="es-ES" w:eastAsia="es-ES"/>
              </w:rPr>
            </w:pPr>
          </w:p>
        </w:tc>
      </w:tr>
      <w:tr w:rsidR="00D353C6" w:rsidRPr="00711B0D" w14:paraId="399C3C54" w14:textId="77777777" w:rsidTr="002F57E7">
        <w:trPr>
          <w:trHeight w:val="349"/>
        </w:trPr>
        <w:tc>
          <w:tcPr>
            <w:tcW w:w="208" w:type="dxa"/>
            <w:tcBorders>
              <w:top w:val="nil"/>
              <w:left w:val="nil"/>
              <w:bottom w:val="nil"/>
              <w:right w:val="nil"/>
            </w:tcBorders>
            <w:shd w:val="clear" w:color="000000" w:fill="FFFFFF"/>
            <w:noWrap/>
            <w:vAlign w:val="bottom"/>
          </w:tcPr>
          <w:p w14:paraId="6BADFA06" w14:textId="77777777" w:rsidR="00D353C6" w:rsidRPr="00711B0D" w:rsidRDefault="00D353C6" w:rsidP="00792F2D">
            <w:pPr>
              <w:pStyle w:val="Sinespaciado"/>
              <w:spacing w:line="360" w:lineRule="auto"/>
              <w:rPr>
                <w:color w:val="767171"/>
                <w:sz w:val="20"/>
                <w:szCs w:val="20"/>
                <w:lang w:val="es-ES" w:eastAsia="es-ES"/>
              </w:rPr>
            </w:pPr>
          </w:p>
        </w:tc>
        <w:tc>
          <w:tcPr>
            <w:tcW w:w="3291" w:type="dxa"/>
            <w:tcBorders>
              <w:top w:val="nil"/>
              <w:left w:val="single" w:sz="4" w:space="0" w:color="auto"/>
              <w:bottom w:val="single" w:sz="4" w:space="0" w:color="auto"/>
              <w:right w:val="single" w:sz="4" w:space="0" w:color="auto"/>
            </w:tcBorders>
            <w:shd w:val="clear" w:color="000000" w:fill="FFFFFF"/>
            <w:noWrap/>
            <w:vAlign w:val="bottom"/>
          </w:tcPr>
          <w:p w14:paraId="0C5DA80D" w14:textId="70561F62" w:rsidR="00D353C6" w:rsidRPr="00711B0D" w:rsidRDefault="00D353C6" w:rsidP="00792F2D">
            <w:pPr>
              <w:pStyle w:val="Sinespaciado"/>
              <w:spacing w:line="360" w:lineRule="auto"/>
              <w:rPr>
                <w:rFonts w:eastAsia="Times New Roman"/>
                <w:color w:val="767171"/>
                <w:sz w:val="20"/>
                <w:szCs w:val="20"/>
                <w:lang w:eastAsia="es-DO"/>
              </w:rPr>
            </w:pPr>
            <w:r w:rsidRPr="00711B0D">
              <w:rPr>
                <w:rFonts w:eastAsia="Times New Roman"/>
                <w:color w:val="767171"/>
                <w:sz w:val="20"/>
                <w:szCs w:val="20"/>
                <w:lang w:eastAsia="es-DO"/>
              </w:rPr>
              <w:t>20,11,25</w:t>
            </w:r>
          </w:p>
        </w:tc>
        <w:tc>
          <w:tcPr>
            <w:tcW w:w="1463" w:type="dxa"/>
            <w:tcBorders>
              <w:top w:val="nil"/>
              <w:left w:val="nil"/>
              <w:bottom w:val="single" w:sz="4" w:space="0" w:color="auto"/>
              <w:right w:val="single" w:sz="4" w:space="0" w:color="auto"/>
            </w:tcBorders>
            <w:shd w:val="clear" w:color="000000" w:fill="FFFFFF"/>
            <w:noWrap/>
            <w:vAlign w:val="bottom"/>
          </w:tcPr>
          <w:p w14:paraId="0004B58C" w14:textId="4A62D096" w:rsidR="00D353C6" w:rsidRPr="00711B0D" w:rsidRDefault="00D353C6" w:rsidP="00792F2D">
            <w:pPr>
              <w:pStyle w:val="Sinespaciado"/>
              <w:spacing w:line="360" w:lineRule="auto"/>
              <w:rPr>
                <w:rFonts w:eastAsia="Times New Roman"/>
                <w:color w:val="767171"/>
                <w:sz w:val="20"/>
                <w:szCs w:val="20"/>
                <w:lang w:eastAsia="es-DO"/>
              </w:rPr>
            </w:pPr>
            <w:proofErr w:type="spellStart"/>
            <w:r w:rsidRPr="00711B0D">
              <w:rPr>
                <w:rFonts w:eastAsia="Times New Roman"/>
                <w:color w:val="767171"/>
                <w:sz w:val="20"/>
                <w:szCs w:val="20"/>
                <w:lang w:eastAsia="es-DO"/>
              </w:rPr>
              <w:t>Octubre</w:t>
            </w:r>
            <w:proofErr w:type="spellEnd"/>
          </w:p>
        </w:tc>
        <w:tc>
          <w:tcPr>
            <w:tcW w:w="2002" w:type="dxa"/>
            <w:tcBorders>
              <w:top w:val="nil"/>
              <w:left w:val="nil"/>
              <w:bottom w:val="single" w:sz="4" w:space="0" w:color="auto"/>
              <w:right w:val="single" w:sz="4" w:space="0" w:color="auto"/>
            </w:tcBorders>
            <w:shd w:val="clear" w:color="000000" w:fill="FFFFFF"/>
            <w:noWrap/>
            <w:vAlign w:val="bottom"/>
          </w:tcPr>
          <w:p w14:paraId="4FB55F86" w14:textId="1C0D20F0" w:rsidR="00D353C6" w:rsidRPr="00711B0D" w:rsidRDefault="00D353C6" w:rsidP="00792F2D">
            <w:pPr>
              <w:pStyle w:val="Sinespaciado"/>
              <w:spacing w:line="360" w:lineRule="auto"/>
              <w:rPr>
                <w:rFonts w:eastAsia="Times New Roman"/>
                <w:color w:val="767171"/>
                <w:sz w:val="20"/>
                <w:szCs w:val="20"/>
                <w:lang w:eastAsia="es-DO"/>
              </w:rPr>
            </w:pPr>
            <w:r w:rsidRPr="00711B0D">
              <w:rPr>
                <w:rFonts w:eastAsia="Times New Roman"/>
                <w:color w:val="767171"/>
                <w:sz w:val="20"/>
                <w:szCs w:val="20"/>
                <w:lang w:eastAsia="es-DO"/>
              </w:rPr>
              <w:t>100.00</w:t>
            </w:r>
          </w:p>
        </w:tc>
        <w:tc>
          <w:tcPr>
            <w:tcW w:w="208" w:type="dxa"/>
            <w:tcBorders>
              <w:top w:val="nil"/>
              <w:left w:val="nil"/>
              <w:bottom w:val="nil"/>
              <w:right w:val="nil"/>
            </w:tcBorders>
            <w:shd w:val="clear" w:color="000000" w:fill="FFFFFF"/>
            <w:noWrap/>
            <w:vAlign w:val="bottom"/>
          </w:tcPr>
          <w:p w14:paraId="7C1E8333" w14:textId="77777777" w:rsidR="00D353C6" w:rsidRPr="00711B0D" w:rsidRDefault="00D353C6" w:rsidP="00792F2D">
            <w:pPr>
              <w:pStyle w:val="Sinespaciado"/>
              <w:spacing w:line="360" w:lineRule="auto"/>
              <w:rPr>
                <w:color w:val="767171"/>
                <w:sz w:val="20"/>
                <w:szCs w:val="20"/>
                <w:lang w:val="es-ES" w:eastAsia="es-ES"/>
              </w:rPr>
            </w:pPr>
          </w:p>
        </w:tc>
      </w:tr>
    </w:tbl>
    <w:p w14:paraId="43F3CF94" w14:textId="77777777" w:rsidR="00B04EFA" w:rsidRDefault="00B04EFA" w:rsidP="00792F2D">
      <w:pPr>
        <w:pStyle w:val="Descripcin"/>
        <w:spacing w:line="360" w:lineRule="auto"/>
        <w:jc w:val="center"/>
        <w:rPr>
          <w:rFonts w:ascii="Times New Roman" w:hAnsi="Times New Roman"/>
          <w:color w:val="767171"/>
          <w:lang w:val="es-DO"/>
        </w:rPr>
      </w:pPr>
    </w:p>
    <w:p w14:paraId="07D8834B" w14:textId="0CB9836E" w:rsidR="00EE6FE7" w:rsidRDefault="009F097F" w:rsidP="00792F2D">
      <w:pPr>
        <w:pStyle w:val="Descripcin"/>
        <w:spacing w:line="360" w:lineRule="auto"/>
        <w:jc w:val="center"/>
        <w:rPr>
          <w:rFonts w:ascii="Times New Roman" w:hAnsi="Times New Roman"/>
          <w:color w:val="767171"/>
          <w:lang w:val="es-DO"/>
        </w:rPr>
      </w:pPr>
      <w:r>
        <w:rPr>
          <w:rFonts w:ascii="Times New Roman" w:hAnsi="Times New Roman"/>
          <w:color w:val="767171"/>
          <w:lang w:val="es-DO"/>
        </w:rPr>
        <w:t>Gráfico</w:t>
      </w:r>
      <w:r w:rsidRPr="00FC7278">
        <w:rPr>
          <w:rFonts w:ascii="Times New Roman" w:hAnsi="Times New Roman"/>
          <w:color w:val="767171"/>
          <w:lang w:val="es-DO"/>
        </w:rPr>
        <w:t xml:space="preserve"> </w:t>
      </w:r>
      <w:r w:rsidRPr="00DB0943">
        <w:rPr>
          <w:rFonts w:ascii="Times New Roman" w:hAnsi="Times New Roman"/>
          <w:color w:val="767171"/>
          <w:lang w:val="es-DO"/>
        </w:rPr>
        <w:t>9</w:t>
      </w:r>
      <w:r w:rsidRPr="00FC7278">
        <w:rPr>
          <w:rFonts w:ascii="Times New Roman" w:hAnsi="Times New Roman"/>
          <w:color w:val="767171"/>
          <w:lang w:val="es-DO"/>
        </w:rPr>
        <w:t xml:space="preserve">. </w:t>
      </w:r>
      <w:r w:rsidR="00600C38" w:rsidRPr="00B04EFA">
        <w:rPr>
          <w:rFonts w:ascii="Times New Roman" w:hAnsi="Times New Roman"/>
          <w:noProof/>
          <w:color w:val="767171"/>
          <w:sz w:val="24"/>
          <w:szCs w:val="24"/>
          <w:lang w:val="es-DO" w:eastAsia="es-DO"/>
        </w:rPr>
        <w:drawing>
          <wp:anchor distT="0" distB="0" distL="114300" distR="114300" simplePos="0" relativeHeight="251839488" behindDoc="0" locked="0" layoutInCell="1" allowOverlap="1" wp14:anchorId="20E8EC81" wp14:editId="1B31C37C">
            <wp:simplePos x="0" y="0"/>
            <wp:positionH relativeFrom="margin">
              <wp:posOffset>428625</wp:posOffset>
            </wp:positionH>
            <wp:positionV relativeFrom="paragraph">
              <wp:posOffset>141605</wp:posOffset>
            </wp:positionV>
            <wp:extent cx="4276725" cy="2219325"/>
            <wp:effectExtent l="0" t="0" r="9525" b="9525"/>
            <wp:wrapSquare wrapText="bothSides"/>
            <wp:docPr id="1182618186" name="Gráfico 11826181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page">
              <wp14:pctWidth>0</wp14:pctWidth>
            </wp14:sizeRelH>
            <wp14:sizeRelV relativeFrom="page">
              <wp14:pctHeight>0</wp14:pctHeight>
            </wp14:sizeRelV>
          </wp:anchor>
        </w:drawing>
      </w:r>
      <w:r>
        <w:rPr>
          <w:rFonts w:ascii="Times New Roman" w:hAnsi="Times New Roman"/>
          <w:color w:val="767171"/>
          <w:lang w:val="es-DO"/>
        </w:rPr>
        <w:t>Evaluación Portal transparencia Enero- octubre</w:t>
      </w:r>
    </w:p>
    <w:p w14:paraId="5DD9E319" w14:textId="77777777" w:rsidR="00B04EFA" w:rsidRDefault="00B04EFA" w:rsidP="00B04EFA">
      <w:pPr>
        <w:rPr>
          <w:lang w:val="es-DO"/>
        </w:rPr>
      </w:pPr>
    </w:p>
    <w:p w14:paraId="518595FD" w14:textId="77777777" w:rsidR="00B04EFA" w:rsidRPr="00B04EFA" w:rsidRDefault="00B04EFA" w:rsidP="00B04EFA">
      <w:pPr>
        <w:rPr>
          <w:lang w:val="es-DO"/>
        </w:rPr>
      </w:pPr>
    </w:p>
    <w:p w14:paraId="74DA8178" w14:textId="77777777" w:rsidR="00B04EFA" w:rsidRPr="00B04EFA" w:rsidRDefault="00B04EFA" w:rsidP="00B04EFA">
      <w:pPr>
        <w:rPr>
          <w:lang w:val="es-DO"/>
        </w:rPr>
      </w:pPr>
    </w:p>
    <w:p w14:paraId="057F79B2" w14:textId="49E55902" w:rsidR="001D6FB3" w:rsidRPr="00FC7278" w:rsidRDefault="003C4DFA" w:rsidP="00792F2D">
      <w:pPr>
        <w:tabs>
          <w:tab w:val="left" w:pos="2677"/>
        </w:tabs>
        <w:spacing w:line="360" w:lineRule="auto"/>
        <w:jc w:val="both"/>
        <w:rPr>
          <w:rFonts w:ascii="Times New Roman" w:hAnsi="Times New Roman" w:cs="Times New Roman"/>
          <w:color w:val="767171"/>
          <w:sz w:val="24"/>
          <w:szCs w:val="24"/>
          <w:lang w:val="es-DO"/>
        </w:rPr>
      </w:pPr>
      <w:r w:rsidRPr="00FC7278">
        <w:rPr>
          <w:rFonts w:ascii="Times New Roman" w:hAnsi="Times New Roman" w:cs="Times New Roman"/>
          <w:color w:val="767171"/>
          <w:sz w:val="24"/>
          <w:szCs w:val="24"/>
          <w:lang w:val="es-DO"/>
        </w:rPr>
        <w:t>Fuente: Oficina de Libre Acceso a la Información Pública (OAI)</w:t>
      </w:r>
      <w:bookmarkStart w:id="145" w:name="_Hlk122084552"/>
      <w:bookmarkStart w:id="146" w:name="_Toc76106301"/>
      <w:bookmarkStart w:id="147" w:name="_Toc76386969"/>
      <w:bookmarkStart w:id="148" w:name="_Toc76387168"/>
      <w:bookmarkStart w:id="149" w:name="_Toc76387185"/>
      <w:bookmarkStart w:id="150" w:name="_Toc107216543"/>
    </w:p>
    <w:p w14:paraId="45DDBD89" w14:textId="77777777" w:rsidR="001D6FB3" w:rsidRPr="00FC7278" w:rsidRDefault="001D6FB3" w:rsidP="00792F2D">
      <w:pPr>
        <w:tabs>
          <w:tab w:val="left" w:pos="360"/>
        </w:tabs>
        <w:spacing w:before="100" w:beforeAutospacing="1" w:line="360" w:lineRule="auto"/>
        <w:ind w:left="-142"/>
        <w:jc w:val="both"/>
        <w:rPr>
          <w:rFonts w:ascii="Times New Roman" w:hAnsi="Times New Roman" w:cs="Times New Roman"/>
          <w:b/>
          <w:color w:val="767171"/>
          <w:sz w:val="24"/>
          <w:szCs w:val="24"/>
        </w:rPr>
      </w:pPr>
      <w:proofErr w:type="spellStart"/>
      <w:r w:rsidRPr="00FC7278">
        <w:rPr>
          <w:rFonts w:ascii="Times New Roman" w:hAnsi="Times New Roman" w:cs="Times New Roman"/>
          <w:b/>
          <w:color w:val="767171"/>
          <w:sz w:val="24"/>
          <w:szCs w:val="24"/>
        </w:rPr>
        <w:t>Ejecutorias</w:t>
      </w:r>
      <w:proofErr w:type="spellEnd"/>
      <w:r w:rsidRPr="00FC7278">
        <w:rPr>
          <w:rFonts w:ascii="Times New Roman" w:hAnsi="Times New Roman" w:cs="Times New Roman"/>
          <w:b/>
          <w:color w:val="767171"/>
          <w:sz w:val="24"/>
          <w:szCs w:val="24"/>
        </w:rPr>
        <w:t xml:space="preserve"> de la OAI:</w:t>
      </w:r>
    </w:p>
    <w:p w14:paraId="143E4BF8" w14:textId="77777777" w:rsidR="00B81AAA" w:rsidRPr="00B81AAA" w:rsidRDefault="001D6FB3" w:rsidP="00792F2D">
      <w:pPr>
        <w:pStyle w:val="Prrafodelista"/>
        <w:numPr>
          <w:ilvl w:val="0"/>
          <w:numId w:val="36"/>
        </w:numPr>
        <w:tabs>
          <w:tab w:val="left" w:pos="360"/>
        </w:tabs>
        <w:spacing w:after="0" w:line="360" w:lineRule="auto"/>
        <w:ind w:left="-142" w:hanging="38"/>
        <w:contextualSpacing w:val="0"/>
        <w:jc w:val="both"/>
        <w:rPr>
          <w:rFonts w:ascii="Times New Roman" w:hAnsi="Times New Roman"/>
          <w:b/>
          <w:color w:val="767171"/>
          <w:sz w:val="24"/>
          <w:szCs w:val="24"/>
        </w:rPr>
      </w:pPr>
      <w:r w:rsidRPr="00FC7278">
        <w:rPr>
          <w:rFonts w:ascii="Times New Roman" w:hAnsi="Times New Roman"/>
          <w:color w:val="767171"/>
          <w:sz w:val="24"/>
          <w:szCs w:val="24"/>
        </w:rPr>
        <w:t xml:space="preserve">Revisamos y actualizamos las informaciones de transparencia en el </w:t>
      </w:r>
      <w:proofErr w:type="spellStart"/>
      <w:r w:rsidRPr="00FC7278">
        <w:rPr>
          <w:rFonts w:ascii="Times New Roman" w:hAnsi="Times New Roman"/>
          <w:color w:val="767171"/>
          <w:sz w:val="24"/>
          <w:szCs w:val="24"/>
        </w:rPr>
        <w:t>Subportal</w:t>
      </w:r>
      <w:proofErr w:type="spellEnd"/>
      <w:r w:rsidRPr="00FC7278">
        <w:rPr>
          <w:rFonts w:ascii="Times New Roman" w:hAnsi="Times New Roman"/>
          <w:color w:val="767171"/>
          <w:sz w:val="24"/>
          <w:szCs w:val="24"/>
        </w:rPr>
        <w:t xml:space="preserve"> Institucional. </w:t>
      </w:r>
    </w:p>
    <w:p w14:paraId="23B83601" w14:textId="77777777" w:rsidR="00B81AAA" w:rsidRPr="00B81AAA" w:rsidRDefault="001D6FB3" w:rsidP="00792F2D">
      <w:pPr>
        <w:pStyle w:val="Prrafodelista"/>
        <w:numPr>
          <w:ilvl w:val="0"/>
          <w:numId w:val="36"/>
        </w:numPr>
        <w:tabs>
          <w:tab w:val="left" w:pos="360"/>
        </w:tabs>
        <w:spacing w:after="0" w:line="360" w:lineRule="auto"/>
        <w:ind w:left="-142" w:hanging="38"/>
        <w:contextualSpacing w:val="0"/>
        <w:jc w:val="both"/>
        <w:rPr>
          <w:rFonts w:ascii="Times New Roman" w:hAnsi="Times New Roman"/>
          <w:b/>
          <w:color w:val="767171"/>
          <w:sz w:val="24"/>
          <w:szCs w:val="24"/>
        </w:rPr>
      </w:pPr>
      <w:r w:rsidRPr="00B81AAA">
        <w:rPr>
          <w:rFonts w:ascii="Times New Roman" w:hAnsi="Times New Roman"/>
          <w:color w:val="767171"/>
          <w:sz w:val="24"/>
          <w:szCs w:val="24"/>
        </w:rPr>
        <w:t>Concluimos con la implementación del nuevo portal SAIP.gob.do, el cual se encuentra en total funcionamiento.</w:t>
      </w:r>
    </w:p>
    <w:p w14:paraId="3F9B53B0" w14:textId="77777777" w:rsidR="00B81AAA" w:rsidRPr="00B81AAA" w:rsidRDefault="001D6FB3" w:rsidP="00792F2D">
      <w:pPr>
        <w:pStyle w:val="Prrafodelista"/>
        <w:numPr>
          <w:ilvl w:val="0"/>
          <w:numId w:val="36"/>
        </w:numPr>
        <w:tabs>
          <w:tab w:val="left" w:pos="360"/>
        </w:tabs>
        <w:spacing w:after="0" w:line="360" w:lineRule="auto"/>
        <w:ind w:left="-142" w:hanging="38"/>
        <w:contextualSpacing w:val="0"/>
        <w:jc w:val="both"/>
        <w:rPr>
          <w:rFonts w:ascii="Times New Roman" w:hAnsi="Times New Roman"/>
          <w:b/>
          <w:color w:val="767171"/>
          <w:sz w:val="24"/>
          <w:szCs w:val="24"/>
        </w:rPr>
      </w:pPr>
      <w:r w:rsidRPr="00B81AAA">
        <w:rPr>
          <w:rFonts w:ascii="Times New Roman" w:hAnsi="Times New Roman"/>
          <w:color w:val="767171"/>
          <w:sz w:val="24"/>
          <w:szCs w:val="24"/>
        </w:rPr>
        <w:t>Fue impartido el Taller Conociendo el SAIP al personal del CNZFE.</w:t>
      </w:r>
    </w:p>
    <w:p w14:paraId="69A4DC7B" w14:textId="488B8131" w:rsidR="001D6FB3" w:rsidRPr="00B81AAA" w:rsidRDefault="001D6FB3" w:rsidP="00792F2D">
      <w:pPr>
        <w:pStyle w:val="Prrafodelista"/>
        <w:numPr>
          <w:ilvl w:val="0"/>
          <w:numId w:val="36"/>
        </w:numPr>
        <w:tabs>
          <w:tab w:val="left" w:pos="360"/>
        </w:tabs>
        <w:spacing w:after="0" w:line="360" w:lineRule="auto"/>
        <w:ind w:left="-142" w:hanging="38"/>
        <w:contextualSpacing w:val="0"/>
        <w:jc w:val="both"/>
        <w:rPr>
          <w:rFonts w:ascii="Times New Roman" w:hAnsi="Times New Roman"/>
          <w:b/>
          <w:color w:val="767171"/>
          <w:sz w:val="24"/>
          <w:szCs w:val="24"/>
        </w:rPr>
      </w:pPr>
      <w:r w:rsidRPr="00B81AAA">
        <w:rPr>
          <w:rFonts w:ascii="Times New Roman" w:hAnsi="Times New Roman"/>
          <w:color w:val="767171"/>
          <w:sz w:val="24"/>
          <w:szCs w:val="24"/>
        </w:rPr>
        <w:t>Participamos en varios talleres y seminarios:</w:t>
      </w:r>
      <w:r w:rsidR="00A53552">
        <w:rPr>
          <w:rFonts w:ascii="Times New Roman" w:hAnsi="Times New Roman"/>
          <w:color w:val="767171"/>
          <w:sz w:val="24"/>
          <w:szCs w:val="24"/>
        </w:rPr>
        <w:t xml:space="preserve"> </w:t>
      </w:r>
      <w:r w:rsidRPr="00B81AAA">
        <w:rPr>
          <w:rFonts w:ascii="Times New Roman" w:hAnsi="Times New Roman"/>
          <w:b/>
          <w:color w:val="767171"/>
          <w:sz w:val="24"/>
          <w:szCs w:val="24"/>
        </w:rPr>
        <w:t>“El papel de la DGII en la prevención de lavado de activos”</w:t>
      </w:r>
      <w:r w:rsidR="00B81AAA" w:rsidRPr="00B81AAA">
        <w:rPr>
          <w:rFonts w:ascii="Times New Roman" w:hAnsi="Times New Roman"/>
          <w:b/>
          <w:color w:val="767171"/>
          <w:sz w:val="24"/>
          <w:szCs w:val="24"/>
        </w:rPr>
        <w:t xml:space="preserve">; </w:t>
      </w:r>
      <w:r w:rsidRPr="00B81AAA">
        <w:rPr>
          <w:rFonts w:ascii="Times New Roman" w:hAnsi="Times New Roman"/>
          <w:b/>
          <w:color w:val="767171"/>
          <w:sz w:val="24"/>
          <w:szCs w:val="24"/>
        </w:rPr>
        <w:t>“Importancia de la Debida diligencia”</w:t>
      </w:r>
      <w:r w:rsidR="00B81AAA" w:rsidRPr="00B81AAA">
        <w:rPr>
          <w:rFonts w:ascii="Times New Roman" w:hAnsi="Times New Roman"/>
          <w:b/>
          <w:color w:val="767171"/>
          <w:sz w:val="24"/>
          <w:szCs w:val="24"/>
        </w:rPr>
        <w:t xml:space="preserve">; </w:t>
      </w:r>
      <w:r w:rsidRPr="00B81AAA">
        <w:rPr>
          <w:rFonts w:ascii="Times New Roman" w:hAnsi="Times New Roman"/>
          <w:b/>
          <w:color w:val="767171"/>
          <w:sz w:val="24"/>
          <w:szCs w:val="24"/>
        </w:rPr>
        <w:t>“Hackathon</w:t>
      </w:r>
      <w:r w:rsidRPr="00B81AAA">
        <w:rPr>
          <w:rFonts w:ascii="Times New Roman" w:hAnsi="Times New Roman"/>
          <w:color w:val="767171"/>
          <w:sz w:val="24"/>
          <w:szCs w:val="24"/>
        </w:rPr>
        <w:t xml:space="preserve"> </w:t>
      </w:r>
      <w:r w:rsidRPr="00B81AAA">
        <w:rPr>
          <w:rFonts w:ascii="Times New Roman" w:hAnsi="Times New Roman"/>
          <w:b/>
          <w:color w:val="767171"/>
          <w:sz w:val="24"/>
          <w:szCs w:val="24"/>
        </w:rPr>
        <w:t>por la Integridad y Debida Diligencia”</w:t>
      </w:r>
      <w:r w:rsidR="00B81AAA" w:rsidRPr="00B81AAA">
        <w:rPr>
          <w:rFonts w:ascii="Times New Roman" w:hAnsi="Times New Roman"/>
          <w:b/>
          <w:color w:val="767171"/>
          <w:sz w:val="24"/>
          <w:szCs w:val="24"/>
        </w:rPr>
        <w:t xml:space="preserve">; </w:t>
      </w:r>
      <w:r w:rsidRPr="00B81AAA">
        <w:rPr>
          <w:rFonts w:ascii="Times New Roman" w:hAnsi="Times New Roman"/>
          <w:b/>
          <w:color w:val="767171"/>
          <w:sz w:val="24"/>
          <w:szCs w:val="24"/>
        </w:rPr>
        <w:t xml:space="preserve">“Trato </w:t>
      </w:r>
      <w:r w:rsidRPr="00B81AAA">
        <w:rPr>
          <w:rFonts w:ascii="Times New Roman" w:hAnsi="Times New Roman"/>
          <w:b/>
          <w:bCs/>
          <w:color w:val="767171"/>
          <w:sz w:val="24"/>
          <w:szCs w:val="24"/>
        </w:rPr>
        <w:t>Digno y Terminología Correcta</w:t>
      </w:r>
      <w:r w:rsidRPr="00B81AAA">
        <w:rPr>
          <w:rFonts w:ascii="Times New Roman" w:hAnsi="Times New Roman"/>
          <w:b/>
          <w:color w:val="767171"/>
          <w:sz w:val="24"/>
          <w:szCs w:val="24"/>
        </w:rPr>
        <w:t>”</w:t>
      </w:r>
      <w:r w:rsidR="00B81AAA" w:rsidRPr="00B81AAA">
        <w:rPr>
          <w:rFonts w:ascii="Times New Roman" w:hAnsi="Times New Roman"/>
          <w:b/>
          <w:color w:val="767171"/>
          <w:sz w:val="24"/>
          <w:szCs w:val="24"/>
        </w:rPr>
        <w:t xml:space="preserve">; </w:t>
      </w:r>
      <w:r w:rsidRPr="00B81AAA">
        <w:rPr>
          <w:rFonts w:ascii="Times New Roman" w:hAnsi="Times New Roman"/>
          <w:b/>
          <w:color w:val="767171"/>
          <w:sz w:val="24"/>
          <w:szCs w:val="24"/>
        </w:rPr>
        <w:t>“Seminario Normativas Legales y Procedimientos en Zonas Francas”</w:t>
      </w:r>
      <w:r w:rsidR="00B81AAA" w:rsidRPr="00B81AAA">
        <w:rPr>
          <w:rFonts w:ascii="Times New Roman" w:hAnsi="Times New Roman"/>
          <w:b/>
          <w:color w:val="767171"/>
          <w:sz w:val="24"/>
          <w:szCs w:val="24"/>
        </w:rPr>
        <w:t xml:space="preserve">; </w:t>
      </w:r>
      <w:r w:rsidRPr="00B81AAA">
        <w:rPr>
          <w:rFonts w:ascii="Times New Roman" w:hAnsi="Times New Roman"/>
          <w:b/>
          <w:color w:val="767171"/>
          <w:sz w:val="24"/>
          <w:szCs w:val="24"/>
        </w:rPr>
        <w:t xml:space="preserve">“Charla Ley </w:t>
      </w:r>
      <w:r w:rsidR="00B81AAA" w:rsidRPr="00B81AAA">
        <w:rPr>
          <w:rFonts w:ascii="Times New Roman" w:hAnsi="Times New Roman"/>
          <w:b/>
          <w:color w:val="767171"/>
          <w:sz w:val="24"/>
          <w:szCs w:val="24"/>
        </w:rPr>
        <w:t xml:space="preserve">Núm. </w:t>
      </w:r>
      <w:r w:rsidRPr="00B81AAA">
        <w:rPr>
          <w:rFonts w:ascii="Times New Roman" w:hAnsi="Times New Roman"/>
          <w:b/>
          <w:color w:val="767171"/>
          <w:sz w:val="24"/>
          <w:szCs w:val="24"/>
        </w:rPr>
        <w:t>87-01”</w:t>
      </w:r>
      <w:r w:rsidR="00B81AAA" w:rsidRPr="00B81AAA">
        <w:rPr>
          <w:rFonts w:ascii="Times New Roman" w:hAnsi="Times New Roman"/>
          <w:b/>
          <w:color w:val="767171"/>
          <w:sz w:val="24"/>
          <w:szCs w:val="24"/>
        </w:rPr>
        <w:t xml:space="preserve">; </w:t>
      </w:r>
      <w:r w:rsidRPr="00B81AAA">
        <w:rPr>
          <w:rFonts w:ascii="Times New Roman" w:hAnsi="Times New Roman"/>
          <w:b/>
          <w:color w:val="767171"/>
          <w:sz w:val="24"/>
          <w:szCs w:val="24"/>
        </w:rPr>
        <w:t>“Webinario Protegiendo lo nuestro con integridad”</w:t>
      </w:r>
      <w:r w:rsidR="00B81AAA" w:rsidRPr="00B81AAA">
        <w:rPr>
          <w:rFonts w:ascii="Times New Roman" w:hAnsi="Times New Roman"/>
          <w:b/>
          <w:color w:val="767171"/>
          <w:sz w:val="24"/>
          <w:szCs w:val="24"/>
        </w:rPr>
        <w:t xml:space="preserve">; </w:t>
      </w:r>
      <w:r w:rsidRPr="00B81AAA">
        <w:rPr>
          <w:rFonts w:ascii="Times New Roman" w:hAnsi="Times New Roman"/>
          <w:b/>
          <w:color w:val="767171"/>
          <w:sz w:val="24"/>
          <w:szCs w:val="24"/>
        </w:rPr>
        <w:t>“Formación RAI-DIGEIG”</w:t>
      </w:r>
      <w:r w:rsidR="00B81AAA" w:rsidRPr="00B81AAA">
        <w:rPr>
          <w:rFonts w:ascii="Times New Roman" w:hAnsi="Times New Roman"/>
          <w:b/>
          <w:color w:val="767171"/>
          <w:sz w:val="24"/>
          <w:szCs w:val="24"/>
        </w:rPr>
        <w:t xml:space="preserve"> y </w:t>
      </w:r>
      <w:r w:rsidRPr="00B81AAA">
        <w:rPr>
          <w:rFonts w:ascii="Times New Roman" w:hAnsi="Times New Roman"/>
          <w:b/>
          <w:color w:val="767171"/>
          <w:sz w:val="24"/>
          <w:szCs w:val="24"/>
        </w:rPr>
        <w:t>“Foro Transparencia y Responsabilidad Pública: Nuevos Desafíos del Estado de Derecho”</w:t>
      </w:r>
    </w:p>
    <w:p w14:paraId="74AB4980" w14:textId="77777777" w:rsidR="001D6FB3" w:rsidRPr="00FC7278" w:rsidRDefault="001D6FB3" w:rsidP="00792F2D">
      <w:pPr>
        <w:pStyle w:val="Prrafodelista"/>
        <w:numPr>
          <w:ilvl w:val="0"/>
          <w:numId w:val="36"/>
        </w:numPr>
        <w:tabs>
          <w:tab w:val="left" w:pos="360"/>
        </w:tabs>
        <w:spacing w:after="0" w:line="360" w:lineRule="auto"/>
        <w:ind w:left="-142" w:hanging="38"/>
        <w:contextualSpacing w:val="0"/>
        <w:jc w:val="both"/>
        <w:rPr>
          <w:rFonts w:ascii="Times New Roman" w:hAnsi="Times New Roman"/>
          <w:color w:val="767171"/>
          <w:sz w:val="24"/>
          <w:szCs w:val="24"/>
        </w:rPr>
      </w:pPr>
      <w:r w:rsidRPr="00FC7278">
        <w:rPr>
          <w:rFonts w:ascii="Times New Roman" w:hAnsi="Times New Roman"/>
          <w:color w:val="767171"/>
          <w:sz w:val="24"/>
          <w:szCs w:val="24"/>
        </w:rPr>
        <w:lastRenderedPageBreak/>
        <w:t>Participamos en las actividades de la Semana de Valores, Integridad y Debida Diligencia, con la CIGCN del IDOPRIL, Jardín Botánico Nacional, Ministerio de Agricultura, DIGEIG y otras instituciones.</w:t>
      </w:r>
    </w:p>
    <w:p w14:paraId="6A2FA623" w14:textId="77777777" w:rsidR="001D6FB3" w:rsidRPr="00FC7278" w:rsidRDefault="001D6FB3" w:rsidP="00792F2D">
      <w:pPr>
        <w:pStyle w:val="Prrafodelista"/>
        <w:numPr>
          <w:ilvl w:val="0"/>
          <w:numId w:val="36"/>
        </w:numPr>
        <w:tabs>
          <w:tab w:val="left" w:pos="360"/>
        </w:tabs>
        <w:spacing w:after="0" w:line="360" w:lineRule="auto"/>
        <w:ind w:left="-142" w:hanging="38"/>
        <w:contextualSpacing w:val="0"/>
        <w:jc w:val="both"/>
        <w:rPr>
          <w:rFonts w:ascii="Times New Roman" w:hAnsi="Times New Roman"/>
          <w:color w:val="767171"/>
          <w:sz w:val="24"/>
          <w:szCs w:val="24"/>
        </w:rPr>
      </w:pPr>
      <w:r w:rsidRPr="00FC7278">
        <w:rPr>
          <w:rFonts w:ascii="Times New Roman" w:hAnsi="Times New Roman"/>
          <w:color w:val="767171"/>
          <w:sz w:val="24"/>
          <w:szCs w:val="24"/>
        </w:rPr>
        <w:t xml:space="preserve">Formamos parte de la Semana de la Competencia 2025, coordinada por </w:t>
      </w:r>
      <w:proofErr w:type="spellStart"/>
      <w:r w:rsidRPr="00FC7278">
        <w:rPr>
          <w:rFonts w:ascii="Times New Roman" w:hAnsi="Times New Roman"/>
          <w:color w:val="767171"/>
          <w:sz w:val="24"/>
          <w:szCs w:val="24"/>
        </w:rPr>
        <w:t>Procompetencia</w:t>
      </w:r>
      <w:proofErr w:type="spellEnd"/>
      <w:r w:rsidRPr="00FC7278">
        <w:rPr>
          <w:rFonts w:ascii="Times New Roman" w:hAnsi="Times New Roman"/>
          <w:color w:val="767171"/>
          <w:sz w:val="24"/>
          <w:szCs w:val="24"/>
        </w:rPr>
        <w:t>.</w:t>
      </w:r>
    </w:p>
    <w:p w14:paraId="4105899F" w14:textId="77777777" w:rsidR="001D6FB3" w:rsidRPr="00FC7278" w:rsidRDefault="001D6FB3" w:rsidP="00792F2D">
      <w:pPr>
        <w:pStyle w:val="Prrafodelista"/>
        <w:numPr>
          <w:ilvl w:val="0"/>
          <w:numId w:val="36"/>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Impartimos la Charla Fortalecimiento de la integridad institucional al personal del CNZFE.</w:t>
      </w:r>
    </w:p>
    <w:p w14:paraId="0C7D6ABD" w14:textId="77777777" w:rsidR="001D6FB3" w:rsidRPr="00FC7278" w:rsidRDefault="001D6FB3" w:rsidP="00792F2D">
      <w:pPr>
        <w:pStyle w:val="Prrafodelista"/>
        <w:numPr>
          <w:ilvl w:val="0"/>
          <w:numId w:val="36"/>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Socializamos el contenido del Código de Integridad del CNZFE con el personal de la Oficina Regional de Santiago.</w:t>
      </w:r>
    </w:p>
    <w:p w14:paraId="42747D32" w14:textId="77777777" w:rsidR="001D6FB3" w:rsidRPr="00FC7278" w:rsidRDefault="001D6FB3" w:rsidP="00792F2D">
      <w:pPr>
        <w:pStyle w:val="Prrafodelista"/>
        <w:numPr>
          <w:ilvl w:val="0"/>
          <w:numId w:val="36"/>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Participamos las actividades de la Semana del Derecho de Saber con la DIGEIG.</w:t>
      </w:r>
    </w:p>
    <w:p w14:paraId="09F3CB46" w14:textId="77777777" w:rsidR="001D6FB3" w:rsidRPr="00FC7278" w:rsidRDefault="001D6FB3" w:rsidP="00792F2D">
      <w:pPr>
        <w:pStyle w:val="Prrafodelista"/>
        <w:numPr>
          <w:ilvl w:val="0"/>
          <w:numId w:val="36"/>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Colaboramos con el Organismo de Acreditación y Certificación -ODAC- impartiendo la “</w:t>
      </w:r>
      <w:r w:rsidRPr="00FC7278">
        <w:rPr>
          <w:rFonts w:ascii="Times New Roman" w:hAnsi="Times New Roman"/>
          <w:i/>
          <w:iCs/>
          <w:color w:val="767171"/>
          <w:sz w:val="24"/>
          <w:szCs w:val="24"/>
        </w:rPr>
        <w:t>Charla Prevención de la Corrupción Administrativa desde la CIGCN”</w:t>
      </w:r>
      <w:r w:rsidRPr="00FC7278">
        <w:rPr>
          <w:rFonts w:ascii="Times New Roman" w:hAnsi="Times New Roman"/>
          <w:color w:val="767171"/>
          <w:sz w:val="24"/>
          <w:szCs w:val="24"/>
        </w:rPr>
        <w:t>.</w:t>
      </w:r>
    </w:p>
    <w:p w14:paraId="68C9E351" w14:textId="77777777" w:rsidR="001D6FB3" w:rsidRPr="00FC7278" w:rsidRDefault="001D6FB3" w:rsidP="00792F2D">
      <w:pPr>
        <w:pStyle w:val="Prrafodelista"/>
        <w:numPr>
          <w:ilvl w:val="0"/>
          <w:numId w:val="36"/>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Realizamos un encuentro de coordinación de actividades con la OAI de EDEESTE, para compartir buenas prácticas y otras acciones.</w:t>
      </w:r>
    </w:p>
    <w:p w14:paraId="24227EAF" w14:textId="77777777" w:rsidR="001D6FB3" w:rsidRPr="00FC7278" w:rsidRDefault="001D6FB3" w:rsidP="00792F2D">
      <w:pPr>
        <w:pStyle w:val="Prrafodelista"/>
        <w:numPr>
          <w:ilvl w:val="0"/>
          <w:numId w:val="36"/>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Participamos en el proceso de conformación del Comité Electoral y todas las inducciones dadas para la elección de los nuevos miembros de la CIGCN.</w:t>
      </w:r>
    </w:p>
    <w:p w14:paraId="5A62B466" w14:textId="77777777" w:rsidR="001D6FB3" w:rsidRPr="00FC7278" w:rsidRDefault="001D6FB3" w:rsidP="00792F2D">
      <w:pPr>
        <w:pStyle w:val="Prrafodelista"/>
        <w:numPr>
          <w:ilvl w:val="0"/>
          <w:numId w:val="36"/>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Actualizamos la nueva Matriz de Responsabilidad Informacional del CNZFE, acorde a las nuevas directrices de la DIGEIG.</w:t>
      </w:r>
    </w:p>
    <w:p w14:paraId="17AF8912" w14:textId="77777777" w:rsidR="001D6FB3" w:rsidRPr="00FC7278" w:rsidRDefault="001D6FB3" w:rsidP="00792F2D">
      <w:pPr>
        <w:pStyle w:val="Prrafodelista"/>
        <w:tabs>
          <w:tab w:val="left" w:pos="360"/>
        </w:tabs>
        <w:spacing w:line="360" w:lineRule="auto"/>
        <w:ind w:left="-90" w:right="-660"/>
        <w:jc w:val="both"/>
        <w:rPr>
          <w:rFonts w:ascii="Times New Roman" w:hAnsi="Times New Roman"/>
          <w:color w:val="767171"/>
          <w:sz w:val="24"/>
          <w:szCs w:val="24"/>
        </w:rPr>
      </w:pPr>
    </w:p>
    <w:p w14:paraId="442A2D1D" w14:textId="283F49D1" w:rsidR="001D6FB3" w:rsidRPr="00FC7278" w:rsidRDefault="001D6FB3" w:rsidP="00792F2D">
      <w:pPr>
        <w:tabs>
          <w:tab w:val="left" w:pos="360"/>
        </w:tabs>
        <w:spacing w:line="360" w:lineRule="auto"/>
        <w:ind w:left="-90"/>
        <w:jc w:val="both"/>
        <w:rPr>
          <w:rFonts w:ascii="Times New Roman" w:hAnsi="Times New Roman" w:cs="Times New Roman"/>
          <w:b/>
          <w:color w:val="767171"/>
          <w:sz w:val="24"/>
          <w:szCs w:val="24"/>
          <w:lang w:val="es-DO"/>
        </w:rPr>
      </w:pPr>
      <w:r w:rsidRPr="00FC7278">
        <w:rPr>
          <w:rFonts w:ascii="Times New Roman" w:hAnsi="Times New Roman" w:cs="Times New Roman"/>
          <w:b/>
          <w:color w:val="767171"/>
          <w:sz w:val="24"/>
          <w:szCs w:val="24"/>
          <w:lang w:val="es-DO"/>
        </w:rPr>
        <w:t xml:space="preserve">Contribuciones a la Iniciativa de Gobierno Abierto durante el </w:t>
      </w:r>
      <w:r w:rsidR="00DB0943">
        <w:rPr>
          <w:rFonts w:ascii="Times New Roman" w:hAnsi="Times New Roman" w:cs="Times New Roman"/>
          <w:b/>
          <w:color w:val="767171"/>
          <w:sz w:val="24"/>
          <w:szCs w:val="24"/>
          <w:lang w:val="es-DO"/>
        </w:rPr>
        <w:t>año</w:t>
      </w:r>
      <w:r w:rsidRPr="00FC7278">
        <w:rPr>
          <w:rFonts w:ascii="Times New Roman" w:hAnsi="Times New Roman" w:cs="Times New Roman"/>
          <w:b/>
          <w:color w:val="767171"/>
          <w:sz w:val="24"/>
          <w:szCs w:val="24"/>
          <w:lang w:val="es-DO"/>
        </w:rPr>
        <w:t>:</w:t>
      </w:r>
    </w:p>
    <w:p w14:paraId="21118682" w14:textId="77777777" w:rsidR="001D6FB3" w:rsidRPr="00FC7278" w:rsidRDefault="001D6FB3" w:rsidP="00792F2D">
      <w:pPr>
        <w:pStyle w:val="Prrafodelista"/>
        <w:numPr>
          <w:ilvl w:val="0"/>
          <w:numId w:val="3"/>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 xml:space="preserve">Disponibilidad del portal 311, para la Atención Ciudadana de Denuncia, Quejas y Reclamaciones. </w:t>
      </w:r>
    </w:p>
    <w:p w14:paraId="3861DBF4" w14:textId="77777777" w:rsidR="001D6FB3" w:rsidRPr="00FC7278" w:rsidRDefault="001D6FB3" w:rsidP="00792F2D">
      <w:pPr>
        <w:pStyle w:val="Prrafodelista"/>
        <w:numPr>
          <w:ilvl w:val="0"/>
          <w:numId w:val="3"/>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Suministro de las informaciones actualizadas a *GOB 462, relativas a la institución.</w:t>
      </w:r>
    </w:p>
    <w:p w14:paraId="1D3FF85C" w14:textId="77777777" w:rsidR="001D6FB3" w:rsidRPr="00FC7278" w:rsidRDefault="001D6FB3" w:rsidP="00792F2D">
      <w:pPr>
        <w:pStyle w:val="Prrafodelista"/>
        <w:numPr>
          <w:ilvl w:val="0"/>
          <w:numId w:val="3"/>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lastRenderedPageBreak/>
        <w:t>Mantener actualizado el Portal Único de Transparencia, el cual requiere que todos los portales estandaricen los formatos en los cuales proveen la información, migrando hacia disponibilidad en formatos reutilizables.</w:t>
      </w:r>
    </w:p>
    <w:p w14:paraId="2262F079" w14:textId="1E04C0E4" w:rsidR="00711B0D" w:rsidRDefault="001D6FB3" w:rsidP="00792F2D">
      <w:pPr>
        <w:pStyle w:val="Prrafodelista"/>
        <w:numPr>
          <w:ilvl w:val="0"/>
          <w:numId w:val="3"/>
        </w:numPr>
        <w:tabs>
          <w:tab w:val="left" w:pos="360"/>
        </w:tabs>
        <w:spacing w:after="0" w:line="360" w:lineRule="auto"/>
        <w:ind w:left="-90" w:firstLine="0"/>
        <w:contextualSpacing w:val="0"/>
        <w:jc w:val="both"/>
        <w:rPr>
          <w:rFonts w:ascii="Times New Roman" w:hAnsi="Times New Roman"/>
          <w:color w:val="767171"/>
          <w:sz w:val="24"/>
          <w:szCs w:val="24"/>
        </w:rPr>
      </w:pPr>
      <w:r w:rsidRPr="00FC7278">
        <w:rPr>
          <w:rFonts w:ascii="Times New Roman" w:hAnsi="Times New Roman"/>
          <w:color w:val="767171"/>
          <w:sz w:val="24"/>
          <w:szCs w:val="24"/>
        </w:rPr>
        <w:t>Con relación a Datos Abiertos, para el segundo semestre del 2025, fue agregado un nuevo conjunto de datos para logra la recertificación de la NORTIC A3.</w:t>
      </w:r>
    </w:p>
    <w:p w14:paraId="3D19E74A" w14:textId="77777777" w:rsidR="001F2EE5" w:rsidRDefault="001F2EE5" w:rsidP="00792F2D">
      <w:pPr>
        <w:pStyle w:val="Prrafodelista"/>
        <w:tabs>
          <w:tab w:val="left" w:pos="360"/>
        </w:tabs>
        <w:spacing w:after="0" w:line="360" w:lineRule="auto"/>
        <w:ind w:left="-90"/>
        <w:contextualSpacing w:val="0"/>
        <w:jc w:val="both"/>
        <w:rPr>
          <w:rFonts w:ascii="Times New Roman" w:hAnsi="Times New Roman"/>
          <w:color w:val="767171"/>
          <w:sz w:val="24"/>
          <w:szCs w:val="24"/>
        </w:rPr>
      </w:pPr>
    </w:p>
    <w:p w14:paraId="0C03A414" w14:textId="77777777" w:rsidR="00DB0943" w:rsidRDefault="00DB0943" w:rsidP="00792F2D">
      <w:pPr>
        <w:pStyle w:val="Sinespaciado"/>
        <w:spacing w:line="360" w:lineRule="auto"/>
        <w:jc w:val="both"/>
        <w:rPr>
          <w:color w:val="767171"/>
          <w:lang w:val="es-DO"/>
        </w:rPr>
      </w:pPr>
    </w:p>
    <w:p w14:paraId="3DAC0A8B" w14:textId="76E61D72" w:rsidR="00DB0943" w:rsidRPr="00DB0943" w:rsidRDefault="00DB0943" w:rsidP="00792F2D">
      <w:pPr>
        <w:pStyle w:val="Sinespaciado"/>
        <w:spacing w:line="360" w:lineRule="auto"/>
        <w:jc w:val="both"/>
        <w:rPr>
          <w:b/>
          <w:bCs/>
          <w:color w:val="767171"/>
          <w:lang w:val="es-DO"/>
        </w:rPr>
      </w:pPr>
      <w:r w:rsidRPr="00DB0943">
        <w:rPr>
          <w:b/>
          <w:bCs/>
          <w:color w:val="767171"/>
          <w:lang w:val="es-DO"/>
        </w:rPr>
        <w:t>Reconocimientos:</w:t>
      </w:r>
    </w:p>
    <w:p w14:paraId="4CD2EA51" w14:textId="77777777" w:rsidR="00DB0943" w:rsidRDefault="00DB0943" w:rsidP="00792F2D">
      <w:pPr>
        <w:pStyle w:val="Sinespaciado"/>
        <w:spacing w:line="360" w:lineRule="auto"/>
        <w:jc w:val="both"/>
        <w:rPr>
          <w:color w:val="767171"/>
          <w:lang w:val="es-DO"/>
        </w:rPr>
      </w:pPr>
    </w:p>
    <w:p w14:paraId="3604586D" w14:textId="02BA3C68" w:rsidR="00DB0943" w:rsidRDefault="00DB0943" w:rsidP="00792F2D">
      <w:pPr>
        <w:pStyle w:val="Sinespaciado"/>
        <w:spacing w:line="360" w:lineRule="auto"/>
        <w:jc w:val="both"/>
        <w:rPr>
          <w:color w:val="767171"/>
          <w:lang w:val="es-DO"/>
        </w:rPr>
      </w:pPr>
      <w:r>
        <w:rPr>
          <w:color w:val="767171"/>
          <w:lang w:val="es-DO"/>
        </w:rPr>
        <w:t>Durante el pasado mes de octubre, el CNZFE recibió un reconocimiento de parte de la Dirección General de Ética e Integridad Gubernamental (DIGEIGI), por el cumplimiento de los más altos estándares de transparencia en la gestión pública. En ese tenor, durante el presente mes de diciembre, hemos obtenido la recertificación de la NORTIC E1: 2022, de parte de la Oficina Gubernamental de Tecnologías de la Información y Comunicación (OGTIC), resultado del cumplimiento con los estándares establecidos para la gestión de las redes sociales para el Estado Dominicano.</w:t>
      </w:r>
    </w:p>
    <w:p w14:paraId="1675888D" w14:textId="77777777" w:rsidR="00DB0943" w:rsidRDefault="00DB0943" w:rsidP="001F2EE5">
      <w:pPr>
        <w:pStyle w:val="Prrafodelista"/>
        <w:tabs>
          <w:tab w:val="left" w:pos="360"/>
        </w:tabs>
        <w:spacing w:after="0" w:line="360" w:lineRule="auto"/>
        <w:ind w:left="-90"/>
        <w:contextualSpacing w:val="0"/>
        <w:jc w:val="both"/>
        <w:rPr>
          <w:rFonts w:ascii="Times New Roman" w:hAnsi="Times New Roman"/>
          <w:color w:val="767171"/>
          <w:sz w:val="24"/>
          <w:szCs w:val="24"/>
        </w:rPr>
      </w:pPr>
    </w:p>
    <w:p w14:paraId="4FB1DD75" w14:textId="77777777" w:rsidR="00DB0943" w:rsidRDefault="00DB0943" w:rsidP="001F2EE5">
      <w:pPr>
        <w:pStyle w:val="Prrafodelista"/>
        <w:tabs>
          <w:tab w:val="left" w:pos="360"/>
        </w:tabs>
        <w:spacing w:after="0" w:line="360" w:lineRule="auto"/>
        <w:ind w:left="-90"/>
        <w:contextualSpacing w:val="0"/>
        <w:jc w:val="both"/>
        <w:rPr>
          <w:rFonts w:ascii="Times New Roman" w:hAnsi="Times New Roman"/>
          <w:color w:val="767171"/>
          <w:sz w:val="24"/>
          <w:szCs w:val="24"/>
        </w:rPr>
      </w:pPr>
    </w:p>
    <w:p w14:paraId="3BEF929E" w14:textId="77777777" w:rsidR="00DB0943" w:rsidRDefault="00DB0943" w:rsidP="001F2EE5">
      <w:pPr>
        <w:pStyle w:val="Prrafodelista"/>
        <w:tabs>
          <w:tab w:val="left" w:pos="360"/>
        </w:tabs>
        <w:spacing w:after="0" w:line="360" w:lineRule="auto"/>
        <w:ind w:left="-90"/>
        <w:contextualSpacing w:val="0"/>
        <w:jc w:val="both"/>
        <w:rPr>
          <w:rFonts w:ascii="Times New Roman" w:hAnsi="Times New Roman"/>
          <w:color w:val="767171"/>
          <w:sz w:val="24"/>
          <w:szCs w:val="24"/>
        </w:rPr>
      </w:pPr>
    </w:p>
    <w:p w14:paraId="2A5F6B4D" w14:textId="77777777" w:rsidR="00DB0943" w:rsidRDefault="00DB0943" w:rsidP="001F2EE5">
      <w:pPr>
        <w:pStyle w:val="Prrafodelista"/>
        <w:tabs>
          <w:tab w:val="left" w:pos="360"/>
        </w:tabs>
        <w:spacing w:after="0" w:line="360" w:lineRule="auto"/>
        <w:ind w:left="-90"/>
        <w:contextualSpacing w:val="0"/>
        <w:jc w:val="both"/>
        <w:rPr>
          <w:rFonts w:ascii="Times New Roman" w:hAnsi="Times New Roman"/>
          <w:color w:val="767171"/>
          <w:sz w:val="24"/>
          <w:szCs w:val="24"/>
        </w:rPr>
      </w:pPr>
    </w:p>
    <w:p w14:paraId="2089D9B2" w14:textId="77777777" w:rsidR="00DB0943" w:rsidRDefault="00DB0943" w:rsidP="001F2EE5">
      <w:pPr>
        <w:pStyle w:val="Prrafodelista"/>
        <w:tabs>
          <w:tab w:val="left" w:pos="360"/>
        </w:tabs>
        <w:spacing w:after="0" w:line="360" w:lineRule="auto"/>
        <w:ind w:left="-90"/>
        <w:contextualSpacing w:val="0"/>
        <w:jc w:val="both"/>
        <w:rPr>
          <w:rFonts w:ascii="Times New Roman" w:hAnsi="Times New Roman"/>
          <w:color w:val="767171"/>
          <w:sz w:val="24"/>
          <w:szCs w:val="24"/>
        </w:rPr>
      </w:pPr>
    </w:p>
    <w:p w14:paraId="396B5421" w14:textId="77777777" w:rsidR="00DB0943" w:rsidRDefault="00DB0943" w:rsidP="001F2EE5">
      <w:pPr>
        <w:pStyle w:val="Prrafodelista"/>
        <w:tabs>
          <w:tab w:val="left" w:pos="360"/>
        </w:tabs>
        <w:spacing w:after="0" w:line="360" w:lineRule="auto"/>
        <w:ind w:left="-90"/>
        <w:contextualSpacing w:val="0"/>
        <w:jc w:val="both"/>
        <w:rPr>
          <w:rFonts w:ascii="Times New Roman" w:hAnsi="Times New Roman"/>
          <w:color w:val="767171"/>
          <w:sz w:val="24"/>
          <w:szCs w:val="24"/>
        </w:rPr>
      </w:pPr>
    </w:p>
    <w:p w14:paraId="586240A3" w14:textId="77777777" w:rsidR="00121077" w:rsidRDefault="00121077" w:rsidP="00121077">
      <w:pPr>
        <w:tabs>
          <w:tab w:val="left" w:pos="360"/>
        </w:tabs>
        <w:spacing w:after="0" w:line="360" w:lineRule="auto"/>
        <w:jc w:val="both"/>
        <w:rPr>
          <w:rFonts w:ascii="Times New Roman" w:hAnsi="Times New Roman"/>
          <w:color w:val="767171"/>
          <w:sz w:val="24"/>
          <w:szCs w:val="24"/>
          <w:lang w:val="es-DO"/>
        </w:rPr>
      </w:pPr>
    </w:p>
    <w:p w14:paraId="2F36DBD0" w14:textId="77777777" w:rsidR="00585BE3" w:rsidRDefault="00585BE3" w:rsidP="00121077">
      <w:pPr>
        <w:tabs>
          <w:tab w:val="left" w:pos="360"/>
        </w:tabs>
        <w:spacing w:after="0" w:line="360" w:lineRule="auto"/>
        <w:jc w:val="both"/>
        <w:rPr>
          <w:rFonts w:ascii="Times New Roman" w:hAnsi="Times New Roman"/>
          <w:color w:val="767171"/>
          <w:sz w:val="24"/>
          <w:szCs w:val="24"/>
          <w:lang w:val="es-DO"/>
        </w:rPr>
      </w:pPr>
    </w:p>
    <w:p w14:paraId="757454CF" w14:textId="77777777" w:rsidR="00585BE3" w:rsidRDefault="00585BE3" w:rsidP="00121077">
      <w:pPr>
        <w:tabs>
          <w:tab w:val="left" w:pos="360"/>
        </w:tabs>
        <w:spacing w:after="0" w:line="360" w:lineRule="auto"/>
        <w:jc w:val="both"/>
        <w:rPr>
          <w:rFonts w:ascii="Times New Roman" w:hAnsi="Times New Roman"/>
          <w:color w:val="767171"/>
          <w:sz w:val="24"/>
          <w:szCs w:val="24"/>
          <w:lang w:val="es-DO"/>
        </w:rPr>
      </w:pPr>
    </w:p>
    <w:p w14:paraId="150E378C" w14:textId="77777777" w:rsidR="00585BE3" w:rsidRDefault="00585BE3" w:rsidP="00121077">
      <w:pPr>
        <w:tabs>
          <w:tab w:val="left" w:pos="360"/>
        </w:tabs>
        <w:spacing w:after="0" w:line="360" w:lineRule="auto"/>
        <w:jc w:val="both"/>
        <w:rPr>
          <w:rFonts w:ascii="Times New Roman" w:hAnsi="Times New Roman"/>
          <w:color w:val="767171"/>
          <w:sz w:val="24"/>
          <w:szCs w:val="24"/>
          <w:lang w:val="es-DO"/>
        </w:rPr>
      </w:pPr>
    </w:p>
    <w:p w14:paraId="4284D727" w14:textId="77777777" w:rsidR="00585BE3" w:rsidRDefault="00585BE3" w:rsidP="00121077">
      <w:pPr>
        <w:tabs>
          <w:tab w:val="left" w:pos="360"/>
        </w:tabs>
        <w:spacing w:after="0" w:line="360" w:lineRule="auto"/>
        <w:jc w:val="both"/>
        <w:rPr>
          <w:rFonts w:ascii="Times New Roman" w:hAnsi="Times New Roman"/>
          <w:color w:val="767171"/>
          <w:sz w:val="24"/>
          <w:szCs w:val="24"/>
          <w:lang w:val="es-DO"/>
        </w:rPr>
      </w:pPr>
    </w:p>
    <w:p w14:paraId="5A5DA71F" w14:textId="77777777" w:rsidR="00585BE3" w:rsidRPr="00C772CB" w:rsidRDefault="00585BE3" w:rsidP="00792F2D">
      <w:pPr>
        <w:tabs>
          <w:tab w:val="left" w:pos="360"/>
        </w:tabs>
        <w:spacing w:after="0" w:line="360" w:lineRule="auto"/>
        <w:jc w:val="both"/>
        <w:rPr>
          <w:rFonts w:ascii="Times New Roman" w:hAnsi="Times New Roman"/>
          <w:color w:val="767171"/>
          <w:sz w:val="24"/>
          <w:szCs w:val="24"/>
          <w:lang w:val="es-DO"/>
        </w:rPr>
      </w:pPr>
    </w:p>
    <w:p w14:paraId="7B397CC6" w14:textId="7632FCEB" w:rsidR="006E7866" w:rsidRPr="00FC7278" w:rsidRDefault="00224294" w:rsidP="00792F2D">
      <w:pPr>
        <w:pStyle w:val="Ttulo1"/>
        <w:numPr>
          <w:ilvl w:val="0"/>
          <w:numId w:val="17"/>
        </w:numPr>
        <w:spacing w:line="360" w:lineRule="auto"/>
        <w:jc w:val="center"/>
        <w:rPr>
          <w:rFonts w:cs="Times New Roman"/>
          <w:b/>
          <w:bCs/>
          <w:color w:val="767171"/>
          <w:lang w:val="es-DO"/>
        </w:rPr>
      </w:pPr>
      <w:bookmarkStart w:id="151" w:name="_Toc216876585"/>
      <w:r w:rsidRPr="00FC7278">
        <w:rPr>
          <w:rFonts w:cs="Times New Roman"/>
          <w:b/>
          <w:bCs/>
          <w:color w:val="767171"/>
          <w:lang w:val="es-DO"/>
        </w:rPr>
        <w:lastRenderedPageBreak/>
        <w:t>PROYECCIONES AL PRÓXIMO AÑO</w:t>
      </w:r>
      <w:bookmarkEnd w:id="151"/>
    </w:p>
    <w:p w14:paraId="5855A8D3" w14:textId="66A4DC7E" w:rsidR="006E7866" w:rsidRPr="00FC7278" w:rsidRDefault="00107199" w:rsidP="00792F2D">
      <w:pPr>
        <w:pStyle w:val="Prrafodelista"/>
        <w:spacing w:line="360" w:lineRule="auto"/>
        <w:ind w:left="1080"/>
        <w:rPr>
          <w:rFonts w:ascii="Times New Roman" w:hAnsi="Times New Roman"/>
          <w:color w:val="767171"/>
          <w:sz w:val="24"/>
          <w:szCs w:val="24"/>
        </w:rPr>
      </w:pPr>
      <w:r w:rsidRPr="00FC7278">
        <w:rPr>
          <w:rFonts w:ascii="Times New Roman" w:hAnsi="Times New Roman"/>
          <w:noProof/>
          <w:color w:val="767171"/>
          <w:sz w:val="18"/>
          <w:lang w:eastAsia="es-DO"/>
        </w:rPr>
        <mc:AlternateContent>
          <mc:Choice Requires="wps">
            <w:drawing>
              <wp:anchor distT="0" distB="0" distL="114300" distR="114300" simplePos="0" relativeHeight="251756544" behindDoc="0" locked="0" layoutInCell="1" allowOverlap="1" wp14:anchorId="7D45243F" wp14:editId="20777F1C">
                <wp:simplePos x="0" y="0"/>
                <wp:positionH relativeFrom="margin">
                  <wp:posOffset>2059305</wp:posOffset>
                </wp:positionH>
                <wp:positionV relativeFrom="paragraph">
                  <wp:posOffset>154940</wp:posOffset>
                </wp:positionV>
                <wp:extent cx="790575" cy="0"/>
                <wp:effectExtent l="0" t="19050" r="28575" b="19050"/>
                <wp:wrapNone/>
                <wp:docPr id="64"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BEB95" id="Straight Connector 10"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2.15pt,12.2pt" to="224.4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" strokecolor="#ee2a24" strokeweight="2.25pt">
                <v:stroke joinstyle="miter"/>
                <w10:wrap anchorx="margin"/>
              </v:line>
            </w:pict>
          </mc:Fallback>
        </mc:AlternateContent>
      </w:r>
    </w:p>
    <w:bookmarkEnd w:id="145"/>
    <w:p w14:paraId="7A364C7A" w14:textId="32DAB58C" w:rsidR="00F47EC3" w:rsidRPr="00FC7278" w:rsidRDefault="009F3E78" w:rsidP="00792F2D">
      <w:pPr>
        <w:spacing w:line="360" w:lineRule="auto"/>
        <w:jc w:val="center"/>
        <w:rPr>
          <w:rFonts w:ascii="Times New Roman" w:hAnsi="Times New Roman" w:cs="Times New Roman"/>
          <w:color w:val="767171"/>
          <w:sz w:val="24"/>
          <w:szCs w:val="24"/>
          <w:lang w:val="es-DO"/>
        </w:rPr>
      </w:pPr>
      <w:r w:rsidRPr="00180C6B">
        <w:rPr>
          <w:rFonts w:ascii="Times New Roman" w:hAnsi="Times New Roman" w:cs="Times New Roman"/>
          <w:color w:val="767171"/>
          <w:sz w:val="24"/>
          <w:szCs w:val="24"/>
          <w:lang w:val="es-DO"/>
        </w:rPr>
        <w:t>Memoria institucional 202</w:t>
      </w:r>
      <w:r w:rsidR="008C30C1" w:rsidRPr="00180C6B">
        <w:rPr>
          <w:rFonts w:ascii="Times New Roman" w:hAnsi="Times New Roman" w:cs="Times New Roman"/>
          <w:color w:val="767171"/>
          <w:sz w:val="24"/>
          <w:szCs w:val="24"/>
          <w:lang w:val="es-DO"/>
        </w:rPr>
        <w:t>5</w:t>
      </w:r>
    </w:p>
    <w:p w14:paraId="0A22DD92" w14:textId="34CCAFA0" w:rsidR="00F47EC3" w:rsidRPr="00FC7278" w:rsidRDefault="00F47EC3" w:rsidP="00792F2D">
      <w:pPr>
        <w:spacing w:line="360" w:lineRule="auto"/>
        <w:jc w:val="center"/>
        <w:rPr>
          <w:rFonts w:ascii="Times New Roman" w:hAnsi="Times New Roman" w:cs="Times New Roman"/>
          <w:color w:val="767171"/>
          <w:lang w:val="es-DO"/>
        </w:rPr>
      </w:pPr>
    </w:p>
    <w:p w14:paraId="71F4F8F7" w14:textId="44A72DC8" w:rsidR="00180C6B" w:rsidRDefault="00180C6B" w:rsidP="00792F2D">
      <w:pPr>
        <w:pStyle w:val="Prrafodelista"/>
        <w:numPr>
          <w:ilvl w:val="1"/>
          <w:numId w:val="24"/>
        </w:numPr>
        <w:spacing w:line="360" w:lineRule="auto"/>
        <w:jc w:val="both"/>
        <w:rPr>
          <w:rFonts w:ascii="Times New Roman" w:hAnsi="Times New Roman"/>
          <w:color w:val="767171"/>
          <w:sz w:val="24"/>
          <w:szCs w:val="24"/>
        </w:rPr>
      </w:pPr>
      <w:r>
        <w:rPr>
          <w:rFonts w:ascii="Times New Roman" w:hAnsi="Times New Roman"/>
          <w:color w:val="767171"/>
          <w:sz w:val="24"/>
          <w:szCs w:val="24"/>
        </w:rPr>
        <w:t>Recertificación</w:t>
      </w:r>
      <w:r w:rsidR="00F47EC3" w:rsidRPr="00FC7278">
        <w:rPr>
          <w:rFonts w:ascii="Times New Roman" w:hAnsi="Times New Roman"/>
          <w:color w:val="767171"/>
          <w:sz w:val="24"/>
          <w:szCs w:val="24"/>
        </w:rPr>
        <w:t xml:space="preserve"> del Sistema de Gestión Integrado Normas ISO 9001:2015 de Sistemas de Calidad</w:t>
      </w:r>
      <w:r>
        <w:rPr>
          <w:rFonts w:ascii="Times New Roman" w:hAnsi="Times New Roman"/>
          <w:color w:val="767171"/>
          <w:sz w:val="24"/>
          <w:szCs w:val="24"/>
        </w:rPr>
        <w:t>.</w:t>
      </w:r>
    </w:p>
    <w:p w14:paraId="3D9CFE8E" w14:textId="77777777" w:rsidR="00180C6B" w:rsidRDefault="00180C6B" w:rsidP="00792F2D">
      <w:pPr>
        <w:pStyle w:val="Prrafodelista"/>
        <w:spacing w:line="360" w:lineRule="auto"/>
        <w:jc w:val="both"/>
        <w:rPr>
          <w:rFonts w:ascii="Times New Roman" w:hAnsi="Times New Roman"/>
          <w:color w:val="767171"/>
          <w:sz w:val="24"/>
          <w:szCs w:val="24"/>
        </w:rPr>
      </w:pPr>
    </w:p>
    <w:p w14:paraId="480330FA" w14:textId="58CE1381" w:rsidR="00EE6FE7" w:rsidRDefault="00180C6B" w:rsidP="00792F2D">
      <w:pPr>
        <w:pStyle w:val="Prrafodelista"/>
        <w:numPr>
          <w:ilvl w:val="1"/>
          <w:numId w:val="24"/>
        </w:numPr>
        <w:spacing w:line="360" w:lineRule="auto"/>
        <w:jc w:val="both"/>
        <w:rPr>
          <w:rFonts w:ascii="Times New Roman" w:hAnsi="Times New Roman"/>
          <w:color w:val="767171"/>
          <w:sz w:val="24"/>
          <w:szCs w:val="24"/>
        </w:rPr>
      </w:pPr>
      <w:r>
        <w:rPr>
          <w:rFonts w:ascii="Times New Roman" w:hAnsi="Times New Roman"/>
          <w:color w:val="767171"/>
          <w:sz w:val="24"/>
          <w:szCs w:val="24"/>
        </w:rPr>
        <w:t xml:space="preserve">Auditoria de Seguimiento I </w:t>
      </w:r>
      <w:r w:rsidR="001C271E">
        <w:rPr>
          <w:rFonts w:ascii="Times New Roman" w:hAnsi="Times New Roman"/>
          <w:color w:val="767171"/>
          <w:sz w:val="24"/>
          <w:szCs w:val="24"/>
        </w:rPr>
        <w:t>C</w:t>
      </w:r>
      <w:r>
        <w:rPr>
          <w:rFonts w:ascii="Times New Roman" w:hAnsi="Times New Roman"/>
          <w:color w:val="767171"/>
          <w:sz w:val="24"/>
          <w:szCs w:val="24"/>
        </w:rPr>
        <w:t xml:space="preserve">ertificación Sistema de Gestión </w:t>
      </w:r>
      <w:r w:rsidR="00F47EC3" w:rsidRPr="00FC7278">
        <w:rPr>
          <w:rFonts w:ascii="Times New Roman" w:hAnsi="Times New Roman"/>
          <w:color w:val="767171"/>
          <w:sz w:val="24"/>
          <w:szCs w:val="24"/>
        </w:rPr>
        <w:t>37001:2016 de Antisoborno y 37301:2021 de Cumplimiento Normativo.</w:t>
      </w:r>
    </w:p>
    <w:p w14:paraId="2BB6B24A" w14:textId="77777777" w:rsidR="00180C6B" w:rsidRPr="00180C6B" w:rsidRDefault="00180C6B" w:rsidP="00792F2D">
      <w:pPr>
        <w:pStyle w:val="Prrafodelista"/>
        <w:spacing w:line="360" w:lineRule="auto"/>
        <w:rPr>
          <w:rFonts w:ascii="Times New Roman" w:hAnsi="Times New Roman"/>
          <w:color w:val="767171"/>
          <w:sz w:val="24"/>
          <w:szCs w:val="24"/>
        </w:rPr>
      </w:pPr>
    </w:p>
    <w:p w14:paraId="523DE63E" w14:textId="5AF3AF6F" w:rsidR="00180C6B" w:rsidRDefault="00180C6B" w:rsidP="00792F2D">
      <w:pPr>
        <w:pStyle w:val="Prrafodelista"/>
        <w:numPr>
          <w:ilvl w:val="1"/>
          <w:numId w:val="24"/>
        </w:numPr>
        <w:spacing w:line="360" w:lineRule="auto"/>
        <w:jc w:val="both"/>
        <w:rPr>
          <w:rFonts w:ascii="Times New Roman" w:hAnsi="Times New Roman"/>
          <w:color w:val="767171"/>
          <w:sz w:val="24"/>
          <w:szCs w:val="24"/>
        </w:rPr>
      </w:pPr>
      <w:r>
        <w:rPr>
          <w:rFonts w:ascii="Times New Roman" w:hAnsi="Times New Roman"/>
          <w:color w:val="767171"/>
          <w:sz w:val="24"/>
          <w:szCs w:val="24"/>
        </w:rPr>
        <w:t>Implementación de nuevas tecnologías para la facilitación de las operaciones internas y la seguridad de la información.</w:t>
      </w:r>
    </w:p>
    <w:p w14:paraId="6A3C4994" w14:textId="77777777" w:rsidR="00180C6B" w:rsidRPr="00180C6B" w:rsidRDefault="00180C6B" w:rsidP="00792F2D">
      <w:pPr>
        <w:pStyle w:val="Prrafodelista"/>
        <w:spacing w:line="360" w:lineRule="auto"/>
        <w:jc w:val="both"/>
        <w:rPr>
          <w:rFonts w:ascii="Times New Roman" w:hAnsi="Times New Roman"/>
          <w:color w:val="767171"/>
          <w:sz w:val="24"/>
          <w:szCs w:val="24"/>
        </w:rPr>
      </w:pPr>
    </w:p>
    <w:p w14:paraId="0B1519CE" w14:textId="6511F888" w:rsidR="00EE6FE7" w:rsidRDefault="00EE6FE7" w:rsidP="00792F2D">
      <w:pPr>
        <w:pStyle w:val="Prrafodelista"/>
        <w:numPr>
          <w:ilvl w:val="0"/>
          <w:numId w:val="25"/>
        </w:numPr>
        <w:spacing w:line="360" w:lineRule="auto"/>
        <w:jc w:val="both"/>
        <w:rPr>
          <w:rFonts w:ascii="Times New Roman" w:hAnsi="Times New Roman"/>
          <w:color w:val="767171"/>
          <w:sz w:val="24"/>
          <w:szCs w:val="24"/>
        </w:rPr>
      </w:pPr>
      <w:r w:rsidRPr="00FC7278">
        <w:rPr>
          <w:rFonts w:ascii="Times New Roman" w:hAnsi="Times New Roman"/>
          <w:color w:val="767171"/>
          <w:sz w:val="24"/>
          <w:szCs w:val="24"/>
        </w:rPr>
        <w:t>Implementación Sistema Administrativo Financiero para la simplificación de los procesos internos.</w:t>
      </w:r>
    </w:p>
    <w:p w14:paraId="676F54DA" w14:textId="77777777" w:rsidR="00180C6B" w:rsidRDefault="00180C6B" w:rsidP="00792F2D">
      <w:pPr>
        <w:pStyle w:val="Prrafodelista"/>
        <w:spacing w:line="360" w:lineRule="auto"/>
        <w:jc w:val="both"/>
        <w:rPr>
          <w:rFonts w:ascii="Times New Roman" w:hAnsi="Times New Roman"/>
          <w:color w:val="767171"/>
          <w:sz w:val="24"/>
          <w:szCs w:val="24"/>
        </w:rPr>
      </w:pPr>
    </w:p>
    <w:p w14:paraId="5DD6D3C2" w14:textId="634E9DF9" w:rsidR="00180C6B" w:rsidRDefault="00180C6B" w:rsidP="00792F2D">
      <w:pPr>
        <w:pStyle w:val="Prrafodelista"/>
        <w:spacing w:line="360" w:lineRule="auto"/>
        <w:jc w:val="both"/>
        <w:rPr>
          <w:rFonts w:ascii="Times New Roman" w:hAnsi="Times New Roman"/>
          <w:color w:val="767171"/>
          <w:sz w:val="24"/>
          <w:szCs w:val="24"/>
        </w:rPr>
      </w:pPr>
    </w:p>
    <w:p w14:paraId="3C55FAC7" w14:textId="77777777" w:rsidR="00180C6B" w:rsidRPr="00FF322F" w:rsidRDefault="00180C6B" w:rsidP="00792F2D">
      <w:pPr>
        <w:spacing w:line="360" w:lineRule="auto"/>
        <w:jc w:val="both"/>
        <w:rPr>
          <w:rFonts w:ascii="Times New Roman" w:hAnsi="Times New Roman"/>
          <w:color w:val="767171"/>
          <w:sz w:val="24"/>
          <w:szCs w:val="24"/>
          <w:lang w:val="es-DO"/>
        </w:rPr>
      </w:pPr>
    </w:p>
    <w:p w14:paraId="5D6D7145" w14:textId="77777777" w:rsidR="00180C6B" w:rsidRPr="00FF322F" w:rsidRDefault="00180C6B" w:rsidP="00792F2D">
      <w:pPr>
        <w:spacing w:line="360" w:lineRule="auto"/>
        <w:jc w:val="both"/>
        <w:rPr>
          <w:rFonts w:ascii="Times New Roman" w:hAnsi="Times New Roman"/>
          <w:color w:val="767171"/>
          <w:sz w:val="24"/>
          <w:szCs w:val="24"/>
          <w:lang w:val="es-DO"/>
        </w:rPr>
      </w:pPr>
    </w:p>
    <w:p w14:paraId="199CC345" w14:textId="77777777" w:rsidR="00F47EC3" w:rsidRPr="00FC7278" w:rsidRDefault="00F47EC3" w:rsidP="00792F2D">
      <w:pPr>
        <w:spacing w:line="360" w:lineRule="auto"/>
        <w:jc w:val="both"/>
        <w:rPr>
          <w:rFonts w:ascii="Times New Roman" w:hAnsi="Times New Roman" w:cs="Times New Roman"/>
          <w:color w:val="767171"/>
          <w:sz w:val="24"/>
          <w:szCs w:val="24"/>
          <w:lang w:val="es-DO"/>
        </w:rPr>
      </w:pPr>
    </w:p>
    <w:p w14:paraId="2DFBFF71" w14:textId="77777777" w:rsidR="00F47EC3" w:rsidRPr="00FC7278" w:rsidRDefault="00F47EC3" w:rsidP="00792F2D">
      <w:pPr>
        <w:spacing w:line="360" w:lineRule="auto"/>
        <w:jc w:val="both"/>
        <w:rPr>
          <w:rFonts w:ascii="Times New Roman" w:hAnsi="Times New Roman" w:cs="Times New Roman"/>
          <w:color w:val="767171"/>
          <w:sz w:val="24"/>
          <w:szCs w:val="24"/>
          <w:lang w:val="es-DO"/>
        </w:rPr>
      </w:pPr>
    </w:p>
    <w:p w14:paraId="37834F91" w14:textId="77777777" w:rsidR="00F47EC3" w:rsidRPr="00FC7278" w:rsidRDefault="00F47EC3" w:rsidP="00792F2D">
      <w:pPr>
        <w:spacing w:line="360" w:lineRule="auto"/>
        <w:jc w:val="both"/>
        <w:rPr>
          <w:rFonts w:ascii="Times New Roman" w:hAnsi="Times New Roman" w:cs="Times New Roman"/>
          <w:color w:val="767171"/>
          <w:sz w:val="24"/>
          <w:szCs w:val="24"/>
          <w:lang w:val="es-DO"/>
        </w:rPr>
        <w:sectPr w:rsidR="00F47EC3" w:rsidRPr="00FC7278" w:rsidSect="000E137B">
          <w:footerReference w:type="default" r:id="rId37"/>
          <w:footerReference w:type="first" r:id="rId38"/>
          <w:pgSz w:w="12240" w:h="15840"/>
          <w:pgMar w:top="1440" w:right="2160" w:bottom="1440" w:left="2160" w:header="720" w:footer="748" w:gutter="0"/>
          <w:cols w:space="720"/>
          <w:titlePg/>
          <w:docGrid w:linePitch="360"/>
        </w:sectPr>
      </w:pPr>
    </w:p>
    <w:p w14:paraId="43904C63" w14:textId="7F65BAF6" w:rsidR="00F47EC3" w:rsidRPr="00FC7278" w:rsidRDefault="005A64F5" w:rsidP="00792F2D">
      <w:pPr>
        <w:pStyle w:val="Ttulo1"/>
        <w:spacing w:line="360" w:lineRule="auto"/>
        <w:jc w:val="center"/>
        <w:rPr>
          <w:rFonts w:cs="Times New Roman"/>
          <w:b/>
          <w:color w:val="767171"/>
          <w:sz w:val="24"/>
          <w:szCs w:val="24"/>
          <w:lang w:val="pt-BR"/>
        </w:rPr>
      </w:pPr>
      <w:bookmarkStart w:id="152" w:name="_Toc172037895"/>
      <w:bookmarkStart w:id="153" w:name="_Toc216876586"/>
      <w:r w:rsidRPr="00FC7278">
        <w:rPr>
          <w:rFonts w:cs="Times New Roman"/>
          <w:b/>
          <w:color w:val="767171"/>
          <w:sz w:val="24"/>
          <w:szCs w:val="24"/>
          <w:lang w:val="pt-BR"/>
        </w:rPr>
        <w:lastRenderedPageBreak/>
        <w:t xml:space="preserve">VII. </w:t>
      </w:r>
      <w:r w:rsidR="00F47EC3" w:rsidRPr="00FC7278">
        <w:rPr>
          <w:rFonts w:cs="Times New Roman"/>
          <w:b/>
          <w:color w:val="767171"/>
          <w:sz w:val="24"/>
          <w:szCs w:val="24"/>
          <w:lang w:val="pt-BR"/>
        </w:rPr>
        <w:t>ANEXOS</w:t>
      </w:r>
      <w:bookmarkEnd w:id="152"/>
      <w:bookmarkEnd w:id="153"/>
    </w:p>
    <w:p w14:paraId="11CF3C39" w14:textId="77777777" w:rsidR="00F47EC3" w:rsidRPr="00FC7278" w:rsidRDefault="00F47EC3" w:rsidP="00792F2D">
      <w:pPr>
        <w:spacing w:line="360" w:lineRule="auto"/>
        <w:jc w:val="center"/>
        <w:rPr>
          <w:rFonts w:ascii="Times New Roman" w:hAnsi="Times New Roman" w:cs="Times New Roman"/>
          <w:color w:val="767171"/>
          <w:sz w:val="24"/>
          <w:szCs w:val="24"/>
          <w:lang w:val="pt-BR"/>
        </w:rPr>
      </w:pPr>
      <w:r w:rsidRPr="00FC7278">
        <w:rPr>
          <w:rFonts w:ascii="Times New Roman" w:hAnsi="Times New Roman" w:cs="Times New Roman"/>
          <w:noProof/>
          <w:color w:val="767171"/>
          <w:sz w:val="24"/>
          <w:szCs w:val="24"/>
          <w:lang w:val="es-DO" w:eastAsia="es-DO"/>
        </w:rPr>
        <mc:AlternateContent>
          <mc:Choice Requires="wps">
            <w:drawing>
              <wp:anchor distT="0" distB="0" distL="114300" distR="114300" simplePos="0" relativeHeight="251841536" behindDoc="0" locked="0" layoutInCell="1" allowOverlap="1" wp14:anchorId="0D6A13D3" wp14:editId="39873934">
                <wp:simplePos x="0" y="0"/>
                <wp:positionH relativeFrom="margin">
                  <wp:align>center</wp:align>
                </wp:positionH>
                <wp:positionV relativeFrom="paragraph">
                  <wp:posOffset>99060</wp:posOffset>
                </wp:positionV>
                <wp:extent cx="682625" cy="0"/>
                <wp:effectExtent l="0" t="19050" r="22225" b="19050"/>
                <wp:wrapNone/>
                <wp:docPr id="31" name="Conector recto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625"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60BAEC" id="Conector recto 31" o:spid="_x0000_s1026" style="position:absolute;z-index:2518415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7.8pt" to="53.7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" strokecolor="#ee2a24" strokeweight="2.25pt">
                <v:stroke joinstyle="miter"/>
                <w10:wrap anchorx="margin"/>
              </v:line>
            </w:pict>
          </mc:Fallback>
        </mc:AlternateContent>
      </w:r>
    </w:p>
    <w:p w14:paraId="40A62569" w14:textId="30022D1C" w:rsidR="00F47EC3" w:rsidRPr="00171E4F" w:rsidRDefault="00F47EC3" w:rsidP="00792F2D">
      <w:pPr>
        <w:spacing w:line="360" w:lineRule="auto"/>
        <w:jc w:val="center"/>
        <w:rPr>
          <w:rFonts w:ascii="Times New Roman" w:hAnsi="Times New Roman" w:cs="Times New Roman"/>
          <w:color w:val="767171"/>
          <w:sz w:val="24"/>
          <w:szCs w:val="24"/>
          <w:lang w:val="pt-BR"/>
        </w:rPr>
      </w:pPr>
      <w:r w:rsidRPr="00171E4F">
        <w:rPr>
          <w:rFonts w:ascii="Times New Roman" w:hAnsi="Times New Roman" w:cs="Times New Roman"/>
          <w:color w:val="767171"/>
          <w:sz w:val="24"/>
          <w:szCs w:val="24"/>
          <w:lang w:val="pt-BR"/>
        </w:rPr>
        <w:t>Memoria institucional 202</w:t>
      </w:r>
      <w:r w:rsidR="00641F85" w:rsidRPr="00171E4F">
        <w:rPr>
          <w:rFonts w:ascii="Times New Roman" w:hAnsi="Times New Roman" w:cs="Times New Roman"/>
          <w:color w:val="767171"/>
          <w:sz w:val="24"/>
          <w:szCs w:val="24"/>
          <w:lang w:val="pt-BR"/>
        </w:rPr>
        <w:t>5</w:t>
      </w:r>
    </w:p>
    <w:p w14:paraId="580A1E5B" w14:textId="53BC4C16" w:rsidR="00F47EC3" w:rsidRPr="00171E4F" w:rsidRDefault="001C5BB8" w:rsidP="00792F2D">
      <w:pPr>
        <w:pStyle w:val="xxmsonormal"/>
        <w:numPr>
          <w:ilvl w:val="0"/>
          <w:numId w:val="39"/>
        </w:numPr>
        <w:spacing w:line="360" w:lineRule="auto"/>
        <w:jc w:val="center"/>
        <w:rPr>
          <w:rFonts w:ascii="Times New Roman" w:hAnsi="Times New Roman" w:cs="Times New Roman"/>
          <w:b/>
          <w:bCs/>
          <w:color w:val="595959" w:themeColor="text1" w:themeTint="A6"/>
          <w:sz w:val="28"/>
          <w:szCs w:val="28"/>
          <w:lang w:val="pt-BR"/>
        </w:rPr>
      </w:pPr>
      <w:r w:rsidRPr="00171E4F">
        <w:rPr>
          <w:rFonts w:ascii="Times New Roman" w:hAnsi="Times New Roman" w:cs="Times New Roman"/>
          <w:b/>
          <w:bCs/>
          <w:color w:val="595959" w:themeColor="text1" w:themeTint="A6"/>
          <w:sz w:val="28"/>
          <w:szCs w:val="28"/>
          <w:lang w:val="pt-BR"/>
        </w:rPr>
        <w:t xml:space="preserve">Matriz </w:t>
      </w:r>
      <w:r>
        <w:rPr>
          <w:rFonts w:ascii="Times New Roman" w:hAnsi="Times New Roman" w:cs="Times New Roman"/>
          <w:b/>
          <w:bCs/>
          <w:color w:val="595959" w:themeColor="text1" w:themeTint="A6"/>
          <w:sz w:val="28"/>
          <w:szCs w:val="28"/>
          <w:lang w:val="pt-BR"/>
        </w:rPr>
        <w:t xml:space="preserve">de </w:t>
      </w:r>
      <w:r w:rsidRPr="00171E4F">
        <w:rPr>
          <w:rFonts w:ascii="Times New Roman" w:hAnsi="Times New Roman" w:cs="Times New Roman"/>
          <w:b/>
          <w:bCs/>
          <w:color w:val="595959" w:themeColor="text1" w:themeTint="A6"/>
          <w:sz w:val="28"/>
          <w:szCs w:val="28"/>
          <w:lang w:val="pt-BR"/>
        </w:rPr>
        <w:t xml:space="preserve">Logros Relevantes </w:t>
      </w:r>
    </w:p>
    <w:p w14:paraId="173B7C73" w14:textId="6921A089" w:rsidR="00F47EC3" w:rsidRPr="00FC7278" w:rsidRDefault="00F47EC3" w:rsidP="00792F2D">
      <w:pPr>
        <w:spacing w:after="0" w:line="360" w:lineRule="auto"/>
        <w:jc w:val="center"/>
        <w:rPr>
          <w:rFonts w:ascii="Times New Roman" w:hAnsi="Times New Roman" w:cs="Times New Roman"/>
          <w:color w:val="4C4747"/>
          <w:sz w:val="24"/>
          <w:szCs w:val="28"/>
          <w:lang w:val="es-DO"/>
        </w:rPr>
      </w:pPr>
      <w:r w:rsidRPr="00171E4F">
        <w:rPr>
          <w:rFonts w:ascii="Times New Roman" w:hAnsi="Times New Roman" w:cs="Times New Roman"/>
          <w:color w:val="4C4747"/>
          <w:sz w:val="24"/>
          <w:szCs w:val="28"/>
          <w:lang w:val="es-DO"/>
        </w:rPr>
        <w:t xml:space="preserve">(Datos Cuantitativos) Enero – </w:t>
      </w:r>
      <w:r w:rsidR="00CD4755" w:rsidRPr="00171E4F">
        <w:rPr>
          <w:rFonts w:ascii="Times New Roman" w:hAnsi="Times New Roman" w:cs="Times New Roman"/>
          <w:color w:val="4C4747"/>
          <w:sz w:val="24"/>
          <w:szCs w:val="28"/>
          <w:lang w:val="es-DO"/>
        </w:rPr>
        <w:t>Diciembre (proyectado)</w:t>
      </w:r>
      <w:r w:rsidRPr="00171E4F">
        <w:rPr>
          <w:rFonts w:ascii="Times New Roman" w:hAnsi="Times New Roman" w:cs="Times New Roman"/>
          <w:color w:val="4C4747"/>
          <w:sz w:val="24"/>
          <w:szCs w:val="28"/>
          <w:lang w:val="es-DO"/>
        </w:rPr>
        <w:t xml:space="preserve"> 202</w:t>
      </w:r>
      <w:r w:rsidR="00171E4F" w:rsidRPr="00171E4F">
        <w:rPr>
          <w:rFonts w:ascii="Times New Roman" w:hAnsi="Times New Roman" w:cs="Times New Roman"/>
          <w:color w:val="4C4747"/>
          <w:sz w:val="24"/>
          <w:szCs w:val="28"/>
          <w:lang w:val="es-DO"/>
        </w:rPr>
        <w:t>5</w:t>
      </w:r>
    </w:p>
    <w:p w14:paraId="2EC6CE97" w14:textId="77777777" w:rsidR="00121077" w:rsidRDefault="00121077" w:rsidP="00792F2D">
      <w:pPr>
        <w:spacing w:line="360" w:lineRule="auto"/>
        <w:rPr>
          <w:rFonts w:ascii="Times New Roman" w:hAnsi="Times New Roman" w:cs="Times New Roman"/>
          <w:b/>
          <w:bCs/>
          <w:i/>
          <w:iCs/>
          <w:color w:val="767171"/>
          <w:sz w:val="18"/>
          <w:szCs w:val="18"/>
          <w:lang w:val="es-DO"/>
        </w:rPr>
      </w:pPr>
    </w:p>
    <w:p w14:paraId="3711FBDC" w14:textId="54D2596D" w:rsidR="00F47EC3" w:rsidRPr="00121077" w:rsidRDefault="00121077"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47. Logros Relevantes 2025</w:t>
      </w:r>
    </w:p>
    <w:tbl>
      <w:tblPr>
        <w:tblW w:w="10962" w:type="dxa"/>
        <w:tblInd w:w="416" w:type="dxa"/>
        <w:tblCellMar>
          <w:left w:w="70" w:type="dxa"/>
          <w:right w:w="70" w:type="dxa"/>
        </w:tblCellMar>
        <w:tblLook w:val="04A0" w:firstRow="1" w:lastRow="0" w:firstColumn="1" w:lastColumn="0" w:noHBand="0" w:noVBand="1"/>
      </w:tblPr>
      <w:tblGrid>
        <w:gridCol w:w="1824"/>
        <w:gridCol w:w="1290"/>
        <w:gridCol w:w="1290"/>
        <w:gridCol w:w="1338"/>
        <w:gridCol w:w="1290"/>
        <w:gridCol w:w="1320"/>
        <w:gridCol w:w="1290"/>
        <w:gridCol w:w="1320"/>
      </w:tblGrid>
      <w:tr w:rsidR="00F47EC3" w:rsidRPr="00416614" w14:paraId="2EFF8D19" w14:textId="77777777" w:rsidTr="004146C8">
        <w:trPr>
          <w:trHeight w:val="630"/>
        </w:trPr>
        <w:tc>
          <w:tcPr>
            <w:tcW w:w="1824" w:type="dxa"/>
            <w:vMerge w:val="restart"/>
            <w:tcBorders>
              <w:top w:val="single" w:sz="8" w:space="0" w:color="auto"/>
              <w:left w:val="single" w:sz="8" w:space="0" w:color="auto"/>
              <w:bottom w:val="nil"/>
              <w:right w:val="single" w:sz="8" w:space="0" w:color="auto"/>
            </w:tcBorders>
            <w:shd w:val="clear" w:color="auto" w:fill="002060"/>
            <w:noWrap/>
            <w:vAlign w:val="center"/>
            <w:hideMark/>
          </w:tcPr>
          <w:p w14:paraId="60221720" w14:textId="77777777" w:rsidR="00F47EC3" w:rsidRPr="00416614" w:rsidRDefault="00F47EC3" w:rsidP="00792F2D">
            <w:pPr>
              <w:spacing w:after="0" w:line="360" w:lineRule="auto"/>
              <w:ind w:left="67" w:hanging="75"/>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Producto / Servicio</w:t>
            </w:r>
          </w:p>
        </w:tc>
        <w:tc>
          <w:tcPr>
            <w:tcW w:w="1290" w:type="dxa"/>
            <w:vMerge w:val="restart"/>
            <w:tcBorders>
              <w:top w:val="single" w:sz="8" w:space="0" w:color="auto"/>
              <w:left w:val="single" w:sz="8" w:space="0" w:color="auto"/>
              <w:bottom w:val="nil"/>
              <w:right w:val="single" w:sz="8" w:space="0" w:color="auto"/>
            </w:tcBorders>
            <w:shd w:val="clear" w:color="auto" w:fill="002060"/>
            <w:noWrap/>
            <w:vAlign w:val="center"/>
            <w:hideMark/>
          </w:tcPr>
          <w:p w14:paraId="16DE0E2E" w14:textId="77777777" w:rsidR="00F47EC3" w:rsidRPr="00416614" w:rsidRDefault="00F47EC3"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Enero</w:t>
            </w:r>
          </w:p>
        </w:tc>
        <w:tc>
          <w:tcPr>
            <w:tcW w:w="1290" w:type="dxa"/>
            <w:vMerge w:val="restart"/>
            <w:tcBorders>
              <w:top w:val="single" w:sz="8" w:space="0" w:color="auto"/>
              <w:left w:val="single" w:sz="8" w:space="0" w:color="auto"/>
              <w:bottom w:val="nil"/>
              <w:right w:val="single" w:sz="8" w:space="0" w:color="auto"/>
            </w:tcBorders>
            <w:shd w:val="clear" w:color="auto" w:fill="002060"/>
            <w:noWrap/>
            <w:vAlign w:val="center"/>
            <w:hideMark/>
          </w:tcPr>
          <w:p w14:paraId="5FD2AF3C" w14:textId="77777777" w:rsidR="00F47EC3" w:rsidRPr="00416614" w:rsidRDefault="00F47EC3"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Febrero</w:t>
            </w:r>
          </w:p>
        </w:tc>
        <w:tc>
          <w:tcPr>
            <w:tcW w:w="1338" w:type="dxa"/>
            <w:vMerge w:val="restart"/>
            <w:tcBorders>
              <w:top w:val="single" w:sz="8" w:space="0" w:color="auto"/>
              <w:left w:val="single" w:sz="8" w:space="0" w:color="auto"/>
              <w:bottom w:val="nil"/>
              <w:right w:val="single" w:sz="8" w:space="0" w:color="auto"/>
            </w:tcBorders>
            <w:shd w:val="clear" w:color="auto" w:fill="002060"/>
            <w:noWrap/>
            <w:vAlign w:val="center"/>
            <w:hideMark/>
          </w:tcPr>
          <w:p w14:paraId="3099774D" w14:textId="77777777" w:rsidR="00F47EC3" w:rsidRPr="00416614" w:rsidRDefault="00F47EC3"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Marzo</w:t>
            </w:r>
          </w:p>
        </w:tc>
        <w:tc>
          <w:tcPr>
            <w:tcW w:w="1290" w:type="dxa"/>
            <w:vMerge w:val="restart"/>
            <w:tcBorders>
              <w:top w:val="single" w:sz="8" w:space="0" w:color="auto"/>
              <w:left w:val="single" w:sz="8" w:space="0" w:color="auto"/>
              <w:bottom w:val="nil"/>
              <w:right w:val="single" w:sz="8" w:space="0" w:color="auto"/>
            </w:tcBorders>
            <w:shd w:val="clear" w:color="auto" w:fill="002060"/>
            <w:noWrap/>
            <w:vAlign w:val="center"/>
            <w:hideMark/>
          </w:tcPr>
          <w:p w14:paraId="0A828B09" w14:textId="77777777" w:rsidR="00F47EC3" w:rsidRPr="00416614" w:rsidRDefault="00F47EC3"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Abril</w:t>
            </w:r>
          </w:p>
        </w:tc>
        <w:tc>
          <w:tcPr>
            <w:tcW w:w="1320" w:type="dxa"/>
            <w:vMerge w:val="restart"/>
            <w:tcBorders>
              <w:top w:val="single" w:sz="8" w:space="0" w:color="auto"/>
              <w:left w:val="single" w:sz="8" w:space="0" w:color="auto"/>
              <w:bottom w:val="nil"/>
              <w:right w:val="single" w:sz="8" w:space="0" w:color="auto"/>
            </w:tcBorders>
            <w:shd w:val="clear" w:color="auto" w:fill="002060"/>
            <w:noWrap/>
            <w:vAlign w:val="center"/>
            <w:hideMark/>
          </w:tcPr>
          <w:p w14:paraId="4D1C8560" w14:textId="77777777" w:rsidR="00F47EC3" w:rsidRPr="00416614" w:rsidRDefault="00F47EC3"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Mayo</w:t>
            </w:r>
          </w:p>
        </w:tc>
        <w:tc>
          <w:tcPr>
            <w:tcW w:w="1290" w:type="dxa"/>
            <w:vMerge w:val="restart"/>
            <w:tcBorders>
              <w:top w:val="single" w:sz="8" w:space="0" w:color="auto"/>
              <w:left w:val="single" w:sz="8" w:space="0" w:color="auto"/>
              <w:bottom w:val="nil"/>
              <w:right w:val="single" w:sz="8" w:space="0" w:color="auto"/>
            </w:tcBorders>
            <w:shd w:val="clear" w:color="auto" w:fill="002060"/>
            <w:noWrap/>
            <w:vAlign w:val="center"/>
            <w:hideMark/>
          </w:tcPr>
          <w:p w14:paraId="5A359B0D" w14:textId="77777777" w:rsidR="00F47EC3" w:rsidRPr="00416614" w:rsidRDefault="00F47EC3"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Junio</w:t>
            </w:r>
          </w:p>
        </w:tc>
        <w:tc>
          <w:tcPr>
            <w:tcW w:w="1320" w:type="dxa"/>
            <w:tcBorders>
              <w:top w:val="single" w:sz="8" w:space="0" w:color="auto"/>
              <w:left w:val="nil"/>
              <w:bottom w:val="nil"/>
              <w:right w:val="single" w:sz="8" w:space="0" w:color="auto"/>
            </w:tcBorders>
            <w:shd w:val="clear" w:color="auto" w:fill="002060"/>
            <w:vAlign w:val="center"/>
            <w:hideMark/>
          </w:tcPr>
          <w:p w14:paraId="558A2022" w14:textId="77777777" w:rsidR="00F47EC3" w:rsidRPr="00416614" w:rsidRDefault="00F47EC3"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Total, Primer Semestre</w:t>
            </w:r>
          </w:p>
        </w:tc>
      </w:tr>
      <w:tr w:rsidR="00F47EC3" w:rsidRPr="00416614" w14:paraId="2F2E7E46" w14:textId="77777777" w:rsidTr="004146C8">
        <w:trPr>
          <w:trHeight w:val="196"/>
        </w:trPr>
        <w:tc>
          <w:tcPr>
            <w:tcW w:w="1824" w:type="dxa"/>
            <w:vMerge/>
            <w:tcBorders>
              <w:top w:val="single" w:sz="8" w:space="0" w:color="auto"/>
              <w:left w:val="single" w:sz="8" w:space="0" w:color="auto"/>
              <w:bottom w:val="nil"/>
              <w:right w:val="single" w:sz="8" w:space="0" w:color="auto"/>
            </w:tcBorders>
            <w:vAlign w:val="center"/>
            <w:hideMark/>
          </w:tcPr>
          <w:p w14:paraId="1CD4BC45" w14:textId="77777777" w:rsidR="00F47EC3" w:rsidRPr="00416614" w:rsidRDefault="00F47EC3" w:rsidP="00792F2D">
            <w:pPr>
              <w:spacing w:after="0" w:line="360" w:lineRule="auto"/>
              <w:rPr>
                <w:rFonts w:ascii="Times New Roman" w:eastAsia="Times New Roman" w:hAnsi="Times New Roman" w:cs="Times New Roman"/>
                <w:b/>
                <w:bCs/>
                <w:color w:val="FFFFFF"/>
                <w:sz w:val="18"/>
                <w:szCs w:val="18"/>
                <w:lang w:val="es-DO" w:eastAsia="es-DO"/>
              </w:rPr>
            </w:pPr>
          </w:p>
        </w:tc>
        <w:tc>
          <w:tcPr>
            <w:tcW w:w="1290" w:type="dxa"/>
            <w:vMerge/>
            <w:tcBorders>
              <w:top w:val="single" w:sz="8" w:space="0" w:color="auto"/>
              <w:left w:val="single" w:sz="8" w:space="0" w:color="auto"/>
              <w:bottom w:val="nil"/>
              <w:right w:val="single" w:sz="8" w:space="0" w:color="auto"/>
            </w:tcBorders>
            <w:vAlign w:val="center"/>
            <w:hideMark/>
          </w:tcPr>
          <w:p w14:paraId="284761C8" w14:textId="77777777" w:rsidR="00F47EC3" w:rsidRPr="00416614" w:rsidRDefault="00F47EC3" w:rsidP="00792F2D">
            <w:pPr>
              <w:spacing w:after="0" w:line="360" w:lineRule="auto"/>
              <w:rPr>
                <w:rFonts w:ascii="Times New Roman" w:eastAsia="Times New Roman" w:hAnsi="Times New Roman" w:cs="Times New Roman"/>
                <w:b/>
                <w:bCs/>
                <w:color w:val="FFFFFF"/>
                <w:sz w:val="18"/>
                <w:szCs w:val="18"/>
                <w:lang w:val="es-DO" w:eastAsia="es-DO"/>
              </w:rPr>
            </w:pPr>
          </w:p>
        </w:tc>
        <w:tc>
          <w:tcPr>
            <w:tcW w:w="1290" w:type="dxa"/>
            <w:vMerge/>
            <w:tcBorders>
              <w:top w:val="single" w:sz="8" w:space="0" w:color="auto"/>
              <w:left w:val="single" w:sz="8" w:space="0" w:color="auto"/>
              <w:bottom w:val="nil"/>
              <w:right w:val="single" w:sz="8" w:space="0" w:color="auto"/>
            </w:tcBorders>
            <w:vAlign w:val="center"/>
            <w:hideMark/>
          </w:tcPr>
          <w:p w14:paraId="557F10C5" w14:textId="77777777" w:rsidR="00F47EC3" w:rsidRPr="00416614" w:rsidRDefault="00F47EC3" w:rsidP="00792F2D">
            <w:pPr>
              <w:spacing w:after="0" w:line="360" w:lineRule="auto"/>
              <w:rPr>
                <w:rFonts w:ascii="Times New Roman" w:eastAsia="Times New Roman" w:hAnsi="Times New Roman" w:cs="Times New Roman"/>
                <w:b/>
                <w:bCs/>
                <w:color w:val="FFFFFF"/>
                <w:sz w:val="18"/>
                <w:szCs w:val="18"/>
                <w:lang w:val="es-DO" w:eastAsia="es-DO"/>
              </w:rPr>
            </w:pPr>
          </w:p>
        </w:tc>
        <w:tc>
          <w:tcPr>
            <w:tcW w:w="1338" w:type="dxa"/>
            <w:vMerge/>
            <w:tcBorders>
              <w:top w:val="single" w:sz="8" w:space="0" w:color="auto"/>
              <w:left w:val="single" w:sz="8" w:space="0" w:color="auto"/>
              <w:bottom w:val="nil"/>
              <w:right w:val="single" w:sz="8" w:space="0" w:color="auto"/>
            </w:tcBorders>
            <w:vAlign w:val="center"/>
            <w:hideMark/>
          </w:tcPr>
          <w:p w14:paraId="06B32A9D" w14:textId="77777777" w:rsidR="00F47EC3" w:rsidRPr="00416614" w:rsidRDefault="00F47EC3" w:rsidP="00792F2D">
            <w:pPr>
              <w:spacing w:after="0" w:line="360" w:lineRule="auto"/>
              <w:rPr>
                <w:rFonts w:ascii="Times New Roman" w:eastAsia="Times New Roman" w:hAnsi="Times New Roman" w:cs="Times New Roman"/>
                <w:b/>
                <w:bCs/>
                <w:color w:val="FFFFFF"/>
                <w:sz w:val="18"/>
                <w:szCs w:val="18"/>
                <w:lang w:val="es-DO" w:eastAsia="es-DO"/>
              </w:rPr>
            </w:pPr>
          </w:p>
        </w:tc>
        <w:tc>
          <w:tcPr>
            <w:tcW w:w="1290" w:type="dxa"/>
            <w:vMerge/>
            <w:tcBorders>
              <w:top w:val="single" w:sz="8" w:space="0" w:color="auto"/>
              <w:left w:val="single" w:sz="8" w:space="0" w:color="auto"/>
              <w:bottom w:val="nil"/>
              <w:right w:val="single" w:sz="8" w:space="0" w:color="auto"/>
            </w:tcBorders>
            <w:vAlign w:val="center"/>
            <w:hideMark/>
          </w:tcPr>
          <w:p w14:paraId="227682BB" w14:textId="77777777" w:rsidR="00F47EC3" w:rsidRPr="00416614" w:rsidRDefault="00F47EC3" w:rsidP="00792F2D">
            <w:pPr>
              <w:spacing w:after="0" w:line="360" w:lineRule="auto"/>
              <w:rPr>
                <w:rFonts w:ascii="Times New Roman" w:eastAsia="Times New Roman" w:hAnsi="Times New Roman" w:cs="Times New Roman"/>
                <w:b/>
                <w:bCs/>
                <w:color w:val="FFFFFF"/>
                <w:sz w:val="18"/>
                <w:szCs w:val="18"/>
                <w:lang w:val="es-DO" w:eastAsia="es-DO"/>
              </w:rPr>
            </w:pPr>
          </w:p>
        </w:tc>
        <w:tc>
          <w:tcPr>
            <w:tcW w:w="1320" w:type="dxa"/>
            <w:vMerge/>
            <w:tcBorders>
              <w:top w:val="single" w:sz="8" w:space="0" w:color="auto"/>
              <w:left w:val="single" w:sz="8" w:space="0" w:color="auto"/>
              <w:bottom w:val="nil"/>
              <w:right w:val="single" w:sz="8" w:space="0" w:color="auto"/>
            </w:tcBorders>
            <w:vAlign w:val="center"/>
            <w:hideMark/>
          </w:tcPr>
          <w:p w14:paraId="37821487" w14:textId="77777777" w:rsidR="00F47EC3" w:rsidRPr="00416614" w:rsidRDefault="00F47EC3" w:rsidP="00792F2D">
            <w:pPr>
              <w:spacing w:after="0" w:line="360" w:lineRule="auto"/>
              <w:rPr>
                <w:rFonts w:ascii="Times New Roman" w:eastAsia="Times New Roman" w:hAnsi="Times New Roman" w:cs="Times New Roman"/>
                <w:b/>
                <w:bCs/>
                <w:color w:val="FFFFFF"/>
                <w:sz w:val="18"/>
                <w:szCs w:val="18"/>
                <w:lang w:val="es-DO" w:eastAsia="es-DO"/>
              </w:rPr>
            </w:pPr>
          </w:p>
        </w:tc>
        <w:tc>
          <w:tcPr>
            <w:tcW w:w="1290" w:type="dxa"/>
            <w:vMerge/>
            <w:tcBorders>
              <w:top w:val="single" w:sz="8" w:space="0" w:color="auto"/>
              <w:left w:val="single" w:sz="8" w:space="0" w:color="auto"/>
              <w:bottom w:val="nil"/>
              <w:right w:val="single" w:sz="8" w:space="0" w:color="auto"/>
            </w:tcBorders>
            <w:vAlign w:val="center"/>
            <w:hideMark/>
          </w:tcPr>
          <w:p w14:paraId="145A5BA8" w14:textId="77777777" w:rsidR="00F47EC3" w:rsidRPr="00416614" w:rsidRDefault="00F47EC3" w:rsidP="00792F2D">
            <w:pPr>
              <w:spacing w:after="0" w:line="360" w:lineRule="auto"/>
              <w:rPr>
                <w:rFonts w:ascii="Times New Roman" w:eastAsia="Times New Roman" w:hAnsi="Times New Roman" w:cs="Times New Roman"/>
                <w:b/>
                <w:bCs/>
                <w:color w:val="FFFFFF"/>
                <w:sz w:val="18"/>
                <w:szCs w:val="18"/>
                <w:lang w:val="es-DO" w:eastAsia="es-DO"/>
              </w:rPr>
            </w:pPr>
          </w:p>
        </w:tc>
        <w:tc>
          <w:tcPr>
            <w:tcW w:w="1320" w:type="dxa"/>
            <w:tcBorders>
              <w:top w:val="nil"/>
              <w:left w:val="nil"/>
              <w:bottom w:val="nil"/>
              <w:right w:val="single" w:sz="8" w:space="0" w:color="auto"/>
            </w:tcBorders>
            <w:shd w:val="clear" w:color="auto" w:fill="002060"/>
            <w:vAlign w:val="center"/>
            <w:hideMark/>
          </w:tcPr>
          <w:p w14:paraId="697B02FC" w14:textId="265FDD1E" w:rsidR="00F47EC3" w:rsidRPr="00416614" w:rsidRDefault="00F47EC3"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 xml:space="preserve"> año 202</w:t>
            </w:r>
            <w:r w:rsidR="004146C8" w:rsidRPr="00416614">
              <w:rPr>
                <w:rFonts w:ascii="Times New Roman" w:eastAsia="Times New Roman" w:hAnsi="Times New Roman" w:cs="Times New Roman"/>
                <w:b/>
                <w:bCs/>
                <w:color w:val="FFFFFF"/>
                <w:sz w:val="18"/>
                <w:szCs w:val="18"/>
                <w:lang w:val="es-DO" w:eastAsia="es-DO"/>
              </w:rPr>
              <w:t>5</w:t>
            </w:r>
          </w:p>
        </w:tc>
      </w:tr>
      <w:tr w:rsidR="004146C8" w:rsidRPr="00416614" w14:paraId="44BE52C1" w14:textId="77777777" w:rsidTr="004146C8">
        <w:trPr>
          <w:trHeight w:val="765"/>
        </w:trPr>
        <w:tc>
          <w:tcPr>
            <w:tcW w:w="1824" w:type="dxa"/>
            <w:tcBorders>
              <w:top w:val="single" w:sz="4" w:space="0" w:color="auto"/>
              <w:left w:val="single" w:sz="4" w:space="0" w:color="auto"/>
              <w:bottom w:val="single" w:sz="4" w:space="0" w:color="auto"/>
              <w:right w:val="single" w:sz="4" w:space="0" w:color="auto"/>
            </w:tcBorders>
            <w:shd w:val="clear" w:color="auto" w:fill="DAE9F8"/>
            <w:vAlign w:val="center"/>
            <w:hideMark/>
          </w:tcPr>
          <w:p w14:paraId="25AF1F85" w14:textId="77777777" w:rsidR="00171E4F" w:rsidRPr="00416614" w:rsidRDefault="00171E4F" w:rsidP="00792F2D">
            <w:pPr>
              <w:spacing w:after="0" w:line="360" w:lineRule="auto"/>
              <w:rPr>
                <w:rFonts w:ascii="Times New Roman" w:eastAsia="Times New Roman" w:hAnsi="Times New Roman" w:cs="Times New Roman"/>
                <w:b/>
                <w:bCs/>
                <w:color w:val="4C4747"/>
                <w:sz w:val="18"/>
                <w:szCs w:val="18"/>
                <w:lang w:val="es-DO" w:eastAsia="es-DO"/>
              </w:rPr>
            </w:pPr>
            <w:r w:rsidRPr="00416614">
              <w:rPr>
                <w:rFonts w:ascii="Times New Roman" w:eastAsia="Times New Roman" w:hAnsi="Times New Roman" w:cs="Times New Roman"/>
                <w:b/>
                <w:bCs/>
                <w:color w:val="4C4747"/>
                <w:sz w:val="18"/>
                <w:szCs w:val="18"/>
                <w:lang w:val="es-DO" w:eastAsia="es-DO"/>
              </w:rPr>
              <w:t xml:space="preserve">Producto 1. </w:t>
            </w:r>
            <w:r w:rsidRPr="00416614">
              <w:rPr>
                <w:rFonts w:ascii="Times New Roman" w:eastAsia="Times New Roman" w:hAnsi="Times New Roman" w:cs="Times New Roman"/>
                <w:b/>
                <w:bCs/>
                <w:color w:val="000000"/>
                <w:sz w:val="18"/>
                <w:szCs w:val="18"/>
                <w:lang w:val="es-DO" w:eastAsia="es-DO"/>
              </w:rPr>
              <w:t xml:space="preserve"> </w:t>
            </w:r>
            <w:r w:rsidRPr="00416614">
              <w:rPr>
                <w:rFonts w:ascii="Times New Roman" w:eastAsia="Times New Roman" w:hAnsi="Times New Roman" w:cs="Times New Roman"/>
                <w:b/>
                <w:bCs/>
                <w:color w:val="4C4747"/>
                <w:sz w:val="18"/>
                <w:szCs w:val="18"/>
                <w:lang w:val="es-DO" w:eastAsia="es-DO"/>
              </w:rPr>
              <w:t>Exoneración de Materia Prima, Maquinaria y Equipo</w:t>
            </w:r>
          </w:p>
        </w:tc>
        <w:tc>
          <w:tcPr>
            <w:tcW w:w="1290" w:type="dxa"/>
            <w:tcBorders>
              <w:top w:val="single" w:sz="8" w:space="0" w:color="auto"/>
              <w:left w:val="nil"/>
              <w:bottom w:val="single" w:sz="8" w:space="0" w:color="auto"/>
              <w:right w:val="single" w:sz="8" w:space="0" w:color="auto"/>
            </w:tcBorders>
            <w:shd w:val="clear" w:color="000000" w:fill="DAE9F8"/>
            <w:noWrap/>
            <w:vAlign w:val="center"/>
            <w:hideMark/>
          </w:tcPr>
          <w:p w14:paraId="4A58EDDC" w14:textId="0AF01153"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2000</w:t>
            </w:r>
          </w:p>
        </w:tc>
        <w:tc>
          <w:tcPr>
            <w:tcW w:w="1290" w:type="dxa"/>
            <w:tcBorders>
              <w:top w:val="single" w:sz="8" w:space="0" w:color="auto"/>
              <w:left w:val="nil"/>
              <w:bottom w:val="single" w:sz="8" w:space="0" w:color="auto"/>
              <w:right w:val="single" w:sz="8" w:space="0" w:color="auto"/>
            </w:tcBorders>
            <w:shd w:val="clear" w:color="000000" w:fill="DAE9F8"/>
            <w:noWrap/>
            <w:vAlign w:val="center"/>
            <w:hideMark/>
          </w:tcPr>
          <w:p w14:paraId="50A9E1C5" w14:textId="2FB6EB58"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2580</w:t>
            </w:r>
          </w:p>
        </w:tc>
        <w:tc>
          <w:tcPr>
            <w:tcW w:w="1338" w:type="dxa"/>
            <w:tcBorders>
              <w:top w:val="single" w:sz="8" w:space="0" w:color="auto"/>
              <w:left w:val="nil"/>
              <w:bottom w:val="single" w:sz="8" w:space="0" w:color="auto"/>
              <w:right w:val="single" w:sz="8" w:space="0" w:color="auto"/>
            </w:tcBorders>
            <w:shd w:val="clear" w:color="000000" w:fill="DAE9F8"/>
            <w:noWrap/>
            <w:vAlign w:val="center"/>
            <w:hideMark/>
          </w:tcPr>
          <w:p w14:paraId="20471C08" w14:textId="25DE585A"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2845</w:t>
            </w:r>
          </w:p>
        </w:tc>
        <w:tc>
          <w:tcPr>
            <w:tcW w:w="1290" w:type="dxa"/>
            <w:tcBorders>
              <w:top w:val="single" w:sz="8" w:space="0" w:color="auto"/>
              <w:left w:val="nil"/>
              <w:bottom w:val="single" w:sz="8" w:space="0" w:color="auto"/>
              <w:right w:val="single" w:sz="8" w:space="0" w:color="auto"/>
            </w:tcBorders>
            <w:shd w:val="clear" w:color="000000" w:fill="DAE9F8"/>
            <w:noWrap/>
            <w:vAlign w:val="center"/>
            <w:hideMark/>
          </w:tcPr>
          <w:p w14:paraId="630B3419" w14:textId="621F47B2"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3022</w:t>
            </w:r>
          </w:p>
        </w:tc>
        <w:tc>
          <w:tcPr>
            <w:tcW w:w="1320" w:type="dxa"/>
            <w:tcBorders>
              <w:top w:val="single" w:sz="8" w:space="0" w:color="auto"/>
              <w:left w:val="nil"/>
              <w:bottom w:val="single" w:sz="8" w:space="0" w:color="auto"/>
              <w:right w:val="single" w:sz="8" w:space="0" w:color="auto"/>
            </w:tcBorders>
            <w:shd w:val="clear" w:color="000000" w:fill="DAE9F8"/>
            <w:noWrap/>
            <w:vAlign w:val="center"/>
            <w:hideMark/>
          </w:tcPr>
          <w:p w14:paraId="3FDA9114" w14:textId="75788412"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3052</w:t>
            </w:r>
          </w:p>
        </w:tc>
        <w:tc>
          <w:tcPr>
            <w:tcW w:w="1290" w:type="dxa"/>
            <w:tcBorders>
              <w:top w:val="single" w:sz="8" w:space="0" w:color="auto"/>
              <w:left w:val="nil"/>
              <w:bottom w:val="single" w:sz="8" w:space="0" w:color="auto"/>
              <w:right w:val="single" w:sz="8" w:space="0" w:color="auto"/>
            </w:tcBorders>
            <w:shd w:val="clear" w:color="000000" w:fill="DAE9F8"/>
            <w:noWrap/>
            <w:vAlign w:val="center"/>
            <w:hideMark/>
          </w:tcPr>
          <w:p w14:paraId="3EFC789E" w14:textId="72DB9588"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3004</w:t>
            </w:r>
          </w:p>
        </w:tc>
        <w:tc>
          <w:tcPr>
            <w:tcW w:w="1320" w:type="dxa"/>
            <w:tcBorders>
              <w:top w:val="nil"/>
              <w:left w:val="nil"/>
              <w:bottom w:val="single" w:sz="8" w:space="0" w:color="auto"/>
              <w:right w:val="single" w:sz="8" w:space="0" w:color="auto"/>
            </w:tcBorders>
            <w:shd w:val="clear" w:color="000000" w:fill="DAE9F8"/>
            <w:noWrap/>
            <w:vAlign w:val="center"/>
            <w:hideMark/>
          </w:tcPr>
          <w:p w14:paraId="76AC22C2" w14:textId="60C0103E"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13499</w:t>
            </w:r>
          </w:p>
        </w:tc>
      </w:tr>
      <w:tr w:rsidR="00171E4F" w:rsidRPr="00416614" w14:paraId="5CE53F17" w14:textId="77777777" w:rsidTr="004146C8">
        <w:trPr>
          <w:trHeight w:val="315"/>
        </w:trPr>
        <w:tc>
          <w:tcPr>
            <w:tcW w:w="1824" w:type="dxa"/>
            <w:tcBorders>
              <w:top w:val="nil"/>
              <w:left w:val="single" w:sz="4" w:space="0" w:color="auto"/>
              <w:bottom w:val="single" w:sz="4" w:space="0" w:color="auto"/>
              <w:right w:val="single" w:sz="4" w:space="0" w:color="auto"/>
            </w:tcBorders>
            <w:vAlign w:val="center"/>
            <w:hideMark/>
          </w:tcPr>
          <w:p w14:paraId="54798DB4"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 xml:space="preserve">Beneficiarios </w:t>
            </w:r>
          </w:p>
        </w:tc>
        <w:tc>
          <w:tcPr>
            <w:tcW w:w="1290" w:type="dxa"/>
            <w:tcBorders>
              <w:top w:val="single" w:sz="4" w:space="0" w:color="auto"/>
              <w:left w:val="single" w:sz="4" w:space="0" w:color="auto"/>
              <w:bottom w:val="single" w:sz="4" w:space="0" w:color="auto"/>
              <w:right w:val="single" w:sz="4" w:space="0" w:color="auto"/>
            </w:tcBorders>
            <w:noWrap/>
            <w:vAlign w:val="center"/>
            <w:hideMark/>
          </w:tcPr>
          <w:p w14:paraId="563E1931" w14:textId="70CC466B"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290" w:type="dxa"/>
            <w:tcBorders>
              <w:top w:val="single" w:sz="4" w:space="0" w:color="auto"/>
              <w:left w:val="nil"/>
              <w:bottom w:val="single" w:sz="4" w:space="0" w:color="auto"/>
              <w:right w:val="single" w:sz="4" w:space="0" w:color="auto"/>
            </w:tcBorders>
            <w:noWrap/>
            <w:vAlign w:val="center"/>
            <w:hideMark/>
          </w:tcPr>
          <w:p w14:paraId="27594EBC" w14:textId="5973DA27"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338" w:type="dxa"/>
            <w:tcBorders>
              <w:top w:val="single" w:sz="4" w:space="0" w:color="auto"/>
              <w:left w:val="nil"/>
              <w:bottom w:val="single" w:sz="4" w:space="0" w:color="auto"/>
              <w:right w:val="single" w:sz="4" w:space="0" w:color="auto"/>
            </w:tcBorders>
            <w:noWrap/>
            <w:vAlign w:val="center"/>
            <w:hideMark/>
          </w:tcPr>
          <w:p w14:paraId="282E4549" w14:textId="25AC9E8A"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290" w:type="dxa"/>
            <w:tcBorders>
              <w:top w:val="single" w:sz="4" w:space="0" w:color="auto"/>
              <w:left w:val="nil"/>
              <w:bottom w:val="single" w:sz="4" w:space="0" w:color="auto"/>
              <w:right w:val="single" w:sz="4" w:space="0" w:color="auto"/>
            </w:tcBorders>
            <w:noWrap/>
            <w:vAlign w:val="center"/>
            <w:hideMark/>
          </w:tcPr>
          <w:p w14:paraId="1224C3D6" w14:textId="5716E0F3"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320" w:type="dxa"/>
            <w:tcBorders>
              <w:top w:val="single" w:sz="4" w:space="0" w:color="auto"/>
              <w:left w:val="nil"/>
              <w:bottom w:val="single" w:sz="4" w:space="0" w:color="auto"/>
              <w:right w:val="single" w:sz="4" w:space="0" w:color="auto"/>
            </w:tcBorders>
            <w:noWrap/>
            <w:vAlign w:val="center"/>
            <w:hideMark/>
          </w:tcPr>
          <w:p w14:paraId="277992B4" w14:textId="2F5F5057"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290" w:type="dxa"/>
            <w:tcBorders>
              <w:top w:val="single" w:sz="4" w:space="0" w:color="auto"/>
              <w:left w:val="nil"/>
              <w:bottom w:val="single" w:sz="4" w:space="0" w:color="auto"/>
              <w:right w:val="single" w:sz="4" w:space="0" w:color="auto"/>
            </w:tcBorders>
            <w:noWrap/>
            <w:vAlign w:val="center"/>
            <w:hideMark/>
          </w:tcPr>
          <w:p w14:paraId="7DFDD270" w14:textId="09C15DBD"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320" w:type="dxa"/>
            <w:tcBorders>
              <w:top w:val="nil"/>
              <w:left w:val="nil"/>
              <w:bottom w:val="single" w:sz="8" w:space="0" w:color="auto"/>
              <w:right w:val="single" w:sz="8" w:space="0" w:color="auto"/>
            </w:tcBorders>
            <w:shd w:val="clear" w:color="000000" w:fill="DAE9F8"/>
            <w:noWrap/>
            <w:vAlign w:val="center"/>
            <w:hideMark/>
          </w:tcPr>
          <w:p w14:paraId="0D7F04BB" w14:textId="5D470429"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3045</w:t>
            </w:r>
          </w:p>
        </w:tc>
      </w:tr>
      <w:tr w:rsidR="00171E4F" w:rsidRPr="00416614" w14:paraId="4D505593" w14:textId="77777777" w:rsidTr="004146C8">
        <w:trPr>
          <w:trHeight w:val="315"/>
        </w:trPr>
        <w:tc>
          <w:tcPr>
            <w:tcW w:w="1824" w:type="dxa"/>
            <w:tcBorders>
              <w:top w:val="nil"/>
              <w:left w:val="single" w:sz="4" w:space="0" w:color="auto"/>
              <w:bottom w:val="single" w:sz="4" w:space="0" w:color="auto"/>
              <w:right w:val="single" w:sz="4" w:space="0" w:color="auto"/>
            </w:tcBorders>
            <w:vAlign w:val="center"/>
            <w:hideMark/>
          </w:tcPr>
          <w:p w14:paraId="61B2484B"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Inversión producto 1</w:t>
            </w:r>
          </w:p>
        </w:tc>
        <w:tc>
          <w:tcPr>
            <w:tcW w:w="1290" w:type="dxa"/>
            <w:tcBorders>
              <w:top w:val="nil"/>
              <w:left w:val="nil"/>
              <w:bottom w:val="single" w:sz="8" w:space="0" w:color="auto"/>
              <w:right w:val="single" w:sz="8" w:space="0" w:color="auto"/>
            </w:tcBorders>
            <w:noWrap/>
            <w:vAlign w:val="center"/>
            <w:hideMark/>
          </w:tcPr>
          <w:p w14:paraId="0F8C5784" w14:textId="6D1CBE11"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$1,774,377.95 </w:t>
            </w:r>
          </w:p>
        </w:tc>
        <w:tc>
          <w:tcPr>
            <w:tcW w:w="1290" w:type="dxa"/>
            <w:tcBorders>
              <w:top w:val="nil"/>
              <w:left w:val="nil"/>
              <w:bottom w:val="single" w:sz="8" w:space="0" w:color="auto"/>
              <w:right w:val="single" w:sz="8" w:space="0" w:color="auto"/>
            </w:tcBorders>
            <w:noWrap/>
            <w:vAlign w:val="center"/>
            <w:hideMark/>
          </w:tcPr>
          <w:p w14:paraId="16061682" w14:textId="5FAEDB0B"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$1,778,395.82 </w:t>
            </w:r>
          </w:p>
        </w:tc>
        <w:tc>
          <w:tcPr>
            <w:tcW w:w="1338" w:type="dxa"/>
            <w:tcBorders>
              <w:top w:val="nil"/>
              <w:left w:val="nil"/>
              <w:bottom w:val="single" w:sz="8" w:space="0" w:color="auto"/>
              <w:right w:val="single" w:sz="8" w:space="0" w:color="auto"/>
            </w:tcBorders>
            <w:noWrap/>
            <w:vAlign w:val="center"/>
            <w:hideMark/>
          </w:tcPr>
          <w:p w14:paraId="029A2B82" w14:textId="33AE6BA2"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$1,764,137.01 </w:t>
            </w:r>
          </w:p>
        </w:tc>
        <w:tc>
          <w:tcPr>
            <w:tcW w:w="1290" w:type="dxa"/>
            <w:tcBorders>
              <w:top w:val="nil"/>
              <w:left w:val="nil"/>
              <w:bottom w:val="single" w:sz="8" w:space="0" w:color="auto"/>
              <w:right w:val="single" w:sz="8" w:space="0" w:color="auto"/>
            </w:tcBorders>
            <w:noWrap/>
            <w:vAlign w:val="center"/>
            <w:hideMark/>
          </w:tcPr>
          <w:p w14:paraId="6F83C921" w14:textId="270D49B8"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$1,776,148.37 </w:t>
            </w:r>
          </w:p>
        </w:tc>
        <w:tc>
          <w:tcPr>
            <w:tcW w:w="1320" w:type="dxa"/>
            <w:tcBorders>
              <w:top w:val="nil"/>
              <w:left w:val="nil"/>
              <w:bottom w:val="single" w:sz="8" w:space="0" w:color="auto"/>
              <w:right w:val="single" w:sz="8" w:space="0" w:color="auto"/>
            </w:tcBorders>
            <w:noWrap/>
            <w:vAlign w:val="center"/>
            <w:hideMark/>
          </w:tcPr>
          <w:p w14:paraId="2DC7EBF5" w14:textId="63CACAF1"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$1,805,053.39 </w:t>
            </w:r>
          </w:p>
        </w:tc>
        <w:tc>
          <w:tcPr>
            <w:tcW w:w="1290" w:type="dxa"/>
            <w:tcBorders>
              <w:top w:val="nil"/>
              <w:left w:val="nil"/>
              <w:bottom w:val="single" w:sz="8" w:space="0" w:color="auto"/>
              <w:right w:val="single" w:sz="8" w:space="0" w:color="auto"/>
            </w:tcBorders>
            <w:noWrap/>
            <w:vAlign w:val="center"/>
            <w:hideMark/>
          </w:tcPr>
          <w:p w14:paraId="69B3CEDF" w14:textId="0879DC8A"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$1,998,116.97 </w:t>
            </w:r>
          </w:p>
        </w:tc>
        <w:tc>
          <w:tcPr>
            <w:tcW w:w="1320" w:type="dxa"/>
            <w:tcBorders>
              <w:top w:val="nil"/>
              <w:left w:val="nil"/>
              <w:bottom w:val="single" w:sz="8" w:space="0" w:color="auto"/>
              <w:right w:val="single" w:sz="8" w:space="0" w:color="auto"/>
            </w:tcBorders>
            <w:shd w:val="clear" w:color="000000" w:fill="DAE9F8"/>
            <w:noWrap/>
            <w:vAlign w:val="center"/>
            <w:hideMark/>
          </w:tcPr>
          <w:p w14:paraId="32143C0C" w14:textId="2B90C4B1" w:rsidR="00171E4F" w:rsidRPr="00416614" w:rsidRDefault="00171E4F" w:rsidP="00792F2D">
            <w:pPr>
              <w:spacing w:after="0" w:line="360" w:lineRule="auto"/>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 xml:space="preserve">$8,898,112.54 </w:t>
            </w:r>
          </w:p>
        </w:tc>
      </w:tr>
      <w:tr w:rsidR="00171E4F" w:rsidRPr="00416614" w14:paraId="19AA41F9" w14:textId="77777777" w:rsidTr="004146C8">
        <w:trPr>
          <w:trHeight w:val="315"/>
        </w:trPr>
        <w:tc>
          <w:tcPr>
            <w:tcW w:w="1824" w:type="dxa"/>
            <w:tcBorders>
              <w:top w:val="nil"/>
              <w:left w:val="single" w:sz="4" w:space="0" w:color="auto"/>
              <w:bottom w:val="single" w:sz="4" w:space="0" w:color="auto"/>
              <w:right w:val="single" w:sz="4" w:space="0" w:color="auto"/>
            </w:tcBorders>
            <w:shd w:val="clear" w:color="auto" w:fill="DAE9F8"/>
            <w:vAlign w:val="center"/>
            <w:hideMark/>
          </w:tcPr>
          <w:p w14:paraId="1DEFD19B" w14:textId="77777777" w:rsidR="00171E4F" w:rsidRPr="00416614" w:rsidRDefault="00171E4F" w:rsidP="00792F2D">
            <w:pPr>
              <w:spacing w:after="0" w:line="360" w:lineRule="auto"/>
              <w:rPr>
                <w:rFonts w:ascii="Times New Roman" w:eastAsia="Times New Roman" w:hAnsi="Times New Roman" w:cs="Times New Roman"/>
                <w:b/>
                <w:bCs/>
                <w:color w:val="4C4747"/>
                <w:sz w:val="18"/>
                <w:szCs w:val="18"/>
                <w:lang w:val="es-DO" w:eastAsia="es-DO"/>
              </w:rPr>
            </w:pPr>
            <w:r w:rsidRPr="00416614">
              <w:rPr>
                <w:rFonts w:ascii="Times New Roman" w:eastAsia="Times New Roman" w:hAnsi="Times New Roman" w:cs="Times New Roman"/>
                <w:b/>
                <w:bCs/>
                <w:color w:val="4C4747"/>
                <w:sz w:val="18"/>
                <w:szCs w:val="18"/>
                <w:lang w:val="es-DO" w:eastAsia="es-DO"/>
              </w:rPr>
              <w:t>Producto 2. Certificaciones</w:t>
            </w:r>
          </w:p>
        </w:tc>
        <w:tc>
          <w:tcPr>
            <w:tcW w:w="1290" w:type="dxa"/>
            <w:tcBorders>
              <w:top w:val="nil"/>
              <w:left w:val="nil"/>
              <w:bottom w:val="single" w:sz="8" w:space="0" w:color="auto"/>
              <w:right w:val="single" w:sz="8" w:space="0" w:color="auto"/>
            </w:tcBorders>
            <w:shd w:val="clear" w:color="000000" w:fill="DAE9F8"/>
            <w:noWrap/>
            <w:vAlign w:val="center"/>
            <w:hideMark/>
          </w:tcPr>
          <w:p w14:paraId="1448DBB0" w14:textId="223D37E8"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123</w:t>
            </w:r>
          </w:p>
        </w:tc>
        <w:tc>
          <w:tcPr>
            <w:tcW w:w="1290" w:type="dxa"/>
            <w:tcBorders>
              <w:top w:val="nil"/>
              <w:left w:val="nil"/>
              <w:bottom w:val="single" w:sz="8" w:space="0" w:color="auto"/>
              <w:right w:val="single" w:sz="8" w:space="0" w:color="auto"/>
            </w:tcBorders>
            <w:shd w:val="clear" w:color="000000" w:fill="DAE9F8"/>
            <w:noWrap/>
            <w:vAlign w:val="center"/>
            <w:hideMark/>
          </w:tcPr>
          <w:p w14:paraId="4A20A124" w14:textId="275524C4"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105</w:t>
            </w:r>
          </w:p>
        </w:tc>
        <w:tc>
          <w:tcPr>
            <w:tcW w:w="1338" w:type="dxa"/>
            <w:tcBorders>
              <w:top w:val="nil"/>
              <w:left w:val="nil"/>
              <w:bottom w:val="single" w:sz="8" w:space="0" w:color="auto"/>
              <w:right w:val="single" w:sz="8" w:space="0" w:color="auto"/>
            </w:tcBorders>
            <w:shd w:val="clear" w:color="000000" w:fill="DAE9F8"/>
            <w:noWrap/>
            <w:vAlign w:val="center"/>
            <w:hideMark/>
          </w:tcPr>
          <w:p w14:paraId="60D2B060" w14:textId="550F4A46"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170</w:t>
            </w:r>
          </w:p>
        </w:tc>
        <w:tc>
          <w:tcPr>
            <w:tcW w:w="1290" w:type="dxa"/>
            <w:tcBorders>
              <w:top w:val="nil"/>
              <w:left w:val="nil"/>
              <w:bottom w:val="single" w:sz="8" w:space="0" w:color="auto"/>
              <w:right w:val="single" w:sz="8" w:space="0" w:color="auto"/>
            </w:tcBorders>
            <w:shd w:val="clear" w:color="000000" w:fill="DAE9F8"/>
            <w:noWrap/>
            <w:vAlign w:val="center"/>
            <w:hideMark/>
          </w:tcPr>
          <w:p w14:paraId="0DC54BF6" w14:textId="339A4CAB"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179</w:t>
            </w:r>
          </w:p>
        </w:tc>
        <w:tc>
          <w:tcPr>
            <w:tcW w:w="1320" w:type="dxa"/>
            <w:tcBorders>
              <w:top w:val="nil"/>
              <w:left w:val="nil"/>
              <w:bottom w:val="single" w:sz="8" w:space="0" w:color="auto"/>
              <w:right w:val="single" w:sz="8" w:space="0" w:color="auto"/>
            </w:tcBorders>
            <w:shd w:val="clear" w:color="000000" w:fill="DAE9F8"/>
            <w:noWrap/>
            <w:vAlign w:val="center"/>
            <w:hideMark/>
          </w:tcPr>
          <w:p w14:paraId="64FFE439" w14:textId="4F499CB6"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170</w:t>
            </w:r>
          </w:p>
        </w:tc>
        <w:tc>
          <w:tcPr>
            <w:tcW w:w="1290" w:type="dxa"/>
            <w:tcBorders>
              <w:top w:val="nil"/>
              <w:left w:val="nil"/>
              <w:bottom w:val="single" w:sz="8" w:space="0" w:color="auto"/>
              <w:right w:val="single" w:sz="8" w:space="0" w:color="auto"/>
            </w:tcBorders>
            <w:shd w:val="clear" w:color="000000" w:fill="DAE9F8"/>
            <w:noWrap/>
            <w:vAlign w:val="center"/>
            <w:hideMark/>
          </w:tcPr>
          <w:p w14:paraId="47E33FF7" w14:textId="6D4D2588"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185</w:t>
            </w:r>
          </w:p>
        </w:tc>
        <w:tc>
          <w:tcPr>
            <w:tcW w:w="1320" w:type="dxa"/>
            <w:tcBorders>
              <w:top w:val="nil"/>
              <w:left w:val="nil"/>
              <w:bottom w:val="single" w:sz="8" w:space="0" w:color="auto"/>
              <w:right w:val="single" w:sz="8" w:space="0" w:color="auto"/>
            </w:tcBorders>
            <w:shd w:val="clear" w:color="000000" w:fill="DAE9F8"/>
            <w:noWrap/>
            <w:vAlign w:val="center"/>
            <w:hideMark/>
          </w:tcPr>
          <w:p w14:paraId="7419B7BA" w14:textId="496B54FE"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747</w:t>
            </w:r>
          </w:p>
        </w:tc>
      </w:tr>
      <w:tr w:rsidR="00171E4F" w:rsidRPr="00416614" w14:paraId="1002D5FF" w14:textId="77777777" w:rsidTr="004146C8">
        <w:trPr>
          <w:trHeight w:val="315"/>
        </w:trPr>
        <w:tc>
          <w:tcPr>
            <w:tcW w:w="1824" w:type="dxa"/>
            <w:tcBorders>
              <w:top w:val="nil"/>
              <w:left w:val="single" w:sz="4" w:space="0" w:color="auto"/>
              <w:bottom w:val="single" w:sz="4" w:space="0" w:color="auto"/>
              <w:right w:val="single" w:sz="4" w:space="0" w:color="auto"/>
            </w:tcBorders>
            <w:vAlign w:val="center"/>
            <w:hideMark/>
          </w:tcPr>
          <w:p w14:paraId="33B1BA69"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 xml:space="preserve">Beneficiarios </w:t>
            </w:r>
          </w:p>
        </w:tc>
        <w:tc>
          <w:tcPr>
            <w:tcW w:w="1290" w:type="dxa"/>
            <w:tcBorders>
              <w:top w:val="nil"/>
              <w:left w:val="nil"/>
              <w:bottom w:val="single" w:sz="8" w:space="0" w:color="auto"/>
              <w:right w:val="single" w:sz="8" w:space="0" w:color="auto"/>
            </w:tcBorders>
            <w:noWrap/>
            <w:vAlign w:val="center"/>
            <w:hideMark/>
          </w:tcPr>
          <w:p w14:paraId="44491686" w14:textId="172B1C04"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100</w:t>
            </w:r>
          </w:p>
        </w:tc>
        <w:tc>
          <w:tcPr>
            <w:tcW w:w="1290" w:type="dxa"/>
            <w:tcBorders>
              <w:top w:val="nil"/>
              <w:left w:val="nil"/>
              <w:bottom w:val="single" w:sz="8" w:space="0" w:color="auto"/>
              <w:right w:val="single" w:sz="8" w:space="0" w:color="auto"/>
            </w:tcBorders>
            <w:noWrap/>
            <w:vAlign w:val="center"/>
            <w:hideMark/>
          </w:tcPr>
          <w:p w14:paraId="42F1FE5A" w14:textId="514DAE92"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99</w:t>
            </w:r>
          </w:p>
        </w:tc>
        <w:tc>
          <w:tcPr>
            <w:tcW w:w="1338" w:type="dxa"/>
            <w:tcBorders>
              <w:top w:val="nil"/>
              <w:left w:val="nil"/>
              <w:bottom w:val="single" w:sz="8" w:space="0" w:color="auto"/>
              <w:right w:val="single" w:sz="8" w:space="0" w:color="auto"/>
            </w:tcBorders>
            <w:noWrap/>
            <w:vAlign w:val="center"/>
            <w:hideMark/>
          </w:tcPr>
          <w:p w14:paraId="58B79D35" w14:textId="21FDE0D7"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104</w:t>
            </w:r>
          </w:p>
        </w:tc>
        <w:tc>
          <w:tcPr>
            <w:tcW w:w="1290" w:type="dxa"/>
            <w:tcBorders>
              <w:top w:val="nil"/>
              <w:left w:val="nil"/>
              <w:bottom w:val="single" w:sz="8" w:space="0" w:color="auto"/>
              <w:right w:val="single" w:sz="8" w:space="0" w:color="auto"/>
            </w:tcBorders>
            <w:noWrap/>
            <w:vAlign w:val="center"/>
            <w:hideMark/>
          </w:tcPr>
          <w:p w14:paraId="1716E448" w14:textId="675E3E85"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186</w:t>
            </w:r>
          </w:p>
        </w:tc>
        <w:tc>
          <w:tcPr>
            <w:tcW w:w="1320" w:type="dxa"/>
            <w:tcBorders>
              <w:top w:val="nil"/>
              <w:left w:val="nil"/>
              <w:bottom w:val="single" w:sz="8" w:space="0" w:color="auto"/>
              <w:right w:val="single" w:sz="8" w:space="0" w:color="auto"/>
            </w:tcBorders>
            <w:noWrap/>
            <w:vAlign w:val="center"/>
            <w:hideMark/>
          </w:tcPr>
          <w:p w14:paraId="64405274" w14:textId="5389D987"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147</w:t>
            </w:r>
          </w:p>
        </w:tc>
        <w:tc>
          <w:tcPr>
            <w:tcW w:w="1290" w:type="dxa"/>
            <w:tcBorders>
              <w:top w:val="nil"/>
              <w:left w:val="nil"/>
              <w:bottom w:val="single" w:sz="8" w:space="0" w:color="auto"/>
              <w:right w:val="single" w:sz="8" w:space="0" w:color="auto"/>
            </w:tcBorders>
            <w:noWrap/>
            <w:vAlign w:val="center"/>
            <w:hideMark/>
          </w:tcPr>
          <w:p w14:paraId="12A8241B" w14:textId="2541B641"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153</w:t>
            </w:r>
          </w:p>
        </w:tc>
        <w:tc>
          <w:tcPr>
            <w:tcW w:w="1320" w:type="dxa"/>
            <w:tcBorders>
              <w:top w:val="nil"/>
              <w:left w:val="nil"/>
              <w:bottom w:val="single" w:sz="8" w:space="0" w:color="auto"/>
              <w:right w:val="single" w:sz="8" w:space="0" w:color="auto"/>
            </w:tcBorders>
            <w:shd w:val="clear" w:color="000000" w:fill="DAE9F8"/>
            <w:noWrap/>
            <w:vAlign w:val="center"/>
            <w:hideMark/>
          </w:tcPr>
          <w:p w14:paraId="577DCBDE" w14:textId="589C4CDE"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636</w:t>
            </w:r>
          </w:p>
        </w:tc>
      </w:tr>
      <w:tr w:rsidR="00171E4F" w:rsidRPr="00416614" w14:paraId="2849D33F" w14:textId="77777777" w:rsidTr="004146C8">
        <w:trPr>
          <w:trHeight w:val="315"/>
        </w:trPr>
        <w:tc>
          <w:tcPr>
            <w:tcW w:w="1824" w:type="dxa"/>
            <w:tcBorders>
              <w:top w:val="nil"/>
              <w:left w:val="single" w:sz="4" w:space="0" w:color="auto"/>
              <w:bottom w:val="single" w:sz="4" w:space="0" w:color="auto"/>
              <w:right w:val="single" w:sz="4" w:space="0" w:color="auto"/>
            </w:tcBorders>
            <w:vAlign w:val="center"/>
            <w:hideMark/>
          </w:tcPr>
          <w:p w14:paraId="57D86303"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Inversión producto 2</w:t>
            </w:r>
          </w:p>
        </w:tc>
        <w:tc>
          <w:tcPr>
            <w:tcW w:w="1290" w:type="dxa"/>
            <w:tcBorders>
              <w:top w:val="nil"/>
              <w:left w:val="nil"/>
              <w:bottom w:val="single" w:sz="8" w:space="0" w:color="auto"/>
              <w:right w:val="single" w:sz="8" w:space="0" w:color="auto"/>
            </w:tcBorders>
            <w:noWrap/>
            <w:vAlign w:val="center"/>
            <w:hideMark/>
          </w:tcPr>
          <w:p w14:paraId="235B5FF4" w14:textId="7DFA2126"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$429,035.49 </w:t>
            </w:r>
          </w:p>
        </w:tc>
        <w:tc>
          <w:tcPr>
            <w:tcW w:w="1290" w:type="dxa"/>
            <w:tcBorders>
              <w:top w:val="nil"/>
              <w:left w:val="nil"/>
              <w:bottom w:val="single" w:sz="8" w:space="0" w:color="auto"/>
              <w:right w:val="single" w:sz="8" w:space="0" w:color="auto"/>
            </w:tcBorders>
            <w:noWrap/>
            <w:vAlign w:val="center"/>
            <w:hideMark/>
          </w:tcPr>
          <w:p w14:paraId="037CE2C5" w14:textId="685B449D"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$430,006.99 </w:t>
            </w:r>
          </w:p>
        </w:tc>
        <w:tc>
          <w:tcPr>
            <w:tcW w:w="1338" w:type="dxa"/>
            <w:tcBorders>
              <w:top w:val="nil"/>
              <w:left w:val="nil"/>
              <w:bottom w:val="single" w:sz="8" w:space="0" w:color="auto"/>
              <w:right w:val="single" w:sz="8" w:space="0" w:color="auto"/>
            </w:tcBorders>
            <w:noWrap/>
            <w:vAlign w:val="center"/>
            <w:hideMark/>
          </w:tcPr>
          <w:p w14:paraId="69144BD9" w14:textId="6AE92264"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$426,559.28 </w:t>
            </w:r>
          </w:p>
        </w:tc>
        <w:tc>
          <w:tcPr>
            <w:tcW w:w="1290" w:type="dxa"/>
            <w:tcBorders>
              <w:top w:val="nil"/>
              <w:left w:val="nil"/>
              <w:bottom w:val="single" w:sz="8" w:space="0" w:color="auto"/>
              <w:right w:val="single" w:sz="8" w:space="0" w:color="auto"/>
            </w:tcBorders>
            <w:noWrap/>
            <w:vAlign w:val="center"/>
            <w:hideMark/>
          </w:tcPr>
          <w:p w14:paraId="4AAEAB15" w14:textId="03CBEB5B"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$429,463.57 </w:t>
            </w:r>
          </w:p>
        </w:tc>
        <w:tc>
          <w:tcPr>
            <w:tcW w:w="1320" w:type="dxa"/>
            <w:tcBorders>
              <w:top w:val="nil"/>
              <w:left w:val="nil"/>
              <w:bottom w:val="single" w:sz="8" w:space="0" w:color="auto"/>
              <w:right w:val="single" w:sz="8" w:space="0" w:color="auto"/>
            </w:tcBorders>
            <w:noWrap/>
            <w:vAlign w:val="center"/>
            <w:hideMark/>
          </w:tcPr>
          <w:p w14:paraId="29E62A02" w14:textId="363F9AE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$436,452.65 </w:t>
            </w:r>
          </w:p>
        </w:tc>
        <w:tc>
          <w:tcPr>
            <w:tcW w:w="1290" w:type="dxa"/>
            <w:tcBorders>
              <w:top w:val="nil"/>
              <w:left w:val="nil"/>
              <w:bottom w:val="single" w:sz="8" w:space="0" w:color="auto"/>
              <w:right w:val="single" w:sz="8" w:space="0" w:color="auto"/>
            </w:tcBorders>
            <w:noWrap/>
            <w:vAlign w:val="center"/>
            <w:hideMark/>
          </w:tcPr>
          <w:p w14:paraId="7DE65F59" w14:textId="796C2C61"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$483,134.44 </w:t>
            </w:r>
          </w:p>
        </w:tc>
        <w:tc>
          <w:tcPr>
            <w:tcW w:w="1320" w:type="dxa"/>
            <w:tcBorders>
              <w:top w:val="nil"/>
              <w:left w:val="nil"/>
              <w:bottom w:val="single" w:sz="8" w:space="0" w:color="auto"/>
              <w:right w:val="single" w:sz="8" w:space="0" w:color="auto"/>
            </w:tcBorders>
            <w:shd w:val="clear" w:color="000000" w:fill="DAE9F8"/>
            <w:noWrap/>
            <w:vAlign w:val="center"/>
            <w:hideMark/>
          </w:tcPr>
          <w:p w14:paraId="09E4C442" w14:textId="0EFF0753" w:rsidR="00171E4F" w:rsidRPr="00416614" w:rsidRDefault="00171E4F" w:rsidP="00792F2D">
            <w:pPr>
              <w:spacing w:after="0" w:line="360" w:lineRule="auto"/>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 xml:space="preserve">$2,151,517.98 </w:t>
            </w:r>
          </w:p>
        </w:tc>
      </w:tr>
      <w:tr w:rsidR="00171E4F" w:rsidRPr="00416614" w14:paraId="6D8C7A59" w14:textId="77777777" w:rsidTr="004146C8">
        <w:trPr>
          <w:trHeight w:val="315"/>
        </w:trPr>
        <w:tc>
          <w:tcPr>
            <w:tcW w:w="1824" w:type="dxa"/>
            <w:tcBorders>
              <w:top w:val="nil"/>
              <w:left w:val="single" w:sz="4" w:space="0" w:color="auto"/>
              <w:bottom w:val="single" w:sz="4" w:space="0" w:color="auto"/>
              <w:right w:val="single" w:sz="4" w:space="0" w:color="auto"/>
            </w:tcBorders>
            <w:shd w:val="clear" w:color="auto" w:fill="DAE9F8"/>
            <w:vAlign w:val="center"/>
            <w:hideMark/>
          </w:tcPr>
          <w:p w14:paraId="3339E55D" w14:textId="77777777" w:rsidR="00171E4F" w:rsidRPr="00416614" w:rsidRDefault="00171E4F" w:rsidP="00792F2D">
            <w:pPr>
              <w:spacing w:after="0" w:line="360" w:lineRule="auto"/>
              <w:rPr>
                <w:rFonts w:ascii="Times New Roman" w:eastAsia="Times New Roman" w:hAnsi="Times New Roman" w:cs="Times New Roman"/>
                <w:b/>
                <w:bCs/>
                <w:color w:val="4C4747"/>
                <w:sz w:val="18"/>
                <w:szCs w:val="18"/>
                <w:lang w:val="es-DO" w:eastAsia="es-DO"/>
              </w:rPr>
            </w:pPr>
            <w:r w:rsidRPr="00416614">
              <w:rPr>
                <w:rFonts w:ascii="Times New Roman" w:eastAsia="Times New Roman" w:hAnsi="Times New Roman" w:cs="Times New Roman"/>
                <w:b/>
                <w:bCs/>
                <w:color w:val="4C4747"/>
                <w:sz w:val="18"/>
                <w:szCs w:val="18"/>
                <w:lang w:val="es-DO" w:eastAsia="es-DO"/>
              </w:rPr>
              <w:t>Producto 3. Cartas de No Objeción</w:t>
            </w:r>
          </w:p>
        </w:tc>
        <w:tc>
          <w:tcPr>
            <w:tcW w:w="1290" w:type="dxa"/>
            <w:tcBorders>
              <w:top w:val="nil"/>
              <w:left w:val="nil"/>
              <w:bottom w:val="single" w:sz="8" w:space="0" w:color="auto"/>
              <w:right w:val="single" w:sz="8" w:space="0" w:color="auto"/>
            </w:tcBorders>
            <w:shd w:val="clear" w:color="000000" w:fill="DAE9F8"/>
            <w:noWrap/>
            <w:vAlign w:val="center"/>
            <w:hideMark/>
          </w:tcPr>
          <w:p w14:paraId="4F20F395" w14:textId="7575CCF1"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100</w:t>
            </w:r>
          </w:p>
        </w:tc>
        <w:tc>
          <w:tcPr>
            <w:tcW w:w="1290" w:type="dxa"/>
            <w:tcBorders>
              <w:top w:val="nil"/>
              <w:left w:val="nil"/>
              <w:bottom w:val="single" w:sz="8" w:space="0" w:color="auto"/>
              <w:right w:val="single" w:sz="8" w:space="0" w:color="auto"/>
            </w:tcBorders>
            <w:shd w:val="clear" w:color="000000" w:fill="DAE9F8"/>
            <w:noWrap/>
            <w:vAlign w:val="center"/>
            <w:hideMark/>
          </w:tcPr>
          <w:p w14:paraId="3E2D69F4" w14:textId="2B31D53E"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150</w:t>
            </w:r>
          </w:p>
        </w:tc>
        <w:tc>
          <w:tcPr>
            <w:tcW w:w="1338" w:type="dxa"/>
            <w:tcBorders>
              <w:top w:val="nil"/>
              <w:left w:val="nil"/>
              <w:bottom w:val="single" w:sz="8" w:space="0" w:color="auto"/>
              <w:right w:val="single" w:sz="8" w:space="0" w:color="auto"/>
            </w:tcBorders>
            <w:shd w:val="clear" w:color="000000" w:fill="DAE9F8"/>
            <w:noWrap/>
            <w:vAlign w:val="center"/>
            <w:hideMark/>
          </w:tcPr>
          <w:p w14:paraId="6F4692C6" w14:textId="5B0A3084"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232</w:t>
            </w:r>
          </w:p>
        </w:tc>
        <w:tc>
          <w:tcPr>
            <w:tcW w:w="1290" w:type="dxa"/>
            <w:tcBorders>
              <w:top w:val="nil"/>
              <w:left w:val="nil"/>
              <w:bottom w:val="single" w:sz="8" w:space="0" w:color="auto"/>
              <w:right w:val="single" w:sz="8" w:space="0" w:color="auto"/>
            </w:tcBorders>
            <w:shd w:val="clear" w:color="000000" w:fill="DAE9F8"/>
            <w:noWrap/>
            <w:vAlign w:val="center"/>
            <w:hideMark/>
          </w:tcPr>
          <w:p w14:paraId="0179ADAB" w14:textId="20863176"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125</w:t>
            </w:r>
          </w:p>
        </w:tc>
        <w:tc>
          <w:tcPr>
            <w:tcW w:w="1320" w:type="dxa"/>
            <w:tcBorders>
              <w:top w:val="nil"/>
              <w:left w:val="nil"/>
              <w:bottom w:val="single" w:sz="8" w:space="0" w:color="auto"/>
              <w:right w:val="single" w:sz="8" w:space="0" w:color="auto"/>
            </w:tcBorders>
            <w:shd w:val="clear" w:color="000000" w:fill="DAE9F8"/>
            <w:noWrap/>
            <w:vAlign w:val="center"/>
            <w:hideMark/>
          </w:tcPr>
          <w:p w14:paraId="340836CA" w14:textId="23B1A3B3"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149</w:t>
            </w:r>
          </w:p>
        </w:tc>
        <w:tc>
          <w:tcPr>
            <w:tcW w:w="1290" w:type="dxa"/>
            <w:tcBorders>
              <w:top w:val="nil"/>
              <w:left w:val="nil"/>
              <w:bottom w:val="single" w:sz="8" w:space="0" w:color="auto"/>
              <w:right w:val="single" w:sz="8" w:space="0" w:color="auto"/>
            </w:tcBorders>
            <w:shd w:val="clear" w:color="000000" w:fill="DAE9F8"/>
            <w:noWrap/>
            <w:vAlign w:val="center"/>
            <w:hideMark/>
          </w:tcPr>
          <w:p w14:paraId="3A2AA9AB" w14:textId="2473F2E2"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174</w:t>
            </w:r>
          </w:p>
        </w:tc>
        <w:tc>
          <w:tcPr>
            <w:tcW w:w="1320" w:type="dxa"/>
            <w:tcBorders>
              <w:top w:val="nil"/>
              <w:left w:val="nil"/>
              <w:bottom w:val="single" w:sz="8" w:space="0" w:color="auto"/>
              <w:right w:val="single" w:sz="8" w:space="0" w:color="auto"/>
            </w:tcBorders>
            <w:shd w:val="clear" w:color="000000" w:fill="DAE9F8"/>
            <w:noWrap/>
            <w:vAlign w:val="center"/>
            <w:hideMark/>
          </w:tcPr>
          <w:p w14:paraId="11BBD2A3" w14:textId="2EC78617"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756</w:t>
            </w:r>
          </w:p>
        </w:tc>
      </w:tr>
      <w:tr w:rsidR="00171E4F" w:rsidRPr="00416614" w14:paraId="0E2D6B3A" w14:textId="77777777" w:rsidTr="004146C8">
        <w:trPr>
          <w:trHeight w:val="315"/>
        </w:trPr>
        <w:tc>
          <w:tcPr>
            <w:tcW w:w="1824" w:type="dxa"/>
            <w:tcBorders>
              <w:top w:val="nil"/>
              <w:left w:val="single" w:sz="4" w:space="0" w:color="auto"/>
              <w:bottom w:val="single" w:sz="4" w:space="0" w:color="auto"/>
              <w:right w:val="single" w:sz="4" w:space="0" w:color="auto"/>
            </w:tcBorders>
            <w:vAlign w:val="center"/>
            <w:hideMark/>
          </w:tcPr>
          <w:p w14:paraId="413E9EF2"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 xml:space="preserve">Beneficiarios </w:t>
            </w:r>
          </w:p>
        </w:tc>
        <w:tc>
          <w:tcPr>
            <w:tcW w:w="1290" w:type="dxa"/>
            <w:tcBorders>
              <w:top w:val="nil"/>
              <w:left w:val="nil"/>
              <w:bottom w:val="single" w:sz="8" w:space="0" w:color="auto"/>
              <w:right w:val="single" w:sz="8" w:space="0" w:color="auto"/>
            </w:tcBorders>
            <w:noWrap/>
            <w:vAlign w:val="center"/>
            <w:hideMark/>
          </w:tcPr>
          <w:p w14:paraId="1A647213" w14:textId="5AD604C1"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16</w:t>
            </w:r>
          </w:p>
        </w:tc>
        <w:tc>
          <w:tcPr>
            <w:tcW w:w="1290" w:type="dxa"/>
            <w:tcBorders>
              <w:top w:val="nil"/>
              <w:left w:val="nil"/>
              <w:bottom w:val="single" w:sz="8" w:space="0" w:color="auto"/>
              <w:right w:val="single" w:sz="8" w:space="0" w:color="auto"/>
            </w:tcBorders>
            <w:noWrap/>
            <w:vAlign w:val="center"/>
            <w:hideMark/>
          </w:tcPr>
          <w:p w14:paraId="1A78F34F" w14:textId="7B8D97D4"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21</w:t>
            </w:r>
          </w:p>
        </w:tc>
        <w:tc>
          <w:tcPr>
            <w:tcW w:w="1338" w:type="dxa"/>
            <w:tcBorders>
              <w:top w:val="nil"/>
              <w:left w:val="nil"/>
              <w:bottom w:val="single" w:sz="8" w:space="0" w:color="auto"/>
              <w:right w:val="single" w:sz="8" w:space="0" w:color="auto"/>
            </w:tcBorders>
            <w:noWrap/>
            <w:vAlign w:val="center"/>
            <w:hideMark/>
          </w:tcPr>
          <w:p w14:paraId="2D1ADE37" w14:textId="4FE4BCA1"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20</w:t>
            </w:r>
          </w:p>
        </w:tc>
        <w:tc>
          <w:tcPr>
            <w:tcW w:w="1290" w:type="dxa"/>
            <w:tcBorders>
              <w:top w:val="nil"/>
              <w:left w:val="nil"/>
              <w:bottom w:val="single" w:sz="8" w:space="0" w:color="auto"/>
              <w:right w:val="single" w:sz="8" w:space="0" w:color="auto"/>
            </w:tcBorders>
            <w:noWrap/>
            <w:vAlign w:val="center"/>
            <w:hideMark/>
          </w:tcPr>
          <w:p w14:paraId="7ACBA683" w14:textId="5313412A"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37</w:t>
            </w:r>
          </w:p>
        </w:tc>
        <w:tc>
          <w:tcPr>
            <w:tcW w:w="1320" w:type="dxa"/>
            <w:tcBorders>
              <w:top w:val="nil"/>
              <w:left w:val="nil"/>
              <w:bottom w:val="single" w:sz="8" w:space="0" w:color="auto"/>
              <w:right w:val="single" w:sz="8" w:space="0" w:color="auto"/>
            </w:tcBorders>
            <w:noWrap/>
            <w:vAlign w:val="center"/>
            <w:hideMark/>
          </w:tcPr>
          <w:p w14:paraId="71BFFB2E" w14:textId="373F5A88"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35</w:t>
            </w:r>
          </w:p>
        </w:tc>
        <w:tc>
          <w:tcPr>
            <w:tcW w:w="1290" w:type="dxa"/>
            <w:tcBorders>
              <w:top w:val="nil"/>
              <w:left w:val="nil"/>
              <w:bottom w:val="single" w:sz="8" w:space="0" w:color="auto"/>
              <w:right w:val="single" w:sz="8" w:space="0" w:color="auto"/>
            </w:tcBorders>
            <w:noWrap/>
            <w:vAlign w:val="center"/>
            <w:hideMark/>
          </w:tcPr>
          <w:p w14:paraId="6D13FCD5" w14:textId="31A4555A"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33</w:t>
            </w:r>
          </w:p>
        </w:tc>
        <w:tc>
          <w:tcPr>
            <w:tcW w:w="1320" w:type="dxa"/>
            <w:tcBorders>
              <w:top w:val="nil"/>
              <w:left w:val="nil"/>
              <w:bottom w:val="single" w:sz="8" w:space="0" w:color="auto"/>
              <w:right w:val="single" w:sz="8" w:space="0" w:color="auto"/>
            </w:tcBorders>
            <w:shd w:val="clear" w:color="000000" w:fill="DAE9F8"/>
            <w:noWrap/>
            <w:vAlign w:val="center"/>
            <w:hideMark/>
          </w:tcPr>
          <w:p w14:paraId="32D77197" w14:textId="13471F91"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162</w:t>
            </w:r>
          </w:p>
        </w:tc>
      </w:tr>
      <w:tr w:rsidR="00171E4F" w:rsidRPr="00416614" w14:paraId="1FE28217" w14:textId="77777777" w:rsidTr="004146C8">
        <w:trPr>
          <w:trHeight w:val="315"/>
        </w:trPr>
        <w:tc>
          <w:tcPr>
            <w:tcW w:w="1824" w:type="dxa"/>
            <w:tcBorders>
              <w:top w:val="nil"/>
              <w:left w:val="single" w:sz="4" w:space="0" w:color="auto"/>
              <w:bottom w:val="single" w:sz="4" w:space="0" w:color="auto"/>
              <w:right w:val="single" w:sz="4" w:space="0" w:color="auto"/>
            </w:tcBorders>
            <w:vAlign w:val="center"/>
            <w:hideMark/>
          </w:tcPr>
          <w:p w14:paraId="7F773A7A"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lastRenderedPageBreak/>
              <w:t>Inversión producto 3</w:t>
            </w:r>
          </w:p>
        </w:tc>
        <w:tc>
          <w:tcPr>
            <w:tcW w:w="1290" w:type="dxa"/>
            <w:tcBorders>
              <w:top w:val="nil"/>
              <w:left w:val="nil"/>
              <w:bottom w:val="single" w:sz="4" w:space="0" w:color="auto"/>
              <w:right w:val="single" w:sz="8" w:space="0" w:color="auto"/>
            </w:tcBorders>
            <w:noWrap/>
            <w:vAlign w:val="center"/>
            <w:hideMark/>
          </w:tcPr>
          <w:p w14:paraId="1C0B532F" w14:textId="59F067D6" w:rsidR="00171E4F" w:rsidRPr="00416614" w:rsidRDefault="00171E4F" w:rsidP="00792F2D">
            <w:pPr>
              <w:spacing w:after="0" w:line="360" w:lineRule="auto"/>
              <w:rPr>
                <w:rFonts w:ascii="Times New Roman" w:eastAsia="Times New Roman" w:hAnsi="Times New Roman" w:cs="Times New Roman"/>
                <w:color w:val="000000"/>
                <w:sz w:val="18"/>
                <w:szCs w:val="18"/>
                <w:lang w:val="es-DO" w:eastAsia="es-DO"/>
              </w:rPr>
            </w:pPr>
            <w:r w:rsidRPr="00416614">
              <w:rPr>
                <w:rFonts w:ascii="Times New Roman" w:hAnsi="Times New Roman" w:cs="Times New Roman"/>
                <w:color w:val="000000"/>
                <w:sz w:val="18"/>
                <w:szCs w:val="18"/>
              </w:rPr>
              <w:t xml:space="preserve">$59,123.18 </w:t>
            </w:r>
          </w:p>
        </w:tc>
        <w:tc>
          <w:tcPr>
            <w:tcW w:w="1290" w:type="dxa"/>
            <w:tcBorders>
              <w:top w:val="nil"/>
              <w:left w:val="nil"/>
              <w:bottom w:val="single" w:sz="4" w:space="0" w:color="auto"/>
              <w:right w:val="single" w:sz="8" w:space="0" w:color="auto"/>
            </w:tcBorders>
            <w:noWrap/>
            <w:vAlign w:val="center"/>
            <w:hideMark/>
          </w:tcPr>
          <w:p w14:paraId="7982E519" w14:textId="1B2A80E3" w:rsidR="00171E4F" w:rsidRPr="00416614" w:rsidRDefault="00171E4F" w:rsidP="00792F2D">
            <w:pPr>
              <w:spacing w:after="0" w:line="360" w:lineRule="auto"/>
              <w:rPr>
                <w:rFonts w:ascii="Times New Roman" w:eastAsia="Times New Roman" w:hAnsi="Times New Roman" w:cs="Times New Roman"/>
                <w:color w:val="000000"/>
                <w:sz w:val="18"/>
                <w:szCs w:val="18"/>
                <w:lang w:val="es-DO" w:eastAsia="es-DO"/>
              </w:rPr>
            </w:pPr>
            <w:r w:rsidRPr="00416614">
              <w:rPr>
                <w:rFonts w:ascii="Times New Roman" w:hAnsi="Times New Roman" w:cs="Times New Roman"/>
                <w:color w:val="000000"/>
                <w:sz w:val="18"/>
                <w:szCs w:val="18"/>
              </w:rPr>
              <w:t xml:space="preserve">$59,123.18 </w:t>
            </w:r>
          </w:p>
        </w:tc>
        <w:tc>
          <w:tcPr>
            <w:tcW w:w="1338" w:type="dxa"/>
            <w:tcBorders>
              <w:top w:val="nil"/>
              <w:left w:val="nil"/>
              <w:bottom w:val="single" w:sz="4" w:space="0" w:color="auto"/>
              <w:right w:val="single" w:sz="8" w:space="0" w:color="auto"/>
            </w:tcBorders>
            <w:noWrap/>
            <w:vAlign w:val="center"/>
            <w:hideMark/>
          </w:tcPr>
          <w:p w14:paraId="2D9BE4AC" w14:textId="1F1AEB42" w:rsidR="00171E4F" w:rsidRPr="00416614" w:rsidRDefault="00171E4F" w:rsidP="00792F2D">
            <w:pPr>
              <w:spacing w:after="0" w:line="360" w:lineRule="auto"/>
              <w:rPr>
                <w:rFonts w:ascii="Times New Roman" w:eastAsia="Times New Roman" w:hAnsi="Times New Roman" w:cs="Times New Roman"/>
                <w:color w:val="000000"/>
                <w:sz w:val="18"/>
                <w:szCs w:val="18"/>
                <w:lang w:val="es-DO" w:eastAsia="es-DO"/>
              </w:rPr>
            </w:pPr>
            <w:r w:rsidRPr="00416614">
              <w:rPr>
                <w:rFonts w:ascii="Times New Roman" w:hAnsi="Times New Roman" w:cs="Times New Roman"/>
                <w:color w:val="000000"/>
                <w:sz w:val="18"/>
                <w:szCs w:val="18"/>
              </w:rPr>
              <w:t xml:space="preserve">$59,123.18 </w:t>
            </w:r>
          </w:p>
        </w:tc>
        <w:tc>
          <w:tcPr>
            <w:tcW w:w="1290" w:type="dxa"/>
            <w:tcBorders>
              <w:top w:val="nil"/>
              <w:left w:val="nil"/>
              <w:bottom w:val="single" w:sz="4" w:space="0" w:color="auto"/>
              <w:right w:val="single" w:sz="8" w:space="0" w:color="auto"/>
            </w:tcBorders>
            <w:noWrap/>
            <w:vAlign w:val="center"/>
            <w:hideMark/>
          </w:tcPr>
          <w:p w14:paraId="50A0663C" w14:textId="723E19AF" w:rsidR="00171E4F" w:rsidRPr="00416614" w:rsidRDefault="00171E4F" w:rsidP="00792F2D">
            <w:pPr>
              <w:spacing w:after="0" w:line="360" w:lineRule="auto"/>
              <w:rPr>
                <w:rFonts w:ascii="Times New Roman" w:eastAsia="Times New Roman" w:hAnsi="Times New Roman" w:cs="Times New Roman"/>
                <w:color w:val="000000"/>
                <w:sz w:val="18"/>
                <w:szCs w:val="18"/>
                <w:lang w:val="es-DO" w:eastAsia="es-DO"/>
              </w:rPr>
            </w:pPr>
            <w:r w:rsidRPr="00416614">
              <w:rPr>
                <w:rFonts w:ascii="Times New Roman" w:hAnsi="Times New Roman" w:cs="Times New Roman"/>
                <w:color w:val="000000"/>
                <w:sz w:val="18"/>
                <w:szCs w:val="18"/>
              </w:rPr>
              <w:t xml:space="preserve">$59,123.18 </w:t>
            </w:r>
          </w:p>
        </w:tc>
        <w:tc>
          <w:tcPr>
            <w:tcW w:w="1320" w:type="dxa"/>
            <w:tcBorders>
              <w:top w:val="nil"/>
              <w:left w:val="nil"/>
              <w:bottom w:val="single" w:sz="4" w:space="0" w:color="auto"/>
              <w:right w:val="single" w:sz="8" w:space="0" w:color="auto"/>
            </w:tcBorders>
            <w:noWrap/>
            <w:vAlign w:val="center"/>
            <w:hideMark/>
          </w:tcPr>
          <w:p w14:paraId="347EFE23" w14:textId="7973A3F0" w:rsidR="00171E4F" w:rsidRPr="00416614" w:rsidRDefault="00171E4F" w:rsidP="00792F2D">
            <w:pPr>
              <w:spacing w:after="0" w:line="360" w:lineRule="auto"/>
              <w:rPr>
                <w:rFonts w:ascii="Times New Roman" w:eastAsia="Times New Roman" w:hAnsi="Times New Roman" w:cs="Times New Roman"/>
                <w:color w:val="000000"/>
                <w:sz w:val="18"/>
                <w:szCs w:val="18"/>
                <w:lang w:val="es-DO" w:eastAsia="es-DO"/>
              </w:rPr>
            </w:pPr>
            <w:r w:rsidRPr="00416614">
              <w:rPr>
                <w:rFonts w:ascii="Times New Roman" w:hAnsi="Times New Roman" w:cs="Times New Roman"/>
                <w:color w:val="000000"/>
                <w:sz w:val="18"/>
                <w:szCs w:val="18"/>
              </w:rPr>
              <w:t xml:space="preserve">$59,123.18 </w:t>
            </w:r>
          </w:p>
        </w:tc>
        <w:tc>
          <w:tcPr>
            <w:tcW w:w="1290" w:type="dxa"/>
            <w:tcBorders>
              <w:top w:val="nil"/>
              <w:left w:val="nil"/>
              <w:bottom w:val="single" w:sz="4" w:space="0" w:color="auto"/>
              <w:right w:val="single" w:sz="8" w:space="0" w:color="auto"/>
            </w:tcBorders>
            <w:noWrap/>
            <w:vAlign w:val="center"/>
            <w:hideMark/>
          </w:tcPr>
          <w:p w14:paraId="06E8659A" w14:textId="188C25D5" w:rsidR="00171E4F" w:rsidRPr="00416614" w:rsidRDefault="00171E4F" w:rsidP="00792F2D">
            <w:pPr>
              <w:spacing w:after="0" w:line="360" w:lineRule="auto"/>
              <w:rPr>
                <w:rFonts w:ascii="Times New Roman" w:eastAsia="Times New Roman" w:hAnsi="Times New Roman" w:cs="Times New Roman"/>
                <w:color w:val="000000"/>
                <w:sz w:val="18"/>
                <w:szCs w:val="18"/>
                <w:lang w:val="es-DO" w:eastAsia="es-DO"/>
              </w:rPr>
            </w:pPr>
            <w:r w:rsidRPr="00416614">
              <w:rPr>
                <w:rFonts w:ascii="Times New Roman" w:hAnsi="Times New Roman" w:cs="Times New Roman"/>
                <w:color w:val="000000"/>
                <w:sz w:val="18"/>
                <w:szCs w:val="18"/>
              </w:rPr>
              <w:t xml:space="preserve">$59,123.18 </w:t>
            </w:r>
          </w:p>
        </w:tc>
        <w:tc>
          <w:tcPr>
            <w:tcW w:w="1320" w:type="dxa"/>
            <w:tcBorders>
              <w:top w:val="nil"/>
              <w:left w:val="nil"/>
              <w:bottom w:val="single" w:sz="4" w:space="0" w:color="auto"/>
              <w:right w:val="single" w:sz="8" w:space="0" w:color="auto"/>
            </w:tcBorders>
            <w:shd w:val="clear" w:color="000000" w:fill="DAE9F8"/>
            <w:noWrap/>
            <w:vAlign w:val="center"/>
            <w:hideMark/>
          </w:tcPr>
          <w:p w14:paraId="1C8E731B" w14:textId="767E04B2" w:rsidR="00171E4F" w:rsidRPr="00416614" w:rsidRDefault="00171E4F" w:rsidP="00792F2D">
            <w:pPr>
              <w:spacing w:after="0" w:line="360" w:lineRule="auto"/>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 xml:space="preserve">$295,615.90 </w:t>
            </w:r>
          </w:p>
        </w:tc>
      </w:tr>
    </w:tbl>
    <w:p w14:paraId="4FA5776F" w14:textId="77777777" w:rsidR="00F47EC3" w:rsidRPr="00FC7278" w:rsidRDefault="00F47EC3" w:rsidP="00792F2D">
      <w:pPr>
        <w:pStyle w:val="xxmsonormal"/>
        <w:spacing w:line="360" w:lineRule="auto"/>
        <w:rPr>
          <w:rFonts w:ascii="Times New Roman" w:hAnsi="Times New Roman" w:cs="Times New Roman"/>
          <w:i/>
          <w:color w:val="4C4747"/>
          <w:sz w:val="18"/>
          <w:szCs w:val="24"/>
        </w:rPr>
        <w:sectPr w:rsidR="00F47EC3" w:rsidRPr="00FC7278" w:rsidSect="000E137B">
          <w:pgSz w:w="15840" w:h="12240" w:orient="landscape"/>
          <w:pgMar w:top="1440" w:right="2160" w:bottom="1440" w:left="2160" w:header="720" w:footer="748" w:gutter="0"/>
          <w:cols w:space="720"/>
          <w:titlePg/>
          <w:docGrid w:linePitch="360"/>
        </w:sectPr>
      </w:pPr>
    </w:p>
    <w:p w14:paraId="054EACD5" w14:textId="77777777" w:rsidR="00ED0360" w:rsidRPr="00FC7278" w:rsidRDefault="00ED0360" w:rsidP="00792F2D">
      <w:pPr>
        <w:pStyle w:val="xxmsonormal"/>
        <w:spacing w:line="360" w:lineRule="auto"/>
        <w:rPr>
          <w:rFonts w:ascii="Times New Roman" w:hAnsi="Times New Roman" w:cs="Times New Roman"/>
          <w:i/>
          <w:color w:val="4C4747"/>
          <w:sz w:val="18"/>
          <w:szCs w:val="24"/>
        </w:rPr>
      </w:pPr>
    </w:p>
    <w:p w14:paraId="2DC3334B" w14:textId="77777777" w:rsidR="00ED0360" w:rsidRPr="00FC7278" w:rsidRDefault="00ED0360" w:rsidP="00792F2D">
      <w:pPr>
        <w:pStyle w:val="xxmsonormal"/>
        <w:spacing w:line="360" w:lineRule="auto"/>
        <w:rPr>
          <w:rFonts w:ascii="Times New Roman" w:hAnsi="Times New Roman" w:cs="Times New Roman"/>
          <w:i/>
          <w:color w:val="4C4747"/>
          <w:sz w:val="18"/>
          <w:szCs w:val="24"/>
        </w:rPr>
      </w:pPr>
    </w:p>
    <w:p w14:paraId="1A8F8CEC" w14:textId="77777777" w:rsidR="00ED0360" w:rsidRPr="00FC7278" w:rsidRDefault="00ED0360" w:rsidP="00792F2D">
      <w:pPr>
        <w:pStyle w:val="xxmsonormal"/>
        <w:spacing w:line="360" w:lineRule="auto"/>
        <w:rPr>
          <w:rFonts w:ascii="Times New Roman" w:hAnsi="Times New Roman" w:cs="Times New Roman"/>
          <w:i/>
          <w:color w:val="4C4747"/>
          <w:sz w:val="18"/>
          <w:szCs w:val="24"/>
        </w:rPr>
      </w:pPr>
    </w:p>
    <w:p w14:paraId="689A9158" w14:textId="77777777" w:rsidR="00ED0360" w:rsidRPr="00FC7278" w:rsidRDefault="00ED0360" w:rsidP="00792F2D">
      <w:pPr>
        <w:pStyle w:val="xxmsonormal"/>
        <w:spacing w:line="360" w:lineRule="auto"/>
        <w:rPr>
          <w:rFonts w:ascii="Times New Roman" w:hAnsi="Times New Roman" w:cs="Times New Roman"/>
          <w:i/>
          <w:color w:val="4C4747"/>
          <w:sz w:val="18"/>
          <w:szCs w:val="24"/>
        </w:rPr>
      </w:pPr>
    </w:p>
    <w:tbl>
      <w:tblPr>
        <w:tblW w:w="10739" w:type="dxa"/>
        <w:tblInd w:w="416" w:type="dxa"/>
        <w:tblCellMar>
          <w:left w:w="70" w:type="dxa"/>
          <w:right w:w="70" w:type="dxa"/>
        </w:tblCellMar>
        <w:tblLook w:val="04A0" w:firstRow="1" w:lastRow="0" w:firstColumn="1" w:lastColumn="0" w:noHBand="0" w:noVBand="1"/>
      </w:tblPr>
      <w:tblGrid>
        <w:gridCol w:w="1829"/>
        <w:gridCol w:w="1260"/>
        <w:gridCol w:w="1265"/>
        <w:gridCol w:w="1265"/>
        <w:gridCol w:w="1265"/>
        <w:gridCol w:w="1265"/>
        <w:gridCol w:w="1325"/>
        <w:gridCol w:w="1265"/>
      </w:tblGrid>
      <w:tr w:rsidR="00CD4755" w:rsidRPr="00416614" w14:paraId="5B97AD31" w14:textId="77777777" w:rsidTr="00416614">
        <w:trPr>
          <w:trHeight w:val="1015"/>
        </w:trPr>
        <w:tc>
          <w:tcPr>
            <w:tcW w:w="1829"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DA71B42" w14:textId="77777777" w:rsidR="00CD4755" w:rsidRPr="00416614" w:rsidRDefault="00CD4755"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Producto / Servicio</w:t>
            </w:r>
          </w:p>
        </w:tc>
        <w:tc>
          <w:tcPr>
            <w:tcW w:w="1260"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ECD96B5" w14:textId="77777777" w:rsidR="00CD4755" w:rsidRPr="00416614" w:rsidRDefault="00CD4755"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 xml:space="preserve">Julio </w:t>
            </w:r>
          </w:p>
        </w:tc>
        <w:tc>
          <w:tcPr>
            <w:tcW w:w="126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01B6E87" w14:textId="77777777" w:rsidR="00CD4755" w:rsidRPr="00416614" w:rsidRDefault="00CD4755"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 xml:space="preserve">Agosto </w:t>
            </w:r>
          </w:p>
        </w:tc>
        <w:tc>
          <w:tcPr>
            <w:tcW w:w="126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476C038A" w14:textId="77777777" w:rsidR="00CD4755" w:rsidRPr="00416614" w:rsidRDefault="00CD4755"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Septiembre</w:t>
            </w:r>
          </w:p>
        </w:tc>
        <w:tc>
          <w:tcPr>
            <w:tcW w:w="126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5D09E73" w14:textId="77777777" w:rsidR="00CD4755" w:rsidRPr="00416614" w:rsidRDefault="00CD4755"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Octubre</w:t>
            </w:r>
          </w:p>
        </w:tc>
        <w:tc>
          <w:tcPr>
            <w:tcW w:w="126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7F5B6908" w14:textId="77777777" w:rsidR="00CD4755" w:rsidRPr="00416614" w:rsidRDefault="00CD4755"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Noviembre</w:t>
            </w:r>
          </w:p>
        </w:tc>
        <w:tc>
          <w:tcPr>
            <w:tcW w:w="1350" w:type="dxa"/>
            <w:tcBorders>
              <w:top w:val="single" w:sz="4" w:space="0" w:color="auto"/>
              <w:left w:val="single" w:sz="4" w:space="0" w:color="auto"/>
              <w:right w:val="single" w:sz="4" w:space="0" w:color="auto"/>
            </w:tcBorders>
            <w:shd w:val="clear" w:color="000000" w:fill="002060"/>
            <w:vAlign w:val="center"/>
          </w:tcPr>
          <w:p w14:paraId="42CE6437" w14:textId="286EC7B9" w:rsidR="00CD4755" w:rsidRPr="00416614" w:rsidRDefault="00CD4755"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Diciembre (Proyectado)</w:t>
            </w:r>
          </w:p>
        </w:tc>
        <w:tc>
          <w:tcPr>
            <w:tcW w:w="1240" w:type="dxa"/>
            <w:tcBorders>
              <w:top w:val="single" w:sz="4" w:space="0" w:color="auto"/>
              <w:left w:val="single" w:sz="4" w:space="0" w:color="auto"/>
              <w:right w:val="single" w:sz="4" w:space="0" w:color="auto"/>
            </w:tcBorders>
            <w:shd w:val="clear" w:color="000000" w:fill="002060"/>
            <w:vAlign w:val="center"/>
            <w:hideMark/>
          </w:tcPr>
          <w:p w14:paraId="753B3AAC" w14:textId="77777777" w:rsidR="00CD4755" w:rsidRPr="00416614" w:rsidRDefault="00CD4755"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Total, Segundo Semestre</w:t>
            </w:r>
          </w:p>
          <w:p w14:paraId="70D94E24" w14:textId="0AEFAF7D" w:rsidR="00CD4755" w:rsidRPr="00416614" w:rsidRDefault="00CD4755" w:rsidP="00792F2D">
            <w:pPr>
              <w:spacing w:after="0" w:line="360" w:lineRule="auto"/>
              <w:jc w:val="center"/>
              <w:rPr>
                <w:rFonts w:ascii="Times New Roman" w:eastAsia="Times New Roman" w:hAnsi="Times New Roman" w:cs="Times New Roman"/>
                <w:b/>
                <w:bCs/>
                <w:color w:val="FFFFFF"/>
                <w:sz w:val="18"/>
                <w:szCs w:val="18"/>
                <w:lang w:val="es-DO" w:eastAsia="es-DO"/>
              </w:rPr>
            </w:pPr>
            <w:r w:rsidRPr="00416614">
              <w:rPr>
                <w:rFonts w:ascii="Times New Roman" w:eastAsia="Times New Roman" w:hAnsi="Times New Roman" w:cs="Times New Roman"/>
                <w:b/>
                <w:bCs/>
                <w:color w:val="FFFFFF"/>
                <w:sz w:val="18"/>
                <w:szCs w:val="18"/>
                <w:lang w:val="es-DO" w:eastAsia="es-DO"/>
              </w:rPr>
              <w:t xml:space="preserve"> año 202</w:t>
            </w:r>
            <w:r w:rsidR="004146C8" w:rsidRPr="00416614">
              <w:rPr>
                <w:rFonts w:ascii="Times New Roman" w:eastAsia="Times New Roman" w:hAnsi="Times New Roman" w:cs="Times New Roman"/>
                <w:b/>
                <w:bCs/>
                <w:color w:val="FFFFFF"/>
                <w:sz w:val="18"/>
                <w:szCs w:val="18"/>
                <w:lang w:val="es-DO" w:eastAsia="es-DO"/>
              </w:rPr>
              <w:t>5</w:t>
            </w:r>
          </w:p>
        </w:tc>
      </w:tr>
      <w:tr w:rsidR="00416614" w:rsidRPr="00416614" w14:paraId="4C8B14BC" w14:textId="77777777" w:rsidTr="00416614">
        <w:trPr>
          <w:trHeight w:val="765"/>
        </w:trPr>
        <w:tc>
          <w:tcPr>
            <w:tcW w:w="1829"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13D8862A" w14:textId="77777777" w:rsidR="00171E4F" w:rsidRPr="00416614" w:rsidRDefault="00171E4F" w:rsidP="00792F2D">
            <w:pPr>
              <w:spacing w:after="0" w:line="360" w:lineRule="auto"/>
              <w:rPr>
                <w:rFonts w:ascii="Times New Roman" w:eastAsia="Times New Roman" w:hAnsi="Times New Roman" w:cs="Times New Roman"/>
                <w:b/>
                <w:bCs/>
                <w:color w:val="4C4747"/>
                <w:sz w:val="18"/>
                <w:szCs w:val="18"/>
                <w:lang w:val="es-DO" w:eastAsia="es-DO"/>
              </w:rPr>
            </w:pPr>
            <w:r w:rsidRPr="00416614">
              <w:rPr>
                <w:rFonts w:ascii="Times New Roman" w:eastAsia="Times New Roman" w:hAnsi="Times New Roman" w:cs="Times New Roman"/>
                <w:b/>
                <w:bCs/>
                <w:color w:val="4C4747"/>
                <w:sz w:val="18"/>
                <w:szCs w:val="18"/>
                <w:lang w:val="es-DO" w:eastAsia="es-DO"/>
              </w:rPr>
              <w:t xml:space="preserve">Producto 1. </w:t>
            </w:r>
            <w:r w:rsidRPr="00416614">
              <w:rPr>
                <w:rFonts w:ascii="Times New Roman" w:eastAsia="Times New Roman" w:hAnsi="Times New Roman" w:cs="Times New Roman"/>
                <w:b/>
                <w:bCs/>
                <w:color w:val="000000"/>
                <w:sz w:val="18"/>
                <w:szCs w:val="18"/>
                <w:lang w:val="es-DO" w:eastAsia="es-DO"/>
              </w:rPr>
              <w:t xml:space="preserve"> </w:t>
            </w:r>
            <w:r w:rsidRPr="00416614">
              <w:rPr>
                <w:rFonts w:ascii="Times New Roman" w:eastAsia="Times New Roman" w:hAnsi="Times New Roman" w:cs="Times New Roman"/>
                <w:b/>
                <w:bCs/>
                <w:color w:val="4C4747"/>
                <w:sz w:val="18"/>
                <w:szCs w:val="18"/>
                <w:lang w:val="es-DO" w:eastAsia="es-DO"/>
              </w:rPr>
              <w:t>Exoneración de Materia Prima, Maquinaria y Equipo</w:t>
            </w:r>
          </w:p>
        </w:tc>
        <w:tc>
          <w:tcPr>
            <w:tcW w:w="1260" w:type="dxa"/>
            <w:tcBorders>
              <w:top w:val="single" w:sz="4" w:space="0" w:color="auto"/>
              <w:left w:val="single" w:sz="4" w:space="0" w:color="auto"/>
              <w:bottom w:val="single" w:sz="4" w:space="0" w:color="auto"/>
              <w:right w:val="single" w:sz="4" w:space="0" w:color="auto"/>
            </w:tcBorders>
            <w:shd w:val="clear" w:color="000000" w:fill="DAE9F8"/>
            <w:noWrap/>
            <w:vAlign w:val="center"/>
            <w:hideMark/>
          </w:tcPr>
          <w:p w14:paraId="749FA2D7" w14:textId="70892B06"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3000</w:t>
            </w:r>
          </w:p>
        </w:tc>
        <w:tc>
          <w:tcPr>
            <w:tcW w:w="1265" w:type="dxa"/>
            <w:tcBorders>
              <w:top w:val="single" w:sz="4" w:space="0" w:color="auto"/>
              <w:left w:val="nil"/>
              <w:bottom w:val="single" w:sz="4" w:space="0" w:color="auto"/>
              <w:right w:val="single" w:sz="4" w:space="0" w:color="auto"/>
            </w:tcBorders>
            <w:shd w:val="clear" w:color="000000" w:fill="DAE9F8"/>
            <w:noWrap/>
            <w:vAlign w:val="center"/>
            <w:hideMark/>
          </w:tcPr>
          <w:p w14:paraId="2B370B0B" w14:textId="3533ACF9"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3318</w:t>
            </w:r>
          </w:p>
        </w:tc>
        <w:tc>
          <w:tcPr>
            <w:tcW w:w="1265" w:type="dxa"/>
            <w:tcBorders>
              <w:top w:val="single" w:sz="4" w:space="0" w:color="auto"/>
              <w:left w:val="nil"/>
              <w:bottom w:val="single" w:sz="4" w:space="0" w:color="auto"/>
              <w:right w:val="single" w:sz="4" w:space="0" w:color="auto"/>
            </w:tcBorders>
            <w:shd w:val="clear" w:color="000000" w:fill="DAE9F8"/>
            <w:noWrap/>
            <w:vAlign w:val="center"/>
            <w:hideMark/>
          </w:tcPr>
          <w:p w14:paraId="79AF5F10" w14:textId="2BB73ED4"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3637</w:t>
            </w:r>
          </w:p>
        </w:tc>
        <w:tc>
          <w:tcPr>
            <w:tcW w:w="1265" w:type="dxa"/>
            <w:tcBorders>
              <w:top w:val="single" w:sz="4" w:space="0" w:color="auto"/>
              <w:left w:val="nil"/>
              <w:bottom w:val="single" w:sz="4" w:space="0" w:color="auto"/>
              <w:right w:val="single" w:sz="4" w:space="0" w:color="auto"/>
            </w:tcBorders>
            <w:shd w:val="clear" w:color="000000" w:fill="DAE9F8"/>
            <w:noWrap/>
            <w:vAlign w:val="center"/>
            <w:hideMark/>
          </w:tcPr>
          <w:p w14:paraId="57DEE03F" w14:textId="76BC1FE4"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3571</w:t>
            </w:r>
          </w:p>
        </w:tc>
        <w:tc>
          <w:tcPr>
            <w:tcW w:w="1265" w:type="dxa"/>
            <w:tcBorders>
              <w:top w:val="single" w:sz="4" w:space="0" w:color="auto"/>
              <w:left w:val="nil"/>
              <w:bottom w:val="single" w:sz="4" w:space="0" w:color="auto"/>
              <w:right w:val="single" w:sz="4" w:space="0" w:color="auto"/>
            </w:tcBorders>
            <w:shd w:val="clear" w:color="000000" w:fill="DAE9F8"/>
            <w:noWrap/>
            <w:vAlign w:val="center"/>
            <w:hideMark/>
          </w:tcPr>
          <w:p w14:paraId="1C4DBF69" w14:textId="3A3B0E71"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3771</w:t>
            </w:r>
          </w:p>
        </w:tc>
        <w:tc>
          <w:tcPr>
            <w:tcW w:w="1350" w:type="dxa"/>
            <w:tcBorders>
              <w:top w:val="single" w:sz="4" w:space="0" w:color="auto"/>
              <w:left w:val="nil"/>
              <w:bottom w:val="single" w:sz="4" w:space="0" w:color="auto"/>
              <w:right w:val="single" w:sz="4" w:space="0" w:color="auto"/>
            </w:tcBorders>
            <w:shd w:val="clear" w:color="000000" w:fill="DAE9F8"/>
            <w:vAlign w:val="center"/>
          </w:tcPr>
          <w:p w14:paraId="23025941" w14:textId="253C38CD"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3250</w:t>
            </w:r>
          </w:p>
        </w:tc>
        <w:tc>
          <w:tcPr>
            <w:tcW w:w="1240" w:type="dxa"/>
            <w:tcBorders>
              <w:top w:val="single" w:sz="4" w:space="0" w:color="auto"/>
              <w:left w:val="nil"/>
              <w:bottom w:val="single" w:sz="4" w:space="0" w:color="auto"/>
              <w:right w:val="single" w:sz="4" w:space="0" w:color="auto"/>
            </w:tcBorders>
            <w:shd w:val="clear" w:color="000000" w:fill="DAE9F8"/>
            <w:noWrap/>
            <w:vAlign w:val="center"/>
            <w:hideMark/>
          </w:tcPr>
          <w:p w14:paraId="6DB4CF8C" w14:textId="6AD43542"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20547</w:t>
            </w:r>
          </w:p>
        </w:tc>
      </w:tr>
      <w:tr w:rsidR="00416614" w:rsidRPr="00416614" w14:paraId="146881BF" w14:textId="77777777" w:rsidTr="00416614">
        <w:trPr>
          <w:trHeight w:val="315"/>
        </w:trPr>
        <w:tc>
          <w:tcPr>
            <w:tcW w:w="1829" w:type="dxa"/>
            <w:tcBorders>
              <w:top w:val="nil"/>
              <w:left w:val="single" w:sz="4" w:space="0" w:color="auto"/>
              <w:bottom w:val="single" w:sz="4" w:space="0" w:color="auto"/>
              <w:right w:val="single" w:sz="4" w:space="0" w:color="auto"/>
            </w:tcBorders>
            <w:vAlign w:val="center"/>
            <w:hideMark/>
          </w:tcPr>
          <w:p w14:paraId="0EA75946"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 xml:space="preserve">Beneficiarios </w:t>
            </w:r>
          </w:p>
        </w:tc>
        <w:tc>
          <w:tcPr>
            <w:tcW w:w="1260" w:type="dxa"/>
            <w:tcBorders>
              <w:top w:val="nil"/>
              <w:left w:val="single" w:sz="4" w:space="0" w:color="auto"/>
              <w:bottom w:val="single" w:sz="4" w:space="0" w:color="auto"/>
              <w:right w:val="single" w:sz="4" w:space="0" w:color="auto"/>
            </w:tcBorders>
            <w:noWrap/>
            <w:vAlign w:val="center"/>
            <w:hideMark/>
          </w:tcPr>
          <w:p w14:paraId="45189843" w14:textId="6D885837"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265" w:type="dxa"/>
            <w:tcBorders>
              <w:top w:val="nil"/>
              <w:left w:val="nil"/>
              <w:bottom w:val="single" w:sz="4" w:space="0" w:color="auto"/>
              <w:right w:val="single" w:sz="4" w:space="0" w:color="auto"/>
            </w:tcBorders>
            <w:noWrap/>
            <w:vAlign w:val="center"/>
            <w:hideMark/>
          </w:tcPr>
          <w:p w14:paraId="5B962744" w14:textId="65784F45"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265" w:type="dxa"/>
            <w:tcBorders>
              <w:top w:val="nil"/>
              <w:left w:val="nil"/>
              <w:bottom w:val="single" w:sz="4" w:space="0" w:color="auto"/>
              <w:right w:val="single" w:sz="4" w:space="0" w:color="auto"/>
            </w:tcBorders>
            <w:noWrap/>
            <w:vAlign w:val="center"/>
            <w:hideMark/>
          </w:tcPr>
          <w:p w14:paraId="2A6D4F3F" w14:textId="5772F42E"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265" w:type="dxa"/>
            <w:tcBorders>
              <w:top w:val="nil"/>
              <w:left w:val="nil"/>
              <w:bottom w:val="single" w:sz="4" w:space="0" w:color="auto"/>
              <w:right w:val="single" w:sz="4" w:space="0" w:color="auto"/>
            </w:tcBorders>
            <w:noWrap/>
            <w:vAlign w:val="center"/>
            <w:hideMark/>
          </w:tcPr>
          <w:p w14:paraId="3E85DACF" w14:textId="71ED7825"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265" w:type="dxa"/>
            <w:tcBorders>
              <w:top w:val="nil"/>
              <w:left w:val="nil"/>
              <w:bottom w:val="single" w:sz="4" w:space="0" w:color="auto"/>
              <w:right w:val="single" w:sz="4" w:space="0" w:color="auto"/>
            </w:tcBorders>
            <w:noWrap/>
            <w:vAlign w:val="center"/>
            <w:hideMark/>
          </w:tcPr>
          <w:p w14:paraId="30281682" w14:textId="7ABDEEA8"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350" w:type="dxa"/>
            <w:tcBorders>
              <w:top w:val="nil"/>
              <w:left w:val="nil"/>
              <w:bottom w:val="single" w:sz="4" w:space="0" w:color="auto"/>
              <w:right w:val="single" w:sz="4" w:space="0" w:color="auto"/>
            </w:tcBorders>
            <w:vAlign w:val="center"/>
          </w:tcPr>
          <w:p w14:paraId="6AF26F44" w14:textId="4AB4BAEC"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609</w:t>
            </w:r>
          </w:p>
        </w:tc>
        <w:tc>
          <w:tcPr>
            <w:tcW w:w="1240" w:type="dxa"/>
            <w:tcBorders>
              <w:top w:val="nil"/>
              <w:left w:val="nil"/>
              <w:bottom w:val="single" w:sz="4" w:space="0" w:color="auto"/>
              <w:right w:val="single" w:sz="4" w:space="0" w:color="auto"/>
            </w:tcBorders>
            <w:shd w:val="clear" w:color="000000" w:fill="DAE9F8"/>
            <w:noWrap/>
            <w:vAlign w:val="center"/>
            <w:hideMark/>
          </w:tcPr>
          <w:p w14:paraId="0CF454DE" w14:textId="0047EFB9"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b/>
                <w:bCs/>
                <w:color w:val="4C4747"/>
                <w:sz w:val="18"/>
                <w:szCs w:val="18"/>
              </w:rPr>
              <w:t>3654</w:t>
            </w:r>
          </w:p>
        </w:tc>
      </w:tr>
      <w:tr w:rsidR="00416614" w:rsidRPr="00416614" w14:paraId="16D32764" w14:textId="77777777" w:rsidTr="00416614">
        <w:trPr>
          <w:trHeight w:val="315"/>
        </w:trPr>
        <w:tc>
          <w:tcPr>
            <w:tcW w:w="1829" w:type="dxa"/>
            <w:tcBorders>
              <w:top w:val="nil"/>
              <w:left w:val="single" w:sz="4" w:space="0" w:color="auto"/>
              <w:bottom w:val="single" w:sz="4" w:space="0" w:color="auto"/>
              <w:right w:val="single" w:sz="4" w:space="0" w:color="auto"/>
            </w:tcBorders>
            <w:vAlign w:val="center"/>
            <w:hideMark/>
          </w:tcPr>
          <w:p w14:paraId="08463F9A" w14:textId="77777777" w:rsidR="00416614" w:rsidRPr="00416614" w:rsidRDefault="00416614"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Inversión producto 1</w:t>
            </w:r>
          </w:p>
        </w:tc>
        <w:tc>
          <w:tcPr>
            <w:tcW w:w="1260" w:type="dxa"/>
            <w:tcBorders>
              <w:top w:val="single" w:sz="4" w:space="0" w:color="auto"/>
              <w:left w:val="single" w:sz="4" w:space="0" w:color="auto"/>
              <w:bottom w:val="single" w:sz="4" w:space="0" w:color="auto"/>
              <w:right w:val="single" w:sz="4" w:space="0" w:color="auto"/>
            </w:tcBorders>
            <w:noWrap/>
            <w:vAlign w:val="center"/>
            <w:hideMark/>
          </w:tcPr>
          <w:p w14:paraId="0A02A7CD" w14:textId="727277FD" w:rsidR="00416614" w:rsidRPr="00416614" w:rsidRDefault="00416614"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 $9,503,595.00 </w:t>
            </w:r>
          </w:p>
        </w:tc>
        <w:tc>
          <w:tcPr>
            <w:tcW w:w="1265" w:type="dxa"/>
            <w:tcBorders>
              <w:top w:val="single" w:sz="4" w:space="0" w:color="auto"/>
              <w:left w:val="nil"/>
              <w:bottom w:val="single" w:sz="4" w:space="0" w:color="auto"/>
              <w:right w:val="single" w:sz="4" w:space="0" w:color="auto"/>
            </w:tcBorders>
            <w:noWrap/>
            <w:vAlign w:val="center"/>
            <w:hideMark/>
          </w:tcPr>
          <w:p w14:paraId="22EC276F" w14:textId="5DD1DC14" w:rsidR="00416614" w:rsidRPr="00416614" w:rsidRDefault="00416614"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$10,510,976.07 </w:t>
            </w:r>
          </w:p>
        </w:tc>
        <w:tc>
          <w:tcPr>
            <w:tcW w:w="1265" w:type="dxa"/>
            <w:tcBorders>
              <w:top w:val="single" w:sz="4" w:space="0" w:color="auto"/>
              <w:left w:val="nil"/>
              <w:bottom w:val="single" w:sz="4" w:space="0" w:color="auto"/>
              <w:right w:val="single" w:sz="4" w:space="0" w:color="auto"/>
            </w:tcBorders>
            <w:noWrap/>
            <w:vAlign w:val="center"/>
            <w:hideMark/>
          </w:tcPr>
          <w:p w14:paraId="58B19D7F" w14:textId="56F4C182" w:rsidR="00416614" w:rsidRPr="00416614" w:rsidRDefault="00416614"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$11,521,525.01 </w:t>
            </w:r>
          </w:p>
        </w:tc>
        <w:tc>
          <w:tcPr>
            <w:tcW w:w="1265" w:type="dxa"/>
            <w:tcBorders>
              <w:top w:val="single" w:sz="4" w:space="0" w:color="auto"/>
              <w:left w:val="nil"/>
              <w:bottom w:val="single" w:sz="4" w:space="0" w:color="auto"/>
              <w:right w:val="single" w:sz="4" w:space="0" w:color="auto"/>
            </w:tcBorders>
            <w:noWrap/>
            <w:vAlign w:val="center"/>
            <w:hideMark/>
          </w:tcPr>
          <w:p w14:paraId="30F3F89D" w14:textId="06B074B1" w:rsidR="00416614" w:rsidRPr="00416614" w:rsidRDefault="00416614"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$11,312,445.92 </w:t>
            </w:r>
          </w:p>
        </w:tc>
        <w:tc>
          <w:tcPr>
            <w:tcW w:w="1265" w:type="dxa"/>
            <w:tcBorders>
              <w:top w:val="single" w:sz="4" w:space="0" w:color="auto"/>
              <w:left w:val="nil"/>
              <w:bottom w:val="single" w:sz="4" w:space="0" w:color="auto"/>
              <w:right w:val="single" w:sz="4" w:space="0" w:color="auto"/>
            </w:tcBorders>
            <w:noWrap/>
            <w:vAlign w:val="center"/>
            <w:hideMark/>
          </w:tcPr>
          <w:p w14:paraId="1A9572F5" w14:textId="3A796352" w:rsidR="00416614" w:rsidRPr="00416614" w:rsidRDefault="00416614"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$11,946,018.92 </w:t>
            </w:r>
          </w:p>
        </w:tc>
        <w:tc>
          <w:tcPr>
            <w:tcW w:w="1350" w:type="dxa"/>
            <w:tcBorders>
              <w:top w:val="single" w:sz="4" w:space="0" w:color="auto"/>
              <w:left w:val="nil"/>
              <w:bottom w:val="single" w:sz="4" w:space="0" w:color="auto"/>
              <w:right w:val="single" w:sz="4" w:space="0" w:color="auto"/>
            </w:tcBorders>
            <w:vAlign w:val="center"/>
          </w:tcPr>
          <w:p w14:paraId="252709AD" w14:textId="5DE42365" w:rsidR="00416614" w:rsidRPr="00416614" w:rsidRDefault="00416614"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$10,295,561.25 </w:t>
            </w:r>
          </w:p>
        </w:tc>
        <w:tc>
          <w:tcPr>
            <w:tcW w:w="1240" w:type="dxa"/>
            <w:tcBorders>
              <w:top w:val="single" w:sz="4" w:space="0" w:color="auto"/>
              <w:left w:val="nil"/>
              <w:bottom w:val="single" w:sz="4" w:space="0" w:color="auto"/>
              <w:right w:val="single" w:sz="4" w:space="0" w:color="auto"/>
            </w:tcBorders>
            <w:shd w:val="clear" w:color="000000" w:fill="DAE9F8"/>
            <w:noWrap/>
            <w:vAlign w:val="center"/>
            <w:hideMark/>
          </w:tcPr>
          <w:p w14:paraId="7267E543" w14:textId="506E60E9" w:rsidR="00416614" w:rsidRPr="00416614" w:rsidRDefault="00416614"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b/>
                <w:bCs/>
                <w:color w:val="4C4747"/>
                <w:sz w:val="18"/>
                <w:szCs w:val="18"/>
              </w:rPr>
              <w:t xml:space="preserve">$54,794,560.91 </w:t>
            </w:r>
          </w:p>
        </w:tc>
      </w:tr>
      <w:tr w:rsidR="00416614" w:rsidRPr="00416614" w14:paraId="0E963872" w14:textId="77777777" w:rsidTr="00416614">
        <w:trPr>
          <w:trHeight w:val="315"/>
        </w:trPr>
        <w:tc>
          <w:tcPr>
            <w:tcW w:w="1829" w:type="dxa"/>
            <w:tcBorders>
              <w:top w:val="nil"/>
              <w:left w:val="single" w:sz="4" w:space="0" w:color="auto"/>
              <w:bottom w:val="single" w:sz="4" w:space="0" w:color="auto"/>
              <w:right w:val="single" w:sz="4" w:space="0" w:color="auto"/>
            </w:tcBorders>
            <w:shd w:val="clear" w:color="000000" w:fill="DAE9F8"/>
            <w:vAlign w:val="center"/>
            <w:hideMark/>
          </w:tcPr>
          <w:p w14:paraId="3D9AD81B" w14:textId="77777777" w:rsidR="00171E4F" w:rsidRPr="00416614" w:rsidRDefault="00171E4F" w:rsidP="00792F2D">
            <w:pPr>
              <w:spacing w:after="0" w:line="360" w:lineRule="auto"/>
              <w:rPr>
                <w:rFonts w:ascii="Times New Roman" w:eastAsia="Times New Roman" w:hAnsi="Times New Roman" w:cs="Times New Roman"/>
                <w:b/>
                <w:bCs/>
                <w:color w:val="4C4747"/>
                <w:sz w:val="18"/>
                <w:szCs w:val="18"/>
                <w:lang w:val="es-DO" w:eastAsia="es-DO"/>
              </w:rPr>
            </w:pPr>
            <w:r w:rsidRPr="00416614">
              <w:rPr>
                <w:rFonts w:ascii="Times New Roman" w:eastAsia="Times New Roman" w:hAnsi="Times New Roman" w:cs="Times New Roman"/>
                <w:b/>
                <w:bCs/>
                <w:color w:val="4C4747"/>
                <w:sz w:val="18"/>
                <w:szCs w:val="18"/>
                <w:lang w:val="es-DO" w:eastAsia="es-DO"/>
              </w:rPr>
              <w:t>Producto 2. Certificaciones</w:t>
            </w:r>
          </w:p>
        </w:tc>
        <w:tc>
          <w:tcPr>
            <w:tcW w:w="1260" w:type="dxa"/>
            <w:tcBorders>
              <w:top w:val="nil"/>
              <w:left w:val="single" w:sz="4" w:space="0" w:color="auto"/>
              <w:bottom w:val="single" w:sz="4" w:space="0" w:color="auto"/>
              <w:right w:val="single" w:sz="4" w:space="0" w:color="auto"/>
            </w:tcBorders>
            <w:shd w:val="clear" w:color="000000" w:fill="DAE9F8"/>
            <w:noWrap/>
            <w:vAlign w:val="center"/>
            <w:hideMark/>
          </w:tcPr>
          <w:p w14:paraId="78616729" w14:textId="015F5CBB"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150</w:t>
            </w:r>
          </w:p>
        </w:tc>
        <w:tc>
          <w:tcPr>
            <w:tcW w:w="1265" w:type="dxa"/>
            <w:tcBorders>
              <w:top w:val="nil"/>
              <w:left w:val="nil"/>
              <w:bottom w:val="single" w:sz="4" w:space="0" w:color="auto"/>
              <w:right w:val="single" w:sz="4" w:space="0" w:color="auto"/>
            </w:tcBorders>
            <w:shd w:val="clear" w:color="000000" w:fill="DAE9F8"/>
            <w:noWrap/>
            <w:vAlign w:val="center"/>
            <w:hideMark/>
          </w:tcPr>
          <w:p w14:paraId="4BBF8A8D" w14:textId="2453F15F"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142</w:t>
            </w:r>
          </w:p>
        </w:tc>
        <w:tc>
          <w:tcPr>
            <w:tcW w:w="1265" w:type="dxa"/>
            <w:tcBorders>
              <w:top w:val="nil"/>
              <w:left w:val="nil"/>
              <w:bottom w:val="single" w:sz="4" w:space="0" w:color="auto"/>
              <w:right w:val="single" w:sz="4" w:space="0" w:color="auto"/>
            </w:tcBorders>
            <w:shd w:val="clear" w:color="000000" w:fill="DAE9F8"/>
            <w:noWrap/>
            <w:vAlign w:val="center"/>
            <w:hideMark/>
          </w:tcPr>
          <w:p w14:paraId="0E332A67" w14:textId="41F45FF4"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216</w:t>
            </w:r>
          </w:p>
        </w:tc>
        <w:tc>
          <w:tcPr>
            <w:tcW w:w="1265" w:type="dxa"/>
            <w:tcBorders>
              <w:top w:val="nil"/>
              <w:left w:val="nil"/>
              <w:bottom w:val="single" w:sz="4" w:space="0" w:color="auto"/>
              <w:right w:val="single" w:sz="4" w:space="0" w:color="auto"/>
            </w:tcBorders>
            <w:shd w:val="clear" w:color="000000" w:fill="DAE9F8"/>
            <w:noWrap/>
            <w:vAlign w:val="center"/>
            <w:hideMark/>
          </w:tcPr>
          <w:p w14:paraId="5BEE6977" w14:textId="63CDD081"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139</w:t>
            </w:r>
          </w:p>
        </w:tc>
        <w:tc>
          <w:tcPr>
            <w:tcW w:w="1265" w:type="dxa"/>
            <w:tcBorders>
              <w:top w:val="nil"/>
              <w:left w:val="nil"/>
              <w:bottom w:val="single" w:sz="4" w:space="0" w:color="auto"/>
              <w:right w:val="single" w:sz="4" w:space="0" w:color="auto"/>
            </w:tcBorders>
            <w:shd w:val="clear" w:color="000000" w:fill="DAE9F8"/>
            <w:noWrap/>
            <w:vAlign w:val="center"/>
            <w:hideMark/>
          </w:tcPr>
          <w:p w14:paraId="6450CEF9" w14:textId="3D13E2B5"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150</w:t>
            </w:r>
          </w:p>
        </w:tc>
        <w:tc>
          <w:tcPr>
            <w:tcW w:w="1350" w:type="dxa"/>
            <w:tcBorders>
              <w:top w:val="nil"/>
              <w:left w:val="nil"/>
              <w:bottom w:val="single" w:sz="4" w:space="0" w:color="auto"/>
              <w:right w:val="single" w:sz="4" w:space="0" w:color="auto"/>
            </w:tcBorders>
            <w:shd w:val="clear" w:color="000000" w:fill="DAE9F8"/>
            <w:vAlign w:val="center"/>
          </w:tcPr>
          <w:p w14:paraId="694BE5E4" w14:textId="28745BA0"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120</w:t>
            </w:r>
          </w:p>
        </w:tc>
        <w:tc>
          <w:tcPr>
            <w:tcW w:w="1240" w:type="dxa"/>
            <w:tcBorders>
              <w:top w:val="nil"/>
              <w:left w:val="nil"/>
              <w:bottom w:val="single" w:sz="4" w:space="0" w:color="auto"/>
              <w:right w:val="single" w:sz="4" w:space="0" w:color="auto"/>
            </w:tcBorders>
            <w:shd w:val="clear" w:color="000000" w:fill="DAE9F8"/>
            <w:noWrap/>
            <w:vAlign w:val="center"/>
            <w:hideMark/>
          </w:tcPr>
          <w:p w14:paraId="0B211102" w14:textId="7B3BB442"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917</w:t>
            </w:r>
          </w:p>
        </w:tc>
      </w:tr>
      <w:tr w:rsidR="00416614" w:rsidRPr="00416614" w14:paraId="1A23C34E" w14:textId="77777777" w:rsidTr="00416614">
        <w:trPr>
          <w:trHeight w:val="315"/>
        </w:trPr>
        <w:tc>
          <w:tcPr>
            <w:tcW w:w="1829" w:type="dxa"/>
            <w:tcBorders>
              <w:top w:val="nil"/>
              <w:left w:val="single" w:sz="4" w:space="0" w:color="auto"/>
              <w:bottom w:val="single" w:sz="4" w:space="0" w:color="auto"/>
              <w:right w:val="single" w:sz="4" w:space="0" w:color="auto"/>
            </w:tcBorders>
            <w:vAlign w:val="center"/>
            <w:hideMark/>
          </w:tcPr>
          <w:p w14:paraId="3400222A"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 xml:space="preserve">Beneficiarios </w:t>
            </w:r>
          </w:p>
        </w:tc>
        <w:tc>
          <w:tcPr>
            <w:tcW w:w="1260" w:type="dxa"/>
            <w:tcBorders>
              <w:top w:val="nil"/>
              <w:left w:val="single" w:sz="4" w:space="0" w:color="auto"/>
              <w:bottom w:val="single" w:sz="4" w:space="0" w:color="auto"/>
              <w:right w:val="single" w:sz="4" w:space="0" w:color="auto"/>
            </w:tcBorders>
            <w:noWrap/>
            <w:vAlign w:val="center"/>
            <w:hideMark/>
          </w:tcPr>
          <w:p w14:paraId="042B7A4E" w14:textId="77B958A2"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186</w:t>
            </w:r>
          </w:p>
        </w:tc>
        <w:tc>
          <w:tcPr>
            <w:tcW w:w="1265" w:type="dxa"/>
            <w:tcBorders>
              <w:top w:val="nil"/>
              <w:left w:val="nil"/>
              <w:bottom w:val="single" w:sz="4" w:space="0" w:color="auto"/>
              <w:right w:val="single" w:sz="4" w:space="0" w:color="auto"/>
            </w:tcBorders>
            <w:noWrap/>
            <w:vAlign w:val="center"/>
            <w:hideMark/>
          </w:tcPr>
          <w:p w14:paraId="12FFBC09" w14:textId="7D73FB7C"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157</w:t>
            </w:r>
          </w:p>
        </w:tc>
        <w:tc>
          <w:tcPr>
            <w:tcW w:w="1265" w:type="dxa"/>
            <w:tcBorders>
              <w:top w:val="nil"/>
              <w:left w:val="nil"/>
              <w:bottom w:val="single" w:sz="4" w:space="0" w:color="auto"/>
              <w:right w:val="single" w:sz="4" w:space="0" w:color="auto"/>
            </w:tcBorders>
            <w:noWrap/>
            <w:vAlign w:val="center"/>
            <w:hideMark/>
          </w:tcPr>
          <w:p w14:paraId="77DD537F" w14:textId="08ED5585"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161</w:t>
            </w:r>
          </w:p>
        </w:tc>
        <w:tc>
          <w:tcPr>
            <w:tcW w:w="1265" w:type="dxa"/>
            <w:tcBorders>
              <w:top w:val="nil"/>
              <w:left w:val="nil"/>
              <w:bottom w:val="single" w:sz="4" w:space="0" w:color="auto"/>
              <w:right w:val="single" w:sz="4" w:space="0" w:color="auto"/>
            </w:tcBorders>
            <w:noWrap/>
            <w:vAlign w:val="center"/>
            <w:hideMark/>
          </w:tcPr>
          <w:p w14:paraId="00D9321E" w14:textId="7107AE4E"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157</w:t>
            </w:r>
          </w:p>
        </w:tc>
        <w:tc>
          <w:tcPr>
            <w:tcW w:w="1265" w:type="dxa"/>
            <w:tcBorders>
              <w:top w:val="nil"/>
              <w:left w:val="nil"/>
              <w:bottom w:val="single" w:sz="4" w:space="0" w:color="auto"/>
              <w:right w:val="single" w:sz="4" w:space="0" w:color="auto"/>
            </w:tcBorders>
            <w:noWrap/>
            <w:vAlign w:val="center"/>
            <w:hideMark/>
          </w:tcPr>
          <w:p w14:paraId="2764497E" w14:textId="59B9EDAD"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168</w:t>
            </w:r>
          </w:p>
        </w:tc>
        <w:tc>
          <w:tcPr>
            <w:tcW w:w="1350" w:type="dxa"/>
            <w:tcBorders>
              <w:top w:val="nil"/>
              <w:left w:val="nil"/>
              <w:bottom w:val="single" w:sz="4" w:space="0" w:color="auto"/>
              <w:right w:val="single" w:sz="4" w:space="0" w:color="auto"/>
            </w:tcBorders>
            <w:vAlign w:val="center"/>
          </w:tcPr>
          <w:p w14:paraId="06E4E280" w14:textId="42E5DC80"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127</w:t>
            </w:r>
          </w:p>
        </w:tc>
        <w:tc>
          <w:tcPr>
            <w:tcW w:w="1240" w:type="dxa"/>
            <w:tcBorders>
              <w:top w:val="nil"/>
              <w:left w:val="nil"/>
              <w:bottom w:val="single" w:sz="4" w:space="0" w:color="auto"/>
              <w:right w:val="single" w:sz="4" w:space="0" w:color="auto"/>
            </w:tcBorders>
            <w:shd w:val="clear" w:color="000000" w:fill="DAE9F8"/>
            <w:noWrap/>
            <w:vAlign w:val="center"/>
            <w:hideMark/>
          </w:tcPr>
          <w:p w14:paraId="4D644123" w14:textId="122EFDAC"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b/>
                <w:bCs/>
                <w:color w:val="4C4747"/>
                <w:sz w:val="18"/>
                <w:szCs w:val="18"/>
              </w:rPr>
              <w:t>956</w:t>
            </w:r>
          </w:p>
        </w:tc>
      </w:tr>
      <w:tr w:rsidR="00416614" w:rsidRPr="00416614" w14:paraId="396DFFD5" w14:textId="77777777" w:rsidTr="00416614">
        <w:trPr>
          <w:trHeight w:val="315"/>
        </w:trPr>
        <w:tc>
          <w:tcPr>
            <w:tcW w:w="1829" w:type="dxa"/>
            <w:tcBorders>
              <w:top w:val="nil"/>
              <w:left w:val="single" w:sz="4" w:space="0" w:color="auto"/>
              <w:bottom w:val="single" w:sz="4" w:space="0" w:color="auto"/>
              <w:right w:val="single" w:sz="4" w:space="0" w:color="auto"/>
            </w:tcBorders>
            <w:vAlign w:val="center"/>
            <w:hideMark/>
          </w:tcPr>
          <w:p w14:paraId="69085290"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Inversión producto 2</w:t>
            </w:r>
          </w:p>
        </w:tc>
        <w:tc>
          <w:tcPr>
            <w:tcW w:w="1260" w:type="dxa"/>
            <w:tcBorders>
              <w:top w:val="nil"/>
              <w:left w:val="single" w:sz="4" w:space="0" w:color="auto"/>
              <w:bottom w:val="single" w:sz="4" w:space="0" w:color="auto"/>
              <w:right w:val="single" w:sz="4" w:space="0" w:color="auto"/>
            </w:tcBorders>
            <w:noWrap/>
            <w:vAlign w:val="center"/>
            <w:hideMark/>
          </w:tcPr>
          <w:p w14:paraId="7F54463C" w14:textId="2DF144B1"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 $645,010.28 </w:t>
            </w:r>
          </w:p>
        </w:tc>
        <w:tc>
          <w:tcPr>
            <w:tcW w:w="1265" w:type="dxa"/>
            <w:tcBorders>
              <w:top w:val="nil"/>
              <w:left w:val="nil"/>
              <w:bottom w:val="single" w:sz="4" w:space="0" w:color="auto"/>
              <w:right w:val="single" w:sz="4" w:space="0" w:color="auto"/>
            </w:tcBorders>
            <w:noWrap/>
            <w:vAlign w:val="center"/>
            <w:hideMark/>
          </w:tcPr>
          <w:p w14:paraId="5F176986" w14:textId="55655B8B"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 $610,609.73 </w:t>
            </w:r>
          </w:p>
        </w:tc>
        <w:tc>
          <w:tcPr>
            <w:tcW w:w="1265" w:type="dxa"/>
            <w:tcBorders>
              <w:top w:val="nil"/>
              <w:left w:val="nil"/>
              <w:bottom w:val="single" w:sz="4" w:space="0" w:color="auto"/>
              <w:right w:val="single" w:sz="4" w:space="0" w:color="auto"/>
            </w:tcBorders>
            <w:noWrap/>
            <w:vAlign w:val="center"/>
            <w:hideMark/>
          </w:tcPr>
          <w:p w14:paraId="20383217" w14:textId="0CF7F40F"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 $928,814.80 </w:t>
            </w:r>
          </w:p>
        </w:tc>
        <w:tc>
          <w:tcPr>
            <w:tcW w:w="1265" w:type="dxa"/>
            <w:tcBorders>
              <w:top w:val="nil"/>
              <w:left w:val="nil"/>
              <w:bottom w:val="single" w:sz="4" w:space="0" w:color="auto"/>
              <w:right w:val="single" w:sz="4" w:space="0" w:color="auto"/>
            </w:tcBorders>
            <w:noWrap/>
            <w:vAlign w:val="center"/>
            <w:hideMark/>
          </w:tcPr>
          <w:p w14:paraId="26E6723A" w14:textId="20B9A0B7"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 $597,709.52 </w:t>
            </w:r>
          </w:p>
        </w:tc>
        <w:tc>
          <w:tcPr>
            <w:tcW w:w="1265" w:type="dxa"/>
            <w:tcBorders>
              <w:top w:val="nil"/>
              <w:left w:val="nil"/>
              <w:bottom w:val="single" w:sz="4" w:space="0" w:color="auto"/>
              <w:right w:val="single" w:sz="4" w:space="0" w:color="auto"/>
            </w:tcBorders>
            <w:noWrap/>
            <w:vAlign w:val="center"/>
            <w:hideMark/>
          </w:tcPr>
          <w:p w14:paraId="71B8D4B0" w14:textId="7F91DD92"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 $645,010.28 </w:t>
            </w:r>
          </w:p>
        </w:tc>
        <w:tc>
          <w:tcPr>
            <w:tcW w:w="1350" w:type="dxa"/>
            <w:tcBorders>
              <w:top w:val="nil"/>
              <w:left w:val="nil"/>
              <w:bottom w:val="single" w:sz="4" w:space="0" w:color="auto"/>
              <w:right w:val="single" w:sz="4" w:space="0" w:color="auto"/>
            </w:tcBorders>
            <w:vAlign w:val="center"/>
          </w:tcPr>
          <w:p w14:paraId="3657597D" w14:textId="3551B264"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 xml:space="preserve"> $516,008.22 </w:t>
            </w:r>
          </w:p>
        </w:tc>
        <w:tc>
          <w:tcPr>
            <w:tcW w:w="1240" w:type="dxa"/>
            <w:tcBorders>
              <w:top w:val="nil"/>
              <w:left w:val="nil"/>
              <w:bottom w:val="single" w:sz="4" w:space="0" w:color="auto"/>
              <w:right w:val="single" w:sz="4" w:space="0" w:color="auto"/>
            </w:tcBorders>
            <w:shd w:val="clear" w:color="000000" w:fill="DAE9F8"/>
            <w:noWrap/>
            <w:vAlign w:val="center"/>
            <w:hideMark/>
          </w:tcPr>
          <w:p w14:paraId="5AC457ED" w14:textId="14326599"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b/>
                <w:bCs/>
                <w:color w:val="4C4747"/>
                <w:sz w:val="18"/>
                <w:szCs w:val="18"/>
              </w:rPr>
              <w:t xml:space="preserve"> $3,427,154.59 </w:t>
            </w:r>
          </w:p>
        </w:tc>
      </w:tr>
      <w:tr w:rsidR="00416614" w:rsidRPr="00416614" w14:paraId="366378C8" w14:textId="77777777" w:rsidTr="00416614">
        <w:trPr>
          <w:trHeight w:val="315"/>
        </w:trPr>
        <w:tc>
          <w:tcPr>
            <w:tcW w:w="1829" w:type="dxa"/>
            <w:tcBorders>
              <w:top w:val="nil"/>
              <w:left w:val="single" w:sz="4" w:space="0" w:color="auto"/>
              <w:bottom w:val="single" w:sz="4" w:space="0" w:color="auto"/>
              <w:right w:val="single" w:sz="4" w:space="0" w:color="auto"/>
            </w:tcBorders>
            <w:shd w:val="clear" w:color="000000" w:fill="DAE9F8"/>
            <w:vAlign w:val="center"/>
            <w:hideMark/>
          </w:tcPr>
          <w:p w14:paraId="4BFC54F6" w14:textId="77777777" w:rsidR="00171E4F" w:rsidRPr="00416614" w:rsidRDefault="00171E4F" w:rsidP="00792F2D">
            <w:pPr>
              <w:spacing w:after="0" w:line="360" w:lineRule="auto"/>
              <w:rPr>
                <w:rFonts w:ascii="Times New Roman" w:eastAsia="Times New Roman" w:hAnsi="Times New Roman" w:cs="Times New Roman"/>
                <w:b/>
                <w:bCs/>
                <w:color w:val="4C4747"/>
                <w:sz w:val="18"/>
                <w:szCs w:val="18"/>
                <w:lang w:val="es-DO" w:eastAsia="es-DO"/>
              </w:rPr>
            </w:pPr>
            <w:r w:rsidRPr="00416614">
              <w:rPr>
                <w:rFonts w:ascii="Times New Roman" w:eastAsia="Times New Roman" w:hAnsi="Times New Roman" w:cs="Times New Roman"/>
                <w:b/>
                <w:bCs/>
                <w:color w:val="4C4747"/>
                <w:sz w:val="18"/>
                <w:szCs w:val="18"/>
                <w:lang w:val="es-DO" w:eastAsia="es-DO"/>
              </w:rPr>
              <w:t>Producto 3. Cartas de No Objeción</w:t>
            </w:r>
          </w:p>
        </w:tc>
        <w:tc>
          <w:tcPr>
            <w:tcW w:w="1260" w:type="dxa"/>
            <w:tcBorders>
              <w:top w:val="nil"/>
              <w:left w:val="single" w:sz="4" w:space="0" w:color="auto"/>
              <w:bottom w:val="single" w:sz="4" w:space="0" w:color="auto"/>
              <w:right w:val="single" w:sz="4" w:space="0" w:color="auto"/>
            </w:tcBorders>
            <w:shd w:val="clear" w:color="000000" w:fill="DAE9F8"/>
            <w:noWrap/>
            <w:vAlign w:val="center"/>
            <w:hideMark/>
          </w:tcPr>
          <w:p w14:paraId="2A543F41" w14:textId="7F6DA520"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120</w:t>
            </w:r>
          </w:p>
        </w:tc>
        <w:tc>
          <w:tcPr>
            <w:tcW w:w="1265" w:type="dxa"/>
            <w:tcBorders>
              <w:top w:val="nil"/>
              <w:left w:val="nil"/>
              <w:bottom w:val="single" w:sz="4" w:space="0" w:color="auto"/>
              <w:right w:val="single" w:sz="4" w:space="0" w:color="auto"/>
            </w:tcBorders>
            <w:shd w:val="clear" w:color="000000" w:fill="DAE9F8"/>
            <w:noWrap/>
            <w:vAlign w:val="center"/>
            <w:hideMark/>
          </w:tcPr>
          <w:p w14:paraId="7D0B6AF0" w14:textId="31986CB9"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132</w:t>
            </w:r>
          </w:p>
        </w:tc>
        <w:tc>
          <w:tcPr>
            <w:tcW w:w="1265" w:type="dxa"/>
            <w:tcBorders>
              <w:top w:val="nil"/>
              <w:left w:val="nil"/>
              <w:bottom w:val="single" w:sz="4" w:space="0" w:color="auto"/>
              <w:right w:val="single" w:sz="4" w:space="0" w:color="auto"/>
            </w:tcBorders>
            <w:shd w:val="clear" w:color="000000" w:fill="DAE9F8"/>
            <w:noWrap/>
            <w:vAlign w:val="center"/>
            <w:hideMark/>
          </w:tcPr>
          <w:p w14:paraId="3A128095" w14:textId="0AECF233"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125</w:t>
            </w:r>
          </w:p>
        </w:tc>
        <w:tc>
          <w:tcPr>
            <w:tcW w:w="1265" w:type="dxa"/>
            <w:tcBorders>
              <w:top w:val="nil"/>
              <w:left w:val="nil"/>
              <w:bottom w:val="single" w:sz="4" w:space="0" w:color="auto"/>
              <w:right w:val="single" w:sz="4" w:space="0" w:color="auto"/>
            </w:tcBorders>
            <w:shd w:val="clear" w:color="000000" w:fill="DAE9F8"/>
            <w:noWrap/>
            <w:vAlign w:val="center"/>
            <w:hideMark/>
          </w:tcPr>
          <w:p w14:paraId="72DBB6A8" w14:textId="06F2D503"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120</w:t>
            </w:r>
          </w:p>
        </w:tc>
        <w:tc>
          <w:tcPr>
            <w:tcW w:w="1265" w:type="dxa"/>
            <w:tcBorders>
              <w:top w:val="nil"/>
              <w:left w:val="nil"/>
              <w:bottom w:val="single" w:sz="4" w:space="0" w:color="auto"/>
              <w:right w:val="single" w:sz="4" w:space="0" w:color="auto"/>
            </w:tcBorders>
            <w:shd w:val="clear" w:color="000000" w:fill="DAE9F8"/>
            <w:noWrap/>
            <w:vAlign w:val="center"/>
            <w:hideMark/>
          </w:tcPr>
          <w:p w14:paraId="71FB45C3" w14:textId="0C1B18F6"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169</w:t>
            </w:r>
          </w:p>
        </w:tc>
        <w:tc>
          <w:tcPr>
            <w:tcW w:w="1350" w:type="dxa"/>
            <w:tcBorders>
              <w:top w:val="nil"/>
              <w:left w:val="nil"/>
              <w:bottom w:val="single" w:sz="4" w:space="0" w:color="auto"/>
              <w:right w:val="single" w:sz="4" w:space="0" w:color="auto"/>
            </w:tcBorders>
            <w:shd w:val="clear" w:color="000000" w:fill="DAE9F8"/>
            <w:vAlign w:val="center"/>
          </w:tcPr>
          <w:p w14:paraId="34592687" w14:textId="4013C915"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99</w:t>
            </w:r>
          </w:p>
        </w:tc>
        <w:tc>
          <w:tcPr>
            <w:tcW w:w="1240" w:type="dxa"/>
            <w:tcBorders>
              <w:top w:val="nil"/>
              <w:left w:val="nil"/>
              <w:bottom w:val="single" w:sz="4" w:space="0" w:color="auto"/>
              <w:right w:val="single" w:sz="4" w:space="0" w:color="auto"/>
            </w:tcBorders>
            <w:shd w:val="clear" w:color="000000" w:fill="DAE9F8"/>
            <w:noWrap/>
            <w:vAlign w:val="center"/>
            <w:hideMark/>
          </w:tcPr>
          <w:p w14:paraId="4FB0380F" w14:textId="320F5D42" w:rsidR="00171E4F" w:rsidRPr="00416614" w:rsidRDefault="00171E4F" w:rsidP="00792F2D">
            <w:pPr>
              <w:spacing w:after="0" w:line="360" w:lineRule="auto"/>
              <w:jc w:val="right"/>
              <w:rPr>
                <w:rFonts w:ascii="Times New Roman" w:eastAsia="Times New Roman" w:hAnsi="Times New Roman" w:cs="Times New Roman"/>
                <w:b/>
                <w:bCs/>
                <w:color w:val="4C4747"/>
                <w:sz w:val="18"/>
                <w:szCs w:val="18"/>
                <w:lang w:val="es-DO" w:eastAsia="es-DO"/>
              </w:rPr>
            </w:pPr>
            <w:r w:rsidRPr="00416614">
              <w:rPr>
                <w:rFonts w:ascii="Times New Roman" w:hAnsi="Times New Roman" w:cs="Times New Roman"/>
                <w:b/>
                <w:bCs/>
                <w:color w:val="4C4747"/>
                <w:sz w:val="18"/>
                <w:szCs w:val="18"/>
              </w:rPr>
              <w:t>765</w:t>
            </w:r>
          </w:p>
        </w:tc>
      </w:tr>
      <w:tr w:rsidR="00416614" w:rsidRPr="00416614" w14:paraId="606B5EAD" w14:textId="77777777" w:rsidTr="00416614">
        <w:trPr>
          <w:trHeight w:val="315"/>
        </w:trPr>
        <w:tc>
          <w:tcPr>
            <w:tcW w:w="1829" w:type="dxa"/>
            <w:tcBorders>
              <w:top w:val="nil"/>
              <w:left w:val="single" w:sz="4" w:space="0" w:color="auto"/>
              <w:bottom w:val="single" w:sz="4" w:space="0" w:color="auto"/>
              <w:right w:val="single" w:sz="4" w:space="0" w:color="auto"/>
            </w:tcBorders>
            <w:vAlign w:val="center"/>
            <w:hideMark/>
          </w:tcPr>
          <w:p w14:paraId="211D68A0"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 xml:space="preserve">Beneficiarios </w:t>
            </w:r>
          </w:p>
        </w:tc>
        <w:tc>
          <w:tcPr>
            <w:tcW w:w="1260" w:type="dxa"/>
            <w:tcBorders>
              <w:top w:val="nil"/>
              <w:left w:val="single" w:sz="4" w:space="0" w:color="auto"/>
              <w:bottom w:val="single" w:sz="4" w:space="0" w:color="auto"/>
              <w:right w:val="single" w:sz="4" w:space="0" w:color="auto"/>
            </w:tcBorders>
            <w:noWrap/>
            <w:vAlign w:val="center"/>
            <w:hideMark/>
          </w:tcPr>
          <w:p w14:paraId="00437F0C" w14:textId="593EC83A"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68</w:t>
            </w:r>
          </w:p>
        </w:tc>
        <w:tc>
          <w:tcPr>
            <w:tcW w:w="1265" w:type="dxa"/>
            <w:tcBorders>
              <w:top w:val="nil"/>
              <w:left w:val="nil"/>
              <w:bottom w:val="single" w:sz="4" w:space="0" w:color="auto"/>
              <w:right w:val="single" w:sz="4" w:space="0" w:color="auto"/>
            </w:tcBorders>
            <w:noWrap/>
            <w:vAlign w:val="center"/>
            <w:hideMark/>
          </w:tcPr>
          <w:p w14:paraId="386D9653" w14:textId="4CF85233"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62</w:t>
            </w:r>
          </w:p>
        </w:tc>
        <w:tc>
          <w:tcPr>
            <w:tcW w:w="1265" w:type="dxa"/>
            <w:tcBorders>
              <w:top w:val="nil"/>
              <w:left w:val="nil"/>
              <w:bottom w:val="single" w:sz="4" w:space="0" w:color="auto"/>
              <w:right w:val="single" w:sz="4" w:space="0" w:color="auto"/>
            </w:tcBorders>
            <w:noWrap/>
            <w:vAlign w:val="center"/>
            <w:hideMark/>
          </w:tcPr>
          <w:p w14:paraId="5F2CB303" w14:textId="6C0583DD"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w:t>
            </w:r>
          </w:p>
        </w:tc>
        <w:tc>
          <w:tcPr>
            <w:tcW w:w="1265" w:type="dxa"/>
            <w:tcBorders>
              <w:top w:val="nil"/>
              <w:left w:val="nil"/>
              <w:bottom w:val="single" w:sz="4" w:space="0" w:color="auto"/>
              <w:right w:val="single" w:sz="4" w:space="0" w:color="auto"/>
            </w:tcBorders>
            <w:noWrap/>
            <w:vAlign w:val="center"/>
            <w:hideMark/>
          </w:tcPr>
          <w:p w14:paraId="50DC5F8B" w14:textId="704E65F3"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60</w:t>
            </w:r>
          </w:p>
        </w:tc>
        <w:tc>
          <w:tcPr>
            <w:tcW w:w="1265" w:type="dxa"/>
            <w:tcBorders>
              <w:top w:val="nil"/>
              <w:left w:val="nil"/>
              <w:bottom w:val="single" w:sz="4" w:space="0" w:color="auto"/>
              <w:right w:val="single" w:sz="4" w:space="0" w:color="auto"/>
            </w:tcBorders>
            <w:noWrap/>
            <w:vAlign w:val="center"/>
            <w:hideMark/>
          </w:tcPr>
          <w:p w14:paraId="314A2F17" w14:textId="3A8E33C6"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76</w:t>
            </w:r>
          </w:p>
        </w:tc>
        <w:tc>
          <w:tcPr>
            <w:tcW w:w="1350" w:type="dxa"/>
            <w:tcBorders>
              <w:top w:val="nil"/>
              <w:left w:val="nil"/>
              <w:bottom w:val="single" w:sz="4" w:space="0" w:color="auto"/>
              <w:right w:val="single" w:sz="4" w:space="0" w:color="auto"/>
            </w:tcBorders>
            <w:vAlign w:val="center"/>
          </w:tcPr>
          <w:p w14:paraId="206675BF" w14:textId="4B0F5A18"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4C4747"/>
                <w:sz w:val="18"/>
                <w:szCs w:val="18"/>
              </w:rPr>
              <w:t>57</w:t>
            </w:r>
          </w:p>
        </w:tc>
        <w:tc>
          <w:tcPr>
            <w:tcW w:w="1240" w:type="dxa"/>
            <w:tcBorders>
              <w:top w:val="nil"/>
              <w:left w:val="nil"/>
              <w:bottom w:val="single" w:sz="4" w:space="0" w:color="auto"/>
              <w:right w:val="single" w:sz="4" w:space="0" w:color="auto"/>
            </w:tcBorders>
            <w:shd w:val="clear" w:color="000000" w:fill="DAE9F8"/>
            <w:noWrap/>
            <w:vAlign w:val="center"/>
            <w:hideMark/>
          </w:tcPr>
          <w:p w14:paraId="05FD45CC" w14:textId="49B5A892"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b/>
                <w:bCs/>
                <w:color w:val="4C4747"/>
                <w:sz w:val="18"/>
                <w:szCs w:val="18"/>
              </w:rPr>
              <w:t>383</w:t>
            </w:r>
          </w:p>
        </w:tc>
      </w:tr>
      <w:tr w:rsidR="00416614" w:rsidRPr="00416614" w14:paraId="2FAF46E2" w14:textId="77777777" w:rsidTr="00416614">
        <w:trPr>
          <w:trHeight w:val="315"/>
        </w:trPr>
        <w:tc>
          <w:tcPr>
            <w:tcW w:w="1829" w:type="dxa"/>
            <w:tcBorders>
              <w:top w:val="nil"/>
              <w:left w:val="single" w:sz="4" w:space="0" w:color="auto"/>
              <w:bottom w:val="single" w:sz="4" w:space="0" w:color="auto"/>
              <w:right w:val="single" w:sz="4" w:space="0" w:color="auto"/>
            </w:tcBorders>
            <w:vAlign w:val="center"/>
            <w:hideMark/>
          </w:tcPr>
          <w:p w14:paraId="121BFC33" w14:textId="77777777" w:rsidR="00171E4F" w:rsidRPr="00416614" w:rsidRDefault="00171E4F" w:rsidP="00792F2D">
            <w:pPr>
              <w:spacing w:after="0" w:line="360" w:lineRule="auto"/>
              <w:rPr>
                <w:rFonts w:ascii="Times New Roman" w:eastAsia="Times New Roman" w:hAnsi="Times New Roman" w:cs="Times New Roman"/>
                <w:color w:val="4C4747"/>
                <w:sz w:val="18"/>
                <w:szCs w:val="18"/>
                <w:lang w:val="es-DO" w:eastAsia="es-DO"/>
              </w:rPr>
            </w:pPr>
            <w:r w:rsidRPr="00416614">
              <w:rPr>
                <w:rFonts w:ascii="Times New Roman" w:eastAsia="Times New Roman" w:hAnsi="Times New Roman" w:cs="Times New Roman"/>
                <w:color w:val="4C4747"/>
                <w:sz w:val="18"/>
                <w:szCs w:val="18"/>
                <w:lang w:val="es-DO" w:eastAsia="es-DO"/>
              </w:rPr>
              <w:t>Inversión producto 3</w:t>
            </w:r>
          </w:p>
        </w:tc>
        <w:tc>
          <w:tcPr>
            <w:tcW w:w="1260" w:type="dxa"/>
            <w:tcBorders>
              <w:top w:val="nil"/>
              <w:left w:val="single" w:sz="4" w:space="0" w:color="auto"/>
              <w:bottom w:val="single" w:sz="4" w:space="0" w:color="auto"/>
              <w:right w:val="single" w:sz="4" w:space="0" w:color="auto"/>
            </w:tcBorders>
            <w:noWrap/>
            <w:vAlign w:val="bottom"/>
            <w:hideMark/>
          </w:tcPr>
          <w:p w14:paraId="56A6F2D6" w14:textId="67AF4476"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000000"/>
                <w:sz w:val="18"/>
                <w:szCs w:val="18"/>
              </w:rPr>
              <w:t xml:space="preserve"> $161,610.42 </w:t>
            </w:r>
          </w:p>
        </w:tc>
        <w:tc>
          <w:tcPr>
            <w:tcW w:w="1265" w:type="dxa"/>
            <w:tcBorders>
              <w:top w:val="nil"/>
              <w:left w:val="nil"/>
              <w:bottom w:val="single" w:sz="4" w:space="0" w:color="auto"/>
              <w:right w:val="single" w:sz="4" w:space="0" w:color="auto"/>
            </w:tcBorders>
            <w:noWrap/>
            <w:vAlign w:val="bottom"/>
            <w:hideMark/>
          </w:tcPr>
          <w:p w14:paraId="5DBEF26D" w14:textId="1866BD96"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000000"/>
                <w:sz w:val="18"/>
                <w:szCs w:val="18"/>
              </w:rPr>
              <w:t xml:space="preserve"> $177,771.46 </w:t>
            </w:r>
          </w:p>
        </w:tc>
        <w:tc>
          <w:tcPr>
            <w:tcW w:w="1265" w:type="dxa"/>
            <w:tcBorders>
              <w:top w:val="nil"/>
              <w:left w:val="nil"/>
              <w:bottom w:val="single" w:sz="4" w:space="0" w:color="auto"/>
              <w:right w:val="single" w:sz="4" w:space="0" w:color="auto"/>
            </w:tcBorders>
            <w:noWrap/>
            <w:vAlign w:val="bottom"/>
            <w:hideMark/>
          </w:tcPr>
          <w:p w14:paraId="01673504" w14:textId="34E93537"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000000"/>
                <w:sz w:val="18"/>
                <w:szCs w:val="18"/>
              </w:rPr>
              <w:t xml:space="preserve"> $168,344.19 </w:t>
            </w:r>
          </w:p>
        </w:tc>
        <w:tc>
          <w:tcPr>
            <w:tcW w:w="1265" w:type="dxa"/>
            <w:tcBorders>
              <w:top w:val="nil"/>
              <w:left w:val="nil"/>
              <w:bottom w:val="single" w:sz="4" w:space="0" w:color="auto"/>
              <w:right w:val="single" w:sz="4" w:space="0" w:color="auto"/>
            </w:tcBorders>
            <w:noWrap/>
            <w:vAlign w:val="bottom"/>
            <w:hideMark/>
          </w:tcPr>
          <w:p w14:paraId="6F697FC4" w14:textId="6B1610CE"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000000"/>
                <w:sz w:val="18"/>
                <w:szCs w:val="18"/>
              </w:rPr>
              <w:t xml:space="preserve"> $161,610.42 </w:t>
            </w:r>
          </w:p>
        </w:tc>
        <w:tc>
          <w:tcPr>
            <w:tcW w:w="1265" w:type="dxa"/>
            <w:tcBorders>
              <w:top w:val="nil"/>
              <w:left w:val="nil"/>
              <w:bottom w:val="single" w:sz="4" w:space="0" w:color="auto"/>
              <w:right w:val="single" w:sz="4" w:space="0" w:color="auto"/>
            </w:tcBorders>
            <w:noWrap/>
            <w:vAlign w:val="bottom"/>
            <w:hideMark/>
          </w:tcPr>
          <w:p w14:paraId="3D576D94" w14:textId="338E24C0"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000000"/>
                <w:sz w:val="18"/>
                <w:szCs w:val="18"/>
              </w:rPr>
              <w:t xml:space="preserve"> $227,601.34 </w:t>
            </w:r>
          </w:p>
        </w:tc>
        <w:tc>
          <w:tcPr>
            <w:tcW w:w="1350" w:type="dxa"/>
            <w:tcBorders>
              <w:top w:val="nil"/>
              <w:left w:val="nil"/>
              <w:bottom w:val="single" w:sz="4" w:space="0" w:color="auto"/>
              <w:right w:val="single" w:sz="4" w:space="0" w:color="auto"/>
            </w:tcBorders>
            <w:vAlign w:val="bottom"/>
          </w:tcPr>
          <w:p w14:paraId="7E20B512" w14:textId="7C81484E"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color w:val="000000"/>
                <w:sz w:val="18"/>
                <w:szCs w:val="18"/>
              </w:rPr>
              <w:t xml:space="preserve"> $133,328.60 </w:t>
            </w:r>
          </w:p>
        </w:tc>
        <w:tc>
          <w:tcPr>
            <w:tcW w:w="1240" w:type="dxa"/>
            <w:tcBorders>
              <w:top w:val="nil"/>
              <w:left w:val="nil"/>
              <w:bottom w:val="single" w:sz="4" w:space="0" w:color="auto"/>
              <w:right w:val="single" w:sz="4" w:space="0" w:color="auto"/>
            </w:tcBorders>
            <w:shd w:val="clear" w:color="000000" w:fill="DAE9F8"/>
            <w:noWrap/>
            <w:vAlign w:val="center"/>
            <w:hideMark/>
          </w:tcPr>
          <w:p w14:paraId="5E139105" w14:textId="626FDE64" w:rsidR="00171E4F" w:rsidRPr="00416614" w:rsidRDefault="00171E4F" w:rsidP="00792F2D">
            <w:pPr>
              <w:spacing w:after="0" w:line="360" w:lineRule="auto"/>
              <w:jc w:val="right"/>
              <w:rPr>
                <w:rFonts w:ascii="Times New Roman" w:eastAsia="Times New Roman" w:hAnsi="Times New Roman" w:cs="Times New Roman"/>
                <w:color w:val="4C4747"/>
                <w:sz w:val="18"/>
                <w:szCs w:val="18"/>
                <w:lang w:val="es-DO" w:eastAsia="es-DO"/>
              </w:rPr>
            </w:pPr>
            <w:r w:rsidRPr="00416614">
              <w:rPr>
                <w:rFonts w:ascii="Times New Roman" w:hAnsi="Times New Roman" w:cs="Times New Roman"/>
                <w:b/>
                <w:bCs/>
                <w:color w:val="4C4747"/>
                <w:sz w:val="18"/>
                <w:szCs w:val="18"/>
              </w:rPr>
              <w:t xml:space="preserve"> $</w:t>
            </w:r>
            <w:r w:rsidR="004146C8" w:rsidRPr="00416614">
              <w:rPr>
                <w:rFonts w:ascii="Times New Roman" w:hAnsi="Times New Roman" w:cs="Times New Roman"/>
                <w:b/>
                <w:bCs/>
                <w:color w:val="4C4747"/>
                <w:sz w:val="18"/>
                <w:szCs w:val="18"/>
              </w:rPr>
              <w:t>8</w:t>
            </w:r>
            <w:r w:rsidRPr="00416614">
              <w:rPr>
                <w:rFonts w:ascii="Times New Roman" w:hAnsi="Times New Roman" w:cs="Times New Roman"/>
                <w:b/>
                <w:bCs/>
                <w:color w:val="4C4747"/>
                <w:sz w:val="18"/>
                <w:szCs w:val="18"/>
              </w:rPr>
              <w:t xml:space="preserve">96,937.83 </w:t>
            </w:r>
          </w:p>
        </w:tc>
      </w:tr>
    </w:tbl>
    <w:p w14:paraId="43A41838" w14:textId="77777777" w:rsidR="00ED0360" w:rsidRPr="00FC7278" w:rsidRDefault="00ED0360" w:rsidP="00792F2D">
      <w:pPr>
        <w:pStyle w:val="xxmsonormal"/>
        <w:spacing w:line="360" w:lineRule="auto"/>
        <w:rPr>
          <w:rFonts w:ascii="Times New Roman" w:hAnsi="Times New Roman" w:cs="Times New Roman"/>
          <w:i/>
          <w:color w:val="4C4747"/>
          <w:sz w:val="20"/>
          <w:szCs w:val="20"/>
        </w:rPr>
      </w:pPr>
    </w:p>
    <w:p w14:paraId="41C6A241" w14:textId="77777777" w:rsidR="00ED0360" w:rsidRPr="00FC7278" w:rsidRDefault="00ED0360" w:rsidP="00792F2D">
      <w:pPr>
        <w:pStyle w:val="xxmsonormal"/>
        <w:spacing w:line="360" w:lineRule="auto"/>
        <w:rPr>
          <w:rFonts w:ascii="Times New Roman" w:hAnsi="Times New Roman" w:cs="Times New Roman"/>
          <w:i/>
          <w:color w:val="4C4747"/>
          <w:sz w:val="18"/>
          <w:szCs w:val="24"/>
        </w:rPr>
        <w:sectPr w:rsidR="00ED0360" w:rsidRPr="00FC7278" w:rsidSect="00B81AAA">
          <w:type w:val="nextColumn"/>
          <w:pgSz w:w="15840" w:h="12240" w:orient="landscape"/>
          <w:pgMar w:top="1440" w:right="2160" w:bottom="1440" w:left="2160" w:header="720" w:footer="748" w:gutter="0"/>
          <w:cols w:space="720"/>
          <w:titlePg/>
          <w:docGrid w:linePitch="360"/>
        </w:sectPr>
      </w:pPr>
    </w:p>
    <w:p w14:paraId="189CDC60" w14:textId="77777777" w:rsidR="00ED0360" w:rsidRPr="00FC7278" w:rsidRDefault="00ED0360" w:rsidP="00792F2D">
      <w:pPr>
        <w:pStyle w:val="xxmsonormal"/>
        <w:spacing w:line="360" w:lineRule="auto"/>
        <w:rPr>
          <w:rFonts w:ascii="Times New Roman" w:hAnsi="Times New Roman" w:cs="Times New Roman"/>
          <w:i/>
          <w:color w:val="4C4747"/>
          <w:sz w:val="18"/>
          <w:szCs w:val="24"/>
        </w:rPr>
      </w:pPr>
    </w:p>
    <w:p w14:paraId="4FFC57AC" w14:textId="77777777" w:rsidR="00F47EC3" w:rsidRPr="00FC7278" w:rsidRDefault="00F47EC3" w:rsidP="00792F2D">
      <w:pPr>
        <w:pStyle w:val="xxmsonormal"/>
        <w:spacing w:line="360" w:lineRule="auto"/>
        <w:rPr>
          <w:rFonts w:ascii="Times New Roman" w:hAnsi="Times New Roman" w:cs="Times New Roman"/>
          <w:sz w:val="14"/>
        </w:rPr>
      </w:pPr>
      <w:r w:rsidRPr="00FC7278">
        <w:rPr>
          <w:rFonts w:ascii="Times New Roman" w:hAnsi="Times New Roman" w:cs="Times New Roman"/>
          <w:i/>
          <w:color w:val="4C4747"/>
          <w:sz w:val="18"/>
          <w:szCs w:val="24"/>
        </w:rPr>
        <w:t xml:space="preserve">         </w:t>
      </w:r>
    </w:p>
    <w:p w14:paraId="1EBC32A2" w14:textId="0C7A36CE" w:rsidR="00F47EC3" w:rsidRPr="001C5BB8" w:rsidRDefault="00F47EC3" w:rsidP="00792F2D">
      <w:pPr>
        <w:pStyle w:val="Prrafodelista"/>
        <w:numPr>
          <w:ilvl w:val="0"/>
          <w:numId w:val="39"/>
        </w:numPr>
        <w:spacing w:line="360" w:lineRule="auto"/>
        <w:jc w:val="center"/>
        <w:rPr>
          <w:rFonts w:ascii="Times New Roman" w:hAnsi="Times New Roman"/>
          <w:b/>
          <w:bCs/>
          <w:color w:val="767171"/>
          <w:sz w:val="24"/>
          <w:szCs w:val="24"/>
          <w:lang w:val="es-ES"/>
        </w:rPr>
      </w:pPr>
      <w:r w:rsidRPr="001C5BB8">
        <w:rPr>
          <w:rFonts w:ascii="Times New Roman" w:hAnsi="Times New Roman"/>
          <w:b/>
          <w:bCs/>
          <w:color w:val="767171"/>
          <w:sz w:val="24"/>
          <w:szCs w:val="24"/>
          <w:lang w:val="es-ES"/>
        </w:rPr>
        <w:t>Matriz de Índice Gestión Presupuestaria Anual (IG</w:t>
      </w:r>
      <w:r w:rsidR="00EE6FE7" w:rsidRPr="001C5BB8">
        <w:rPr>
          <w:rFonts w:ascii="Times New Roman" w:hAnsi="Times New Roman"/>
          <w:b/>
          <w:bCs/>
          <w:color w:val="767171"/>
          <w:sz w:val="24"/>
          <w:szCs w:val="24"/>
          <w:lang w:val="es-ES"/>
        </w:rPr>
        <w:t>P)</w:t>
      </w:r>
    </w:p>
    <w:p w14:paraId="022B0FF6" w14:textId="5DB62407" w:rsidR="00D55F03" w:rsidRPr="00121077" w:rsidRDefault="00121077"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48</w:t>
      </w:r>
      <w:r w:rsidRPr="00C33B2B">
        <w:rPr>
          <w:rFonts w:ascii="Times New Roman" w:hAnsi="Times New Roman" w:cs="Times New Roman"/>
          <w:b/>
          <w:bCs/>
          <w:i/>
          <w:iCs/>
          <w:color w:val="767171"/>
          <w:sz w:val="18"/>
          <w:szCs w:val="18"/>
          <w:lang w:val="es-DO"/>
        </w:rPr>
        <w:t xml:space="preserve">. </w:t>
      </w:r>
      <w:r w:rsidR="008F62BD">
        <w:rPr>
          <w:rFonts w:ascii="Times New Roman" w:hAnsi="Times New Roman" w:cs="Times New Roman"/>
          <w:b/>
          <w:bCs/>
          <w:i/>
          <w:iCs/>
          <w:color w:val="767171"/>
          <w:sz w:val="18"/>
          <w:szCs w:val="18"/>
          <w:lang w:val="es-DO"/>
        </w:rPr>
        <w:t xml:space="preserve">Matriz </w:t>
      </w:r>
      <w:r w:rsidR="001C5BB8">
        <w:rPr>
          <w:rFonts w:ascii="Times New Roman" w:hAnsi="Times New Roman" w:cs="Times New Roman"/>
          <w:b/>
          <w:bCs/>
          <w:i/>
          <w:iCs/>
          <w:color w:val="767171"/>
          <w:sz w:val="18"/>
          <w:szCs w:val="18"/>
          <w:lang w:val="es-DO"/>
        </w:rPr>
        <w:t>Índice</w:t>
      </w:r>
      <w:r w:rsidR="008F62BD">
        <w:rPr>
          <w:rFonts w:ascii="Times New Roman" w:hAnsi="Times New Roman" w:cs="Times New Roman"/>
          <w:b/>
          <w:bCs/>
          <w:i/>
          <w:iCs/>
          <w:color w:val="767171"/>
          <w:sz w:val="18"/>
          <w:szCs w:val="18"/>
          <w:lang w:val="es-DO"/>
        </w:rPr>
        <w:t xml:space="preserve"> de Presupuesto Anual</w:t>
      </w:r>
    </w:p>
    <w:tbl>
      <w:tblPr>
        <w:tblW w:w="7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3360"/>
        <w:gridCol w:w="1814"/>
        <w:gridCol w:w="1445"/>
      </w:tblGrid>
      <w:tr w:rsidR="00D55F03" w:rsidRPr="00FC7278" w14:paraId="3F12B5F3" w14:textId="77777777" w:rsidTr="001C5BB8">
        <w:trPr>
          <w:trHeight w:val="1445"/>
        </w:trPr>
        <w:tc>
          <w:tcPr>
            <w:tcW w:w="1225" w:type="dxa"/>
            <w:shd w:val="clear" w:color="auto" w:fill="002060"/>
          </w:tcPr>
          <w:p w14:paraId="44870CE9" w14:textId="77777777" w:rsidR="00D55F03" w:rsidRPr="00FC7278" w:rsidRDefault="00D55F03" w:rsidP="00792F2D">
            <w:pPr>
              <w:spacing w:line="360" w:lineRule="auto"/>
              <w:rPr>
                <w:rFonts w:ascii="Times New Roman" w:hAnsi="Times New Roman" w:cs="Times New Roman"/>
                <w:color w:val="767171"/>
              </w:rPr>
            </w:pPr>
            <w:proofErr w:type="spellStart"/>
            <w:r w:rsidRPr="00FC7278">
              <w:rPr>
                <w:rFonts w:ascii="Times New Roman" w:hAnsi="Times New Roman" w:cs="Times New Roman"/>
                <w:b/>
                <w:bCs/>
                <w:color w:val="FFFFFF"/>
              </w:rPr>
              <w:t>Cód</w:t>
            </w:r>
            <w:proofErr w:type="spellEnd"/>
            <w:r w:rsidRPr="00FC7278">
              <w:rPr>
                <w:rFonts w:ascii="Times New Roman" w:hAnsi="Times New Roman" w:cs="Times New Roman"/>
                <w:b/>
                <w:bCs/>
                <w:color w:val="FFFFFF"/>
              </w:rPr>
              <w:t>-Act</w:t>
            </w:r>
          </w:p>
        </w:tc>
        <w:tc>
          <w:tcPr>
            <w:tcW w:w="3360" w:type="dxa"/>
            <w:shd w:val="clear" w:color="auto" w:fill="002060"/>
          </w:tcPr>
          <w:p w14:paraId="0C072954" w14:textId="77777777" w:rsidR="00D55F03" w:rsidRPr="00FC7278" w:rsidRDefault="00D55F03" w:rsidP="00792F2D">
            <w:pPr>
              <w:spacing w:line="360" w:lineRule="auto"/>
              <w:rPr>
                <w:rFonts w:ascii="Times New Roman" w:hAnsi="Times New Roman" w:cs="Times New Roman"/>
                <w:color w:val="767171"/>
              </w:rPr>
            </w:pPr>
            <w:proofErr w:type="spellStart"/>
            <w:r w:rsidRPr="00FC7278">
              <w:rPr>
                <w:rFonts w:ascii="Times New Roman" w:hAnsi="Times New Roman" w:cs="Times New Roman"/>
                <w:b/>
                <w:bCs/>
                <w:color w:val="FFFFFF"/>
              </w:rPr>
              <w:t>Producto</w:t>
            </w:r>
            <w:proofErr w:type="spellEnd"/>
          </w:p>
        </w:tc>
        <w:tc>
          <w:tcPr>
            <w:tcW w:w="1814" w:type="dxa"/>
            <w:shd w:val="clear" w:color="auto" w:fill="002060"/>
          </w:tcPr>
          <w:p w14:paraId="09C93776" w14:textId="77777777" w:rsidR="00D55F03" w:rsidRPr="00FC7278" w:rsidRDefault="00D55F03" w:rsidP="00792F2D">
            <w:pPr>
              <w:spacing w:line="360" w:lineRule="auto"/>
              <w:jc w:val="center"/>
              <w:rPr>
                <w:rFonts w:ascii="Times New Roman" w:hAnsi="Times New Roman" w:cs="Times New Roman"/>
                <w:color w:val="767171"/>
              </w:rPr>
            </w:pPr>
            <w:proofErr w:type="spellStart"/>
            <w:r w:rsidRPr="00FC7278">
              <w:rPr>
                <w:rFonts w:ascii="Times New Roman" w:hAnsi="Times New Roman" w:cs="Times New Roman"/>
                <w:b/>
                <w:bCs/>
                <w:color w:val="FFFFFF"/>
              </w:rPr>
              <w:t>Asignación</w:t>
            </w:r>
            <w:proofErr w:type="spellEnd"/>
            <w:r w:rsidRPr="00FC7278">
              <w:rPr>
                <w:rFonts w:ascii="Times New Roman" w:hAnsi="Times New Roman" w:cs="Times New Roman"/>
                <w:b/>
                <w:bCs/>
                <w:color w:val="FFFFFF"/>
              </w:rPr>
              <w:t xml:space="preserve"> </w:t>
            </w:r>
            <w:proofErr w:type="spellStart"/>
            <w:r w:rsidRPr="00FC7278">
              <w:rPr>
                <w:rFonts w:ascii="Times New Roman" w:hAnsi="Times New Roman" w:cs="Times New Roman"/>
                <w:b/>
                <w:bCs/>
                <w:color w:val="FFFFFF"/>
              </w:rPr>
              <w:t>presupuestaria</w:t>
            </w:r>
            <w:proofErr w:type="spellEnd"/>
            <w:r w:rsidRPr="00FC7278">
              <w:rPr>
                <w:rFonts w:ascii="Times New Roman" w:hAnsi="Times New Roman" w:cs="Times New Roman"/>
                <w:b/>
                <w:bCs/>
                <w:color w:val="FFFFFF"/>
              </w:rPr>
              <w:t xml:space="preserve"> 2025 (RD$)</w:t>
            </w:r>
          </w:p>
        </w:tc>
        <w:tc>
          <w:tcPr>
            <w:tcW w:w="1445" w:type="dxa"/>
            <w:shd w:val="clear" w:color="auto" w:fill="002060"/>
          </w:tcPr>
          <w:p w14:paraId="07616956" w14:textId="77777777" w:rsidR="00D55F03" w:rsidRPr="00FC7278" w:rsidRDefault="00D55F03" w:rsidP="00792F2D">
            <w:pPr>
              <w:spacing w:line="360" w:lineRule="auto"/>
              <w:jc w:val="center"/>
              <w:rPr>
                <w:rFonts w:ascii="Times New Roman" w:hAnsi="Times New Roman" w:cs="Times New Roman"/>
                <w:color w:val="767171"/>
              </w:rPr>
            </w:pPr>
            <w:r w:rsidRPr="00FC7278">
              <w:rPr>
                <w:rFonts w:ascii="Times New Roman" w:hAnsi="Times New Roman" w:cs="Times New Roman"/>
                <w:b/>
                <w:bCs/>
                <w:color w:val="FFFFFF"/>
              </w:rPr>
              <w:t xml:space="preserve">% </w:t>
            </w:r>
            <w:proofErr w:type="spellStart"/>
            <w:r w:rsidRPr="00FC7278">
              <w:rPr>
                <w:rFonts w:ascii="Times New Roman" w:hAnsi="Times New Roman" w:cs="Times New Roman"/>
                <w:b/>
                <w:bCs/>
                <w:color w:val="FFFFFF"/>
              </w:rPr>
              <w:t>Desempeño</w:t>
            </w:r>
            <w:proofErr w:type="spellEnd"/>
            <w:r w:rsidRPr="00FC7278">
              <w:rPr>
                <w:rFonts w:ascii="Times New Roman" w:hAnsi="Times New Roman" w:cs="Times New Roman"/>
                <w:b/>
                <w:bCs/>
                <w:color w:val="FFFFFF"/>
              </w:rPr>
              <w:t xml:space="preserve"> Financiero</w:t>
            </w:r>
          </w:p>
        </w:tc>
      </w:tr>
      <w:tr w:rsidR="00D55F03" w:rsidRPr="00FC7278" w14:paraId="0BDCBE8E" w14:textId="77777777" w:rsidTr="00711B0D">
        <w:trPr>
          <w:trHeight w:val="1373"/>
        </w:trPr>
        <w:tc>
          <w:tcPr>
            <w:tcW w:w="1225" w:type="dxa"/>
          </w:tcPr>
          <w:p w14:paraId="4BDAFD79" w14:textId="77777777" w:rsidR="00D55F03" w:rsidRPr="00FC7278" w:rsidRDefault="00D55F03" w:rsidP="00792F2D">
            <w:pPr>
              <w:spacing w:line="360" w:lineRule="auto"/>
              <w:jc w:val="center"/>
              <w:rPr>
                <w:rFonts w:ascii="Times New Roman" w:hAnsi="Times New Roman" w:cs="Times New Roman"/>
                <w:color w:val="767171"/>
              </w:rPr>
            </w:pPr>
            <w:r w:rsidRPr="00FC7278">
              <w:rPr>
                <w:rFonts w:ascii="Times New Roman" w:hAnsi="Times New Roman" w:cs="Times New Roman"/>
                <w:color w:val="595959" w:themeColor="text1" w:themeTint="A6"/>
              </w:rPr>
              <w:t>6197</w:t>
            </w:r>
          </w:p>
        </w:tc>
        <w:tc>
          <w:tcPr>
            <w:tcW w:w="3360" w:type="dxa"/>
          </w:tcPr>
          <w:p w14:paraId="2B3AEEC3" w14:textId="77777777" w:rsidR="00D55F03" w:rsidRPr="00FC7278" w:rsidRDefault="00D55F03" w:rsidP="00792F2D">
            <w:pPr>
              <w:spacing w:line="360" w:lineRule="auto"/>
              <w:jc w:val="both"/>
              <w:rPr>
                <w:rFonts w:ascii="Times New Roman" w:hAnsi="Times New Roman" w:cs="Times New Roman"/>
                <w:color w:val="767171"/>
                <w:lang w:val="es-DO"/>
              </w:rPr>
            </w:pPr>
            <w:r w:rsidRPr="00FC7278">
              <w:rPr>
                <w:rFonts w:ascii="Times New Roman" w:hAnsi="Times New Roman" w:cs="Times New Roman"/>
                <w:color w:val="767171"/>
                <w:lang w:val="es-DO"/>
              </w:rPr>
              <w:t>Empresas reciben permisos para operar como zonas francas en República Dominicana</w:t>
            </w:r>
          </w:p>
        </w:tc>
        <w:tc>
          <w:tcPr>
            <w:tcW w:w="1814" w:type="dxa"/>
          </w:tcPr>
          <w:p w14:paraId="0EE68696" w14:textId="77777777" w:rsidR="00D55F03" w:rsidRPr="00FC7278" w:rsidRDefault="00D55F03" w:rsidP="00792F2D">
            <w:pPr>
              <w:spacing w:line="360" w:lineRule="auto"/>
              <w:jc w:val="both"/>
              <w:rPr>
                <w:rFonts w:ascii="Times New Roman" w:hAnsi="Times New Roman" w:cs="Times New Roman"/>
                <w:color w:val="767171"/>
              </w:rPr>
            </w:pPr>
            <w:r w:rsidRPr="00FC7278">
              <w:rPr>
                <w:rFonts w:ascii="Times New Roman" w:hAnsi="Times New Roman" w:cs="Times New Roman"/>
                <w:color w:val="767171"/>
              </w:rPr>
              <w:t>281,978,631.00</w:t>
            </w:r>
          </w:p>
        </w:tc>
        <w:tc>
          <w:tcPr>
            <w:tcW w:w="1445" w:type="dxa"/>
          </w:tcPr>
          <w:p w14:paraId="3CC5D081" w14:textId="77777777" w:rsidR="00D55F03" w:rsidRPr="00FC7278" w:rsidRDefault="00D55F03" w:rsidP="00792F2D">
            <w:pPr>
              <w:spacing w:line="360" w:lineRule="auto"/>
              <w:rPr>
                <w:rFonts w:ascii="Times New Roman" w:hAnsi="Times New Roman" w:cs="Times New Roman"/>
                <w:color w:val="767171"/>
              </w:rPr>
            </w:pPr>
            <w:r w:rsidRPr="00FC7278">
              <w:rPr>
                <w:rFonts w:ascii="Times New Roman" w:hAnsi="Times New Roman" w:cs="Times New Roman"/>
                <w:color w:val="767171"/>
              </w:rPr>
              <w:t>78.26%</w:t>
            </w:r>
          </w:p>
        </w:tc>
      </w:tr>
    </w:tbl>
    <w:p w14:paraId="62B1868B" w14:textId="77777777" w:rsidR="00F47EC3" w:rsidRPr="00FC7278" w:rsidRDefault="00F47EC3" w:rsidP="00792F2D">
      <w:pPr>
        <w:spacing w:line="360" w:lineRule="auto"/>
        <w:rPr>
          <w:rFonts w:ascii="Times New Roman" w:hAnsi="Times New Roman" w:cs="Times New Roman"/>
          <w:color w:val="767171"/>
          <w:sz w:val="24"/>
          <w:szCs w:val="24"/>
          <w:lang w:val="es-DO"/>
        </w:rPr>
      </w:pPr>
    </w:p>
    <w:p w14:paraId="4F8362EE" w14:textId="16A81467" w:rsidR="00F47EC3" w:rsidRPr="001C5BB8" w:rsidRDefault="00F47EC3" w:rsidP="00792F2D">
      <w:pPr>
        <w:pStyle w:val="Prrafodelista"/>
        <w:numPr>
          <w:ilvl w:val="0"/>
          <w:numId w:val="39"/>
        </w:numPr>
        <w:spacing w:line="360" w:lineRule="auto"/>
        <w:jc w:val="center"/>
        <w:rPr>
          <w:rFonts w:ascii="Times New Roman" w:hAnsi="Times New Roman"/>
          <w:b/>
          <w:bCs/>
          <w:color w:val="767171"/>
          <w:sz w:val="24"/>
          <w:szCs w:val="24"/>
          <w:lang w:val="es-ES"/>
        </w:rPr>
      </w:pPr>
      <w:bookmarkStart w:id="154" w:name="_Toc107216544"/>
      <w:r w:rsidRPr="001C5BB8">
        <w:rPr>
          <w:rFonts w:ascii="Times New Roman" w:hAnsi="Times New Roman"/>
          <w:b/>
          <w:bCs/>
          <w:color w:val="767171"/>
          <w:sz w:val="24"/>
          <w:szCs w:val="24"/>
          <w:lang w:val="es-ES"/>
        </w:rPr>
        <w:t>Matriz de principales indicadores de</w:t>
      </w:r>
      <w:bookmarkEnd w:id="154"/>
      <w:r w:rsidR="001C5BB8">
        <w:rPr>
          <w:rFonts w:ascii="Times New Roman" w:hAnsi="Times New Roman"/>
          <w:b/>
          <w:bCs/>
          <w:color w:val="767171"/>
          <w:sz w:val="24"/>
          <w:szCs w:val="24"/>
          <w:lang w:val="es-ES"/>
        </w:rPr>
        <w:t>l POA</w:t>
      </w:r>
    </w:p>
    <w:p w14:paraId="1A0FB092" w14:textId="76B38D31" w:rsidR="008F62BD" w:rsidRPr="008F62BD" w:rsidRDefault="008F62BD"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49</w:t>
      </w:r>
      <w:r w:rsidRPr="00C33B2B">
        <w:rPr>
          <w:rFonts w:ascii="Times New Roman" w:hAnsi="Times New Roman" w:cs="Times New Roman"/>
          <w:b/>
          <w:bCs/>
          <w:i/>
          <w:iCs/>
          <w:color w:val="767171"/>
          <w:sz w:val="18"/>
          <w:szCs w:val="18"/>
          <w:lang w:val="es-DO"/>
        </w:rPr>
        <w:t xml:space="preserve">. </w:t>
      </w:r>
      <w:r>
        <w:rPr>
          <w:rFonts w:ascii="Times New Roman" w:hAnsi="Times New Roman" w:cs="Times New Roman"/>
          <w:b/>
          <w:bCs/>
          <w:i/>
          <w:iCs/>
          <w:color w:val="767171"/>
          <w:sz w:val="18"/>
          <w:szCs w:val="18"/>
          <w:lang w:val="es-DO"/>
        </w:rPr>
        <w:t xml:space="preserve">Matriz indicadores </w:t>
      </w:r>
      <w:r w:rsidR="001C5BB8">
        <w:rPr>
          <w:rFonts w:ascii="Times New Roman" w:hAnsi="Times New Roman" w:cs="Times New Roman"/>
          <w:b/>
          <w:bCs/>
          <w:i/>
          <w:iCs/>
          <w:color w:val="767171"/>
          <w:sz w:val="18"/>
          <w:szCs w:val="18"/>
          <w:lang w:val="es-DO"/>
        </w:rPr>
        <w:t>del POA</w:t>
      </w:r>
    </w:p>
    <w:tbl>
      <w:tblPr>
        <w:tblW w:w="7751" w:type="dxa"/>
        <w:tblLayout w:type="fixed"/>
        <w:tblCellMar>
          <w:left w:w="70" w:type="dxa"/>
          <w:right w:w="70" w:type="dxa"/>
        </w:tblCellMar>
        <w:tblLook w:val="04A0" w:firstRow="1" w:lastRow="0" w:firstColumn="1" w:lastColumn="0" w:noHBand="0" w:noVBand="1"/>
      </w:tblPr>
      <w:tblGrid>
        <w:gridCol w:w="1276"/>
        <w:gridCol w:w="1985"/>
        <w:gridCol w:w="1134"/>
        <w:gridCol w:w="708"/>
        <w:gridCol w:w="472"/>
        <w:gridCol w:w="629"/>
        <w:gridCol w:w="742"/>
        <w:gridCol w:w="805"/>
      </w:tblGrid>
      <w:tr w:rsidR="00F47EC3" w:rsidRPr="001C5BB8" w14:paraId="303C949B" w14:textId="77777777" w:rsidTr="00A54B87">
        <w:trPr>
          <w:trHeight w:val="270"/>
        </w:trPr>
        <w:tc>
          <w:tcPr>
            <w:tcW w:w="1276" w:type="dxa"/>
            <w:tcBorders>
              <w:top w:val="nil"/>
              <w:left w:val="nil"/>
              <w:bottom w:val="single" w:sz="4" w:space="0" w:color="auto"/>
              <w:right w:val="nil"/>
            </w:tcBorders>
            <w:noWrap/>
            <w:vAlign w:val="bottom"/>
            <w:hideMark/>
          </w:tcPr>
          <w:p w14:paraId="7E771588" w14:textId="77777777" w:rsidR="00F47EC3" w:rsidRPr="00FC7278" w:rsidRDefault="00F47EC3" w:rsidP="00792F2D">
            <w:pPr>
              <w:spacing w:after="0" w:line="360" w:lineRule="auto"/>
              <w:jc w:val="center"/>
              <w:rPr>
                <w:rFonts w:ascii="Times New Roman" w:eastAsia="Times New Roman" w:hAnsi="Times New Roman" w:cs="Times New Roman"/>
                <w:sz w:val="20"/>
                <w:szCs w:val="20"/>
                <w:lang w:val="es-DO" w:eastAsia="es-ES"/>
              </w:rPr>
            </w:pPr>
          </w:p>
        </w:tc>
        <w:tc>
          <w:tcPr>
            <w:tcW w:w="1985" w:type="dxa"/>
            <w:tcBorders>
              <w:top w:val="nil"/>
              <w:left w:val="nil"/>
              <w:bottom w:val="single" w:sz="4" w:space="0" w:color="auto"/>
              <w:right w:val="nil"/>
            </w:tcBorders>
            <w:noWrap/>
            <w:vAlign w:val="bottom"/>
            <w:hideMark/>
          </w:tcPr>
          <w:p w14:paraId="3981F0C7" w14:textId="77777777" w:rsidR="00F47EC3" w:rsidRPr="00FC7278" w:rsidRDefault="00F47EC3" w:rsidP="00792F2D">
            <w:pPr>
              <w:spacing w:after="0" w:line="360" w:lineRule="auto"/>
              <w:rPr>
                <w:rFonts w:ascii="Times New Roman" w:eastAsia="Times New Roman" w:hAnsi="Times New Roman" w:cs="Times New Roman"/>
                <w:sz w:val="20"/>
                <w:szCs w:val="20"/>
                <w:lang w:val="es-DO" w:eastAsia="es-ES"/>
              </w:rPr>
            </w:pPr>
          </w:p>
        </w:tc>
        <w:tc>
          <w:tcPr>
            <w:tcW w:w="1134" w:type="dxa"/>
            <w:tcBorders>
              <w:top w:val="nil"/>
              <w:left w:val="nil"/>
              <w:bottom w:val="single" w:sz="4" w:space="0" w:color="auto"/>
              <w:right w:val="nil"/>
            </w:tcBorders>
            <w:noWrap/>
            <w:vAlign w:val="bottom"/>
            <w:hideMark/>
          </w:tcPr>
          <w:p w14:paraId="48FECB33" w14:textId="77777777" w:rsidR="00F47EC3" w:rsidRPr="00FC7278" w:rsidRDefault="00F47EC3" w:rsidP="00792F2D">
            <w:pPr>
              <w:spacing w:after="0" w:line="360" w:lineRule="auto"/>
              <w:rPr>
                <w:rFonts w:ascii="Times New Roman" w:eastAsia="Times New Roman" w:hAnsi="Times New Roman" w:cs="Times New Roman"/>
                <w:sz w:val="20"/>
                <w:szCs w:val="20"/>
                <w:lang w:val="es-DO" w:eastAsia="es-ES"/>
              </w:rPr>
            </w:pPr>
          </w:p>
        </w:tc>
        <w:tc>
          <w:tcPr>
            <w:tcW w:w="708" w:type="dxa"/>
            <w:tcBorders>
              <w:top w:val="nil"/>
              <w:left w:val="nil"/>
              <w:bottom w:val="single" w:sz="4" w:space="0" w:color="auto"/>
              <w:right w:val="nil"/>
            </w:tcBorders>
            <w:noWrap/>
            <w:vAlign w:val="bottom"/>
            <w:hideMark/>
          </w:tcPr>
          <w:p w14:paraId="71C63340" w14:textId="77777777" w:rsidR="00F47EC3" w:rsidRPr="00FC7278" w:rsidRDefault="00F47EC3" w:rsidP="00792F2D">
            <w:pPr>
              <w:spacing w:after="0" w:line="360" w:lineRule="auto"/>
              <w:rPr>
                <w:rFonts w:ascii="Times New Roman" w:eastAsia="Times New Roman" w:hAnsi="Times New Roman" w:cs="Times New Roman"/>
                <w:sz w:val="20"/>
                <w:szCs w:val="20"/>
                <w:lang w:val="es-DO" w:eastAsia="es-ES"/>
              </w:rPr>
            </w:pPr>
          </w:p>
        </w:tc>
        <w:tc>
          <w:tcPr>
            <w:tcW w:w="472" w:type="dxa"/>
            <w:tcBorders>
              <w:top w:val="nil"/>
              <w:left w:val="nil"/>
              <w:bottom w:val="single" w:sz="4" w:space="0" w:color="auto"/>
              <w:right w:val="nil"/>
            </w:tcBorders>
            <w:noWrap/>
            <w:vAlign w:val="center"/>
            <w:hideMark/>
          </w:tcPr>
          <w:p w14:paraId="5BA90247" w14:textId="77777777" w:rsidR="00F47EC3" w:rsidRPr="00FC7278" w:rsidRDefault="00F47EC3" w:rsidP="00792F2D">
            <w:pPr>
              <w:spacing w:after="0" w:line="360" w:lineRule="auto"/>
              <w:rPr>
                <w:rFonts w:ascii="Times New Roman" w:eastAsia="Times New Roman" w:hAnsi="Times New Roman" w:cs="Times New Roman"/>
                <w:sz w:val="20"/>
                <w:szCs w:val="20"/>
                <w:lang w:val="es-DO" w:eastAsia="es-ES"/>
              </w:rPr>
            </w:pPr>
          </w:p>
        </w:tc>
        <w:tc>
          <w:tcPr>
            <w:tcW w:w="629" w:type="dxa"/>
            <w:tcBorders>
              <w:top w:val="nil"/>
              <w:left w:val="nil"/>
              <w:bottom w:val="single" w:sz="4" w:space="0" w:color="auto"/>
              <w:right w:val="nil"/>
            </w:tcBorders>
            <w:noWrap/>
            <w:vAlign w:val="center"/>
            <w:hideMark/>
          </w:tcPr>
          <w:p w14:paraId="7DC94A83" w14:textId="77777777" w:rsidR="00F47EC3" w:rsidRPr="00FC7278" w:rsidRDefault="00F47EC3" w:rsidP="00792F2D">
            <w:pPr>
              <w:spacing w:after="0" w:line="360" w:lineRule="auto"/>
              <w:jc w:val="center"/>
              <w:rPr>
                <w:rFonts w:ascii="Times New Roman" w:eastAsia="Times New Roman" w:hAnsi="Times New Roman" w:cs="Times New Roman"/>
                <w:sz w:val="20"/>
                <w:szCs w:val="20"/>
                <w:lang w:val="es-DO" w:eastAsia="es-ES"/>
              </w:rPr>
            </w:pPr>
          </w:p>
        </w:tc>
        <w:tc>
          <w:tcPr>
            <w:tcW w:w="742" w:type="dxa"/>
            <w:tcBorders>
              <w:top w:val="nil"/>
              <w:left w:val="nil"/>
              <w:bottom w:val="single" w:sz="4" w:space="0" w:color="auto"/>
              <w:right w:val="nil"/>
            </w:tcBorders>
            <w:noWrap/>
            <w:vAlign w:val="center"/>
            <w:hideMark/>
          </w:tcPr>
          <w:p w14:paraId="2E3C72EF" w14:textId="77777777" w:rsidR="00F47EC3" w:rsidRPr="00FC7278" w:rsidRDefault="00F47EC3" w:rsidP="00792F2D">
            <w:pPr>
              <w:spacing w:after="0" w:line="360" w:lineRule="auto"/>
              <w:jc w:val="center"/>
              <w:rPr>
                <w:rFonts w:ascii="Times New Roman" w:eastAsia="Times New Roman" w:hAnsi="Times New Roman" w:cs="Times New Roman"/>
                <w:sz w:val="20"/>
                <w:szCs w:val="20"/>
                <w:lang w:val="es-DO" w:eastAsia="es-ES"/>
              </w:rPr>
            </w:pPr>
          </w:p>
        </w:tc>
        <w:tc>
          <w:tcPr>
            <w:tcW w:w="805" w:type="dxa"/>
            <w:tcBorders>
              <w:top w:val="nil"/>
              <w:left w:val="nil"/>
              <w:bottom w:val="single" w:sz="4" w:space="0" w:color="auto"/>
              <w:right w:val="nil"/>
            </w:tcBorders>
            <w:noWrap/>
            <w:vAlign w:val="center"/>
            <w:hideMark/>
          </w:tcPr>
          <w:p w14:paraId="601211AA" w14:textId="77777777" w:rsidR="00F47EC3" w:rsidRPr="00FC7278" w:rsidRDefault="00F47EC3" w:rsidP="00792F2D">
            <w:pPr>
              <w:spacing w:after="0" w:line="360" w:lineRule="auto"/>
              <w:jc w:val="center"/>
              <w:rPr>
                <w:rFonts w:ascii="Times New Roman" w:eastAsia="Times New Roman" w:hAnsi="Times New Roman" w:cs="Times New Roman"/>
                <w:sz w:val="20"/>
                <w:szCs w:val="20"/>
                <w:lang w:val="es-DO" w:eastAsia="es-ES"/>
              </w:rPr>
            </w:pPr>
          </w:p>
        </w:tc>
      </w:tr>
      <w:tr w:rsidR="00F47EC3" w:rsidRPr="00FC7278" w14:paraId="1BE18A86" w14:textId="77777777" w:rsidTr="00A54B87">
        <w:trPr>
          <w:trHeight w:val="809"/>
        </w:trPr>
        <w:tc>
          <w:tcPr>
            <w:tcW w:w="1276"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F1DBCBA" w14:textId="77777777" w:rsidR="00F47EC3" w:rsidRPr="00FC7278" w:rsidRDefault="00F47EC3" w:rsidP="00792F2D">
            <w:pPr>
              <w:spacing w:after="0" w:line="360" w:lineRule="auto"/>
              <w:jc w:val="center"/>
              <w:rPr>
                <w:rFonts w:ascii="Times New Roman" w:eastAsia="Times New Roman" w:hAnsi="Times New Roman" w:cs="Times New Roman"/>
                <w:b/>
                <w:bCs/>
                <w:color w:val="FFFFFF"/>
                <w:sz w:val="20"/>
                <w:szCs w:val="20"/>
                <w:lang w:eastAsia="es-ES"/>
              </w:rPr>
            </w:pPr>
            <w:proofErr w:type="spellStart"/>
            <w:r w:rsidRPr="00FC7278">
              <w:rPr>
                <w:rFonts w:ascii="Times New Roman" w:eastAsia="Times New Roman" w:hAnsi="Times New Roman" w:cs="Times New Roman"/>
                <w:b/>
                <w:bCs/>
                <w:color w:val="FFFFFF"/>
                <w:sz w:val="20"/>
                <w:szCs w:val="20"/>
                <w:lang w:eastAsia="es-ES"/>
              </w:rPr>
              <w:t>Área</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52DDEACF" w14:textId="77777777" w:rsidR="00F47EC3" w:rsidRPr="00FC7278" w:rsidRDefault="00F47EC3" w:rsidP="00792F2D">
            <w:pPr>
              <w:spacing w:after="0" w:line="360" w:lineRule="auto"/>
              <w:jc w:val="center"/>
              <w:rPr>
                <w:rFonts w:ascii="Times New Roman" w:eastAsia="Times New Roman" w:hAnsi="Times New Roman" w:cs="Times New Roman"/>
                <w:b/>
                <w:bCs/>
                <w:color w:val="FFFFFF"/>
                <w:sz w:val="20"/>
                <w:szCs w:val="20"/>
                <w:lang w:eastAsia="es-ES"/>
              </w:rPr>
            </w:pPr>
            <w:proofErr w:type="spellStart"/>
            <w:r w:rsidRPr="00FC7278">
              <w:rPr>
                <w:rFonts w:ascii="Times New Roman" w:eastAsia="Times New Roman" w:hAnsi="Times New Roman" w:cs="Times New Roman"/>
                <w:b/>
                <w:bCs/>
                <w:color w:val="FFFFFF"/>
                <w:sz w:val="20"/>
                <w:szCs w:val="20"/>
                <w:lang w:eastAsia="es-ES"/>
              </w:rPr>
              <w:t>Proceso</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685ECBB" w14:textId="77777777" w:rsidR="00F47EC3" w:rsidRPr="00FC7278" w:rsidRDefault="00F47EC3" w:rsidP="00792F2D">
            <w:pPr>
              <w:spacing w:after="0" w:line="360" w:lineRule="auto"/>
              <w:jc w:val="center"/>
              <w:rPr>
                <w:rFonts w:ascii="Times New Roman" w:eastAsia="Times New Roman" w:hAnsi="Times New Roman" w:cs="Times New Roman"/>
                <w:b/>
                <w:bCs/>
                <w:color w:val="FFFFFF"/>
                <w:sz w:val="20"/>
                <w:szCs w:val="20"/>
                <w:lang w:eastAsia="es-ES"/>
              </w:rPr>
            </w:pPr>
            <w:r w:rsidRPr="00FC7278">
              <w:rPr>
                <w:rFonts w:ascii="Times New Roman" w:eastAsia="Times New Roman" w:hAnsi="Times New Roman" w:cs="Times New Roman"/>
                <w:b/>
                <w:bCs/>
                <w:color w:val="FFFFFF"/>
                <w:sz w:val="20"/>
                <w:szCs w:val="20"/>
                <w:lang w:eastAsia="es-ES"/>
              </w:rPr>
              <w:t xml:space="preserve">Nombre del </w:t>
            </w:r>
            <w:proofErr w:type="spellStart"/>
            <w:r w:rsidRPr="00FC7278">
              <w:rPr>
                <w:rFonts w:ascii="Times New Roman" w:eastAsia="Times New Roman" w:hAnsi="Times New Roman" w:cs="Times New Roman"/>
                <w:b/>
                <w:bCs/>
                <w:color w:val="FFFFFF"/>
                <w:sz w:val="20"/>
                <w:szCs w:val="20"/>
                <w:lang w:eastAsia="es-ES"/>
              </w:rPr>
              <w:t>indicador</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AD77A20" w14:textId="77777777" w:rsidR="00F47EC3" w:rsidRPr="00FC7278" w:rsidRDefault="00F47EC3" w:rsidP="00792F2D">
            <w:pPr>
              <w:spacing w:after="0" w:line="360" w:lineRule="auto"/>
              <w:jc w:val="center"/>
              <w:rPr>
                <w:rFonts w:ascii="Times New Roman" w:eastAsia="Times New Roman" w:hAnsi="Times New Roman" w:cs="Times New Roman"/>
                <w:b/>
                <w:bCs/>
                <w:color w:val="FFFFFF"/>
                <w:sz w:val="20"/>
                <w:szCs w:val="20"/>
                <w:lang w:eastAsia="es-ES"/>
              </w:rPr>
            </w:pPr>
            <w:r w:rsidRPr="00FC7278">
              <w:rPr>
                <w:rFonts w:ascii="Times New Roman" w:eastAsia="Times New Roman" w:hAnsi="Times New Roman" w:cs="Times New Roman"/>
                <w:b/>
                <w:bCs/>
                <w:color w:val="FFFFFF"/>
                <w:sz w:val="20"/>
                <w:szCs w:val="20"/>
                <w:lang w:eastAsia="es-ES"/>
              </w:rPr>
              <w:t>Fr</w:t>
            </w:r>
          </w:p>
        </w:tc>
        <w:tc>
          <w:tcPr>
            <w:tcW w:w="47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377526AB" w14:textId="77777777" w:rsidR="00F47EC3" w:rsidRPr="00FC7278" w:rsidRDefault="00F47EC3" w:rsidP="00792F2D">
            <w:pPr>
              <w:spacing w:after="0" w:line="360" w:lineRule="auto"/>
              <w:jc w:val="center"/>
              <w:rPr>
                <w:rFonts w:ascii="Times New Roman" w:eastAsia="Times New Roman" w:hAnsi="Times New Roman" w:cs="Times New Roman"/>
                <w:b/>
                <w:bCs/>
                <w:color w:val="FFFFFF"/>
                <w:sz w:val="20"/>
                <w:szCs w:val="20"/>
                <w:lang w:eastAsia="es-ES"/>
              </w:rPr>
            </w:pPr>
            <w:r w:rsidRPr="00FC7278">
              <w:rPr>
                <w:rFonts w:ascii="Times New Roman" w:eastAsia="Times New Roman" w:hAnsi="Times New Roman" w:cs="Times New Roman"/>
                <w:b/>
                <w:bCs/>
                <w:color w:val="FFFFFF"/>
                <w:sz w:val="20"/>
                <w:szCs w:val="20"/>
                <w:lang w:eastAsia="es-ES"/>
              </w:rPr>
              <w:t>L.B.</w:t>
            </w:r>
          </w:p>
        </w:tc>
        <w:tc>
          <w:tcPr>
            <w:tcW w:w="629"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4595081" w14:textId="77777777" w:rsidR="00F47EC3" w:rsidRPr="00FC7278" w:rsidRDefault="00F47EC3" w:rsidP="00792F2D">
            <w:pPr>
              <w:spacing w:after="0" w:line="360" w:lineRule="auto"/>
              <w:jc w:val="center"/>
              <w:rPr>
                <w:rFonts w:ascii="Times New Roman" w:eastAsia="Times New Roman" w:hAnsi="Times New Roman" w:cs="Times New Roman"/>
                <w:b/>
                <w:bCs/>
                <w:color w:val="FFFFFF"/>
                <w:sz w:val="20"/>
                <w:szCs w:val="20"/>
                <w:lang w:eastAsia="es-ES"/>
              </w:rPr>
            </w:pPr>
            <w:r w:rsidRPr="00FC7278">
              <w:rPr>
                <w:rFonts w:ascii="Times New Roman" w:eastAsia="Times New Roman" w:hAnsi="Times New Roman" w:cs="Times New Roman"/>
                <w:b/>
                <w:bCs/>
                <w:color w:val="FFFFFF"/>
                <w:sz w:val="20"/>
                <w:szCs w:val="20"/>
                <w:lang w:eastAsia="es-ES"/>
              </w:rPr>
              <w:t>Meta</w:t>
            </w:r>
          </w:p>
        </w:tc>
        <w:tc>
          <w:tcPr>
            <w:tcW w:w="74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1722B4D" w14:textId="77777777" w:rsidR="00F47EC3" w:rsidRPr="00FC7278" w:rsidRDefault="00F47EC3" w:rsidP="00792F2D">
            <w:pPr>
              <w:spacing w:after="0" w:line="360" w:lineRule="auto"/>
              <w:jc w:val="center"/>
              <w:rPr>
                <w:rFonts w:ascii="Times New Roman" w:eastAsia="Times New Roman" w:hAnsi="Times New Roman" w:cs="Times New Roman"/>
                <w:b/>
                <w:bCs/>
                <w:color w:val="FFFFFF"/>
                <w:sz w:val="20"/>
                <w:szCs w:val="20"/>
                <w:lang w:eastAsia="es-ES"/>
              </w:rPr>
            </w:pPr>
            <w:proofErr w:type="spellStart"/>
            <w:r w:rsidRPr="00FC7278">
              <w:rPr>
                <w:rFonts w:ascii="Times New Roman" w:eastAsia="Times New Roman" w:hAnsi="Times New Roman" w:cs="Times New Roman"/>
                <w:b/>
                <w:bCs/>
                <w:color w:val="FFFFFF"/>
                <w:sz w:val="20"/>
                <w:szCs w:val="20"/>
                <w:lang w:eastAsia="es-ES"/>
              </w:rPr>
              <w:t>Última</w:t>
            </w:r>
            <w:proofErr w:type="spellEnd"/>
            <w:r w:rsidRPr="00FC7278">
              <w:rPr>
                <w:rFonts w:ascii="Times New Roman" w:eastAsia="Times New Roman" w:hAnsi="Times New Roman" w:cs="Times New Roman"/>
                <w:b/>
                <w:bCs/>
                <w:color w:val="FFFFFF"/>
                <w:sz w:val="20"/>
                <w:szCs w:val="20"/>
                <w:lang w:eastAsia="es-ES"/>
              </w:rPr>
              <w:t xml:space="preserve"> </w:t>
            </w:r>
            <w:proofErr w:type="spellStart"/>
            <w:r w:rsidRPr="00FC7278">
              <w:rPr>
                <w:rFonts w:ascii="Times New Roman" w:eastAsia="Times New Roman" w:hAnsi="Times New Roman" w:cs="Times New Roman"/>
                <w:b/>
                <w:bCs/>
                <w:color w:val="FFFFFF"/>
                <w:sz w:val="20"/>
                <w:szCs w:val="20"/>
                <w:lang w:eastAsia="es-ES"/>
              </w:rPr>
              <w:t>medición</w:t>
            </w:r>
            <w:proofErr w:type="spellEnd"/>
          </w:p>
        </w:tc>
        <w:tc>
          <w:tcPr>
            <w:tcW w:w="80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3F3D28E" w14:textId="77777777" w:rsidR="00F47EC3" w:rsidRPr="00FC7278" w:rsidRDefault="00F47EC3" w:rsidP="00792F2D">
            <w:pPr>
              <w:spacing w:after="0" w:line="360" w:lineRule="auto"/>
              <w:jc w:val="center"/>
              <w:rPr>
                <w:rFonts w:ascii="Times New Roman" w:eastAsia="Times New Roman" w:hAnsi="Times New Roman" w:cs="Times New Roman"/>
                <w:b/>
                <w:bCs/>
                <w:color w:val="FFFFFF"/>
                <w:sz w:val="20"/>
                <w:szCs w:val="20"/>
                <w:lang w:eastAsia="es-ES"/>
              </w:rPr>
            </w:pPr>
            <w:r w:rsidRPr="00FC7278">
              <w:rPr>
                <w:rFonts w:ascii="Times New Roman" w:eastAsia="Times New Roman" w:hAnsi="Times New Roman" w:cs="Times New Roman"/>
                <w:b/>
                <w:bCs/>
                <w:color w:val="FFFFFF"/>
                <w:sz w:val="20"/>
                <w:szCs w:val="20"/>
                <w:lang w:eastAsia="es-ES"/>
              </w:rPr>
              <w:t>R</w:t>
            </w:r>
          </w:p>
        </w:tc>
      </w:tr>
      <w:tr w:rsidR="00F47EC3" w:rsidRPr="00FC7278" w14:paraId="45F9A8EF" w14:textId="77777777" w:rsidTr="00A54B87">
        <w:trPr>
          <w:trHeight w:val="1823"/>
        </w:trPr>
        <w:tc>
          <w:tcPr>
            <w:tcW w:w="1276" w:type="dxa"/>
            <w:tcBorders>
              <w:top w:val="single" w:sz="4" w:space="0" w:color="auto"/>
              <w:left w:val="single" w:sz="4" w:space="0" w:color="auto"/>
              <w:bottom w:val="single" w:sz="4" w:space="0" w:color="auto"/>
              <w:right w:val="single" w:sz="4" w:space="0" w:color="auto"/>
            </w:tcBorders>
            <w:vAlign w:val="center"/>
            <w:hideMark/>
          </w:tcPr>
          <w:p w14:paraId="368BF09A" w14:textId="77777777" w:rsidR="00F47EC3" w:rsidRPr="00FC7278" w:rsidRDefault="00F47EC3"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 xml:space="preserve">Depto. Planificación y desarrollo/ DAF/ </w:t>
            </w:r>
            <w:proofErr w:type="spellStart"/>
            <w:r w:rsidRPr="00FC7278">
              <w:rPr>
                <w:rFonts w:ascii="Times New Roman" w:eastAsia="Times New Roman" w:hAnsi="Times New Roman" w:cs="Times New Roman"/>
                <w:color w:val="767171"/>
                <w:sz w:val="20"/>
                <w:szCs w:val="20"/>
                <w:lang w:val="es-DO" w:eastAsia="es-ES"/>
              </w:rPr>
              <w:t>div</w:t>
            </w:r>
            <w:proofErr w:type="spellEnd"/>
            <w:r w:rsidRPr="00FC7278">
              <w:rPr>
                <w:rFonts w:ascii="Times New Roman" w:eastAsia="Times New Roman" w:hAnsi="Times New Roman" w:cs="Times New Roman"/>
                <w:color w:val="767171"/>
                <w:sz w:val="20"/>
                <w:szCs w:val="20"/>
                <w:lang w:val="es-DO" w:eastAsia="es-ES"/>
              </w:rPr>
              <w:t>. De presupuesto</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19A0715" w14:textId="77777777" w:rsidR="00F47EC3" w:rsidRPr="00A54B87" w:rsidRDefault="00F47EC3" w:rsidP="00792F2D">
            <w:pPr>
              <w:spacing w:after="0" w:line="360" w:lineRule="auto"/>
              <w:rPr>
                <w:rFonts w:ascii="Times New Roman" w:eastAsia="Times New Roman" w:hAnsi="Times New Roman" w:cs="Times New Roman"/>
                <w:color w:val="767171"/>
                <w:sz w:val="20"/>
                <w:szCs w:val="20"/>
                <w:lang w:val="es-DO" w:eastAsia="es-ES"/>
              </w:rPr>
            </w:pPr>
            <w:r w:rsidRPr="00A54B87">
              <w:rPr>
                <w:rFonts w:ascii="Times New Roman" w:eastAsia="Times New Roman" w:hAnsi="Times New Roman" w:cs="Times New Roman"/>
                <w:color w:val="767171"/>
                <w:sz w:val="20"/>
                <w:szCs w:val="20"/>
                <w:lang w:val="es-DO" w:eastAsia="es-ES"/>
              </w:rPr>
              <w:t>1.1. Detección de desviaciones en los planes, programas y proyectos institucionales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D0E80E0" w14:textId="77777777" w:rsidR="00F47EC3" w:rsidRPr="00FC7278" w:rsidRDefault="00F47EC3" w:rsidP="00792F2D">
            <w:pPr>
              <w:spacing w:after="0" w:line="360" w:lineRule="auto"/>
              <w:rPr>
                <w:rFonts w:ascii="Times New Roman" w:eastAsia="Times New Roman" w:hAnsi="Times New Roman" w:cs="Times New Roman"/>
                <w:color w:val="767171"/>
                <w:sz w:val="20"/>
                <w:szCs w:val="20"/>
                <w:lang w:eastAsia="es-ES"/>
              </w:rPr>
            </w:pPr>
            <w:proofErr w:type="spellStart"/>
            <w:r w:rsidRPr="00FC7278">
              <w:rPr>
                <w:rFonts w:ascii="Times New Roman" w:eastAsia="Times New Roman" w:hAnsi="Times New Roman" w:cs="Times New Roman"/>
                <w:color w:val="767171"/>
                <w:sz w:val="20"/>
                <w:szCs w:val="20"/>
                <w:lang w:eastAsia="es-ES"/>
              </w:rPr>
              <w:t>Porcentaje</w:t>
            </w:r>
            <w:proofErr w:type="spellEnd"/>
            <w:r w:rsidRPr="00FC7278">
              <w:rPr>
                <w:rFonts w:ascii="Times New Roman" w:eastAsia="Times New Roman" w:hAnsi="Times New Roman" w:cs="Times New Roman"/>
                <w:color w:val="767171"/>
                <w:sz w:val="20"/>
                <w:szCs w:val="20"/>
                <w:lang w:eastAsia="es-ES"/>
              </w:rPr>
              <w:t xml:space="preserve"> de </w:t>
            </w:r>
            <w:proofErr w:type="spellStart"/>
            <w:r w:rsidRPr="00FC7278">
              <w:rPr>
                <w:rFonts w:ascii="Times New Roman" w:eastAsia="Times New Roman" w:hAnsi="Times New Roman" w:cs="Times New Roman"/>
                <w:color w:val="767171"/>
                <w:sz w:val="20"/>
                <w:szCs w:val="20"/>
                <w:lang w:eastAsia="es-ES"/>
              </w:rPr>
              <w:t>acciones</w:t>
            </w:r>
            <w:proofErr w:type="spellEnd"/>
            <w:r w:rsidRPr="00FC7278">
              <w:rPr>
                <w:rFonts w:ascii="Times New Roman" w:eastAsia="Times New Roman" w:hAnsi="Times New Roman" w:cs="Times New Roman"/>
                <w:color w:val="767171"/>
                <w:sz w:val="20"/>
                <w:szCs w:val="20"/>
                <w:lang w:eastAsia="es-ES"/>
              </w:rPr>
              <w:t xml:space="preserve"> </w:t>
            </w:r>
            <w:proofErr w:type="spellStart"/>
            <w:r w:rsidRPr="00FC7278">
              <w:rPr>
                <w:rFonts w:ascii="Times New Roman" w:eastAsia="Times New Roman" w:hAnsi="Times New Roman" w:cs="Times New Roman"/>
                <w:color w:val="767171"/>
                <w:sz w:val="20"/>
                <w:szCs w:val="20"/>
                <w:lang w:eastAsia="es-ES"/>
              </w:rPr>
              <w:t>ejecutadas</w:t>
            </w:r>
            <w:proofErr w:type="spellEnd"/>
          </w:p>
        </w:tc>
        <w:tc>
          <w:tcPr>
            <w:tcW w:w="708" w:type="dxa"/>
            <w:tcBorders>
              <w:top w:val="single" w:sz="4" w:space="0" w:color="auto"/>
              <w:left w:val="single" w:sz="4" w:space="0" w:color="auto"/>
              <w:bottom w:val="single" w:sz="4" w:space="0" w:color="auto"/>
              <w:right w:val="single" w:sz="4" w:space="0" w:color="auto"/>
            </w:tcBorders>
            <w:vAlign w:val="center"/>
            <w:hideMark/>
          </w:tcPr>
          <w:p w14:paraId="3072FFD2" w14:textId="77777777" w:rsidR="00F47EC3" w:rsidRPr="00FC7278" w:rsidRDefault="00F47EC3"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Trim.</w:t>
            </w:r>
          </w:p>
        </w:tc>
        <w:tc>
          <w:tcPr>
            <w:tcW w:w="472" w:type="dxa"/>
            <w:tcBorders>
              <w:top w:val="single" w:sz="4" w:space="0" w:color="auto"/>
              <w:left w:val="single" w:sz="4" w:space="0" w:color="auto"/>
              <w:bottom w:val="single" w:sz="4" w:space="0" w:color="auto"/>
              <w:right w:val="single" w:sz="4" w:space="0" w:color="auto"/>
            </w:tcBorders>
            <w:vAlign w:val="center"/>
            <w:hideMark/>
          </w:tcPr>
          <w:p w14:paraId="46CCEB3D" w14:textId="2A720696" w:rsidR="00F47EC3" w:rsidRPr="00FC7278" w:rsidRDefault="00F47EC3"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20</w:t>
            </w:r>
            <w:r w:rsidR="00204674">
              <w:rPr>
                <w:rFonts w:ascii="Times New Roman" w:eastAsia="Times New Roman" w:hAnsi="Times New Roman" w:cs="Times New Roman"/>
                <w:color w:val="767171"/>
                <w:sz w:val="20"/>
                <w:szCs w:val="20"/>
                <w:lang w:eastAsia="es-ES"/>
              </w:rPr>
              <w:t>23</w:t>
            </w:r>
          </w:p>
        </w:tc>
        <w:tc>
          <w:tcPr>
            <w:tcW w:w="629" w:type="dxa"/>
            <w:tcBorders>
              <w:top w:val="single" w:sz="4" w:space="0" w:color="auto"/>
              <w:left w:val="single" w:sz="4" w:space="0" w:color="auto"/>
              <w:bottom w:val="single" w:sz="4" w:space="0" w:color="auto"/>
              <w:right w:val="single" w:sz="4" w:space="0" w:color="auto"/>
            </w:tcBorders>
            <w:vAlign w:val="center"/>
            <w:hideMark/>
          </w:tcPr>
          <w:p w14:paraId="3E6955BB" w14:textId="77777777" w:rsidR="00F47EC3" w:rsidRPr="00FC7278" w:rsidRDefault="00F47EC3"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95%</w:t>
            </w:r>
          </w:p>
        </w:tc>
        <w:tc>
          <w:tcPr>
            <w:tcW w:w="742" w:type="dxa"/>
            <w:tcBorders>
              <w:top w:val="single" w:sz="4" w:space="0" w:color="auto"/>
              <w:left w:val="single" w:sz="4" w:space="0" w:color="auto"/>
              <w:bottom w:val="single" w:sz="4" w:space="0" w:color="auto"/>
              <w:right w:val="single" w:sz="4" w:space="0" w:color="auto"/>
            </w:tcBorders>
            <w:vAlign w:val="center"/>
            <w:hideMark/>
          </w:tcPr>
          <w:p w14:paraId="6A0AC737" w14:textId="0D5E0961" w:rsidR="00F47EC3" w:rsidRPr="00FC7278" w:rsidRDefault="00EE6FE7"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Sept.</w:t>
            </w:r>
            <w:r w:rsidR="00F47EC3" w:rsidRPr="00FC7278">
              <w:rPr>
                <w:rFonts w:ascii="Times New Roman" w:eastAsia="Times New Roman" w:hAnsi="Times New Roman" w:cs="Times New Roman"/>
                <w:color w:val="767171"/>
                <w:sz w:val="20"/>
                <w:szCs w:val="20"/>
                <w:lang w:eastAsia="es-ES"/>
              </w:rPr>
              <w:t xml:space="preserve"> 202</w:t>
            </w:r>
            <w:r w:rsidR="00F57E03">
              <w:rPr>
                <w:rFonts w:ascii="Times New Roman" w:eastAsia="Times New Roman" w:hAnsi="Times New Roman" w:cs="Times New Roman"/>
                <w:color w:val="767171"/>
                <w:sz w:val="20"/>
                <w:szCs w:val="20"/>
                <w:lang w:eastAsia="es-ES"/>
              </w:rPr>
              <w:t>5</w:t>
            </w:r>
          </w:p>
        </w:tc>
        <w:tc>
          <w:tcPr>
            <w:tcW w:w="805" w:type="dxa"/>
            <w:tcBorders>
              <w:top w:val="single" w:sz="4" w:space="0" w:color="auto"/>
              <w:left w:val="single" w:sz="4" w:space="0" w:color="auto"/>
              <w:bottom w:val="single" w:sz="4" w:space="0" w:color="auto"/>
              <w:right w:val="single" w:sz="4" w:space="0" w:color="auto"/>
            </w:tcBorders>
            <w:vAlign w:val="center"/>
            <w:hideMark/>
          </w:tcPr>
          <w:p w14:paraId="3A89727B" w14:textId="59E3FA25" w:rsidR="00F47EC3" w:rsidRPr="00FC7278" w:rsidRDefault="00F47EC3"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9</w:t>
            </w:r>
            <w:r w:rsidR="00A54B87">
              <w:rPr>
                <w:rFonts w:ascii="Times New Roman" w:eastAsia="Times New Roman" w:hAnsi="Times New Roman" w:cs="Times New Roman"/>
                <w:color w:val="767171"/>
                <w:sz w:val="20"/>
                <w:szCs w:val="20"/>
                <w:lang w:eastAsia="es-ES"/>
              </w:rPr>
              <w:t>7</w:t>
            </w:r>
            <w:r w:rsidRPr="00FC7278">
              <w:rPr>
                <w:rFonts w:ascii="Times New Roman" w:eastAsia="Times New Roman" w:hAnsi="Times New Roman" w:cs="Times New Roman"/>
                <w:color w:val="767171"/>
                <w:sz w:val="20"/>
                <w:szCs w:val="20"/>
                <w:lang w:eastAsia="es-ES"/>
              </w:rPr>
              <w:t>%</w:t>
            </w:r>
          </w:p>
        </w:tc>
      </w:tr>
      <w:tr w:rsidR="00F47EC3" w:rsidRPr="00FC7278" w14:paraId="44663503" w14:textId="77777777" w:rsidTr="00A54B87">
        <w:trPr>
          <w:trHeight w:val="930"/>
        </w:trPr>
        <w:tc>
          <w:tcPr>
            <w:tcW w:w="1276" w:type="dxa"/>
            <w:tcBorders>
              <w:top w:val="single" w:sz="4" w:space="0" w:color="auto"/>
              <w:left w:val="single" w:sz="4" w:space="0" w:color="auto"/>
              <w:bottom w:val="single" w:sz="4" w:space="0" w:color="auto"/>
              <w:right w:val="single" w:sz="4" w:space="0" w:color="auto"/>
            </w:tcBorders>
            <w:vAlign w:val="center"/>
            <w:hideMark/>
          </w:tcPr>
          <w:p w14:paraId="15D2A0E8" w14:textId="77777777" w:rsidR="00F47EC3" w:rsidRPr="00FC7278" w:rsidRDefault="00F47EC3"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RRHH/ DAF</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73B414" w14:textId="7B7B5A5E" w:rsidR="00F47EC3" w:rsidRPr="00FC7278" w:rsidRDefault="00F47EC3" w:rsidP="00792F2D">
            <w:pPr>
              <w:spacing w:after="0" w:line="360" w:lineRule="auto"/>
              <w:rPr>
                <w:rFonts w:ascii="Times New Roman" w:eastAsia="Times New Roman" w:hAnsi="Times New Roman" w:cs="Times New Roman"/>
                <w:color w:val="767171"/>
                <w:sz w:val="20"/>
                <w:szCs w:val="20"/>
                <w:lang w:eastAsia="es-ES"/>
              </w:rPr>
            </w:pPr>
            <w:r w:rsidRPr="008F62BD">
              <w:rPr>
                <w:rFonts w:ascii="Times New Roman" w:eastAsia="Times New Roman" w:hAnsi="Times New Roman" w:cs="Times New Roman"/>
                <w:color w:val="767171"/>
                <w:sz w:val="20"/>
                <w:szCs w:val="20"/>
                <w:lang w:eastAsia="es-ES"/>
              </w:rPr>
              <w:t>4.</w:t>
            </w:r>
            <w:r w:rsidR="00FE56B3" w:rsidRPr="008F62BD">
              <w:rPr>
                <w:rFonts w:ascii="Times New Roman" w:eastAsia="Times New Roman" w:hAnsi="Times New Roman" w:cs="Times New Roman"/>
                <w:color w:val="767171"/>
                <w:sz w:val="20"/>
                <w:szCs w:val="20"/>
                <w:lang w:eastAsia="es-ES"/>
              </w:rPr>
              <w:t xml:space="preserve">1. </w:t>
            </w:r>
            <w:proofErr w:type="spellStart"/>
            <w:r w:rsidR="00FE56B3" w:rsidRPr="008F62BD">
              <w:rPr>
                <w:rFonts w:ascii="Times New Roman" w:eastAsia="Times New Roman" w:hAnsi="Times New Roman" w:cs="Times New Roman"/>
                <w:color w:val="767171"/>
                <w:sz w:val="20"/>
                <w:szCs w:val="20"/>
                <w:lang w:eastAsia="es-ES"/>
              </w:rPr>
              <w:t>Profesionalización</w:t>
            </w:r>
            <w:proofErr w:type="spellEnd"/>
            <w:r w:rsidRPr="008F62BD">
              <w:rPr>
                <w:rFonts w:ascii="Times New Roman" w:eastAsia="Times New Roman" w:hAnsi="Times New Roman" w:cs="Times New Roman"/>
                <w:color w:val="767171"/>
                <w:sz w:val="20"/>
                <w:szCs w:val="20"/>
                <w:lang w:eastAsia="es-ES"/>
              </w:rPr>
              <w:t xml:space="preserve"> del </w:t>
            </w:r>
            <w:proofErr w:type="spellStart"/>
            <w:r w:rsidRPr="008F62BD">
              <w:rPr>
                <w:rFonts w:ascii="Times New Roman" w:eastAsia="Times New Roman" w:hAnsi="Times New Roman" w:cs="Times New Roman"/>
                <w:color w:val="767171"/>
                <w:sz w:val="20"/>
                <w:szCs w:val="20"/>
                <w:lang w:eastAsia="es-ES"/>
              </w:rPr>
              <w:t>talento</w:t>
            </w:r>
            <w:proofErr w:type="spellEnd"/>
            <w:r w:rsidRPr="008F62BD">
              <w:rPr>
                <w:rFonts w:ascii="Times New Roman" w:eastAsia="Times New Roman" w:hAnsi="Times New Roman" w:cs="Times New Roman"/>
                <w:color w:val="767171"/>
                <w:sz w:val="20"/>
                <w:szCs w:val="20"/>
                <w:lang w:eastAsia="es-ES"/>
              </w:rPr>
              <w:t xml:space="preserve"> </w:t>
            </w:r>
            <w:proofErr w:type="spellStart"/>
            <w:r w:rsidRPr="008F62BD">
              <w:rPr>
                <w:rFonts w:ascii="Times New Roman" w:eastAsia="Times New Roman" w:hAnsi="Times New Roman" w:cs="Times New Roman"/>
                <w:color w:val="767171"/>
                <w:sz w:val="20"/>
                <w:szCs w:val="20"/>
                <w:lang w:eastAsia="es-ES"/>
              </w:rPr>
              <w:t>humano</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0DD04E44" w14:textId="77777777" w:rsidR="00F47EC3" w:rsidRPr="00FC7278" w:rsidRDefault="00F47EC3" w:rsidP="00792F2D">
            <w:pPr>
              <w:spacing w:after="0" w:line="360" w:lineRule="auto"/>
              <w:rPr>
                <w:rFonts w:ascii="Times New Roman" w:eastAsia="Times New Roman" w:hAnsi="Times New Roman" w:cs="Times New Roman"/>
                <w:color w:val="767171"/>
                <w:sz w:val="20"/>
                <w:szCs w:val="20"/>
                <w:lang w:eastAsia="es-ES"/>
              </w:rPr>
            </w:pPr>
            <w:proofErr w:type="spellStart"/>
            <w:r w:rsidRPr="00FC7278">
              <w:rPr>
                <w:rFonts w:ascii="Times New Roman" w:eastAsia="Times New Roman" w:hAnsi="Times New Roman" w:cs="Times New Roman"/>
                <w:color w:val="767171"/>
                <w:sz w:val="20"/>
                <w:szCs w:val="20"/>
                <w:lang w:eastAsia="es-ES"/>
              </w:rPr>
              <w:t>Porcentaje</w:t>
            </w:r>
            <w:proofErr w:type="spellEnd"/>
            <w:r w:rsidRPr="00FC7278">
              <w:rPr>
                <w:rFonts w:ascii="Times New Roman" w:eastAsia="Times New Roman" w:hAnsi="Times New Roman" w:cs="Times New Roman"/>
                <w:color w:val="767171"/>
                <w:sz w:val="20"/>
                <w:szCs w:val="20"/>
                <w:lang w:eastAsia="es-ES"/>
              </w:rPr>
              <w:t xml:space="preserve"> del personal </w:t>
            </w:r>
            <w:proofErr w:type="spellStart"/>
            <w:r w:rsidRPr="00FC7278">
              <w:rPr>
                <w:rFonts w:ascii="Times New Roman" w:eastAsia="Times New Roman" w:hAnsi="Times New Roman" w:cs="Times New Roman"/>
                <w:color w:val="767171"/>
                <w:sz w:val="20"/>
                <w:szCs w:val="20"/>
                <w:lang w:eastAsia="es-ES"/>
              </w:rPr>
              <w:t>capacitado</w:t>
            </w:r>
            <w:proofErr w:type="spellEnd"/>
          </w:p>
        </w:tc>
        <w:tc>
          <w:tcPr>
            <w:tcW w:w="708" w:type="dxa"/>
            <w:tcBorders>
              <w:top w:val="single" w:sz="4" w:space="0" w:color="auto"/>
              <w:left w:val="single" w:sz="4" w:space="0" w:color="auto"/>
              <w:bottom w:val="single" w:sz="4" w:space="0" w:color="auto"/>
              <w:right w:val="single" w:sz="4" w:space="0" w:color="auto"/>
            </w:tcBorders>
            <w:vAlign w:val="center"/>
            <w:hideMark/>
          </w:tcPr>
          <w:p w14:paraId="0B5748DE" w14:textId="77777777" w:rsidR="00F47EC3" w:rsidRPr="00FC7278" w:rsidRDefault="00F47EC3" w:rsidP="00792F2D">
            <w:pPr>
              <w:spacing w:after="0" w:line="360" w:lineRule="auto"/>
              <w:jc w:val="center"/>
              <w:rPr>
                <w:rFonts w:ascii="Times New Roman" w:eastAsia="Times New Roman" w:hAnsi="Times New Roman" w:cs="Times New Roman"/>
                <w:color w:val="767171"/>
                <w:sz w:val="20"/>
                <w:szCs w:val="20"/>
                <w:lang w:eastAsia="es-ES"/>
              </w:rPr>
            </w:pPr>
            <w:proofErr w:type="spellStart"/>
            <w:r w:rsidRPr="00FC7278">
              <w:rPr>
                <w:rFonts w:ascii="Times New Roman" w:eastAsia="Times New Roman" w:hAnsi="Times New Roman" w:cs="Times New Roman"/>
                <w:color w:val="767171"/>
                <w:sz w:val="20"/>
                <w:szCs w:val="20"/>
                <w:lang w:eastAsia="es-ES"/>
              </w:rPr>
              <w:t>Anual</w:t>
            </w:r>
            <w:proofErr w:type="spellEnd"/>
            <w:r w:rsidRPr="00FC7278">
              <w:rPr>
                <w:rFonts w:ascii="Times New Roman" w:eastAsia="Times New Roman" w:hAnsi="Times New Roman" w:cs="Times New Roman"/>
                <w:color w:val="767171"/>
                <w:sz w:val="20"/>
                <w:szCs w:val="20"/>
                <w:lang w:eastAsia="es-ES"/>
              </w:rPr>
              <w:t>.</w:t>
            </w:r>
          </w:p>
        </w:tc>
        <w:tc>
          <w:tcPr>
            <w:tcW w:w="472" w:type="dxa"/>
            <w:tcBorders>
              <w:top w:val="single" w:sz="4" w:space="0" w:color="auto"/>
              <w:left w:val="single" w:sz="4" w:space="0" w:color="auto"/>
              <w:bottom w:val="single" w:sz="4" w:space="0" w:color="auto"/>
              <w:right w:val="single" w:sz="4" w:space="0" w:color="auto"/>
            </w:tcBorders>
            <w:vAlign w:val="center"/>
            <w:hideMark/>
          </w:tcPr>
          <w:p w14:paraId="2E932F09" w14:textId="300011C4" w:rsidR="00F47EC3" w:rsidRPr="00FC7278" w:rsidRDefault="00F47EC3"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20</w:t>
            </w:r>
            <w:r w:rsidR="00204674">
              <w:rPr>
                <w:rFonts w:ascii="Times New Roman" w:eastAsia="Times New Roman" w:hAnsi="Times New Roman" w:cs="Times New Roman"/>
                <w:color w:val="767171"/>
                <w:sz w:val="20"/>
                <w:szCs w:val="20"/>
                <w:lang w:eastAsia="es-ES"/>
              </w:rPr>
              <w:t>23</w:t>
            </w:r>
          </w:p>
        </w:tc>
        <w:tc>
          <w:tcPr>
            <w:tcW w:w="629" w:type="dxa"/>
            <w:tcBorders>
              <w:top w:val="single" w:sz="4" w:space="0" w:color="auto"/>
              <w:left w:val="single" w:sz="4" w:space="0" w:color="auto"/>
              <w:bottom w:val="single" w:sz="4" w:space="0" w:color="auto"/>
              <w:right w:val="single" w:sz="4" w:space="0" w:color="auto"/>
            </w:tcBorders>
            <w:vAlign w:val="center"/>
            <w:hideMark/>
          </w:tcPr>
          <w:p w14:paraId="5F80438F" w14:textId="77777777" w:rsidR="00F47EC3" w:rsidRPr="00FC7278" w:rsidRDefault="00F47EC3" w:rsidP="00792F2D">
            <w:pPr>
              <w:spacing w:after="0" w:line="360" w:lineRule="auto"/>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100%</w:t>
            </w:r>
          </w:p>
        </w:tc>
        <w:tc>
          <w:tcPr>
            <w:tcW w:w="742" w:type="dxa"/>
            <w:tcBorders>
              <w:top w:val="single" w:sz="4" w:space="0" w:color="auto"/>
              <w:left w:val="single" w:sz="4" w:space="0" w:color="auto"/>
              <w:bottom w:val="single" w:sz="4" w:space="0" w:color="auto"/>
              <w:right w:val="single" w:sz="4" w:space="0" w:color="auto"/>
            </w:tcBorders>
            <w:vAlign w:val="center"/>
            <w:hideMark/>
          </w:tcPr>
          <w:p w14:paraId="56ACB63D" w14:textId="3C0FFCBE" w:rsidR="00F47EC3" w:rsidRPr="00FC7278" w:rsidRDefault="00D57ABA" w:rsidP="00792F2D">
            <w:pPr>
              <w:spacing w:after="0" w:line="360" w:lineRule="auto"/>
              <w:jc w:val="center"/>
              <w:rPr>
                <w:rFonts w:ascii="Times New Roman" w:eastAsia="Times New Roman" w:hAnsi="Times New Roman" w:cs="Times New Roman"/>
                <w:color w:val="767171"/>
                <w:sz w:val="20"/>
                <w:szCs w:val="20"/>
                <w:lang w:eastAsia="es-ES"/>
              </w:rPr>
            </w:pPr>
            <w:r>
              <w:rPr>
                <w:rFonts w:ascii="Times New Roman" w:eastAsia="Times New Roman" w:hAnsi="Times New Roman" w:cs="Times New Roman"/>
                <w:color w:val="767171"/>
                <w:sz w:val="20"/>
                <w:szCs w:val="20"/>
                <w:lang w:eastAsia="es-ES"/>
              </w:rPr>
              <w:t>Nov</w:t>
            </w:r>
            <w:r w:rsidR="00EE6FE7" w:rsidRPr="00FC7278">
              <w:rPr>
                <w:rFonts w:ascii="Times New Roman" w:eastAsia="Times New Roman" w:hAnsi="Times New Roman" w:cs="Times New Roman"/>
                <w:color w:val="767171"/>
                <w:sz w:val="20"/>
                <w:szCs w:val="20"/>
                <w:lang w:eastAsia="es-ES"/>
              </w:rPr>
              <w:t>.</w:t>
            </w:r>
          </w:p>
          <w:p w14:paraId="3AD83494" w14:textId="4532DAF7" w:rsidR="00F47EC3" w:rsidRPr="00FC7278" w:rsidRDefault="00F47EC3"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202</w:t>
            </w:r>
            <w:r w:rsidR="00A54B87">
              <w:rPr>
                <w:rFonts w:ascii="Times New Roman" w:eastAsia="Times New Roman" w:hAnsi="Times New Roman" w:cs="Times New Roman"/>
                <w:color w:val="767171"/>
                <w:sz w:val="20"/>
                <w:szCs w:val="20"/>
                <w:lang w:eastAsia="es-ES"/>
              </w:rPr>
              <w:t>5</w:t>
            </w:r>
          </w:p>
        </w:tc>
        <w:tc>
          <w:tcPr>
            <w:tcW w:w="805" w:type="dxa"/>
            <w:tcBorders>
              <w:top w:val="single" w:sz="4" w:space="0" w:color="auto"/>
              <w:left w:val="single" w:sz="4" w:space="0" w:color="auto"/>
              <w:bottom w:val="single" w:sz="4" w:space="0" w:color="auto"/>
              <w:right w:val="single" w:sz="4" w:space="0" w:color="auto"/>
            </w:tcBorders>
            <w:vAlign w:val="center"/>
            <w:hideMark/>
          </w:tcPr>
          <w:p w14:paraId="1365D342" w14:textId="5CE2EE9B" w:rsidR="00F47EC3" w:rsidRPr="00FC7278" w:rsidRDefault="008F62BD" w:rsidP="00792F2D">
            <w:pPr>
              <w:spacing w:after="0" w:line="360" w:lineRule="auto"/>
              <w:jc w:val="center"/>
              <w:rPr>
                <w:rFonts w:ascii="Times New Roman" w:eastAsia="Times New Roman" w:hAnsi="Times New Roman" w:cs="Times New Roman"/>
                <w:color w:val="767171"/>
                <w:sz w:val="20"/>
                <w:szCs w:val="20"/>
                <w:lang w:eastAsia="es-ES"/>
              </w:rPr>
            </w:pPr>
            <w:r>
              <w:rPr>
                <w:rFonts w:ascii="Times New Roman" w:eastAsia="Times New Roman" w:hAnsi="Times New Roman" w:cs="Times New Roman"/>
                <w:color w:val="767171"/>
                <w:sz w:val="20"/>
                <w:szCs w:val="20"/>
                <w:lang w:eastAsia="es-ES"/>
              </w:rPr>
              <w:t>100</w:t>
            </w:r>
            <w:r w:rsidR="00F47EC3" w:rsidRPr="00FC7278">
              <w:rPr>
                <w:rFonts w:ascii="Times New Roman" w:eastAsia="Times New Roman" w:hAnsi="Times New Roman" w:cs="Times New Roman"/>
                <w:color w:val="767171"/>
                <w:sz w:val="20"/>
                <w:szCs w:val="20"/>
                <w:lang w:eastAsia="es-ES"/>
              </w:rPr>
              <w:t>%</w:t>
            </w:r>
          </w:p>
        </w:tc>
      </w:tr>
    </w:tbl>
    <w:p w14:paraId="55D00E82"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bookmarkStart w:id="155" w:name="_Toc107216546"/>
    </w:p>
    <w:p w14:paraId="32141AB5"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74775076"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37778F1E"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0770F265"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tbl>
      <w:tblPr>
        <w:tblW w:w="7560" w:type="dxa"/>
        <w:tblLayout w:type="fixed"/>
        <w:tblCellMar>
          <w:left w:w="70" w:type="dxa"/>
          <w:right w:w="70" w:type="dxa"/>
        </w:tblCellMar>
        <w:tblLook w:val="04A0" w:firstRow="1" w:lastRow="0" w:firstColumn="1" w:lastColumn="0" w:noHBand="0" w:noVBand="1"/>
      </w:tblPr>
      <w:tblGrid>
        <w:gridCol w:w="1276"/>
        <w:gridCol w:w="1784"/>
        <w:gridCol w:w="1260"/>
        <w:gridCol w:w="708"/>
        <w:gridCol w:w="552"/>
        <w:gridCol w:w="629"/>
        <w:gridCol w:w="742"/>
        <w:gridCol w:w="609"/>
      </w:tblGrid>
      <w:tr w:rsidR="001C5BB8" w:rsidRPr="001C5BB8" w14:paraId="62FF593F" w14:textId="77777777" w:rsidTr="001C5BB8">
        <w:trPr>
          <w:trHeight w:val="270"/>
        </w:trPr>
        <w:tc>
          <w:tcPr>
            <w:tcW w:w="1276" w:type="dxa"/>
            <w:tcBorders>
              <w:top w:val="nil"/>
              <w:left w:val="nil"/>
              <w:bottom w:val="single" w:sz="4" w:space="0" w:color="auto"/>
              <w:right w:val="nil"/>
            </w:tcBorders>
            <w:noWrap/>
            <w:vAlign w:val="bottom"/>
            <w:hideMark/>
          </w:tcPr>
          <w:p w14:paraId="5EAC28E5" w14:textId="77777777" w:rsidR="001C5BB8" w:rsidRPr="00FC7278" w:rsidRDefault="001C5BB8" w:rsidP="00792F2D">
            <w:pPr>
              <w:spacing w:after="0" w:line="360" w:lineRule="auto"/>
              <w:jc w:val="center"/>
              <w:rPr>
                <w:rFonts w:ascii="Times New Roman" w:eastAsia="Times New Roman" w:hAnsi="Times New Roman" w:cs="Times New Roman"/>
                <w:sz w:val="20"/>
                <w:szCs w:val="20"/>
                <w:lang w:val="es-DO" w:eastAsia="es-ES"/>
              </w:rPr>
            </w:pPr>
          </w:p>
        </w:tc>
        <w:tc>
          <w:tcPr>
            <w:tcW w:w="1784" w:type="dxa"/>
            <w:tcBorders>
              <w:top w:val="nil"/>
              <w:left w:val="nil"/>
              <w:bottom w:val="single" w:sz="4" w:space="0" w:color="auto"/>
              <w:right w:val="nil"/>
            </w:tcBorders>
            <w:noWrap/>
            <w:vAlign w:val="bottom"/>
            <w:hideMark/>
          </w:tcPr>
          <w:p w14:paraId="0DA9C53E" w14:textId="77777777" w:rsidR="001C5BB8" w:rsidRPr="00FC7278" w:rsidRDefault="001C5BB8" w:rsidP="00792F2D">
            <w:pPr>
              <w:spacing w:after="0" w:line="360" w:lineRule="auto"/>
              <w:rPr>
                <w:rFonts w:ascii="Times New Roman" w:eastAsia="Times New Roman" w:hAnsi="Times New Roman" w:cs="Times New Roman"/>
                <w:sz w:val="20"/>
                <w:szCs w:val="20"/>
                <w:lang w:val="es-DO" w:eastAsia="es-ES"/>
              </w:rPr>
            </w:pPr>
          </w:p>
        </w:tc>
        <w:tc>
          <w:tcPr>
            <w:tcW w:w="1260" w:type="dxa"/>
            <w:tcBorders>
              <w:top w:val="nil"/>
              <w:left w:val="nil"/>
              <w:bottom w:val="single" w:sz="4" w:space="0" w:color="auto"/>
              <w:right w:val="nil"/>
            </w:tcBorders>
            <w:noWrap/>
            <w:vAlign w:val="bottom"/>
            <w:hideMark/>
          </w:tcPr>
          <w:p w14:paraId="45008C27" w14:textId="77777777" w:rsidR="001C5BB8" w:rsidRPr="00FC7278" w:rsidRDefault="001C5BB8" w:rsidP="00792F2D">
            <w:pPr>
              <w:spacing w:after="0" w:line="360" w:lineRule="auto"/>
              <w:rPr>
                <w:rFonts w:ascii="Times New Roman" w:eastAsia="Times New Roman" w:hAnsi="Times New Roman" w:cs="Times New Roman"/>
                <w:sz w:val="20"/>
                <w:szCs w:val="20"/>
                <w:lang w:val="es-DO" w:eastAsia="es-ES"/>
              </w:rPr>
            </w:pPr>
          </w:p>
        </w:tc>
        <w:tc>
          <w:tcPr>
            <w:tcW w:w="708" w:type="dxa"/>
            <w:tcBorders>
              <w:top w:val="nil"/>
              <w:left w:val="nil"/>
              <w:bottom w:val="single" w:sz="4" w:space="0" w:color="auto"/>
              <w:right w:val="nil"/>
            </w:tcBorders>
            <w:noWrap/>
            <w:vAlign w:val="bottom"/>
            <w:hideMark/>
          </w:tcPr>
          <w:p w14:paraId="410D8996" w14:textId="77777777" w:rsidR="001C5BB8" w:rsidRPr="00FC7278" w:rsidRDefault="001C5BB8" w:rsidP="00792F2D">
            <w:pPr>
              <w:spacing w:after="0" w:line="360" w:lineRule="auto"/>
              <w:rPr>
                <w:rFonts w:ascii="Times New Roman" w:eastAsia="Times New Roman" w:hAnsi="Times New Roman" w:cs="Times New Roman"/>
                <w:sz w:val="20"/>
                <w:szCs w:val="20"/>
                <w:lang w:val="es-DO" w:eastAsia="es-ES"/>
              </w:rPr>
            </w:pPr>
          </w:p>
        </w:tc>
        <w:tc>
          <w:tcPr>
            <w:tcW w:w="552" w:type="dxa"/>
            <w:tcBorders>
              <w:top w:val="nil"/>
              <w:left w:val="nil"/>
              <w:bottom w:val="single" w:sz="4" w:space="0" w:color="auto"/>
              <w:right w:val="nil"/>
            </w:tcBorders>
            <w:noWrap/>
            <w:vAlign w:val="center"/>
            <w:hideMark/>
          </w:tcPr>
          <w:p w14:paraId="3F641C07" w14:textId="77777777" w:rsidR="001C5BB8" w:rsidRPr="00FC7278" w:rsidRDefault="001C5BB8" w:rsidP="00792F2D">
            <w:pPr>
              <w:spacing w:after="0" w:line="360" w:lineRule="auto"/>
              <w:rPr>
                <w:rFonts w:ascii="Times New Roman" w:eastAsia="Times New Roman" w:hAnsi="Times New Roman" w:cs="Times New Roman"/>
                <w:sz w:val="20"/>
                <w:szCs w:val="20"/>
                <w:lang w:val="es-DO" w:eastAsia="es-ES"/>
              </w:rPr>
            </w:pPr>
          </w:p>
        </w:tc>
        <w:tc>
          <w:tcPr>
            <w:tcW w:w="629" w:type="dxa"/>
            <w:tcBorders>
              <w:top w:val="nil"/>
              <w:left w:val="nil"/>
              <w:bottom w:val="single" w:sz="4" w:space="0" w:color="auto"/>
              <w:right w:val="nil"/>
            </w:tcBorders>
            <w:noWrap/>
            <w:vAlign w:val="center"/>
            <w:hideMark/>
          </w:tcPr>
          <w:p w14:paraId="7E941EE4" w14:textId="77777777" w:rsidR="001C5BB8" w:rsidRPr="00FC7278" w:rsidRDefault="001C5BB8" w:rsidP="00792F2D">
            <w:pPr>
              <w:spacing w:after="0" w:line="360" w:lineRule="auto"/>
              <w:jc w:val="center"/>
              <w:rPr>
                <w:rFonts w:ascii="Times New Roman" w:eastAsia="Times New Roman" w:hAnsi="Times New Roman" w:cs="Times New Roman"/>
                <w:sz w:val="20"/>
                <w:szCs w:val="20"/>
                <w:lang w:val="es-DO" w:eastAsia="es-ES"/>
              </w:rPr>
            </w:pPr>
          </w:p>
        </w:tc>
        <w:tc>
          <w:tcPr>
            <w:tcW w:w="742" w:type="dxa"/>
            <w:tcBorders>
              <w:top w:val="nil"/>
              <w:left w:val="nil"/>
              <w:bottom w:val="single" w:sz="4" w:space="0" w:color="auto"/>
              <w:right w:val="nil"/>
            </w:tcBorders>
            <w:noWrap/>
            <w:vAlign w:val="center"/>
            <w:hideMark/>
          </w:tcPr>
          <w:p w14:paraId="137215AE" w14:textId="77777777" w:rsidR="001C5BB8" w:rsidRPr="00FC7278" w:rsidRDefault="001C5BB8" w:rsidP="00792F2D">
            <w:pPr>
              <w:spacing w:after="0" w:line="360" w:lineRule="auto"/>
              <w:jc w:val="center"/>
              <w:rPr>
                <w:rFonts w:ascii="Times New Roman" w:eastAsia="Times New Roman" w:hAnsi="Times New Roman" w:cs="Times New Roman"/>
                <w:sz w:val="20"/>
                <w:szCs w:val="20"/>
                <w:lang w:val="es-DO" w:eastAsia="es-ES"/>
              </w:rPr>
            </w:pPr>
          </w:p>
        </w:tc>
        <w:tc>
          <w:tcPr>
            <w:tcW w:w="609" w:type="dxa"/>
            <w:tcBorders>
              <w:top w:val="nil"/>
              <w:left w:val="nil"/>
              <w:bottom w:val="single" w:sz="4" w:space="0" w:color="auto"/>
              <w:right w:val="nil"/>
            </w:tcBorders>
            <w:noWrap/>
            <w:vAlign w:val="center"/>
            <w:hideMark/>
          </w:tcPr>
          <w:p w14:paraId="1AB669A3" w14:textId="77777777" w:rsidR="001C5BB8" w:rsidRPr="00FC7278" w:rsidRDefault="001C5BB8" w:rsidP="00792F2D">
            <w:pPr>
              <w:spacing w:after="0" w:line="360" w:lineRule="auto"/>
              <w:jc w:val="center"/>
              <w:rPr>
                <w:rFonts w:ascii="Times New Roman" w:eastAsia="Times New Roman" w:hAnsi="Times New Roman" w:cs="Times New Roman"/>
                <w:sz w:val="20"/>
                <w:szCs w:val="20"/>
                <w:lang w:val="es-DO" w:eastAsia="es-ES"/>
              </w:rPr>
            </w:pPr>
          </w:p>
        </w:tc>
      </w:tr>
      <w:tr w:rsidR="001C5BB8" w:rsidRPr="00FC7278" w14:paraId="2FD7199A" w14:textId="77777777" w:rsidTr="001C5BB8">
        <w:trPr>
          <w:trHeight w:val="930"/>
        </w:trPr>
        <w:tc>
          <w:tcPr>
            <w:tcW w:w="1276" w:type="dxa"/>
            <w:tcBorders>
              <w:top w:val="single" w:sz="4" w:space="0" w:color="auto"/>
              <w:left w:val="single" w:sz="4" w:space="0" w:color="auto"/>
              <w:bottom w:val="single" w:sz="4" w:space="0" w:color="auto"/>
              <w:right w:val="single" w:sz="4" w:space="0" w:color="auto"/>
            </w:tcBorders>
            <w:shd w:val="clear" w:color="auto" w:fill="002060"/>
            <w:vAlign w:val="center"/>
          </w:tcPr>
          <w:p w14:paraId="35A0DA3E" w14:textId="4F418B63"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proofErr w:type="spellStart"/>
            <w:r w:rsidRPr="00FC7278">
              <w:rPr>
                <w:rFonts w:ascii="Times New Roman" w:eastAsia="Times New Roman" w:hAnsi="Times New Roman" w:cs="Times New Roman"/>
                <w:b/>
                <w:bCs/>
                <w:color w:val="FFFFFF"/>
                <w:sz w:val="20"/>
                <w:szCs w:val="20"/>
                <w:lang w:eastAsia="es-ES"/>
              </w:rPr>
              <w:t>Área</w:t>
            </w:r>
            <w:proofErr w:type="spellEnd"/>
          </w:p>
        </w:tc>
        <w:tc>
          <w:tcPr>
            <w:tcW w:w="1784" w:type="dxa"/>
            <w:tcBorders>
              <w:top w:val="single" w:sz="4" w:space="0" w:color="auto"/>
              <w:left w:val="single" w:sz="4" w:space="0" w:color="auto"/>
              <w:bottom w:val="single" w:sz="4" w:space="0" w:color="auto"/>
              <w:right w:val="single" w:sz="4" w:space="0" w:color="auto"/>
            </w:tcBorders>
            <w:shd w:val="clear" w:color="auto" w:fill="002060"/>
            <w:vAlign w:val="center"/>
          </w:tcPr>
          <w:p w14:paraId="76E154A3" w14:textId="208D44D6"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proofErr w:type="spellStart"/>
            <w:r w:rsidRPr="00FC7278">
              <w:rPr>
                <w:rFonts w:ascii="Times New Roman" w:eastAsia="Times New Roman" w:hAnsi="Times New Roman" w:cs="Times New Roman"/>
                <w:b/>
                <w:bCs/>
                <w:color w:val="FFFFFF"/>
                <w:sz w:val="20"/>
                <w:szCs w:val="20"/>
                <w:lang w:eastAsia="es-ES"/>
              </w:rPr>
              <w:t>Proceso</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002060"/>
            <w:vAlign w:val="center"/>
          </w:tcPr>
          <w:p w14:paraId="3D78E26F" w14:textId="6696807C"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b/>
                <w:bCs/>
                <w:color w:val="FFFFFF"/>
                <w:sz w:val="20"/>
                <w:szCs w:val="20"/>
                <w:lang w:eastAsia="es-ES"/>
              </w:rPr>
              <w:t xml:space="preserve">Nombre del </w:t>
            </w:r>
            <w:proofErr w:type="spellStart"/>
            <w:r w:rsidRPr="00FC7278">
              <w:rPr>
                <w:rFonts w:ascii="Times New Roman" w:eastAsia="Times New Roman" w:hAnsi="Times New Roman" w:cs="Times New Roman"/>
                <w:b/>
                <w:bCs/>
                <w:color w:val="FFFFFF"/>
                <w:sz w:val="20"/>
                <w:szCs w:val="20"/>
                <w:lang w:eastAsia="es-ES"/>
              </w:rPr>
              <w:t>indicador</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002060"/>
            <w:vAlign w:val="center"/>
          </w:tcPr>
          <w:p w14:paraId="6193817B" w14:textId="36CBFE79"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b/>
                <w:bCs/>
                <w:color w:val="FFFFFF"/>
                <w:sz w:val="20"/>
                <w:szCs w:val="20"/>
                <w:lang w:eastAsia="es-ES"/>
              </w:rPr>
              <w:t>Fr</w:t>
            </w:r>
          </w:p>
        </w:tc>
        <w:tc>
          <w:tcPr>
            <w:tcW w:w="552" w:type="dxa"/>
            <w:tcBorders>
              <w:top w:val="single" w:sz="4" w:space="0" w:color="auto"/>
              <w:left w:val="single" w:sz="4" w:space="0" w:color="auto"/>
              <w:bottom w:val="single" w:sz="4" w:space="0" w:color="auto"/>
              <w:right w:val="single" w:sz="4" w:space="0" w:color="auto"/>
            </w:tcBorders>
            <w:shd w:val="clear" w:color="auto" w:fill="002060"/>
            <w:vAlign w:val="center"/>
          </w:tcPr>
          <w:p w14:paraId="72DB3E9F" w14:textId="4AEE313D"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b/>
                <w:bCs/>
                <w:color w:val="FFFFFF"/>
                <w:sz w:val="20"/>
                <w:szCs w:val="20"/>
                <w:lang w:eastAsia="es-ES"/>
              </w:rPr>
              <w:t>L.B.</w:t>
            </w:r>
          </w:p>
        </w:tc>
        <w:tc>
          <w:tcPr>
            <w:tcW w:w="629" w:type="dxa"/>
            <w:tcBorders>
              <w:top w:val="single" w:sz="4" w:space="0" w:color="auto"/>
              <w:left w:val="single" w:sz="4" w:space="0" w:color="auto"/>
              <w:bottom w:val="single" w:sz="4" w:space="0" w:color="auto"/>
              <w:right w:val="single" w:sz="4" w:space="0" w:color="auto"/>
            </w:tcBorders>
            <w:shd w:val="clear" w:color="auto" w:fill="002060"/>
            <w:vAlign w:val="center"/>
          </w:tcPr>
          <w:p w14:paraId="5FFE4C07" w14:textId="2EE3BD5D" w:rsidR="001C5BB8" w:rsidRPr="00FC7278" w:rsidRDefault="001C5BB8" w:rsidP="00792F2D">
            <w:pPr>
              <w:spacing w:after="0" w:line="360" w:lineRule="auto"/>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b/>
                <w:bCs/>
                <w:color w:val="FFFFFF"/>
                <w:sz w:val="20"/>
                <w:szCs w:val="20"/>
                <w:lang w:eastAsia="es-ES"/>
              </w:rPr>
              <w:t>Meta</w:t>
            </w:r>
          </w:p>
        </w:tc>
        <w:tc>
          <w:tcPr>
            <w:tcW w:w="742" w:type="dxa"/>
            <w:tcBorders>
              <w:top w:val="single" w:sz="4" w:space="0" w:color="auto"/>
              <w:left w:val="single" w:sz="4" w:space="0" w:color="auto"/>
              <w:bottom w:val="single" w:sz="4" w:space="0" w:color="auto"/>
              <w:right w:val="single" w:sz="4" w:space="0" w:color="auto"/>
            </w:tcBorders>
            <w:shd w:val="clear" w:color="auto" w:fill="002060"/>
            <w:vAlign w:val="center"/>
          </w:tcPr>
          <w:p w14:paraId="39B78288" w14:textId="71E46835"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proofErr w:type="spellStart"/>
            <w:r w:rsidRPr="00FC7278">
              <w:rPr>
                <w:rFonts w:ascii="Times New Roman" w:eastAsia="Times New Roman" w:hAnsi="Times New Roman" w:cs="Times New Roman"/>
                <w:b/>
                <w:bCs/>
                <w:color w:val="FFFFFF"/>
                <w:sz w:val="20"/>
                <w:szCs w:val="20"/>
                <w:lang w:eastAsia="es-ES"/>
              </w:rPr>
              <w:t>Última</w:t>
            </w:r>
            <w:proofErr w:type="spellEnd"/>
            <w:r w:rsidRPr="00FC7278">
              <w:rPr>
                <w:rFonts w:ascii="Times New Roman" w:eastAsia="Times New Roman" w:hAnsi="Times New Roman" w:cs="Times New Roman"/>
                <w:b/>
                <w:bCs/>
                <w:color w:val="FFFFFF"/>
                <w:sz w:val="20"/>
                <w:szCs w:val="20"/>
                <w:lang w:eastAsia="es-ES"/>
              </w:rPr>
              <w:t xml:space="preserve"> </w:t>
            </w:r>
            <w:proofErr w:type="spellStart"/>
            <w:r w:rsidRPr="00FC7278">
              <w:rPr>
                <w:rFonts w:ascii="Times New Roman" w:eastAsia="Times New Roman" w:hAnsi="Times New Roman" w:cs="Times New Roman"/>
                <w:b/>
                <w:bCs/>
                <w:color w:val="FFFFFF"/>
                <w:sz w:val="20"/>
                <w:szCs w:val="20"/>
                <w:lang w:eastAsia="es-ES"/>
              </w:rPr>
              <w:t>medición</w:t>
            </w:r>
            <w:proofErr w:type="spellEnd"/>
          </w:p>
        </w:tc>
        <w:tc>
          <w:tcPr>
            <w:tcW w:w="609" w:type="dxa"/>
            <w:tcBorders>
              <w:top w:val="single" w:sz="4" w:space="0" w:color="auto"/>
              <w:left w:val="single" w:sz="4" w:space="0" w:color="auto"/>
              <w:bottom w:val="single" w:sz="4" w:space="0" w:color="auto"/>
              <w:right w:val="single" w:sz="4" w:space="0" w:color="auto"/>
            </w:tcBorders>
            <w:shd w:val="clear" w:color="auto" w:fill="002060"/>
            <w:vAlign w:val="center"/>
          </w:tcPr>
          <w:p w14:paraId="50177B04" w14:textId="627EA7C5" w:rsidR="001C5BB8" w:rsidRDefault="001C5BB8"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b/>
                <w:bCs/>
                <w:color w:val="FFFFFF"/>
                <w:sz w:val="20"/>
                <w:szCs w:val="20"/>
                <w:lang w:eastAsia="es-ES"/>
              </w:rPr>
              <w:t>R</w:t>
            </w:r>
          </w:p>
        </w:tc>
      </w:tr>
      <w:tr w:rsidR="001C5BB8" w:rsidRPr="00FC7278" w14:paraId="44EFFAA6" w14:textId="77777777" w:rsidTr="001C5BB8">
        <w:trPr>
          <w:trHeight w:val="930"/>
        </w:trPr>
        <w:tc>
          <w:tcPr>
            <w:tcW w:w="1276" w:type="dxa"/>
            <w:tcBorders>
              <w:top w:val="single" w:sz="4" w:space="0" w:color="auto"/>
              <w:left w:val="single" w:sz="4" w:space="0" w:color="auto"/>
              <w:bottom w:val="single" w:sz="4" w:space="0" w:color="auto"/>
              <w:right w:val="single" w:sz="4" w:space="0" w:color="auto"/>
            </w:tcBorders>
            <w:vAlign w:val="center"/>
          </w:tcPr>
          <w:p w14:paraId="62FCDF21"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 xml:space="preserve">Depto. Promoción/ </w:t>
            </w:r>
            <w:r>
              <w:rPr>
                <w:rFonts w:ascii="Times New Roman" w:eastAsia="Times New Roman" w:hAnsi="Times New Roman" w:cs="Times New Roman"/>
                <w:color w:val="767171"/>
                <w:sz w:val="20"/>
                <w:szCs w:val="20"/>
                <w:lang w:val="es-DO" w:eastAsia="es-ES"/>
              </w:rPr>
              <w:t>Depto. Inteligencia de Mercados</w:t>
            </w:r>
          </w:p>
        </w:tc>
        <w:tc>
          <w:tcPr>
            <w:tcW w:w="1784" w:type="dxa"/>
            <w:tcBorders>
              <w:top w:val="single" w:sz="4" w:space="0" w:color="auto"/>
              <w:left w:val="single" w:sz="4" w:space="0" w:color="auto"/>
              <w:bottom w:val="single" w:sz="4" w:space="0" w:color="auto"/>
              <w:right w:val="single" w:sz="4" w:space="0" w:color="auto"/>
            </w:tcBorders>
            <w:vAlign w:val="center"/>
          </w:tcPr>
          <w:p w14:paraId="1A08E083"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2.3. Participación en misiones, eventos y ferias multisectoriales para promoción de inversión en zonas francas</w:t>
            </w:r>
          </w:p>
        </w:tc>
        <w:tc>
          <w:tcPr>
            <w:tcW w:w="1260" w:type="dxa"/>
            <w:tcBorders>
              <w:top w:val="single" w:sz="4" w:space="0" w:color="auto"/>
              <w:left w:val="single" w:sz="4" w:space="0" w:color="auto"/>
              <w:bottom w:val="single" w:sz="4" w:space="0" w:color="auto"/>
              <w:right w:val="single" w:sz="4" w:space="0" w:color="auto"/>
            </w:tcBorders>
            <w:vAlign w:val="center"/>
          </w:tcPr>
          <w:p w14:paraId="6199CE2A"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Porcentaje de inversionistas captados en misiones, eventos y ferias multisectoriales</w:t>
            </w:r>
          </w:p>
        </w:tc>
        <w:tc>
          <w:tcPr>
            <w:tcW w:w="708" w:type="dxa"/>
            <w:tcBorders>
              <w:top w:val="single" w:sz="4" w:space="0" w:color="auto"/>
              <w:left w:val="single" w:sz="4" w:space="0" w:color="auto"/>
              <w:bottom w:val="single" w:sz="4" w:space="0" w:color="auto"/>
              <w:right w:val="single" w:sz="4" w:space="0" w:color="auto"/>
            </w:tcBorders>
            <w:vAlign w:val="center"/>
          </w:tcPr>
          <w:p w14:paraId="64871386"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val="es-DO" w:eastAsia="es-ES"/>
              </w:rPr>
              <w:t xml:space="preserve"> </w:t>
            </w:r>
            <w:r w:rsidRPr="00FC7278">
              <w:rPr>
                <w:rFonts w:ascii="Times New Roman" w:eastAsia="Times New Roman" w:hAnsi="Times New Roman" w:cs="Times New Roman"/>
                <w:color w:val="767171"/>
                <w:sz w:val="20"/>
                <w:szCs w:val="20"/>
                <w:lang w:eastAsia="es-ES"/>
              </w:rPr>
              <w:t>Trim.</w:t>
            </w:r>
          </w:p>
        </w:tc>
        <w:tc>
          <w:tcPr>
            <w:tcW w:w="552" w:type="dxa"/>
            <w:tcBorders>
              <w:top w:val="single" w:sz="4" w:space="0" w:color="auto"/>
              <w:left w:val="single" w:sz="4" w:space="0" w:color="auto"/>
              <w:bottom w:val="single" w:sz="4" w:space="0" w:color="auto"/>
              <w:right w:val="single" w:sz="4" w:space="0" w:color="auto"/>
            </w:tcBorders>
            <w:vAlign w:val="center"/>
          </w:tcPr>
          <w:p w14:paraId="2D04D598"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20</w:t>
            </w:r>
            <w:r>
              <w:rPr>
                <w:rFonts w:ascii="Times New Roman" w:eastAsia="Times New Roman" w:hAnsi="Times New Roman" w:cs="Times New Roman"/>
                <w:color w:val="767171"/>
                <w:sz w:val="20"/>
                <w:szCs w:val="20"/>
                <w:lang w:eastAsia="es-ES"/>
              </w:rPr>
              <w:t>23</w:t>
            </w:r>
          </w:p>
        </w:tc>
        <w:tc>
          <w:tcPr>
            <w:tcW w:w="629" w:type="dxa"/>
            <w:tcBorders>
              <w:top w:val="single" w:sz="4" w:space="0" w:color="auto"/>
              <w:left w:val="single" w:sz="4" w:space="0" w:color="auto"/>
              <w:bottom w:val="single" w:sz="4" w:space="0" w:color="auto"/>
              <w:right w:val="single" w:sz="4" w:space="0" w:color="auto"/>
            </w:tcBorders>
            <w:vAlign w:val="center"/>
          </w:tcPr>
          <w:p w14:paraId="2D8300DC"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100%</w:t>
            </w:r>
          </w:p>
        </w:tc>
        <w:tc>
          <w:tcPr>
            <w:tcW w:w="742" w:type="dxa"/>
            <w:tcBorders>
              <w:top w:val="single" w:sz="4" w:space="0" w:color="auto"/>
              <w:left w:val="single" w:sz="4" w:space="0" w:color="auto"/>
              <w:bottom w:val="single" w:sz="4" w:space="0" w:color="auto"/>
              <w:right w:val="single" w:sz="4" w:space="0" w:color="auto"/>
            </w:tcBorders>
            <w:vAlign w:val="center"/>
          </w:tcPr>
          <w:p w14:paraId="15C4CD31"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Nov. 202</w:t>
            </w:r>
            <w:r>
              <w:rPr>
                <w:rFonts w:ascii="Times New Roman" w:eastAsia="Times New Roman" w:hAnsi="Times New Roman" w:cs="Times New Roman"/>
                <w:color w:val="767171"/>
                <w:sz w:val="20"/>
                <w:szCs w:val="20"/>
                <w:lang w:eastAsia="es-ES"/>
              </w:rPr>
              <w:t>5</w:t>
            </w:r>
          </w:p>
        </w:tc>
        <w:tc>
          <w:tcPr>
            <w:tcW w:w="609" w:type="dxa"/>
            <w:tcBorders>
              <w:top w:val="single" w:sz="4" w:space="0" w:color="auto"/>
              <w:left w:val="single" w:sz="4" w:space="0" w:color="auto"/>
              <w:bottom w:val="single" w:sz="4" w:space="0" w:color="auto"/>
              <w:right w:val="single" w:sz="4" w:space="0" w:color="auto"/>
            </w:tcBorders>
            <w:vAlign w:val="center"/>
          </w:tcPr>
          <w:p w14:paraId="3A009F67"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r>
              <w:rPr>
                <w:rFonts w:ascii="Times New Roman" w:eastAsia="Times New Roman" w:hAnsi="Times New Roman" w:cs="Times New Roman"/>
                <w:color w:val="767171"/>
                <w:sz w:val="20"/>
                <w:szCs w:val="20"/>
                <w:lang w:eastAsia="es-ES"/>
              </w:rPr>
              <w:t>100</w:t>
            </w:r>
            <w:r w:rsidRPr="00FC7278">
              <w:rPr>
                <w:rFonts w:ascii="Times New Roman" w:eastAsia="Times New Roman" w:hAnsi="Times New Roman" w:cs="Times New Roman"/>
                <w:color w:val="767171"/>
                <w:sz w:val="20"/>
                <w:szCs w:val="20"/>
                <w:lang w:eastAsia="es-ES"/>
              </w:rPr>
              <w:t>%</w:t>
            </w:r>
          </w:p>
        </w:tc>
      </w:tr>
      <w:tr w:rsidR="001C5BB8" w:rsidRPr="00FC7278" w14:paraId="2FB7393D" w14:textId="77777777" w:rsidTr="001C5BB8">
        <w:trPr>
          <w:trHeight w:val="930"/>
        </w:trPr>
        <w:tc>
          <w:tcPr>
            <w:tcW w:w="1276" w:type="dxa"/>
            <w:tcBorders>
              <w:top w:val="single" w:sz="4" w:space="0" w:color="auto"/>
              <w:left w:val="single" w:sz="4" w:space="0" w:color="auto"/>
              <w:bottom w:val="single" w:sz="4" w:space="0" w:color="auto"/>
              <w:right w:val="single" w:sz="4" w:space="0" w:color="auto"/>
            </w:tcBorders>
            <w:vAlign w:val="center"/>
          </w:tcPr>
          <w:p w14:paraId="5E7EB9DD"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Depto. Servicios al usuario/Depto. TIC/ Depto. Zonas Francas y Parques/ MAE</w:t>
            </w:r>
          </w:p>
        </w:tc>
        <w:tc>
          <w:tcPr>
            <w:tcW w:w="1784" w:type="dxa"/>
            <w:tcBorders>
              <w:top w:val="single" w:sz="4" w:space="0" w:color="auto"/>
              <w:left w:val="single" w:sz="4" w:space="0" w:color="auto"/>
              <w:bottom w:val="single" w:sz="4" w:space="0" w:color="auto"/>
              <w:right w:val="single" w:sz="4" w:space="0" w:color="auto"/>
            </w:tcBorders>
            <w:vAlign w:val="center"/>
          </w:tcPr>
          <w:p w14:paraId="3EAD39CA"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 xml:space="preserve">3.1. </w:t>
            </w:r>
            <w:r>
              <w:rPr>
                <w:rFonts w:ascii="Times New Roman" w:eastAsia="Times New Roman" w:hAnsi="Times New Roman" w:cs="Times New Roman"/>
                <w:color w:val="767171"/>
                <w:sz w:val="20"/>
                <w:szCs w:val="20"/>
                <w:lang w:val="es-DO" w:eastAsia="es-ES"/>
              </w:rPr>
              <w:t>S</w:t>
            </w:r>
            <w:r w:rsidRPr="00A54B87">
              <w:rPr>
                <w:rFonts w:ascii="Times New Roman" w:eastAsia="Times New Roman" w:hAnsi="Times New Roman" w:cs="Times New Roman"/>
                <w:color w:val="767171"/>
                <w:sz w:val="20"/>
                <w:szCs w:val="20"/>
                <w:lang w:val="es-DO" w:eastAsia="es-ES"/>
              </w:rPr>
              <w:t xml:space="preserve">implificación de </w:t>
            </w:r>
            <w:proofErr w:type="spellStart"/>
            <w:r w:rsidRPr="00A54B87">
              <w:rPr>
                <w:rFonts w:ascii="Times New Roman" w:eastAsia="Times New Roman" w:hAnsi="Times New Roman" w:cs="Times New Roman"/>
                <w:color w:val="767171"/>
                <w:sz w:val="20"/>
                <w:szCs w:val="20"/>
                <w:lang w:val="es-DO" w:eastAsia="es-ES"/>
              </w:rPr>
              <w:t>permisología</w:t>
            </w:r>
            <w:proofErr w:type="spellEnd"/>
            <w:r w:rsidRPr="00A54B87">
              <w:rPr>
                <w:rFonts w:ascii="Times New Roman" w:eastAsia="Times New Roman" w:hAnsi="Times New Roman" w:cs="Times New Roman"/>
                <w:color w:val="767171"/>
                <w:sz w:val="20"/>
                <w:szCs w:val="20"/>
                <w:lang w:val="es-DO" w:eastAsia="es-ES"/>
              </w:rPr>
              <w:t xml:space="preserve"> para parques y empresas de zonas francas</w:t>
            </w:r>
          </w:p>
        </w:tc>
        <w:tc>
          <w:tcPr>
            <w:tcW w:w="1260" w:type="dxa"/>
            <w:tcBorders>
              <w:top w:val="single" w:sz="4" w:space="0" w:color="auto"/>
              <w:left w:val="single" w:sz="4" w:space="0" w:color="auto"/>
              <w:bottom w:val="single" w:sz="4" w:space="0" w:color="auto"/>
              <w:right w:val="single" w:sz="4" w:space="0" w:color="auto"/>
            </w:tcBorders>
            <w:vAlign w:val="center"/>
          </w:tcPr>
          <w:p w14:paraId="168EC072"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proofErr w:type="spellStart"/>
            <w:r w:rsidRPr="00FC7278">
              <w:rPr>
                <w:rFonts w:ascii="Times New Roman" w:eastAsia="Times New Roman" w:hAnsi="Times New Roman" w:cs="Times New Roman"/>
                <w:color w:val="767171"/>
                <w:sz w:val="20"/>
                <w:szCs w:val="20"/>
                <w:lang w:eastAsia="es-ES"/>
              </w:rPr>
              <w:t>Porcentaje</w:t>
            </w:r>
            <w:proofErr w:type="spellEnd"/>
            <w:r w:rsidRPr="00FC7278">
              <w:rPr>
                <w:rFonts w:ascii="Times New Roman" w:eastAsia="Times New Roman" w:hAnsi="Times New Roman" w:cs="Times New Roman"/>
                <w:color w:val="767171"/>
                <w:sz w:val="20"/>
                <w:szCs w:val="20"/>
                <w:lang w:eastAsia="es-ES"/>
              </w:rPr>
              <w:t xml:space="preserve"> de </w:t>
            </w:r>
            <w:proofErr w:type="spellStart"/>
            <w:r w:rsidRPr="00FC7278">
              <w:rPr>
                <w:rFonts w:ascii="Times New Roman" w:eastAsia="Times New Roman" w:hAnsi="Times New Roman" w:cs="Times New Roman"/>
                <w:color w:val="767171"/>
                <w:sz w:val="20"/>
                <w:szCs w:val="20"/>
                <w:lang w:eastAsia="es-ES"/>
              </w:rPr>
              <w:t>servicios</w:t>
            </w:r>
            <w:proofErr w:type="spellEnd"/>
            <w:r w:rsidRPr="00FC7278">
              <w:rPr>
                <w:rFonts w:ascii="Times New Roman" w:eastAsia="Times New Roman" w:hAnsi="Times New Roman" w:cs="Times New Roman"/>
                <w:color w:val="767171"/>
                <w:sz w:val="20"/>
                <w:szCs w:val="20"/>
                <w:lang w:eastAsia="es-ES"/>
              </w:rPr>
              <w:t xml:space="preserve"> </w:t>
            </w:r>
            <w:proofErr w:type="spellStart"/>
            <w:r w:rsidRPr="00FC7278">
              <w:rPr>
                <w:rFonts w:ascii="Times New Roman" w:eastAsia="Times New Roman" w:hAnsi="Times New Roman" w:cs="Times New Roman"/>
                <w:color w:val="767171"/>
                <w:sz w:val="20"/>
                <w:szCs w:val="20"/>
                <w:lang w:eastAsia="es-ES"/>
              </w:rPr>
              <w:t>automatizados</w:t>
            </w:r>
            <w:proofErr w:type="spellEnd"/>
          </w:p>
        </w:tc>
        <w:tc>
          <w:tcPr>
            <w:tcW w:w="708" w:type="dxa"/>
            <w:tcBorders>
              <w:top w:val="single" w:sz="4" w:space="0" w:color="auto"/>
              <w:left w:val="single" w:sz="4" w:space="0" w:color="auto"/>
              <w:bottom w:val="single" w:sz="4" w:space="0" w:color="auto"/>
              <w:right w:val="single" w:sz="4" w:space="0" w:color="auto"/>
            </w:tcBorders>
            <w:vAlign w:val="center"/>
          </w:tcPr>
          <w:p w14:paraId="7D798284"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eastAsia="es-ES"/>
              </w:rPr>
              <w:t>Sem.</w:t>
            </w:r>
          </w:p>
        </w:tc>
        <w:tc>
          <w:tcPr>
            <w:tcW w:w="552" w:type="dxa"/>
            <w:tcBorders>
              <w:top w:val="single" w:sz="4" w:space="0" w:color="auto"/>
              <w:left w:val="single" w:sz="4" w:space="0" w:color="auto"/>
              <w:bottom w:val="single" w:sz="4" w:space="0" w:color="auto"/>
              <w:right w:val="single" w:sz="4" w:space="0" w:color="auto"/>
            </w:tcBorders>
            <w:vAlign w:val="center"/>
          </w:tcPr>
          <w:p w14:paraId="39910F7E"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20</w:t>
            </w:r>
            <w:r>
              <w:rPr>
                <w:rFonts w:ascii="Times New Roman" w:eastAsia="Times New Roman" w:hAnsi="Times New Roman" w:cs="Times New Roman"/>
                <w:color w:val="767171"/>
                <w:sz w:val="20"/>
                <w:szCs w:val="20"/>
                <w:lang w:eastAsia="es-ES"/>
              </w:rPr>
              <w:t>23</w:t>
            </w:r>
          </w:p>
        </w:tc>
        <w:tc>
          <w:tcPr>
            <w:tcW w:w="629" w:type="dxa"/>
            <w:tcBorders>
              <w:top w:val="single" w:sz="4" w:space="0" w:color="auto"/>
              <w:left w:val="single" w:sz="4" w:space="0" w:color="auto"/>
              <w:bottom w:val="single" w:sz="4" w:space="0" w:color="auto"/>
              <w:right w:val="single" w:sz="4" w:space="0" w:color="auto"/>
            </w:tcBorders>
            <w:vAlign w:val="center"/>
          </w:tcPr>
          <w:p w14:paraId="0D0C3343"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eastAsia="es-ES"/>
              </w:rPr>
            </w:pPr>
            <w:r>
              <w:rPr>
                <w:rFonts w:ascii="Times New Roman" w:eastAsia="Times New Roman" w:hAnsi="Times New Roman" w:cs="Times New Roman"/>
                <w:color w:val="767171"/>
                <w:sz w:val="20"/>
                <w:szCs w:val="20"/>
                <w:lang w:eastAsia="es-ES"/>
              </w:rPr>
              <w:t>100</w:t>
            </w:r>
            <w:r w:rsidRPr="00FC7278">
              <w:rPr>
                <w:rFonts w:ascii="Times New Roman" w:eastAsia="Times New Roman" w:hAnsi="Times New Roman" w:cs="Times New Roman"/>
                <w:color w:val="767171"/>
                <w:sz w:val="20"/>
                <w:szCs w:val="20"/>
                <w:lang w:eastAsia="es-ES"/>
              </w:rPr>
              <w:t>%</w:t>
            </w:r>
          </w:p>
        </w:tc>
        <w:tc>
          <w:tcPr>
            <w:tcW w:w="742" w:type="dxa"/>
            <w:tcBorders>
              <w:top w:val="single" w:sz="4" w:space="0" w:color="auto"/>
              <w:left w:val="single" w:sz="4" w:space="0" w:color="auto"/>
              <w:bottom w:val="single" w:sz="4" w:space="0" w:color="auto"/>
              <w:right w:val="single" w:sz="4" w:space="0" w:color="auto"/>
            </w:tcBorders>
            <w:vAlign w:val="center"/>
          </w:tcPr>
          <w:p w14:paraId="281746B1"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Nov. 202</w:t>
            </w:r>
            <w:r>
              <w:rPr>
                <w:rFonts w:ascii="Times New Roman" w:eastAsia="Times New Roman" w:hAnsi="Times New Roman" w:cs="Times New Roman"/>
                <w:color w:val="767171"/>
                <w:sz w:val="20"/>
                <w:szCs w:val="20"/>
                <w:lang w:eastAsia="es-ES"/>
              </w:rPr>
              <w:t>5</w:t>
            </w:r>
          </w:p>
        </w:tc>
        <w:tc>
          <w:tcPr>
            <w:tcW w:w="609" w:type="dxa"/>
            <w:tcBorders>
              <w:top w:val="single" w:sz="4" w:space="0" w:color="auto"/>
              <w:left w:val="single" w:sz="4" w:space="0" w:color="auto"/>
              <w:bottom w:val="single" w:sz="4" w:space="0" w:color="auto"/>
              <w:right w:val="single" w:sz="4" w:space="0" w:color="auto"/>
            </w:tcBorders>
            <w:vAlign w:val="center"/>
          </w:tcPr>
          <w:p w14:paraId="1FFFB45E"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highlight w:val="yellow"/>
                <w:lang w:eastAsia="es-ES"/>
              </w:rPr>
            </w:pPr>
            <w:r w:rsidRPr="00FC7278">
              <w:rPr>
                <w:rFonts w:ascii="Times New Roman" w:eastAsia="Times New Roman" w:hAnsi="Times New Roman" w:cs="Times New Roman"/>
                <w:color w:val="767171"/>
                <w:sz w:val="20"/>
                <w:szCs w:val="20"/>
                <w:lang w:eastAsia="es-ES"/>
              </w:rPr>
              <w:t>1</w:t>
            </w:r>
            <w:r>
              <w:rPr>
                <w:rFonts w:ascii="Times New Roman" w:eastAsia="Times New Roman" w:hAnsi="Times New Roman" w:cs="Times New Roman"/>
                <w:color w:val="767171"/>
                <w:sz w:val="20"/>
                <w:szCs w:val="20"/>
                <w:lang w:eastAsia="es-ES"/>
              </w:rPr>
              <w:t>00</w:t>
            </w:r>
            <w:r w:rsidRPr="00FC7278">
              <w:rPr>
                <w:rFonts w:ascii="Times New Roman" w:eastAsia="Times New Roman" w:hAnsi="Times New Roman" w:cs="Times New Roman"/>
                <w:color w:val="767171"/>
                <w:sz w:val="20"/>
                <w:szCs w:val="20"/>
                <w:lang w:eastAsia="es-ES"/>
              </w:rPr>
              <w:t>%</w:t>
            </w:r>
          </w:p>
        </w:tc>
      </w:tr>
      <w:tr w:rsidR="001C5BB8" w:rsidRPr="00FC7278" w14:paraId="10A283C5" w14:textId="77777777" w:rsidTr="001C5BB8">
        <w:trPr>
          <w:trHeight w:val="930"/>
        </w:trPr>
        <w:tc>
          <w:tcPr>
            <w:tcW w:w="1276" w:type="dxa"/>
            <w:tcBorders>
              <w:top w:val="single" w:sz="4" w:space="0" w:color="auto"/>
              <w:left w:val="single" w:sz="4" w:space="0" w:color="auto"/>
              <w:bottom w:val="single" w:sz="4" w:space="0" w:color="auto"/>
              <w:right w:val="single" w:sz="4" w:space="0" w:color="auto"/>
            </w:tcBorders>
            <w:vAlign w:val="center"/>
          </w:tcPr>
          <w:p w14:paraId="231BB0C1"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 xml:space="preserve">Depto. Promoción/ </w:t>
            </w:r>
            <w:r>
              <w:rPr>
                <w:rFonts w:ascii="Times New Roman" w:eastAsia="Times New Roman" w:hAnsi="Times New Roman" w:cs="Times New Roman"/>
                <w:color w:val="767171"/>
                <w:sz w:val="20"/>
                <w:szCs w:val="20"/>
                <w:lang w:val="es-DO" w:eastAsia="es-ES"/>
              </w:rPr>
              <w:t>Depto</w:t>
            </w:r>
            <w:r w:rsidRPr="00FC7278">
              <w:rPr>
                <w:rFonts w:ascii="Times New Roman" w:eastAsia="Times New Roman" w:hAnsi="Times New Roman" w:cs="Times New Roman"/>
                <w:color w:val="767171"/>
                <w:sz w:val="20"/>
                <w:szCs w:val="20"/>
                <w:lang w:val="es-DO" w:eastAsia="es-ES"/>
              </w:rPr>
              <w:t xml:space="preserve">. </w:t>
            </w:r>
            <w:r>
              <w:rPr>
                <w:rFonts w:ascii="Times New Roman" w:eastAsia="Times New Roman" w:hAnsi="Times New Roman" w:cs="Times New Roman"/>
                <w:color w:val="767171"/>
                <w:sz w:val="20"/>
                <w:szCs w:val="20"/>
                <w:lang w:val="es-DO" w:eastAsia="es-ES"/>
              </w:rPr>
              <w:t>Inteligencia de mercado</w:t>
            </w:r>
          </w:p>
        </w:tc>
        <w:tc>
          <w:tcPr>
            <w:tcW w:w="1784" w:type="dxa"/>
            <w:tcBorders>
              <w:top w:val="single" w:sz="4" w:space="0" w:color="auto"/>
              <w:left w:val="single" w:sz="4" w:space="0" w:color="auto"/>
              <w:bottom w:val="single" w:sz="4" w:space="0" w:color="auto"/>
              <w:right w:val="single" w:sz="4" w:space="0" w:color="auto"/>
            </w:tcBorders>
            <w:vAlign w:val="center"/>
          </w:tcPr>
          <w:p w14:paraId="78589C8C"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 xml:space="preserve">3.3. </w:t>
            </w:r>
            <w:r w:rsidRPr="00A54B87">
              <w:rPr>
                <w:rFonts w:ascii="Times New Roman" w:eastAsia="Times New Roman" w:hAnsi="Times New Roman" w:cs="Times New Roman"/>
                <w:color w:val="767171"/>
                <w:sz w:val="20"/>
                <w:szCs w:val="20"/>
                <w:lang w:val="es-DO" w:eastAsia="es-ES"/>
              </w:rPr>
              <w:t>Autorización de Ampliación y/o construcción de parques de zonas francas</w:t>
            </w:r>
          </w:p>
        </w:tc>
        <w:tc>
          <w:tcPr>
            <w:tcW w:w="1260" w:type="dxa"/>
            <w:tcBorders>
              <w:top w:val="single" w:sz="4" w:space="0" w:color="auto"/>
              <w:left w:val="single" w:sz="4" w:space="0" w:color="auto"/>
              <w:bottom w:val="single" w:sz="4" w:space="0" w:color="auto"/>
              <w:right w:val="single" w:sz="4" w:space="0" w:color="auto"/>
            </w:tcBorders>
            <w:vAlign w:val="center"/>
          </w:tcPr>
          <w:p w14:paraId="7A7AAF27"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val="es-DO" w:eastAsia="es-ES"/>
              </w:rPr>
            </w:pPr>
            <w:r w:rsidRPr="00FC7278">
              <w:rPr>
                <w:rFonts w:ascii="Times New Roman" w:eastAsia="Times New Roman" w:hAnsi="Times New Roman" w:cs="Times New Roman"/>
                <w:color w:val="767171"/>
                <w:sz w:val="20"/>
                <w:szCs w:val="20"/>
                <w:lang w:val="es-DO" w:eastAsia="es-ES"/>
              </w:rPr>
              <w:t>Porcentaje de cumplimiento acuerdos instituidos</w:t>
            </w:r>
          </w:p>
        </w:tc>
        <w:tc>
          <w:tcPr>
            <w:tcW w:w="708" w:type="dxa"/>
            <w:tcBorders>
              <w:top w:val="single" w:sz="4" w:space="0" w:color="auto"/>
              <w:left w:val="single" w:sz="4" w:space="0" w:color="auto"/>
              <w:bottom w:val="single" w:sz="4" w:space="0" w:color="auto"/>
              <w:right w:val="single" w:sz="4" w:space="0" w:color="auto"/>
            </w:tcBorders>
            <w:vAlign w:val="center"/>
          </w:tcPr>
          <w:p w14:paraId="4F9E5497"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proofErr w:type="spellStart"/>
            <w:r w:rsidRPr="00FC7278">
              <w:rPr>
                <w:rFonts w:ascii="Times New Roman" w:eastAsia="Times New Roman" w:hAnsi="Times New Roman" w:cs="Times New Roman"/>
                <w:color w:val="767171"/>
                <w:sz w:val="20"/>
                <w:szCs w:val="20"/>
                <w:lang w:eastAsia="es-ES"/>
              </w:rPr>
              <w:t>Anual</w:t>
            </w:r>
            <w:proofErr w:type="spellEnd"/>
          </w:p>
        </w:tc>
        <w:tc>
          <w:tcPr>
            <w:tcW w:w="552" w:type="dxa"/>
            <w:tcBorders>
              <w:top w:val="single" w:sz="4" w:space="0" w:color="auto"/>
              <w:left w:val="single" w:sz="4" w:space="0" w:color="auto"/>
              <w:bottom w:val="single" w:sz="4" w:space="0" w:color="auto"/>
              <w:right w:val="single" w:sz="4" w:space="0" w:color="auto"/>
            </w:tcBorders>
            <w:vAlign w:val="center"/>
          </w:tcPr>
          <w:p w14:paraId="08201494"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20</w:t>
            </w:r>
            <w:r>
              <w:rPr>
                <w:rFonts w:ascii="Times New Roman" w:eastAsia="Times New Roman" w:hAnsi="Times New Roman" w:cs="Times New Roman"/>
                <w:color w:val="767171"/>
                <w:sz w:val="20"/>
                <w:szCs w:val="20"/>
                <w:lang w:eastAsia="es-ES"/>
              </w:rPr>
              <w:t>23</w:t>
            </w:r>
          </w:p>
        </w:tc>
        <w:tc>
          <w:tcPr>
            <w:tcW w:w="629" w:type="dxa"/>
            <w:tcBorders>
              <w:top w:val="single" w:sz="4" w:space="0" w:color="auto"/>
              <w:left w:val="single" w:sz="4" w:space="0" w:color="auto"/>
              <w:bottom w:val="single" w:sz="4" w:space="0" w:color="auto"/>
              <w:right w:val="single" w:sz="4" w:space="0" w:color="auto"/>
            </w:tcBorders>
            <w:vAlign w:val="center"/>
          </w:tcPr>
          <w:p w14:paraId="51C21E92" w14:textId="77777777" w:rsidR="001C5BB8" w:rsidRPr="00FC7278" w:rsidRDefault="001C5BB8" w:rsidP="00792F2D">
            <w:pPr>
              <w:spacing w:after="0" w:line="360" w:lineRule="auto"/>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100%</w:t>
            </w:r>
          </w:p>
        </w:tc>
        <w:tc>
          <w:tcPr>
            <w:tcW w:w="742" w:type="dxa"/>
            <w:tcBorders>
              <w:top w:val="single" w:sz="4" w:space="0" w:color="auto"/>
              <w:left w:val="single" w:sz="4" w:space="0" w:color="auto"/>
              <w:bottom w:val="single" w:sz="4" w:space="0" w:color="auto"/>
              <w:right w:val="single" w:sz="4" w:space="0" w:color="auto"/>
            </w:tcBorders>
            <w:vAlign w:val="center"/>
          </w:tcPr>
          <w:p w14:paraId="1F1BB8B5"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lang w:eastAsia="es-ES"/>
              </w:rPr>
            </w:pPr>
            <w:r w:rsidRPr="00FC7278">
              <w:rPr>
                <w:rFonts w:ascii="Times New Roman" w:eastAsia="Times New Roman" w:hAnsi="Times New Roman" w:cs="Times New Roman"/>
                <w:color w:val="767171"/>
                <w:sz w:val="20"/>
                <w:szCs w:val="20"/>
                <w:lang w:eastAsia="es-ES"/>
              </w:rPr>
              <w:t>Nov. 202</w:t>
            </w:r>
            <w:r>
              <w:rPr>
                <w:rFonts w:ascii="Times New Roman" w:eastAsia="Times New Roman" w:hAnsi="Times New Roman" w:cs="Times New Roman"/>
                <w:color w:val="767171"/>
                <w:sz w:val="20"/>
                <w:szCs w:val="20"/>
                <w:lang w:eastAsia="es-ES"/>
              </w:rPr>
              <w:t>5</w:t>
            </w:r>
          </w:p>
        </w:tc>
        <w:tc>
          <w:tcPr>
            <w:tcW w:w="609" w:type="dxa"/>
            <w:tcBorders>
              <w:top w:val="single" w:sz="4" w:space="0" w:color="auto"/>
              <w:left w:val="single" w:sz="4" w:space="0" w:color="auto"/>
              <w:bottom w:val="single" w:sz="4" w:space="0" w:color="auto"/>
              <w:right w:val="single" w:sz="4" w:space="0" w:color="auto"/>
            </w:tcBorders>
            <w:vAlign w:val="center"/>
          </w:tcPr>
          <w:p w14:paraId="0589C04A" w14:textId="77777777" w:rsidR="001C5BB8" w:rsidRPr="00FC7278" w:rsidRDefault="001C5BB8" w:rsidP="00792F2D">
            <w:pPr>
              <w:spacing w:after="0" w:line="360" w:lineRule="auto"/>
              <w:jc w:val="center"/>
              <w:rPr>
                <w:rFonts w:ascii="Times New Roman" w:eastAsia="Times New Roman" w:hAnsi="Times New Roman" w:cs="Times New Roman"/>
                <w:color w:val="767171"/>
                <w:sz w:val="20"/>
                <w:szCs w:val="20"/>
                <w:highlight w:val="yellow"/>
                <w:lang w:eastAsia="es-ES"/>
              </w:rPr>
            </w:pPr>
            <w:r w:rsidRPr="00FC7278">
              <w:rPr>
                <w:rFonts w:ascii="Times New Roman" w:eastAsia="Times New Roman" w:hAnsi="Times New Roman" w:cs="Times New Roman"/>
                <w:color w:val="767171"/>
                <w:sz w:val="20"/>
                <w:szCs w:val="20"/>
                <w:lang w:eastAsia="es-ES"/>
              </w:rPr>
              <w:t>100%</w:t>
            </w:r>
          </w:p>
        </w:tc>
      </w:tr>
    </w:tbl>
    <w:p w14:paraId="5DD0745B"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7C7599E6"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356B221C"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5B4D6027"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2AE09A7D"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06E0DDA0"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361D60A5" w14:textId="77777777" w:rsidR="00150089" w:rsidRPr="00FC7278" w:rsidRDefault="00150089" w:rsidP="00792F2D">
      <w:pPr>
        <w:pStyle w:val="Prrafodelista"/>
        <w:spacing w:line="360" w:lineRule="auto"/>
        <w:jc w:val="center"/>
        <w:rPr>
          <w:rFonts w:ascii="Times New Roman" w:hAnsi="Times New Roman"/>
          <w:b/>
          <w:bCs/>
          <w:color w:val="767171"/>
          <w:sz w:val="24"/>
          <w:szCs w:val="24"/>
        </w:rPr>
      </w:pPr>
    </w:p>
    <w:p w14:paraId="04B7D2BE" w14:textId="77777777" w:rsidR="00150089" w:rsidRPr="00BD5ED6" w:rsidRDefault="00150089" w:rsidP="00792F2D">
      <w:pPr>
        <w:spacing w:line="360" w:lineRule="auto"/>
        <w:rPr>
          <w:rFonts w:ascii="Times New Roman" w:hAnsi="Times New Roman"/>
          <w:b/>
          <w:bCs/>
          <w:color w:val="767171"/>
          <w:sz w:val="24"/>
          <w:szCs w:val="24"/>
        </w:rPr>
      </w:pPr>
    </w:p>
    <w:p w14:paraId="05F65BB1" w14:textId="2C1FBE4D" w:rsidR="00F47EC3" w:rsidRDefault="00BD5ED6" w:rsidP="00792F2D">
      <w:pPr>
        <w:spacing w:line="360" w:lineRule="auto"/>
        <w:jc w:val="center"/>
        <w:rPr>
          <w:rFonts w:ascii="Times New Roman" w:hAnsi="Times New Roman" w:cs="Times New Roman"/>
          <w:b/>
          <w:bCs/>
          <w:color w:val="767171"/>
          <w:sz w:val="24"/>
          <w:szCs w:val="24"/>
          <w:lang w:val="es-DO"/>
        </w:rPr>
      </w:pPr>
      <w:r>
        <w:rPr>
          <w:rFonts w:ascii="Times New Roman" w:hAnsi="Times New Roman" w:cs="Times New Roman"/>
          <w:b/>
          <w:bCs/>
          <w:color w:val="767171"/>
          <w:sz w:val="24"/>
          <w:szCs w:val="24"/>
          <w:lang w:val="es-DO"/>
        </w:rPr>
        <w:lastRenderedPageBreak/>
        <w:t xml:space="preserve">d. </w:t>
      </w:r>
      <w:r w:rsidR="00150089" w:rsidRPr="00D569C1">
        <w:rPr>
          <w:rFonts w:ascii="Times New Roman" w:hAnsi="Times New Roman" w:cs="Times New Roman"/>
          <w:b/>
          <w:bCs/>
          <w:color w:val="767171"/>
          <w:sz w:val="24"/>
          <w:szCs w:val="24"/>
          <w:lang w:val="es-DO"/>
        </w:rPr>
        <w:t>Resumen del Plan de Compr</w:t>
      </w:r>
      <w:bookmarkEnd w:id="155"/>
      <w:r w:rsidR="00150089" w:rsidRPr="00D569C1">
        <w:rPr>
          <w:rFonts w:ascii="Times New Roman" w:hAnsi="Times New Roman" w:cs="Times New Roman"/>
          <w:b/>
          <w:bCs/>
          <w:color w:val="767171"/>
          <w:sz w:val="24"/>
          <w:szCs w:val="24"/>
          <w:lang w:val="es-DO"/>
        </w:rPr>
        <w:t>as</w:t>
      </w:r>
    </w:p>
    <w:p w14:paraId="7E63C14E" w14:textId="027DC46C" w:rsidR="008F62BD" w:rsidRPr="008F62BD" w:rsidRDefault="008F62BD" w:rsidP="00792F2D">
      <w:pPr>
        <w:spacing w:line="360" w:lineRule="auto"/>
        <w:jc w:val="center"/>
        <w:rPr>
          <w:rFonts w:ascii="Times New Roman" w:hAnsi="Times New Roman" w:cs="Times New Roman"/>
          <w:b/>
          <w:bCs/>
          <w:i/>
          <w:iCs/>
          <w:color w:val="767171"/>
          <w:sz w:val="18"/>
          <w:szCs w:val="18"/>
          <w:lang w:val="es-DO"/>
        </w:rPr>
      </w:pPr>
      <w:r w:rsidRPr="00C33B2B">
        <w:rPr>
          <w:rFonts w:ascii="Times New Roman" w:hAnsi="Times New Roman" w:cs="Times New Roman"/>
          <w:b/>
          <w:bCs/>
          <w:i/>
          <w:iCs/>
          <w:color w:val="767171"/>
          <w:sz w:val="18"/>
          <w:szCs w:val="18"/>
          <w:lang w:val="es-DO"/>
        </w:rPr>
        <w:t xml:space="preserve">Tabla </w:t>
      </w:r>
      <w:r>
        <w:rPr>
          <w:rFonts w:ascii="Times New Roman" w:hAnsi="Times New Roman" w:cs="Times New Roman"/>
          <w:b/>
          <w:bCs/>
          <w:i/>
          <w:iCs/>
          <w:color w:val="767171"/>
          <w:sz w:val="18"/>
          <w:szCs w:val="18"/>
          <w:lang w:val="es-DO"/>
        </w:rPr>
        <w:t>50. Plan de Compras</w:t>
      </w:r>
    </w:p>
    <w:tbl>
      <w:tblPr>
        <w:tblpPr w:leftFromText="141" w:rightFromText="141" w:vertAnchor="text" w:horzAnchor="margin" w:tblpY="301"/>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4111"/>
      </w:tblGrid>
      <w:tr w:rsidR="00BD5ED6" w:rsidRPr="00792F2D" w14:paraId="3FF58689" w14:textId="77777777" w:rsidTr="00DE1EFA">
        <w:trPr>
          <w:trHeight w:val="255"/>
        </w:trPr>
        <w:tc>
          <w:tcPr>
            <w:tcW w:w="7792" w:type="dxa"/>
            <w:gridSpan w:val="2"/>
            <w:shd w:val="clear" w:color="auto" w:fill="002060"/>
            <w:hideMark/>
          </w:tcPr>
          <w:p w14:paraId="57284BEC" w14:textId="77777777" w:rsidR="00BD5ED6" w:rsidRPr="00792F2D" w:rsidRDefault="00BD5ED6" w:rsidP="00792F2D">
            <w:pPr>
              <w:spacing w:after="0" w:line="360" w:lineRule="auto"/>
              <w:jc w:val="center"/>
              <w:rPr>
                <w:rFonts w:ascii="Times New Roman" w:eastAsia="Times New Roman" w:hAnsi="Times New Roman" w:cs="Times New Roman"/>
                <w:b/>
                <w:bCs/>
                <w:sz w:val="18"/>
                <w:szCs w:val="18"/>
                <w:lang w:val="es-DO" w:eastAsia="es-DO"/>
              </w:rPr>
            </w:pPr>
            <w:r w:rsidRPr="00792F2D">
              <w:rPr>
                <w:rFonts w:ascii="Times New Roman" w:eastAsia="Times New Roman" w:hAnsi="Times New Roman" w:cs="Times New Roman"/>
                <w:b/>
                <w:bCs/>
                <w:sz w:val="18"/>
                <w:szCs w:val="18"/>
                <w:lang w:val="es-DO" w:eastAsia="es-DO"/>
              </w:rPr>
              <w:t>DATOS DE CABECERA PACC</w:t>
            </w:r>
          </w:p>
        </w:tc>
      </w:tr>
      <w:tr w:rsidR="00BD5ED6" w:rsidRPr="00792F2D" w14:paraId="38431FA9" w14:textId="77777777" w:rsidTr="00DE1EFA">
        <w:trPr>
          <w:trHeight w:val="277"/>
        </w:trPr>
        <w:tc>
          <w:tcPr>
            <w:tcW w:w="3681" w:type="dxa"/>
            <w:hideMark/>
          </w:tcPr>
          <w:p w14:paraId="4936FB87"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MONTO ESTIMADO TOTAL</w:t>
            </w:r>
          </w:p>
        </w:tc>
        <w:tc>
          <w:tcPr>
            <w:tcW w:w="4111" w:type="dxa"/>
            <w:hideMark/>
          </w:tcPr>
          <w:p w14:paraId="5D5C4800" w14:textId="77777777" w:rsidR="00BD5ED6" w:rsidRPr="00792F2D" w:rsidRDefault="00BD5ED6"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   RD$                                   72,032,916.55</w:t>
            </w:r>
          </w:p>
        </w:tc>
      </w:tr>
      <w:tr w:rsidR="00BD5ED6" w:rsidRPr="00792F2D" w14:paraId="01C5ED82" w14:textId="77777777" w:rsidTr="00DE1EFA">
        <w:trPr>
          <w:trHeight w:val="282"/>
        </w:trPr>
        <w:tc>
          <w:tcPr>
            <w:tcW w:w="3681" w:type="dxa"/>
            <w:hideMark/>
          </w:tcPr>
          <w:p w14:paraId="0222734F"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CANTIDAD DE PROCESOS REGISTRADOS</w:t>
            </w:r>
          </w:p>
        </w:tc>
        <w:tc>
          <w:tcPr>
            <w:tcW w:w="4111" w:type="dxa"/>
            <w:noWrap/>
            <w:hideMark/>
          </w:tcPr>
          <w:p w14:paraId="7EAE5A2A"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86</w:t>
            </w:r>
          </w:p>
        </w:tc>
      </w:tr>
      <w:tr w:rsidR="00BD5ED6" w:rsidRPr="00792F2D" w14:paraId="6B8A210A" w14:textId="77777777" w:rsidTr="00DE1EFA">
        <w:trPr>
          <w:trHeight w:val="282"/>
        </w:trPr>
        <w:tc>
          <w:tcPr>
            <w:tcW w:w="3681" w:type="dxa"/>
            <w:hideMark/>
          </w:tcPr>
          <w:p w14:paraId="21353C2A"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CAPÍTULO</w:t>
            </w:r>
          </w:p>
        </w:tc>
        <w:tc>
          <w:tcPr>
            <w:tcW w:w="4111" w:type="dxa"/>
            <w:noWrap/>
            <w:hideMark/>
          </w:tcPr>
          <w:p w14:paraId="1251E9FC"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5150</w:t>
            </w:r>
          </w:p>
        </w:tc>
      </w:tr>
      <w:tr w:rsidR="00BD5ED6" w:rsidRPr="00792F2D" w14:paraId="13B2552D" w14:textId="77777777" w:rsidTr="00DE1EFA">
        <w:trPr>
          <w:trHeight w:val="282"/>
        </w:trPr>
        <w:tc>
          <w:tcPr>
            <w:tcW w:w="3681" w:type="dxa"/>
            <w:hideMark/>
          </w:tcPr>
          <w:p w14:paraId="2D227B30"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SUB-CAPÍTULO</w:t>
            </w:r>
          </w:p>
        </w:tc>
        <w:tc>
          <w:tcPr>
            <w:tcW w:w="4111" w:type="dxa"/>
            <w:noWrap/>
            <w:hideMark/>
          </w:tcPr>
          <w:p w14:paraId="1EDCB256"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01</w:t>
            </w:r>
          </w:p>
        </w:tc>
      </w:tr>
      <w:tr w:rsidR="00BD5ED6" w:rsidRPr="00792F2D" w14:paraId="7741C68C" w14:textId="77777777" w:rsidTr="00DE1EFA">
        <w:trPr>
          <w:trHeight w:val="282"/>
        </w:trPr>
        <w:tc>
          <w:tcPr>
            <w:tcW w:w="3681" w:type="dxa"/>
            <w:hideMark/>
          </w:tcPr>
          <w:p w14:paraId="3B7A6136"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UNIDAD EJECUTORA</w:t>
            </w:r>
          </w:p>
        </w:tc>
        <w:tc>
          <w:tcPr>
            <w:tcW w:w="4111" w:type="dxa"/>
            <w:noWrap/>
            <w:hideMark/>
          </w:tcPr>
          <w:p w14:paraId="60F0217E"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0001</w:t>
            </w:r>
          </w:p>
        </w:tc>
      </w:tr>
      <w:tr w:rsidR="00BD5ED6" w:rsidRPr="00A07C9A" w14:paraId="6D89C461" w14:textId="77777777" w:rsidTr="00DE1EFA">
        <w:trPr>
          <w:trHeight w:val="255"/>
        </w:trPr>
        <w:tc>
          <w:tcPr>
            <w:tcW w:w="3681" w:type="dxa"/>
            <w:hideMark/>
          </w:tcPr>
          <w:p w14:paraId="316AD8A7"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UNIDAD DE COMPRA</w:t>
            </w:r>
          </w:p>
        </w:tc>
        <w:tc>
          <w:tcPr>
            <w:tcW w:w="4111" w:type="dxa"/>
            <w:hideMark/>
          </w:tcPr>
          <w:p w14:paraId="6B0658CE" w14:textId="77777777" w:rsidR="00BD5ED6" w:rsidRPr="00792F2D" w:rsidRDefault="00BD5ED6"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CONSEJO NACIONAL DE ZONAS FRANCAS DE EXPORTACION</w:t>
            </w:r>
          </w:p>
        </w:tc>
      </w:tr>
      <w:tr w:rsidR="00BD5ED6" w:rsidRPr="00792F2D" w14:paraId="0671EFF6" w14:textId="77777777" w:rsidTr="00DE1EFA">
        <w:trPr>
          <w:trHeight w:val="255"/>
        </w:trPr>
        <w:tc>
          <w:tcPr>
            <w:tcW w:w="3681" w:type="dxa"/>
            <w:hideMark/>
          </w:tcPr>
          <w:p w14:paraId="593FACA8"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AÑO FISCAL</w:t>
            </w:r>
          </w:p>
        </w:tc>
        <w:tc>
          <w:tcPr>
            <w:tcW w:w="4111" w:type="dxa"/>
            <w:noWrap/>
            <w:hideMark/>
          </w:tcPr>
          <w:p w14:paraId="7ACF86C3"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2025</w:t>
            </w:r>
          </w:p>
        </w:tc>
      </w:tr>
      <w:tr w:rsidR="00BD5ED6" w:rsidRPr="00792F2D" w14:paraId="49FE72BA" w14:textId="77777777" w:rsidTr="00DE1EFA">
        <w:trPr>
          <w:trHeight w:val="255"/>
        </w:trPr>
        <w:tc>
          <w:tcPr>
            <w:tcW w:w="3681" w:type="dxa"/>
            <w:hideMark/>
          </w:tcPr>
          <w:p w14:paraId="5C0F736D"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FECHA APROBACIÓN</w:t>
            </w:r>
          </w:p>
        </w:tc>
        <w:tc>
          <w:tcPr>
            <w:tcW w:w="4111" w:type="dxa"/>
            <w:vAlign w:val="center"/>
            <w:hideMark/>
          </w:tcPr>
          <w:p w14:paraId="57CC0C3D" w14:textId="77777777" w:rsidR="00BD5ED6" w:rsidRPr="00792F2D" w:rsidRDefault="00BD5ED6"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BD5ED6" w:rsidRPr="00A07C9A" w14:paraId="03BFB6CC" w14:textId="77777777" w:rsidTr="00DE1EFA">
        <w:trPr>
          <w:trHeight w:val="255"/>
        </w:trPr>
        <w:tc>
          <w:tcPr>
            <w:tcW w:w="7792" w:type="dxa"/>
            <w:gridSpan w:val="2"/>
            <w:shd w:val="clear" w:color="auto" w:fill="002060"/>
            <w:hideMark/>
          </w:tcPr>
          <w:p w14:paraId="418418FF" w14:textId="77777777" w:rsidR="00BD5ED6" w:rsidRPr="00792F2D" w:rsidRDefault="00BD5ED6" w:rsidP="00792F2D">
            <w:pPr>
              <w:spacing w:after="0" w:line="360" w:lineRule="auto"/>
              <w:jc w:val="center"/>
              <w:rPr>
                <w:rFonts w:ascii="Times New Roman" w:eastAsia="Times New Roman" w:hAnsi="Times New Roman" w:cs="Times New Roman"/>
                <w:b/>
                <w:bCs/>
                <w:sz w:val="18"/>
                <w:szCs w:val="18"/>
                <w:lang w:val="es-DO" w:eastAsia="es-DO"/>
              </w:rPr>
            </w:pPr>
            <w:r w:rsidRPr="00792F2D">
              <w:rPr>
                <w:rFonts w:ascii="Times New Roman" w:eastAsia="Times New Roman" w:hAnsi="Times New Roman" w:cs="Times New Roman"/>
                <w:b/>
                <w:bCs/>
                <w:sz w:val="18"/>
                <w:szCs w:val="18"/>
                <w:lang w:val="es-DO" w:eastAsia="es-DO"/>
              </w:rPr>
              <w:t>MONTOS ESTIMADOS SEGÚN OBJETO DE CONTRATACIÓN</w:t>
            </w:r>
          </w:p>
        </w:tc>
      </w:tr>
      <w:tr w:rsidR="00BD5ED6" w:rsidRPr="00792F2D" w14:paraId="27BF8635" w14:textId="77777777" w:rsidTr="00DE1EFA">
        <w:trPr>
          <w:trHeight w:val="255"/>
        </w:trPr>
        <w:tc>
          <w:tcPr>
            <w:tcW w:w="3681" w:type="dxa"/>
            <w:hideMark/>
          </w:tcPr>
          <w:p w14:paraId="6CD46083"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BIENES</w:t>
            </w:r>
          </w:p>
        </w:tc>
        <w:tc>
          <w:tcPr>
            <w:tcW w:w="4111" w:type="dxa"/>
            <w:hideMark/>
          </w:tcPr>
          <w:p w14:paraId="2A876878"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32,579,426.50</w:t>
            </w:r>
          </w:p>
        </w:tc>
      </w:tr>
      <w:tr w:rsidR="00BD5ED6" w:rsidRPr="00792F2D" w14:paraId="47FDE7FC" w14:textId="77777777" w:rsidTr="00DE1EFA">
        <w:trPr>
          <w:trHeight w:val="255"/>
        </w:trPr>
        <w:tc>
          <w:tcPr>
            <w:tcW w:w="3681" w:type="dxa"/>
            <w:hideMark/>
          </w:tcPr>
          <w:p w14:paraId="798C6515"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OBRAS</w:t>
            </w:r>
          </w:p>
        </w:tc>
        <w:tc>
          <w:tcPr>
            <w:tcW w:w="4111" w:type="dxa"/>
            <w:hideMark/>
          </w:tcPr>
          <w:p w14:paraId="1A0EE1EC" w14:textId="77777777" w:rsidR="00BD5ED6" w:rsidRPr="00792F2D" w:rsidRDefault="00BD5ED6" w:rsidP="00792F2D">
            <w:pPr>
              <w:spacing w:after="0" w:line="360" w:lineRule="auto"/>
              <w:ind w:firstLineChars="100" w:firstLine="180"/>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RD$                                                           -     </w:t>
            </w:r>
          </w:p>
        </w:tc>
      </w:tr>
      <w:tr w:rsidR="00BD5ED6" w:rsidRPr="00792F2D" w14:paraId="744A387B" w14:textId="77777777" w:rsidTr="00DE1EFA">
        <w:trPr>
          <w:trHeight w:val="255"/>
        </w:trPr>
        <w:tc>
          <w:tcPr>
            <w:tcW w:w="3681" w:type="dxa"/>
            <w:hideMark/>
          </w:tcPr>
          <w:p w14:paraId="72B992CC"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SERVICIOS</w:t>
            </w:r>
          </w:p>
        </w:tc>
        <w:tc>
          <w:tcPr>
            <w:tcW w:w="4111" w:type="dxa"/>
            <w:hideMark/>
          </w:tcPr>
          <w:p w14:paraId="54419DA9"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39,453,490.05</w:t>
            </w:r>
          </w:p>
        </w:tc>
      </w:tr>
      <w:tr w:rsidR="00BD5ED6" w:rsidRPr="00792F2D" w14:paraId="7C6490DA" w14:textId="77777777" w:rsidTr="00DE1EFA">
        <w:trPr>
          <w:trHeight w:val="255"/>
        </w:trPr>
        <w:tc>
          <w:tcPr>
            <w:tcW w:w="3681" w:type="dxa"/>
            <w:hideMark/>
          </w:tcPr>
          <w:p w14:paraId="5E65A996"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SERVICIOS: CONSULTORÍA</w:t>
            </w:r>
          </w:p>
        </w:tc>
        <w:tc>
          <w:tcPr>
            <w:tcW w:w="4111" w:type="dxa"/>
            <w:hideMark/>
          </w:tcPr>
          <w:p w14:paraId="7D27D6B3" w14:textId="77777777" w:rsidR="00BD5ED6" w:rsidRPr="00792F2D" w:rsidRDefault="00BD5ED6" w:rsidP="00792F2D">
            <w:pPr>
              <w:spacing w:after="0" w:line="360" w:lineRule="auto"/>
              <w:ind w:firstLineChars="100" w:firstLine="180"/>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w:t>
            </w:r>
          </w:p>
        </w:tc>
      </w:tr>
      <w:tr w:rsidR="00BD5ED6" w:rsidRPr="00792F2D" w14:paraId="194D4C65" w14:textId="77777777" w:rsidTr="00DE1EFA">
        <w:trPr>
          <w:trHeight w:val="255"/>
        </w:trPr>
        <w:tc>
          <w:tcPr>
            <w:tcW w:w="3681" w:type="dxa"/>
            <w:hideMark/>
          </w:tcPr>
          <w:p w14:paraId="3915F6E7"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SERVICIOS: CONSULTORÍA BASADA EN LA CALIDAD DE LOS SERVICIOS</w:t>
            </w:r>
          </w:p>
        </w:tc>
        <w:tc>
          <w:tcPr>
            <w:tcW w:w="4111" w:type="dxa"/>
            <w:hideMark/>
          </w:tcPr>
          <w:p w14:paraId="1AADD190" w14:textId="77777777" w:rsidR="00BD5ED6" w:rsidRPr="00792F2D" w:rsidRDefault="00BD5ED6" w:rsidP="00792F2D">
            <w:pPr>
              <w:spacing w:after="0" w:line="360" w:lineRule="auto"/>
              <w:ind w:firstLineChars="100" w:firstLine="180"/>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w:t>
            </w:r>
          </w:p>
        </w:tc>
      </w:tr>
      <w:tr w:rsidR="00BD5ED6" w:rsidRPr="00A07C9A" w14:paraId="38C66D09" w14:textId="77777777" w:rsidTr="00DE1EFA">
        <w:trPr>
          <w:trHeight w:val="255"/>
        </w:trPr>
        <w:tc>
          <w:tcPr>
            <w:tcW w:w="7792" w:type="dxa"/>
            <w:gridSpan w:val="2"/>
            <w:shd w:val="clear" w:color="auto" w:fill="002060"/>
            <w:hideMark/>
          </w:tcPr>
          <w:p w14:paraId="45787251" w14:textId="77777777" w:rsidR="00BD5ED6" w:rsidRPr="00792F2D" w:rsidRDefault="00BD5ED6" w:rsidP="00792F2D">
            <w:pPr>
              <w:spacing w:after="0" w:line="360" w:lineRule="auto"/>
              <w:jc w:val="center"/>
              <w:rPr>
                <w:rFonts w:ascii="Times New Roman" w:eastAsia="Times New Roman" w:hAnsi="Times New Roman" w:cs="Times New Roman"/>
                <w:b/>
                <w:bCs/>
                <w:sz w:val="18"/>
                <w:szCs w:val="18"/>
                <w:lang w:val="es-DO" w:eastAsia="es-DO"/>
              </w:rPr>
            </w:pPr>
            <w:r w:rsidRPr="00792F2D">
              <w:rPr>
                <w:rFonts w:ascii="Times New Roman" w:eastAsia="Times New Roman" w:hAnsi="Times New Roman" w:cs="Times New Roman"/>
                <w:b/>
                <w:bCs/>
                <w:sz w:val="18"/>
                <w:szCs w:val="18"/>
                <w:lang w:val="es-DO" w:eastAsia="es-DO"/>
              </w:rPr>
              <w:t>MONTOS ESTIMADOS SEGÚN CLASIFICACIÓN MIPYME</w:t>
            </w:r>
          </w:p>
        </w:tc>
      </w:tr>
      <w:tr w:rsidR="00BD5ED6" w:rsidRPr="00792F2D" w14:paraId="3DBA7F8B" w14:textId="77777777" w:rsidTr="00DE1EFA">
        <w:trPr>
          <w:trHeight w:val="255"/>
        </w:trPr>
        <w:tc>
          <w:tcPr>
            <w:tcW w:w="3681" w:type="dxa"/>
            <w:hideMark/>
          </w:tcPr>
          <w:p w14:paraId="2F51C36B"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MIPYME</w:t>
            </w:r>
          </w:p>
        </w:tc>
        <w:tc>
          <w:tcPr>
            <w:tcW w:w="4111" w:type="dxa"/>
            <w:hideMark/>
          </w:tcPr>
          <w:p w14:paraId="6EC2AED8"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15,097,212.05</w:t>
            </w:r>
          </w:p>
        </w:tc>
      </w:tr>
      <w:tr w:rsidR="00BD5ED6" w:rsidRPr="00792F2D" w14:paraId="34F293AC" w14:textId="77777777" w:rsidTr="00DE1EFA">
        <w:trPr>
          <w:trHeight w:val="255"/>
        </w:trPr>
        <w:tc>
          <w:tcPr>
            <w:tcW w:w="3681" w:type="dxa"/>
            <w:hideMark/>
          </w:tcPr>
          <w:p w14:paraId="36BBC0B4"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MIPYME MUJER</w:t>
            </w:r>
          </w:p>
        </w:tc>
        <w:tc>
          <w:tcPr>
            <w:tcW w:w="4111" w:type="dxa"/>
            <w:hideMark/>
          </w:tcPr>
          <w:p w14:paraId="5BDC7E9F" w14:textId="77777777" w:rsidR="00BD5ED6" w:rsidRPr="00792F2D" w:rsidRDefault="00BD5ED6"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6,553,600.00</w:t>
            </w:r>
          </w:p>
        </w:tc>
      </w:tr>
      <w:tr w:rsidR="00BD5ED6" w:rsidRPr="00792F2D" w14:paraId="4CBDE464" w14:textId="77777777" w:rsidTr="00DE1EFA">
        <w:trPr>
          <w:trHeight w:val="255"/>
        </w:trPr>
        <w:tc>
          <w:tcPr>
            <w:tcW w:w="3681" w:type="dxa"/>
            <w:hideMark/>
          </w:tcPr>
          <w:p w14:paraId="5917F544"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NO MIPYME</w:t>
            </w:r>
          </w:p>
        </w:tc>
        <w:tc>
          <w:tcPr>
            <w:tcW w:w="4111" w:type="dxa"/>
            <w:hideMark/>
          </w:tcPr>
          <w:p w14:paraId="07290BFF"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50,382,104.50</w:t>
            </w:r>
          </w:p>
        </w:tc>
      </w:tr>
      <w:tr w:rsidR="00BD5ED6" w:rsidRPr="00A07C9A" w14:paraId="2659EE89" w14:textId="77777777" w:rsidTr="00DE1EFA">
        <w:trPr>
          <w:trHeight w:val="255"/>
        </w:trPr>
        <w:tc>
          <w:tcPr>
            <w:tcW w:w="7792" w:type="dxa"/>
            <w:gridSpan w:val="2"/>
            <w:shd w:val="clear" w:color="auto" w:fill="002060"/>
            <w:hideMark/>
          </w:tcPr>
          <w:p w14:paraId="2BEFB75B" w14:textId="77777777" w:rsidR="00BD5ED6" w:rsidRPr="00792F2D" w:rsidRDefault="00BD5ED6" w:rsidP="00792F2D">
            <w:pPr>
              <w:spacing w:after="0" w:line="360" w:lineRule="auto"/>
              <w:jc w:val="center"/>
              <w:rPr>
                <w:rFonts w:ascii="Times New Roman" w:eastAsia="Times New Roman" w:hAnsi="Times New Roman" w:cs="Times New Roman"/>
                <w:b/>
                <w:bCs/>
                <w:sz w:val="18"/>
                <w:szCs w:val="18"/>
                <w:lang w:val="es-DO" w:eastAsia="es-DO"/>
              </w:rPr>
            </w:pPr>
            <w:r w:rsidRPr="00792F2D">
              <w:rPr>
                <w:rFonts w:ascii="Times New Roman" w:eastAsia="Times New Roman" w:hAnsi="Times New Roman" w:cs="Times New Roman"/>
                <w:b/>
                <w:bCs/>
                <w:sz w:val="18"/>
                <w:szCs w:val="18"/>
                <w:lang w:val="es-DO" w:eastAsia="es-DO"/>
              </w:rPr>
              <w:t>MONTOS ESTIMADOS SEGÚN TIPO DE PROCEDIMIENTO</w:t>
            </w:r>
          </w:p>
        </w:tc>
      </w:tr>
      <w:tr w:rsidR="00BD5ED6" w:rsidRPr="00792F2D" w14:paraId="5DE999BF" w14:textId="77777777" w:rsidTr="00DE1EFA">
        <w:trPr>
          <w:trHeight w:val="255"/>
        </w:trPr>
        <w:tc>
          <w:tcPr>
            <w:tcW w:w="3681" w:type="dxa"/>
            <w:hideMark/>
          </w:tcPr>
          <w:p w14:paraId="6320B464"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COMPRAS POR DEBAJO DEL UMBRAL</w:t>
            </w:r>
          </w:p>
        </w:tc>
        <w:tc>
          <w:tcPr>
            <w:tcW w:w="4111" w:type="dxa"/>
            <w:hideMark/>
          </w:tcPr>
          <w:p w14:paraId="78B54A20"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8,986,393.00</w:t>
            </w:r>
          </w:p>
        </w:tc>
      </w:tr>
      <w:tr w:rsidR="00BD5ED6" w:rsidRPr="00792F2D" w14:paraId="6BA9B44A" w14:textId="77777777" w:rsidTr="00DE1EFA">
        <w:trPr>
          <w:trHeight w:val="255"/>
        </w:trPr>
        <w:tc>
          <w:tcPr>
            <w:tcW w:w="3681" w:type="dxa"/>
            <w:hideMark/>
          </w:tcPr>
          <w:p w14:paraId="65BC126B"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COMPRA MENOR</w:t>
            </w:r>
          </w:p>
        </w:tc>
        <w:tc>
          <w:tcPr>
            <w:tcW w:w="4111" w:type="dxa"/>
            <w:hideMark/>
          </w:tcPr>
          <w:p w14:paraId="7B1B917F"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30,926,483.55</w:t>
            </w:r>
          </w:p>
        </w:tc>
      </w:tr>
      <w:tr w:rsidR="00BD5ED6" w:rsidRPr="00792F2D" w14:paraId="50FBA539" w14:textId="77777777" w:rsidTr="00DE1EFA">
        <w:trPr>
          <w:trHeight w:val="255"/>
        </w:trPr>
        <w:tc>
          <w:tcPr>
            <w:tcW w:w="3681" w:type="dxa"/>
            <w:hideMark/>
          </w:tcPr>
          <w:p w14:paraId="68765E29"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COMPARACIÓN DE PRECIOS</w:t>
            </w:r>
          </w:p>
        </w:tc>
        <w:tc>
          <w:tcPr>
            <w:tcW w:w="4111" w:type="dxa"/>
            <w:hideMark/>
          </w:tcPr>
          <w:p w14:paraId="20073EA9"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32,120,040.00</w:t>
            </w:r>
          </w:p>
        </w:tc>
      </w:tr>
      <w:tr w:rsidR="00BD5ED6" w:rsidRPr="00792F2D" w14:paraId="30D405DB" w14:textId="77777777" w:rsidTr="00DE1EFA">
        <w:trPr>
          <w:trHeight w:val="255"/>
        </w:trPr>
        <w:tc>
          <w:tcPr>
            <w:tcW w:w="3681" w:type="dxa"/>
            <w:hideMark/>
          </w:tcPr>
          <w:p w14:paraId="60FE4EA7"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LICITACIÓN PÚBLICA</w:t>
            </w:r>
          </w:p>
        </w:tc>
        <w:tc>
          <w:tcPr>
            <w:tcW w:w="4111" w:type="dxa"/>
            <w:hideMark/>
          </w:tcPr>
          <w:p w14:paraId="171C396F" w14:textId="77777777" w:rsidR="00BD5ED6" w:rsidRPr="00792F2D" w:rsidRDefault="00BD5ED6" w:rsidP="00792F2D">
            <w:pPr>
              <w:spacing w:after="0" w:line="360" w:lineRule="auto"/>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                               -</w:t>
            </w:r>
          </w:p>
        </w:tc>
      </w:tr>
      <w:tr w:rsidR="00BD5ED6" w:rsidRPr="00792F2D" w14:paraId="1C0BEC39" w14:textId="77777777" w:rsidTr="00DE1EFA">
        <w:trPr>
          <w:trHeight w:val="255"/>
        </w:trPr>
        <w:tc>
          <w:tcPr>
            <w:tcW w:w="3681" w:type="dxa"/>
            <w:hideMark/>
          </w:tcPr>
          <w:p w14:paraId="50F174AE"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LICITACIÓN PÚBLICA INTERNACIONAL</w:t>
            </w:r>
          </w:p>
        </w:tc>
        <w:tc>
          <w:tcPr>
            <w:tcW w:w="4111" w:type="dxa"/>
            <w:hideMark/>
          </w:tcPr>
          <w:p w14:paraId="5A16140C" w14:textId="77777777" w:rsidR="00BD5ED6" w:rsidRPr="00792F2D" w:rsidRDefault="00BD5ED6" w:rsidP="00792F2D">
            <w:pPr>
              <w:spacing w:after="0" w:line="360" w:lineRule="auto"/>
              <w:ind w:firstLineChars="100" w:firstLine="180"/>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w:t>
            </w:r>
          </w:p>
        </w:tc>
      </w:tr>
      <w:tr w:rsidR="00BD5ED6" w:rsidRPr="00792F2D" w14:paraId="76761C11" w14:textId="77777777" w:rsidTr="00DE1EFA">
        <w:trPr>
          <w:trHeight w:val="255"/>
        </w:trPr>
        <w:tc>
          <w:tcPr>
            <w:tcW w:w="3681" w:type="dxa"/>
            <w:hideMark/>
          </w:tcPr>
          <w:p w14:paraId="107214B6" w14:textId="77777777" w:rsidR="00BD5ED6" w:rsidRPr="00792F2D" w:rsidRDefault="00BD5ED6"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EXCEPCIÓN - BIENES O SERVICIOS CON EXCLUSIVIDAD</w:t>
            </w:r>
          </w:p>
        </w:tc>
        <w:tc>
          <w:tcPr>
            <w:tcW w:w="4111" w:type="dxa"/>
            <w:hideMark/>
          </w:tcPr>
          <w:p w14:paraId="039140F8" w14:textId="77777777" w:rsidR="00BD5ED6" w:rsidRPr="00792F2D" w:rsidRDefault="00BD5ED6" w:rsidP="00792F2D">
            <w:pPr>
              <w:spacing w:after="0" w:line="360" w:lineRule="auto"/>
              <w:ind w:firstLineChars="100" w:firstLine="180"/>
              <w:jc w:val="right"/>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RD$-</w:t>
            </w:r>
          </w:p>
        </w:tc>
      </w:tr>
    </w:tbl>
    <w:p w14:paraId="580E38C4" w14:textId="0D105AC9" w:rsidR="008F62BD" w:rsidRPr="008F62BD" w:rsidRDefault="008F62BD" w:rsidP="00792F2D">
      <w:pPr>
        <w:tabs>
          <w:tab w:val="left" w:pos="2370"/>
        </w:tabs>
        <w:spacing w:line="360" w:lineRule="auto"/>
        <w:rPr>
          <w:rFonts w:ascii="Times New Roman" w:hAnsi="Times New Roman" w:cs="Times New Roman"/>
          <w:sz w:val="24"/>
          <w:szCs w:val="24"/>
          <w:lang w:val="es-ES"/>
        </w:rPr>
        <w:sectPr w:rsidR="008F62BD" w:rsidRPr="008F62BD" w:rsidSect="00B81AAA">
          <w:type w:val="nextColumn"/>
          <w:pgSz w:w="12240" w:h="15840"/>
          <w:pgMar w:top="1440" w:right="2160" w:bottom="1440" w:left="2160" w:header="720" w:footer="748" w:gutter="0"/>
          <w:cols w:space="720"/>
          <w:titlePg/>
          <w:docGrid w:linePitch="360"/>
        </w:sectPr>
      </w:pPr>
    </w:p>
    <w:p w14:paraId="183F2B2C" w14:textId="77777777" w:rsidR="0071226F" w:rsidRPr="00FC7278" w:rsidRDefault="0071226F" w:rsidP="00792F2D">
      <w:pPr>
        <w:spacing w:line="360" w:lineRule="auto"/>
        <w:jc w:val="both"/>
        <w:rPr>
          <w:rFonts w:ascii="Times New Roman" w:hAnsi="Times New Roman" w:cs="Times New Roman"/>
          <w:b/>
          <w:bCs/>
          <w:color w:val="767171"/>
          <w:sz w:val="24"/>
          <w:szCs w:val="24"/>
          <w:lang w:val="es-ES"/>
        </w:rPr>
      </w:pPr>
    </w:p>
    <w:p w14:paraId="629E6627" w14:textId="2AB90D47" w:rsidR="00F47EC3" w:rsidRPr="00FC7278" w:rsidRDefault="00F47EC3" w:rsidP="00792F2D">
      <w:pPr>
        <w:spacing w:line="360" w:lineRule="auto"/>
        <w:jc w:val="both"/>
        <w:rPr>
          <w:rFonts w:ascii="Times New Roman" w:hAnsi="Times New Roman" w:cs="Times New Roman"/>
          <w:b/>
          <w:bCs/>
          <w:color w:val="767171"/>
          <w:sz w:val="24"/>
          <w:szCs w:val="24"/>
          <w:lang w:val="es-ES"/>
        </w:rPr>
      </w:pPr>
      <w:r w:rsidRPr="00BF4462">
        <w:rPr>
          <w:rFonts w:ascii="Times New Roman" w:hAnsi="Times New Roman" w:cs="Times New Roman"/>
          <w:b/>
          <w:bCs/>
          <w:color w:val="767171"/>
          <w:sz w:val="24"/>
          <w:szCs w:val="24"/>
          <w:lang w:val="es-ES"/>
        </w:rPr>
        <w:t>Certificación en las normas sobre Tecnología de la información y comunicación - NORTIC</w:t>
      </w:r>
    </w:p>
    <w:p w14:paraId="71C1CCBE" w14:textId="77777777" w:rsidR="00F47EC3" w:rsidRPr="00FC7278" w:rsidRDefault="00F47EC3" w:rsidP="00792F2D">
      <w:pPr>
        <w:spacing w:line="360" w:lineRule="auto"/>
        <w:rPr>
          <w:rFonts w:ascii="Times New Roman" w:hAnsi="Times New Roman" w:cs="Times New Roman"/>
          <w:color w:val="767171"/>
          <w:sz w:val="24"/>
          <w:szCs w:val="24"/>
          <w:shd w:val="clear" w:color="auto" w:fill="FFFFFF"/>
          <w:lang w:val="es-ES"/>
        </w:rPr>
      </w:pPr>
    </w:p>
    <w:p w14:paraId="32D8886A" w14:textId="1C7F2933" w:rsidR="00F47EC3" w:rsidRPr="00FC7278" w:rsidRDefault="00D57ABA" w:rsidP="00F47EC3">
      <w:pPr>
        <w:spacing w:line="360" w:lineRule="auto"/>
        <w:jc w:val="both"/>
        <w:rPr>
          <w:rFonts w:ascii="Times New Roman" w:hAnsi="Times New Roman" w:cs="Times New Roman"/>
          <w:b/>
          <w:bCs/>
          <w:color w:val="767171"/>
          <w:sz w:val="24"/>
          <w:szCs w:val="24"/>
          <w:lang w:val="es-ES"/>
        </w:rPr>
      </w:pPr>
      <w:bookmarkStart w:id="156" w:name="_Toc107216548"/>
      <w:r w:rsidRPr="00D57ABA">
        <w:rPr>
          <w:rFonts w:ascii="Times New Roman" w:hAnsi="Times New Roman" w:cs="Times New Roman"/>
          <w:b/>
          <w:bCs/>
          <w:noProof/>
          <w:color w:val="767171"/>
          <w:sz w:val="24"/>
          <w:szCs w:val="24"/>
          <w:lang w:val="es-ES"/>
        </w:rPr>
        <w:drawing>
          <wp:inline distT="0" distB="0" distL="0" distR="0" wp14:anchorId="555C3E20" wp14:editId="1568798E">
            <wp:extent cx="5029200" cy="3864610"/>
            <wp:effectExtent l="0" t="0" r="0" b="2540"/>
            <wp:docPr id="1990180673" name="Imagen 1" descr="Interfaz de usuario gráfica, Texto, Aplicac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180673" name="Imagen 1" descr="Interfaz de usuario gráfica, Texto, Aplicación&#10;&#10;El contenido generado por IA puede ser incorrecto."/>
                    <pic:cNvPicPr/>
                  </pic:nvPicPr>
                  <pic:blipFill>
                    <a:blip r:embed="rId39"/>
                    <a:stretch>
                      <a:fillRect/>
                    </a:stretch>
                  </pic:blipFill>
                  <pic:spPr>
                    <a:xfrm>
                      <a:off x="0" y="0"/>
                      <a:ext cx="5029200" cy="3864610"/>
                    </a:xfrm>
                    <a:prstGeom prst="rect">
                      <a:avLst/>
                    </a:prstGeom>
                  </pic:spPr>
                </pic:pic>
              </a:graphicData>
            </a:graphic>
          </wp:inline>
        </w:drawing>
      </w:r>
    </w:p>
    <w:bookmarkEnd w:id="156"/>
    <w:p w14:paraId="37F619DC" w14:textId="77777777" w:rsidR="00F47EC3" w:rsidRPr="00FC7278" w:rsidRDefault="00F47EC3" w:rsidP="00F47EC3">
      <w:pPr>
        <w:spacing w:line="360" w:lineRule="auto"/>
        <w:rPr>
          <w:rFonts w:ascii="Times New Roman" w:hAnsi="Times New Roman" w:cs="Times New Roman"/>
          <w:sz w:val="24"/>
          <w:szCs w:val="24"/>
          <w:lang w:val="es-DO"/>
        </w:rPr>
      </w:pPr>
    </w:p>
    <w:p w14:paraId="774ACE1B" w14:textId="77777777" w:rsidR="00F47EC3" w:rsidRPr="00FC7278" w:rsidRDefault="00F47EC3" w:rsidP="00F47EC3">
      <w:pPr>
        <w:spacing w:line="360" w:lineRule="auto"/>
        <w:rPr>
          <w:rFonts w:ascii="Times New Roman" w:hAnsi="Times New Roman" w:cs="Times New Roman"/>
          <w:color w:val="767171"/>
          <w:sz w:val="24"/>
          <w:szCs w:val="24"/>
          <w:lang w:val="es-DO"/>
        </w:rPr>
      </w:pPr>
    </w:p>
    <w:p w14:paraId="0BD1E310" w14:textId="77777777" w:rsidR="00F47EC3" w:rsidRPr="00FC7278" w:rsidRDefault="00F47EC3" w:rsidP="00F47EC3">
      <w:pPr>
        <w:spacing w:line="360" w:lineRule="auto"/>
        <w:jc w:val="center"/>
        <w:rPr>
          <w:rFonts w:ascii="Times New Roman" w:hAnsi="Times New Roman" w:cs="Times New Roman"/>
          <w:sz w:val="24"/>
          <w:szCs w:val="24"/>
          <w:lang w:val="es-DO"/>
        </w:rPr>
      </w:pPr>
    </w:p>
    <w:p w14:paraId="60253FB4" w14:textId="77777777" w:rsidR="00996698" w:rsidRPr="00FC7278" w:rsidRDefault="00996698" w:rsidP="00F47EC3">
      <w:pPr>
        <w:spacing w:line="360" w:lineRule="auto"/>
        <w:jc w:val="center"/>
        <w:rPr>
          <w:rFonts w:ascii="Times New Roman" w:hAnsi="Times New Roman" w:cs="Times New Roman"/>
          <w:sz w:val="24"/>
          <w:szCs w:val="24"/>
          <w:lang w:val="es-DO"/>
        </w:rPr>
      </w:pPr>
    </w:p>
    <w:p w14:paraId="5F280C89" w14:textId="77777777" w:rsidR="00996698" w:rsidRPr="00FC7278" w:rsidRDefault="00996698" w:rsidP="00F47EC3">
      <w:pPr>
        <w:spacing w:line="360" w:lineRule="auto"/>
        <w:jc w:val="center"/>
        <w:rPr>
          <w:rFonts w:ascii="Times New Roman" w:hAnsi="Times New Roman" w:cs="Times New Roman"/>
          <w:sz w:val="24"/>
          <w:szCs w:val="24"/>
          <w:lang w:val="es-DO"/>
        </w:rPr>
      </w:pPr>
    </w:p>
    <w:p w14:paraId="0E009D08" w14:textId="1009B316" w:rsidR="00F47EC3" w:rsidRPr="00FC7278" w:rsidRDefault="00F47EC3" w:rsidP="00F47EC3">
      <w:pPr>
        <w:spacing w:line="360" w:lineRule="auto"/>
        <w:jc w:val="center"/>
        <w:rPr>
          <w:rFonts w:ascii="Times New Roman" w:hAnsi="Times New Roman" w:cs="Times New Roman"/>
          <w:sz w:val="24"/>
          <w:szCs w:val="24"/>
          <w:lang w:val="es-DO"/>
        </w:rPr>
      </w:pPr>
      <w:r w:rsidRPr="00FC7278">
        <w:rPr>
          <w:rFonts w:ascii="Times New Roman" w:hAnsi="Times New Roman" w:cs="Times New Roman"/>
          <w:sz w:val="24"/>
          <w:szCs w:val="24"/>
          <w:lang w:val="es-DO"/>
        </w:rPr>
        <w:t xml:space="preserve">  </w:t>
      </w:r>
    </w:p>
    <w:p w14:paraId="3A2C1F63" w14:textId="77777777" w:rsidR="00C041F1" w:rsidRPr="00FC7278" w:rsidRDefault="00C041F1" w:rsidP="00F47EC3">
      <w:pPr>
        <w:rPr>
          <w:rFonts w:ascii="Times New Roman" w:hAnsi="Times New Roman" w:cs="Times New Roman"/>
          <w:lang w:val="es-ES"/>
        </w:rPr>
      </w:pPr>
      <w:bookmarkStart w:id="157" w:name="_Toc107216549"/>
    </w:p>
    <w:p w14:paraId="2956D9BB" w14:textId="54EEBF89" w:rsidR="00F47EC3" w:rsidRPr="00792F2D" w:rsidRDefault="00F47EC3" w:rsidP="00792F2D">
      <w:pPr>
        <w:pStyle w:val="Prrafodelista"/>
        <w:numPr>
          <w:ilvl w:val="0"/>
          <w:numId w:val="23"/>
        </w:numPr>
        <w:spacing w:line="360" w:lineRule="auto"/>
        <w:rPr>
          <w:rFonts w:ascii="Times New Roman" w:hAnsi="Times New Roman"/>
          <w:b/>
          <w:bCs/>
          <w:color w:val="767171"/>
          <w:sz w:val="24"/>
          <w:szCs w:val="24"/>
          <w:lang w:val="es-ES"/>
        </w:rPr>
      </w:pPr>
      <w:r w:rsidRPr="00792F2D">
        <w:rPr>
          <w:rFonts w:ascii="Times New Roman" w:hAnsi="Times New Roman"/>
          <w:b/>
          <w:bCs/>
          <w:color w:val="767171"/>
          <w:sz w:val="24"/>
          <w:szCs w:val="24"/>
          <w:lang w:val="es-ES"/>
        </w:rPr>
        <w:lastRenderedPageBreak/>
        <w:t>Resumen Seguimiento del Plan Operativo Anual 202</w:t>
      </w:r>
      <w:bookmarkEnd w:id="157"/>
      <w:r w:rsidR="00E92DE4" w:rsidRPr="00792F2D">
        <w:rPr>
          <w:rFonts w:ascii="Times New Roman" w:hAnsi="Times New Roman"/>
          <w:b/>
          <w:bCs/>
          <w:color w:val="767171"/>
          <w:sz w:val="24"/>
          <w:szCs w:val="24"/>
          <w:lang w:val="es-ES"/>
        </w:rPr>
        <w:t>5</w:t>
      </w:r>
    </w:p>
    <w:p w14:paraId="2F50668C" w14:textId="77777777" w:rsidR="008F62BD" w:rsidRPr="00792F2D" w:rsidRDefault="008F62BD" w:rsidP="00792F2D">
      <w:pPr>
        <w:pStyle w:val="Prrafodelista"/>
        <w:spacing w:line="360" w:lineRule="auto"/>
        <w:rPr>
          <w:rFonts w:ascii="Times New Roman" w:hAnsi="Times New Roman"/>
          <w:b/>
          <w:bCs/>
          <w:i/>
          <w:iCs/>
          <w:color w:val="767171"/>
          <w:sz w:val="18"/>
          <w:szCs w:val="18"/>
        </w:rPr>
      </w:pPr>
    </w:p>
    <w:p w14:paraId="2E639DDF" w14:textId="7C538A8D" w:rsidR="008F62BD" w:rsidRPr="00792F2D" w:rsidRDefault="008F62BD" w:rsidP="00792F2D">
      <w:pPr>
        <w:pStyle w:val="Prrafodelista"/>
        <w:spacing w:line="360" w:lineRule="auto"/>
        <w:rPr>
          <w:rFonts w:ascii="Times New Roman" w:hAnsi="Times New Roman"/>
          <w:b/>
          <w:bCs/>
          <w:i/>
          <w:iCs/>
          <w:color w:val="767171"/>
          <w:sz w:val="18"/>
          <w:szCs w:val="18"/>
        </w:rPr>
      </w:pPr>
      <w:r w:rsidRPr="00792F2D">
        <w:rPr>
          <w:rFonts w:ascii="Times New Roman" w:hAnsi="Times New Roman"/>
          <w:b/>
          <w:bCs/>
          <w:i/>
          <w:iCs/>
          <w:color w:val="767171"/>
          <w:sz w:val="18"/>
          <w:szCs w:val="18"/>
        </w:rPr>
        <w:t>Tabla 51. Seguimiento del Plan Operativo Anual 2025</w:t>
      </w:r>
    </w:p>
    <w:tbl>
      <w:tblPr>
        <w:tblW w:w="7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1"/>
        <w:gridCol w:w="4194"/>
        <w:gridCol w:w="1671"/>
      </w:tblGrid>
      <w:tr w:rsidR="00E92DE4" w:rsidRPr="00792F2D" w14:paraId="1624CFD1" w14:textId="77777777" w:rsidTr="001C5BB8">
        <w:trPr>
          <w:trHeight w:val="615"/>
          <w:tblHeader/>
        </w:trPr>
        <w:tc>
          <w:tcPr>
            <w:tcW w:w="2011" w:type="dxa"/>
            <w:shd w:val="clear" w:color="auto" w:fill="002060"/>
            <w:vAlign w:val="bottom"/>
            <w:hideMark/>
          </w:tcPr>
          <w:p w14:paraId="3322CA75" w14:textId="77777777" w:rsidR="00E92DE4" w:rsidRPr="00792F2D" w:rsidRDefault="00E92DE4" w:rsidP="00792F2D">
            <w:pPr>
              <w:spacing w:after="0" w:line="360" w:lineRule="auto"/>
              <w:jc w:val="center"/>
              <w:rPr>
                <w:rFonts w:ascii="Times New Roman" w:eastAsia="Times New Roman" w:hAnsi="Times New Roman" w:cs="Times New Roman"/>
                <w:b/>
                <w:bCs/>
                <w:color w:val="FFFFFF" w:themeColor="background1"/>
                <w:sz w:val="18"/>
                <w:szCs w:val="18"/>
                <w:lang w:val="es-DO" w:eastAsia="es-DO"/>
              </w:rPr>
            </w:pPr>
            <w:r w:rsidRPr="00792F2D">
              <w:rPr>
                <w:rFonts w:ascii="Times New Roman" w:eastAsia="Times New Roman" w:hAnsi="Times New Roman" w:cs="Times New Roman"/>
                <w:b/>
                <w:bCs/>
                <w:color w:val="FFFFFF" w:themeColor="background1"/>
                <w:sz w:val="18"/>
                <w:szCs w:val="18"/>
                <w:lang w:val="es-DO" w:eastAsia="es-DO"/>
              </w:rPr>
              <w:t xml:space="preserve">UNIDAD ORGANIZACIONAL </w:t>
            </w:r>
          </w:p>
        </w:tc>
        <w:tc>
          <w:tcPr>
            <w:tcW w:w="4194" w:type="dxa"/>
            <w:shd w:val="clear" w:color="auto" w:fill="002060"/>
            <w:noWrap/>
            <w:vAlign w:val="bottom"/>
            <w:hideMark/>
          </w:tcPr>
          <w:p w14:paraId="58BDA64C" w14:textId="77777777" w:rsidR="00E92DE4" w:rsidRPr="00792F2D" w:rsidRDefault="00E92DE4" w:rsidP="00792F2D">
            <w:pPr>
              <w:spacing w:after="0" w:line="360" w:lineRule="auto"/>
              <w:jc w:val="center"/>
              <w:rPr>
                <w:rFonts w:ascii="Times New Roman" w:eastAsia="Times New Roman" w:hAnsi="Times New Roman" w:cs="Times New Roman"/>
                <w:b/>
                <w:bCs/>
                <w:color w:val="FFFFFF" w:themeColor="background1"/>
                <w:sz w:val="18"/>
                <w:szCs w:val="18"/>
                <w:lang w:val="es-DO" w:eastAsia="es-DO"/>
              </w:rPr>
            </w:pPr>
            <w:r w:rsidRPr="00792F2D">
              <w:rPr>
                <w:rFonts w:ascii="Times New Roman" w:eastAsia="Times New Roman" w:hAnsi="Times New Roman" w:cs="Times New Roman"/>
                <w:b/>
                <w:bCs/>
                <w:color w:val="FFFFFF" w:themeColor="background1"/>
                <w:sz w:val="18"/>
                <w:szCs w:val="18"/>
                <w:lang w:val="es-DO" w:eastAsia="es-DO"/>
              </w:rPr>
              <w:t>PRODUCTOS ESTRATEGICOS</w:t>
            </w:r>
          </w:p>
        </w:tc>
        <w:tc>
          <w:tcPr>
            <w:tcW w:w="1671" w:type="dxa"/>
            <w:shd w:val="clear" w:color="auto" w:fill="002060"/>
            <w:vAlign w:val="bottom"/>
            <w:hideMark/>
          </w:tcPr>
          <w:p w14:paraId="7EA1897F" w14:textId="77777777" w:rsidR="00E92DE4" w:rsidRPr="00792F2D" w:rsidRDefault="00E92DE4" w:rsidP="00792F2D">
            <w:pPr>
              <w:spacing w:after="0" w:line="360" w:lineRule="auto"/>
              <w:jc w:val="center"/>
              <w:rPr>
                <w:rFonts w:ascii="Times New Roman" w:eastAsia="Times New Roman" w:hAnsi="Times New Roman" w:cs="Times New Roman"/>
                <w:b/>
                <w:bCs/>
                <w:color w:val="FFFFFF" w:themeColor="background1"/>
                <w:sz w:val="18"/>
                <w:szCs w:val="18"/>
                <w:lang w:val="es-DO" w:eastAsia="es-DO"/>
              </w:rPr>
            </w:pPr>
            <w:r w:rsidRPr="00792F2D">
              <w:rPr>
                <w:rFonts w:ascii="Times New Roman" w:eastAsia="Times New Roman" w:hAnsi="Times New Roman" w:cs="Times New Roman"/>
                <w:b/>
                <w:bCs/>
                <w:color w:val="FFFFFF" w:themeColor="background1"/>
                <w:sz w:val="18"/>
                <w:szCs w:val="18"/>
                <w:lang w:val="es-DO" w:eastAsia="es-DO"/>
              </w:rPr>
              <w:t>NIVEL DE CUMPLIMIENTO</w:t>
            </w:r>
          </w:p>
        </w:tc>
      </w:tr>
      <w:tr w:rsidR="00E92DE4" w:rsidRPr="00792F2D" w14:paraId="5C19B6E7" w14:textId="77777777" w:rsidTr="001C5BB8">
        <w:trPr>
          <w:trHeight w:val="460"/>
        </w:trPr>
        <w:tc>
          <w:tcPr>
            <w:tcW w:w="2011" w:type="dxa"/>
            <w:vMerge w:val="restart"/>
            <w:shd w:val="clear" w:color="000000" w:fill="FFFFFF"/>
            <w:vAlign w:val="center"/>
            <w:hideMark/>
          </w:tcPr>
          <w:p w14:paraId="1D453003"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PLANIFICACIÓN Y DESARROLLO</w:t>
            </w:r>
          </w:p>
        </w:tc>
        <w:tc>
          <w:tcPr>
            <w:tcW w:w="4194" w:type="dxa"/>
            <w:shd w:val="clear" w:color="000000" w:fill="FFFFFF"/>
            <w:noWrap/>
            <w:vAlign w:val="bottom"/>
            <w:hideMark/>
          </w:tcPr>
          <w:p w14:paraId="024FA794"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Detección de desviaciones en los planes, programas y proyectos institucionales</w:t>
            </w:r>
          </w:p>
        </w:tc>
        <w:tc>
          <w:tcPr>
            <w:tcW w:w="1671" w:type="dxa"/>
            <w:shd w:val="clear" w:color="000000" w:fill="FFFFFF"/>
            <w:noWrap/>
            <w:vAlign w:val="bottom"/>
            <w:hideMark/>
          </w:tcPr>
          <w:p w14:paraId="44DC8CFE"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6D2E1DB7" w14:textId="77777777" w:rsidTr="001C5BB8">
        <w:trPr>
          <w:trHeight w:val="300"/>
        </w:trPr>
        <w:tc>
          <w:tcPr>
            <w:tcW w:w="2011" w:type="dxa"/>
            <w:vMerge/>
            <w:vAlign w:val="center"/>
            <w:hideMark/>
          </w:tcPr>
          <w:p w14:paraId="618AA976"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1F940323"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Transparencia y Rendición de Cuentas</w:t>
            </w:r>
          </w:p>
        </w:tc>
        <w:tc>
          <w:tcPr>
            <w:tcW w:w="1671" w:type="dxa"/>
            <w:shd w:val="clear" w:color="000000" w:fill="FFFFFF"/>
            <w:noWrap/>
            <w:vAlign w:val="bottom"/>
            <w:hideMark/>
          </w:tcPr>
          <w:p w14:paraId="0C492571"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0B2CCEE2" w14:textId="77777777" w:rsidTr="001C5BB8">
        <w:trPr>
          <w:trHeight w:val="300"/>
        </w:trPr>
        <w:tc>
          <w:tcPr>
            <w:tcW w:w="2011" w:type="dxa"/>
            <w:vMerge/>
            <w:vAlign w:val="center"/>
            <w:hideMark/>
          </w:tcPr>
          <w:p w14:paraId="1D36E221"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5D8DCE26"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 Indicador SISMAP Actualizado</w:t>
            </w:r>
          </w:p>
        </w:tc>
        <w:tc>
          <w:tcPr>
            <w:tcW w:w="1671" w:type="dxa"/>
            <w:shd w:val="clear" w:color="000000" w:fill="FFFFFF"/>
            <w:noWrap/>
            <w:vAlign w:val="bottom"/>
            <w:hideMark/>
          </w:tcPr>
          <w:p w14:paraId="242A708E"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02F1894B" w14:textId="77777777" w:rsidTr="001C5BB8">
        <w:trPr>
          <w:trHeight w:val="300"/>
        </w:trPr>
        <w:tc>
          <w:tcPr>
            <w:tcW w:w="2011" w:type="dxa"/>
            <w:vMerge/>
            <w:vAlign w:val="center"/>
            <w:hideMark/>
          </w:tcPr>
          <w:p w14:paraId="510958AA"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6E9B642C"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Fortalecimiento de la estructura organizativa</w:t>
            </w:r>
          </w:p>
        </w:tc>
        <w:tc>
          <w:tcPr>
            <w:tcW w:w="1671" w:type="dxa"/>
            <w:shd w:val="clear" w:color="000000" w:fill="FFFFFF"/>
            <w:noWrap/>
            <w:vAlign w:val="bottom"/>
            <w:hideMark/>
          </w:tcPr>
          <w:p w14:paraId="5A5ED3D5"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1C30B7E0" w14:textId="77777777" w:rsidTr="001C5BB8">
        <w:trPr>
          <w:trHeight w:val="375"/>
        </w:trPr>
        <w:tc>
          <w:tcPr>
            <w:tcW w:w="2011" w:type="dxa"/>
            <w:vMerge/>
            <w:vAlign w:val="center"/>
            <w:hideMark/>
          </w:tcPr>
          <w:p w14:paraId="072CBFD7"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5AC85A6C"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Administración y Control Interno fortalecimiento</w:t>
            </w:r>
          </w:p>
        </w:tc>
        <w:tc>
          <w:tcPr>
            <w:tcW w:w="1671" w:type="dxa"/>
            <w:shd w:val="clear" w:color="000000" w:fill="FFFFFF"/>
            <w:noWrap/>
            <w:vAlign w:val="bottom"/>
            <w:hideMark/>
          </w:tcPr>
          <w:p w14:paraId="5341BE5C"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568C806D" w14:textId="77777777" w:rsidTr="001C5BB8">
        <w:trPr>
          <w:trHeight w:val="600"/>
        </w:trPr>
        <w:tc>
          <w:tcPr>
            <w:tcW w:w="2011" w:type="dxa"/>
            <w:vMerge/>
            <w:vAlign w:val="center"/>
            <w:hideMark/>
          </w:tcPr>
          <w:p w14:paraId="140AC7CC"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7C9F9228"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Gestión Integrado Calidad, Antisoborno y Cumplimiento Normativo</w:t>
            </w:r>
          </w:p>
        </w:tc>
        <w:tc>
          <w:tcPr>
            <w:tcW w:w="1671" w:type="dxa"/>
            <w:shd w:val="clear" w:color="000000" w:fill="FFFFFF"/>
            <w:noWrap/>
            <w:vAlign w:val="bottom"/>
            <w:hideMark/>
          </w:tcPr>
          <w:p w14:paraId="10B6F974"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4224A182" w14:textId="77777777" w:rsidTr="001C5BB8">
        <w:trPr>
          <w:trHeight w:val="600"/>
        </w:trPr>
        <w:tc>
          <w:tcPr>
            <w:tcW w:w="2011" w:type="dxa"/>
            <w:vMerge/>
            <w:vAlign w:val="center"/>
            <w:hideMark/>
          </w:tcPr>
          <w:p w14:paraId="6727B2A8"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78FDC7CC" w14:textId="47509DF9"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Fortalecimiento de la Gestión Integral de Riesgos, de desastres y Cambios </w:t>
            </w:r>
            <w:r w:rsidR="001C5BB8" w:rsidRPr="00792F2D">
              <w:rPr>
                <w:rFonts w:ascii="Times New Roman" w:eastAsia="Times New Roman" w:hAnsi="Times New Roman" w:cs="Times New Roman"/>
                <w:color w:val="767171"/>
                <w:sz w:val="18"/>
                <w:szCs w:val="18"/>
                <w:lang w:val="es-DO" w:eastAsia="es-DO"/>
              </w:rPr>
              <w:t>Climáticos</w:t>
            </w:r>
          </w:p>
        </w:tc>
        <w:tc>
          <w:tcPr>
            <w:tcW w:w="1671" w:type="dxa"/>
            <w:shd w:val="clear" w:color="000000" w:fill="FFFFFF"/>
            <w:noWrap/>
            <w:vAlign w:val="bottom"/>
            <w:hideMark/>
          </w:tcPr>
          <w:p w14:paraId="3AE6C51C"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0%</w:t>
            </w:r>
          </w:p>
        </w:tc>
      </w:tr>
      <w:tr w:rsidR="00E92DE4" w:rsidRPr="00792F2D" w14:paraId="52F72D49" w14:textId="77777777" w:rsidTr="001C5BB8">
        <w:trPr>
          <w:trHeight w:val="300"/>
        </w:trPr>
        <w:tc>
          <w:tcPr>
            <w:tcW w:w="2011" w:type="dxa"/>
            <w:vMerge/>
            <w:vAlign w:val="center"/>
            <w:hideMark/>
          </w:tcPr>
          <w:p w14:paraId="1254C601"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593CDCAB"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Fomento de la Cultura de Equidad de Genero</w:t>
            </w:r>
          </w:p>
        </w:tc>
        <w:tc>
          <w:tcPr>
            <w:tcW w:w="1671" w:type="dxa"/>
            <w:shd w:val="clear" w:color="000000" w:fill="FFFFFF"/>
            <w:noWrap/>
            <w:vAlign w:val="bottom"/>
            <w:hideMark/>
          </w:tcPr>
          <w:p w14:paraId="0EEA70D4"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145FC70E" w14:textId="77777777" w:rsidTr="001C5BB8">
        <w:trPr>
          <w:trHeight w:val="143"/>
        </w:trPr>
        <w:tc>
          <w:tcPr>
            <w:tcW w:w="2011" w:type="dxa"/>
            <w:shd w:val="clear" w:color="000000" w:fill="DCE6F1"/>
            <w:vAlign w:val="center"/>
            <w:hideMark/>
          </w:tcPr>
          <w:p w14:paraId="6F91332A"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3064D6CF"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2791831D"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5B1341A2" w14:textId="77777777" w:rsidTr="001C5BB8">
        <w:trPr>
          <w:trHeight w:val="368"/>
        </w:trPr>
        <w:tc>
          <w:tcPr>
            <w:tcW w:w="2011" w:type="dxa"/>
            <w:vMerge w:val="restart"/>
            <w:shd w:val="clear" w:color="000000" w:fill="FFFFFF"/>
            <w:vAlign w:val="center"/>
            <w:hideMark/>
          </w:tcPr>
          <w:p w14:paraId="39641D8F"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RECURSOS HUMANOS</w:t>
            </w:r>
          </w:p>
        </w:tc>
        <w:tc>
          <w:tcPr>
            <w:tcW w:w="4194" w:type="dxa"/>
            <w:shd w:val="clear" w:color="000000" w:fill="FFFFFF"/>
            <w:vAlign w:val="bottom"/>
            <w:hideMark/>
          </w:tcPr>
          <w:p w14:paraId="50CEB6A3"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Indicador SISMAP Actualizado</w:t>
            </w:r>
          </w:p>
        </w:tc>
        <w:tc>
          <w:tcPr>
            <w:tcW w:w="1671" w:type="dxa"/>
            <w:shd w:val="clear" w:color="000000" w:fill="FFFFFF"/>
            <w:noWrap/>
            <w:vAlign w:val="bottom"/>
            <w:hideMark/>
          </w:tcPr>
          <w:p w14:paraId="25417431"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89%</w:t>
            </w:r>
          </w:p>
        </w:tc>
      </w:tr>
      <w:tr w:rsidR="00E92DE4" w:rsidRPr="00792F2D" w14:paraId="3F519611" w14:textId="77777777" w:rsidTr="001C5BB8">
        <w:trPr>
          <w:trHeight w:val="503"/>
        </w:trPr>
        <w:tc>
          <w:tcPr>
            <w:tcW w:w="2011" w:type="dxa"/>
            <w:vMerge/>
            <w:vAlign w:val="center"/>
            <w:hideMark/>
          </w:tcPr>
          <w:p w14:paraId="0CC9C8C9"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34286DD5"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Gestión Integrado Calidad, Antisoborno y Cumplimiento Normativo</w:t>
            </w:r>
          </w:p>
        </w:tc>
        <w:tc>
          <w:tcPr>
            <w:tcW w:w="1671" w:type="dxa"/>
            <w:shd w:val="clear" w:color="000000" w:fill="FFFFFF"/>
            <w:noWrap/>
            <w:vAlign w:val="bottom"/>
            <w:hideMark/>
          </w:tcPr>
          <w:p w14:paraId="0E0A61AB"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3E96548C" w14:textId="77777777" w:rsidTr="001C5BB8">
        <w:trPr>
          <w:trHeight w:val="300"/>
        </w:trPr>
        <w:tc>
          <w:tcPr>
            <w:tcW w:w="2011" w:type="dxa"/>
            <w:vMerge/>
            <w:vAlign w:val="center"/>
            <w:hideMark/>
          </w:tcPr>
          <w:p w14:paraId="37F6E5D0"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center"/>
            <w:hideMark/>
          </w:tcPr>
          <w:p w14:paraId="15DB3C06"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Profesionalización del Talento Humano </w:t>
            </w:r>
          </w:p>
        </w:tc>
        <w:tc>
          <w:tcPr>
            <w:tcW w:w="1671" w:type="dxa"/>
            <w:shd w:val="clear" w:color="000000" w:fill="FFFFFF"/>
            <w:noWrap/>
            <w:vAlign w:val="bottom"/>
            <w:hideMark/>
          </w:tcPr>
          <w:p w14:paraId="169A7565"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510653E3" w14:textId="77777777" w:rsidTr="001C5BB8">
        <w:trPr>
          <w:trHeight w:val="480"/>
        </w:trPr>
        <w:tc>
          <w:tcPr>
            <w:tcW w:w="2011" w:type="dxa"/>
            <w:vMerge/>
            <w:vAlign w:val="center"/>
            <w:hideMark/>
          </w:tcPr>
          <w:p w14:paraId="283642D2"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center"/>
            <w:hideMark/>
          </w:tcPr>
          <w:p w14:paraId="44AE4276"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Fortalecimiento de la Identidad Institucional del Talento Humano</w:t>
            </w:r>
          </w:p>
        </w:tc>
        <w:tc>
          <w:tcPr>
            <w:tcW w:w="1671" w:type="dxa"/>
            <w:shd w:val="clear" w:color="000000" w:fill="FFFFFF"/>
            <w:noWrap/>
            <w:vAlign w:val="bottom"/>
            <w:hideMark/>
          </w:tcPr>
          <w:p w14:paraId="6C389057"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52693349" w14:textId="77777777" w:rsidTr="001C5BB8">
        <w:trPr>
          <w:trHeight w:val="80"/>
        </w:trPr>
        <w:tc>
          <w:tcPr>
            <w:tcW w:w="2011" w:type="dxa"/>
            <w:shd w:val="clear" w:color="000000" w:fill="DCE6F1"/>
            <w:vAlign w:val="center"/>
            <w:hideMark/>
          </w:tcPr>
          <w:p w14:paraId="7ACD1616"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28D5360A"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1686F4C7"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14E88365" w14:textId="77777777" w:rsidTr="001C5BB8">
        <w:trPr>
          <w:trHeight w:val="305"/>
        </w:trPr>
        <w:tc>
          <w:tcPr>
            <w:tcW w:w="2011" w:type="dxa"/>
            <w:vMerge w:val="restart"/>
            <w:shd w:val="clear" w:color="000000" w:fill="FFFFFF"/>
            <w:vAlign w:val="center"/>
            <w:hideMark/>
          </w:tcPr>
          <w:p w14:paraId="28E14BD1"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JURIDICO</w:t>
            </w:r>
          </w:p>
        </w:tc>
        <w:tc>
          <w:tcPr>
            <w:tcW w:w="4194" w:type="dxa"/>
            <w:shd w:val="clear" w:color="000000" w:fill="FFFFFF"/>
            <w:vAlign w:val="bottom"/>
            <w:hideMark/>
          </w:tcPr>
          <w:p w14:paraId="662651A9"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Transparencia y Rendición de Cuentas</w:t>
            </w:r>
          </w:p>
        </w:tc>
        <w:tc>
          <w:tcPr>
            <w:tcW w:w="1671" w:type="dxa"/>
            <w:shd w:val="clear" w:color="000000" w:fill="FFFFFF"/>
            <w:noWrap/>
            <w:vAlign w:val="bottom"/>
            <w:hideMark/>
          </w:tcPr>
          <w:p w14:paraId="6717BE32"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94%</w:t>
            </w:r>
          </w:p>
        </w:tc>
      </w:tr>
      <w:tr w:rsidR="00E92DE4" w:rsidRPr="00792F2D" w14:paraId="73FF41A4" w14:textId="77777777" w:rsidTr="001C5BB8">
        <w:trPr>
          <w:trHeight w:val="260"/>
        </w:trPr>
        <w:tc>
          <w:tcPr>
            <w:tcW w:w="2011" w:type="dxa"/>
            <w:vMerge/>
            <w:vAlign w:val="center"/>
            <w:hideMark/>
          </w:tcPr>
          <w:p w14:paraId="37057D81"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68AC8019"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Permisos de Operación para empresas de zonas francas </w:t>
            </w:r>
          </w:p>
        </w:tc>
        <w:tc>
          <w:tcPr>
            <w:tcW w:w="1671" w:type="dxa"/>
            <w:shd w:val="clear" w:color="000000" w:fill="FFFFFF"/>
            <w:noWrap/>
            <w:vAlign w:val="bottom"/>
            <w:hideMark/>
          </w:tcPr>
          <w:p w14:paraId="3CBB2ECD"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1D339AE3" w14:textId="77777777" w:rsidTr="001C5BB8">
        <w:trPr>
          <w:trHeight w:val="615"/>
        </w:trPr>
        <w:tc>
          <w:tcPr>
            <w:tcW w:w="2011" w:type="dxa"/>
            <w:vMerge/>
            <w:vAlign w:val="center"/>
            <w:hideMark/>
          </w:tcPr>
          <w:p w14:paraId="07EBB49A"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787C21AD" w14:textId="3A06EE5C" w:rsidR="00E92DE4" w:rsidRPr="00792F2D" w:rsidRDefault="001C5BB8"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Autorización</w:t>
            </w:r>
            <w:r w:rsidR="00E92DE4" w:rsidRPr="00792F2D">
              <w:rPr>
                <w:rFonts w:ascii="Times New Roman" w:eastAsia="Times New Roman" w:hAnsi="Times New Roman" w:cs="Times New Roman"/>
                <w:color w:val="767171"/>
                <w:sz w:val="18"/>
                <w:szCs w:val="18"/>
                <w:lang w:val="es-DO" w:eastAsia="es-DO"/>
              </w:rPr>
              <w:t xml:space="preserve"> de </w:t>
            </w:r>
            <w:r w:rsidRPr="00792F2D">
              <w:rPr>
                <w:rFonts w:ascii="Times New Roman" w:eastAsia="Times New Roman" w:hAnsi="Times New Roman" w:cs="Times New Roman"/>
                <w:color w:val="767171"/>
                <w:sz w:val="18"/>
                <w:szCs w:val="18"/>
                <w:lang w:val="es-DO" w:eastAsia="es-DO"/>
              </w:rPr>
              <w:t>ampliación</w:t>
            </w:r>
            <w:r w:rsidR="00E92DE4" w:rsidRPr="00792F2D">
              <w:rPr>
                <w:rFonts w:ascii="Times New Roman" w:eastAsia="Times New Roman" w:hAnsi="Times New Roman" w:cs="Times New Roman"/>
                <w:color w:val="767171"/>
                <w:sz w:val="18"/>
                <w:szCs w:val="18"/>
                <w:lang w:val="es-DO" w:eastAsia="es-DO"/>
              </w:rPr>
              <w:t xml:space="preserve"> y/o construcción de parques de zonas francas </w:t>
            </w:r>
          </w:p>
        </w:tc>
        <w:tc>
          <w:tcPr>
            <w:tcW w:w="1671" w:type="dxa"/>
            <w:shd w:val="clear" w:color="000000" w:fill="FFFFFF"/>
            <w:noWrap/>
            <w:vAlign w:val="bottom"/>
            <w:hideMark/>
          </w:tcPr>
          <w:p w14:paraId="4D24F0B8"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71CD71B6" w14:textId="77777777" w:rsidTr="001C5BB8">
        <w:trPr>
          <w:trHeight w:val="70"/>
        </w:trPr>
        <w:tc>
          <w:tcPr>
            <w:tcW w:w="2011" w:type="dxa"/>
            <w:shd w:val="clear" w:color="000000" w:fill="DCE6F1"/>
            <w:vAlign w:val="bottom"/>
            <w:hideMark/>
          </w:tcPr>
          <w:p w14:paraId="5FC9BA59"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58FED7E6"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43AD7E27"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15651EFD" w14:textId="77777777" w:rsidTr="001C5BB8">
        <w:trPr>
          <w:trHeight w:val="300"/>
        </w:trPr>
        <w:tc>
          <w:tcPr>
            <w:tcW w:w="2011" w:type="dxa"/>
            <w:vMerge w:val="restart"/>
            <w:shd w:val="clear" w:color="000000" w:fill="FFFFFF"/>
            <w:vAlign w:val="center"/>
            <w:hideMark/>
          </w:tcPr>
          <w:p w14:paraId="71904142"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ELABORACIÓN DE DOCUMENTOS LEGALES</w:t>
            </w:r>
          </w:p>
        </w:tc>
        <w:tc>
          <w:tcPr>
            <w:tcW w:w="4194" w:type="dxa"/>
            <w:shd w:val="clear" w:color="000000" w:fill="FFFFFF"/>
            <w:vAlign w:val="bottom"/>
            <w:hideMark/>
          </w:tcPr>
          <w:p w14:paraId="462481C7"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Transparencia y Rendición de Cuentas</w:t>
            </w:r>
          </w:p>
        </w:tc>
        <w:tc>
          <w:tcPr>
            <w:tcW w:w="1671" w:type="dxa"/>
            <w:shd w:val="clear" w:color="000000" w:fill="FFFFFF"/>
            <w:noWrap/>
            <w:vAlign w:val="center"/>
            <w:hideMark/>
          </w:tcPr>
          <w:p w14:paraId="0193926D"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3382582A" w14:textId="77777777" w:rsidTr="001C5BB8">
        <w:trPr>
          <w:trHeight w:val="600"/>
        </w:trPr>
        <w:tc>
          <w:tcPr>
            <w:tcW w:w="2011" w:type="dxa"/>
            <w:vMerge/>
            <w:vAlign w:val="center"/>
            <w:hideMark/>
          </w:tcPr>
          <w:p w14:paraId="63629D03"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592E5DE8"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Gestión Integrado Calidad, Antisoborno y Cumplimiento Normativo</w:t>
            </w:r>
          </w:p>
        </w:tc>
        <w:tc>
          <w:tcPr>
            <w:tcW w:w="1671" w:type="dxa"/>
            <w:shd w:val="clear" w:color="000000" w:fill="FFFFFF"/>
            <w:noWrap/>
            <w:vAlign w:val="center"/>
            <w:hideMark/>
          </w:tcPr>
          <w:p w14:paraId="62D57F52"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63BF9B7B" w14:textId="77777777" w:rsidTr="001C5BB8">
        <w:trPr>
          <w:trHeight w:val="350"/>
        </w:trPr>
        <w:tc>
          <w:tcPr>
            <w:tcW w:w="2011" w:type="dxa"/>
            <w:vMerge/>
            <w:vAlign w:val="center"/>
            <w:hideMark/>
          </w:tcPr>
          <w:p w14:paraId="2A7D01E6"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18BEA8B4"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Permisos de Operación para empresas de zonas francas </w:t>
            </w:r>
          </w:p>
        </w:tc>
        <w:tc>
          <w:tcPr>
            <w:tcW w:w="1671" w:type="dxa"/>
            <w:shd w:val="clear" w:color="000000" w:fill="FFFFFF"/>
            <w:noWrap/>
            <w:vAlign w:val="center"/>
            <w:hideMark/>
          </w:tcPr>
          <w:p w14:paraId="655AB431"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10741460" w14:textId="77777777" w:rsidTr="001C5BB8">
        <w:trPr>
          <w:trHeight w:val="600"/>
        </w:trPr>
        <w:tc>
          <w:tcPr>
            <w:tcW w:w="2011" w:type="dxa"/>
            <w:vMerge/>
            <w:vAlign w:val="center"/>
            <w:hideMark/>
          </w:tcPr>
          <w:p w14:paraId="48BCBC2A"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5C884519" w14:textId="77777777" w:rsidR="00E92DE4" w:rsidRPr="00792F2D" w:rsidRDefault="001C5BB8"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Autorización</w:t>
            </w:r>
            <w:r w:rsidR="00E92DE4" w:rsidRPr="00792F2D">
              <w:rPr>
                <w:rFonts w:ascii="Times New Roman" w:eastAsia="Times New Roman" w:hAnsi="Times New Roman" w:cs="Times New Roman"/>
                <w:color w:val="767171"/>
                <w:sz w:val="18"/>
                <w:szCs w:val="18"/>
                <w:lang w:val="es-DO" w:eastAsia="es-DO"/>
              </w:rPr>
              <w:t xml:space="preserve"> de </w:t>
            </w:r>
            <w:r w:rsidRPr="00792F2D">
              <w:rPr>
                <w:rFonts w:ascii="Times New Roman" w:eastAsia="Times New Roman" w:hAnsi="Times New Roman" w:cs="Times New Roman"/>
                <w:color w:val="767171"/>
                <w:sz w:val="18"/>
                <w:szCs w:val="18"/>
                <w:lang w:val="es-DO" w:eastAsia="es-DO"/>
              </w:rPr>
              <w:t>ampliación</w:t>
            </w:r>
            <w:r w:rsidR="00E92DE4" w:rsidRPr="00792F2D">
              <w:rPr>
                <w:rFonts w:ascii="Times New Roman" w:eastAsia="Times New Roman" w:hAnsi="Times New Roman" w:cs="Times New Roman"/>
                <w:color w:val="767171"/>
                <w:sz w:val="18"/>
                <w:szCs w:val="18"/>
                <w:lang w:val="es-DO" w:eastAsia="es-DO"/>
              </w:rPr>
              <w:t xml:space="preserve"> y/o construcción de parques de zonas francas </w:t>
            </w:r>
          </w:p>
          <w:p w14:paraId="25B07DA6" w14:textId="77777777" w:rsidR="001C5BB8" w:rsidRPr="00792F2D" w:rsidRDefault="001C5BB8" w:rsidP="00792F2D">
            <w:pPr>
              <w:spacing w:after="0" w:line="360" w:lineRule="auto"/>
              <w:jc w:val="both"/>
              <w:rPr>
                <w:rFonts w:ascii="Times New Roman" w:eastAsia="Times New Roman" w:hAnsi="Times New Roman" w:cs="Times New Roman"/>
                <w:color w:val="767171"/>
                <w:sz w:val="18"/>
                <w:szCs w:val="18"/>
                <w:lang w:val="es-DO" w:eastAsia="es-DO"/>
              </w:rPr>
            </w:pPr>
          </w:p>
          <w:p w14:paraId="0B8B621D" w14:textId="5A97DC5B" w:rsidR="001C5BB8" w:rsidRPr="00792F2D" w:rsidRDefault="001C5BB8" w:rsidP="00792F2D">
            <w:pPr>
              <w:spacing w:after="0" w:line="360" w:lineRule="auto"/>
              <w:jc w:val="both"/>
              <w:rPr>
                <w:rFonts w:ascii="Times New Roman" w:eastAsia="Times New Roman" w:hAnsi="Times New Roman" w:cs="Times New Roman"/>
                <w:color w:val="767171"/>
                <w:sz w:val="18"/>
                <w:szCs w:val="18"/>
                <w:lang w:val="es-DO" w:eastAsia="es-DO"/>
              </w:rPr>
            </w:pPr>
          </w:p>
        </w:tc>
        <w:tc>
          <w:tcPr>
            <w:tcW w:w="1671" w:type="dxa"/>
            <w:shd w:val="clear" w:color="000000" w:fill="FFFFFF"/>
            <w:noWrap/>
            <w:vAlign w:val="center"/>
            <w:hideMark/>
          </w:tcPr>
          <w:p w14:paraId="7D3FB79E"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21689500" w14:textId="77777777" w:rsidTr="001C5BB8">
        <w:trPr>
          <w:trHeight w:val="300"/>
        </w:trPr>
        <w:tc>
          <w:tcPr>
            <w:tcW w:w="2011" w:type="dxa"/>
            <w:shd w:val="clear" w:color="000000" w:fill="DCE6F1"/>
            <w:vAlign w:val="bottom"/>
            <w:hideMark/>
          </w:tcPr>
          <w:p w14:paraId="503E509C"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01A7512F"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0AE229C1"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603A33F9" w14:textId="77777777" w:rsidTr="001C5BB8">
        <w:trPr>
          <w:trHeight w:val="345"/>
        </w:trPr>
        <w:tc>
          <w:tcPr>
            <w:tcW w:w="2011" w:type="dxa"/>
            <w:shd w:val="clear" w:color="000000" w:fill="FFFFFF"/>
            <w:vAlign w:val="bottom"/>
            <w:hideMark/>
          </w:tcPr>
          <w:p w14:paraId="4428F5B5"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COMUNICACIONES</w:t>
            </w:r>
          </w:p>
        </w:tc>
        <w:tc>
          <w:tcPr>
            <w:tcW w:w="4194" w:type="dxa"/>
            <w:shd w:val="clear" w:color="000000" w:fill="FFFFFF"/>
            <w:vAlign w:val="bottom"/>
            <w:hideMark/>
          </w:tcPr>
          <w:p w14:paraId="7266F4A2"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Transparencia y Rendición de Cuentas</w:t>
            </w:r>
          </w:p>
        </w:tc>
        <w:tc>
          <w:tcPr>
            <w:tcW w:w="1671" w:type="dxa"/>
            <w:shd w:val="clear" w:color="000000" w:fill="FFFFFF"/>
            <w:noWrap/>
            <w:vAlign w:val="bottom"/>
            <w:hideMark/>
          </w:tcPr>
          <w:p w14:paraId="72C3E522"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90%</w:t>
            </w:r>
          </w:p>
        </w:tc>
      </w:tr>
      <w:tr w:rsidR="00E92DE4" w:rsidRPr="00792F2D" w14:paraId="7A9C838E" w14:textId="77777777" w:rsidTr="001C5BB8">
        <w:trPr>
          <w:trHeight w:val="300"/>
        </w:trPr>
        <w:tc>
          <w:tcPr>
            <w:tcW w:w="2011" w:type="dxa"/>
            <w:shd w:val="clear" w:color="000000" w:fill="DCE6F1"/>
            <w:vAlign w:val="bottom"/>
            <w:hideMark/>
          </w:tcPr>
          <w:p w14:paraId="33E8C394"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03A3E2BB"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413DCADE"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35F467C5" w14:textId="77777777" w:rsidTr="001C5BB8">
        <w:trPr>
          <w:trHeight w:val="330"/>
        </w:trPr>
        <w:tc>
          <w:tcPr>
            <w:tcW w:w="2011" w:type="dxa"/>
            <w:shd w:val="clear" w:color="000000" w:fill="FFFFFF"/>
            <w:vAlign w:val="bottom"/>
            <w:hideMark/>
          </w:tcPr>
          <w:p w14:paraId="616FE7C7"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TRANSFORMACION DIGITAL</w:t>
            </w:r>
          </w:p>
        </w:tc>
        <w:tc>
          <w:tcPr>
            <w:tcW w:w="4194" w:type="dxa"/>
            <w:shd w:val="clear" w:color="000000" w:fill="FFFFFF"/>
            <w:vAlign w:val="center"/>
            <w:hideMark/>
          </w:tcPr>
          <w:p w14:paraId="1D1BAD9D" w14:textId="687DA861"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Gestionar la infraestructura </w:t>
            </w:r>
            <w:r w:rsidR="001C5BB8" w:rsidRPr="00792F2D">
              <w:rPr>
                <w:rFonts w:ascii="Times New Roman" w:eastAsia="Times New Roman" w:hAnsi="Times New Roman" w:cs="Times New Roman"/>
                <w:color w:val="767171"/>
                <w:sz w:val="18"/>
                <w:szCs w:val="18"/>
                <w:lang w:val="es-DO" w:eastAsia="es-DO"/>
              </w:rPr>
              <w:t>tecnológica</w:t>
            </w:r>
            <w:r w:rsidRPr="00792F2D">
              <w:rPr>
                <w:rFonts w:ascii="Times New Roman" w:eastAsia="Times New Roman" w:hAnsi="Times New Roman" w:cs="Times New Roman"/>
                <w:color w:val="767171"/>
                <w:sz w:val="18"/>
                <w:szCs w:val="18"/>
                <w:lang w:val="es-DO" w:eastAsia="es-DO"/>
              </w:rPr>
              <w:t xml:space="preserve"> </w:t>
            </w:r>
          </w:p>
        </w:tc>
        <w:tc>
          <w:tcPr>
            <w:tcW w:w="1671" w:type="dxa"/>
            <w:shd w:val="clear" w:color="000000" w:fill="FFFFFF"/>
            <w:noWrap/>
            <w:vAlign w:val="bottom"/>
            <w:hideMark/>
          </w:tcPr>
          <w:p w14:paraId="49E01E3A"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474E78C6" w14:textId="77777777" w:rsidTr="001C5BB8">
        <w:trPr>
          <w:trHeight w:val="300"/>
        </w:trPr>
        <w:tc>
          <w:tcPr>
            <w:tcW w:w="2011" w:type="dxa"/>
            <w:shd w:val="clear" w:color="000000" w:fill="DCE6F1"/>
            <w:vAlign w:val="bottom"/>
            <w:hideMark/>
          </w:tcPr>
          <w:p w14:paraId="7C3DBC17"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6765C227"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45D63F7D"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402C1E88" w14:textId="77777777" w:rsidTr="001C5BB8">
        <w:trPr>
          <w:trHeight w:val="585"/>
        </w:trPr>
        <w:tc>
          <w:tcPr>
            <w:tcW w:w="2011" w:type="dxa"/>
            <w:shd w:val="clear" w:color="000000" w:fill="FFFFFF"/>
            <w:vAlign w:val="bottom"/>
            <w:hideMark/>
          </w:tcPr>
          <w:p w14:paraId="287C2005"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xml:space="preserve">DESARROLLO E IMPLEMENTACION DE SISTEMAS </w:t>
            </w:r>
          </w:p>
        </w:tc>
        <w:tc>
          <w:tcPr>
            <w:tcW w:w="4194" w:type="dxa"/>
            <w:noWrap/>
            <w:vAlign w:val="bottom"/>
            <w:hideMark/>
          </w:tcPr>
          <w:p w14:paraId="3CE51C5C"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Gestionar la seguridad física y tecnológica</w:t>
            </w:r>
          </w:p>
        </w:tc>
        <w:tc>
          <w:tcPr>
            <w:tcW w:w="1671" w:type="dxa"/>
            <w:shd w:val="clear" w:color="000000" w:fill="FFFFFF"/>
            <w:noWrap/>
            <w:vAlign w:val="bottom"/>
            <w:hideMark/>
          </w:tcPr>
          <w:p w14:paraId="3C7DC645"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34A4AD43" w14:textId="77777777" w:rsidTr="001C5BB8">
        <w:trPr>
          <w:trHeight w:val="300"/>
        </w:trPr>
        <w:tc>
          <w:tcPr>
            <w:tcW w:w="2011" w:type="dxa"/>
            <w:shd w:val="clear" w:color="000000" w:fill="DCE6F1"/>
            <w:vAlign w:val="bottom"/>
            <w:hideMark/>
          </w:tcPr>
          <w:p w14:paraId="779C1C99"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3B020794"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57E9851E"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60B57757" w14:textId="77777777" w:rsidTr="001C5BB8">
        <w:trPr>
          <w:trHeight w:val="600"/>
        </w:trPr>
        <w:tc>
          <w:tcPr>
            <w:tcW w:w="2011" w:type="dxa"/>
            <w:shd w:val="clear" w:color="000000" w:fill="FFFFFF"/>
            <w:vAlign w:val="bottom"/>
            <w:hideMark/>
          </w:tcPr>
          <w:p w14:paraId="2C97A341"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ADMINISTRACION DE SERVICIOS DIGITALES</w:t>
            </w:r>
          </w:p>
        </w:tc>
        <w:tc>
          <w:tcPr>
            <w:tcW w:w="4194" w:type="dxa"/>
            <w:noWrap/>
            <w:vAlign w:val="bottom"/>
            <w:hideMark/>
          </w:tcPr>
          <w:p w14:paraId="505ECC21"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Gestionar la seguridad física y tecnológica</w:t>
            </w:r>
          </w:p>
        </w:tc>
        <w:tc>
          <w:tcPr>
            <w:tcW w:w="1671" w:type="dxa"/>
            <w:shd w:val="clear" w:color="000000" w:fill="FFFFFF"/>
            <w:noWrap/>
            <w:vAlign w:val="bottom"/>
            <w:hideMark/>
          </w:tcPr>
          <w:p w14:paraId="5FC9EDD2"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57942CDC" w14:textId="77777777" w:rsidTr="001C5BB8">
        <w:trPr>
          <w:trHeight w:val="300"/>
        </w:trPr>
        <w:tc>
          <w:tcPr>
            <w:tcW w:w="2011" w:type="dxa"/>
            <w:shd w:val="clear" w:color="000000" w:fill="DCE6F1"/>
            <w:vAlign w:val="bottom"/>
            <w:hideMark/>
          </w:tcPr>
          <w:p w14:paraId="2CB02D95"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7DD172F5"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67342C4B"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19C72499" w14:textId="77777777" w:rsidTr="001C5BB8">
        <w:trPr>
          <w:trHeight w:val="300"/>
        </w:trPr>
        <w:tc>
          <w:tcPr>
            <w:tcW w:w="2011" w:type="dxa"/>
            <w:shd w:val="clear" w:color="000000" w:fill="FFFFFF"/>
            <w:vAlign w:val="bottom"/>
            <w:hideMark/>
          </w:tcPr>
          <w:p w14:paraId="6A89D82C"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OPERACIONES TIC</w:t>
            </w:r>
          </w:p>
        </w:tc>
        <w:tc>
          <w:tcPr>
            <w:tcW w:w="4194" w:type="dxa"/>
            <w:shd w:val="clear" w:color="000000" w:fill="FFFFFF"/>
            <w:vAlign w:val="center"/>
            <w:hideMark/>
          </w:tcPr>
          <w:p w14:paraId="45371189" w14:textId="5E4F6310"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Gestionar la infraestructura </w:t>
            </w:r>
            <w:r w:rsidR="001C5BB8" w:rsidRPr="00792F2D">
              <w:rPr>
                <w:rFonts w:ascii="Times New Roman" w:eastAsia="Times New Roman" w:hAnsi="Times New Roman" w:cs="Times New Roman"/>
                <w:color w:val="767171"/>
                <w:sz w:val="18"/>
                <w:szCs w:val="18"/>
                <w:lang w:val="es-DO" w:eastAsia="es-DO"/>
              </w:rPr>
              <w:t>tecnológica</w:t>
            </w:r>
            <w:r w:rsidRPr="00792F2D">
              <w:rPr>
                <w:rFonts w:ascii="Times New Roman" w:eastAsia="Times New Roman" w:hAnsi="Times New Roman" w:cs="Times New Roman"/>
                <w:color w:val="767171"/>
                <w:sz w:val="18"/>
                <w:szCs w:val="18"/>
                <w:lang w:val="es-DO" w:eastAsia="es-DO"/>
              </w:rPr>
              <w:t xml:space="preserve"> </w:t>
            </w:r>
          </w:p>
        </w:tc>
        <w:tc>
          <w:tcPr>
            <w:tcW w:w="1671" w:type="dxa"/>
            <w:shd w:val="clear" w:color="000000" w:fill="FFFFFF"/>
            <w:noWrap/>
            <w:vAlign w:val="bottom"/>
            <w:hideMark/>
          </w:tcPr>
          <w:p w14:paraId="6CA890C7"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7F0C6FEA" w14:textId="77777777" w:rsidTr="001C5BB8">
        <w:trPr>
          <w:trHeight w:val="300"/>
        </w:trPr>
        <w:tc>
          <w:tcPr>
            <w:tcW w:w="2011" w:type="dxa"/>
            <w:shd w:val="clear" w:color="000000" w:fill="DCE6F1"/>
            <w:vAlign w:val="bottom"/>
            <w:hideMark/>
          </w:tcPr>
          <w:p w14:paraId="07D3B044"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5F1DDA65"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17504FA7"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6C08D772" w14:textId="77777777" w:rsidTr="001C5BB8">
        <w:trPr>
          <w:trHeight w:val="375"/>
        </w:trPr>
        <w:tc>
          <w:tcPr>
            <w:tcW w:w="2011" w:type="dxa"/>
            <w:shd w:val="clear" w:color="000000" w:fill="FFFFFF"/>
            <w:vAlign w:val="bottom"/>
            <w:hideMark/>
          </w:tcPr>
          <w:p w14:paraId="1B2E5155"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ADMINISTRATIVO Y FINANCIERO</w:t>
            </w:r>
          </w:p>
        </w:tc>
        <w:tc>
          <w:tcPr>
            <w:tcW w:w="4194" w:type="dxa"/>
            <w:noWrap/>
            <w:vAlign w:val="bottom"/>
            <w:hideMark/>
          </w:tcPr>
          <w:p w14:paraId="5AF2DDF4"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Detección de desviaciones en los planes, programas y proyectos institucionales</w:t>
            </w:r>
          </w:p>
        </w:tc>
        <w:tc>
          <w:tcPr>
            <w:tcW w:w="1671" w:type="dxa"/>
            <w:shd w:val="clear" w:color="000000" w:fill="FFFFFF"/>
            <w:noWrap/>
            <w:vAlign w:val="bottom"/>
            <w:hideMark/>
          </w:tcPr>
          <w:p w14:paraId="3239BCB2"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A07C9A" w14:paraId="3E51975E" w14:textId="77777777" w:rsidTr="001C5BB8">
        <w:trPr>
          <w:trHeight w:val="300"/>
        </w:trPr>
        <w:tc>
          <w:tcPr>
            <w:tcW w:w="2011" w:type="dxa"/>
            <w:vAlign w:val="bottom"/>
            <w:hideMark/>
          </w:tcPr>
          <w:p w14:paraId="2A3E2800"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FFFFFF"/>
            <w:vAlign w:val="bottom"/>
            <w:hideMark/>
          </w:tcPr>
          <w:p w14:paraId="2D915DF2"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Administración y Control Interno fortalecido</w:t>
            </w:r>
          </w:p>
        </w:tc>
        <w:tc>
          <w:tcPr>
            <w:tcW w:w="1671" w:type="dxa"/>
            <w:noWrap/>
            <w:vAlign w:val="bottom"/>
            <w:hideMark/>
          </w:tcPr>
          <w:p w14:paraId="3CCDCD81"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A07C9A" w14:paraId="67003E35" w14:textId="77777777" w:rsidTr="001C5BB8">
        <w:trPr>
          <w:trHeight w:val="195"/>
        </w:trPr>
        <w:tc>
          <w:tcPr>
            <w:tcW w:w="2011" w:type="dxa"/>
            <w:shd w:val="clear" w:color="000000" w:fill="DCE6F1"/>
            <w:vAlign w:val="bottom"/>
            <w:hideMark/>
          </w:tcPr>
          <w:p w14:paraId="5B28D241"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4816F10A"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3329D5EA"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5F5D6CB3" w14:textId="77777777" w:rsidTr="001C5BB8">
        <w:trPr>
          <w:trHeight w:val="300"/>
        </w:trPr>
        <w:tc>
          <w:tcPr>
            <w:tcW w:w="2011" w:type="dxa"/>
            <w:shd w:val="clear" w:color="000000" w:fill="FFFFFF"/>
            <w:vAlign w:val="bottom"/>
            <w:hideMark/>
          </w:tcPr>
          <w:p w14:paraId="0F5F6D0B"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CONTABILIDAD</w:t>
            </w:r>
          </w:p>
        </w:tc>
        <w:tc>
          <w:tcPr>
            <w:tcW w:w="4194" w:type="dxa"/>
            <w:shd w:val="clear" w:color="000000" w:fill="FFFFFF"/>
            <w:vAlign w:val="bottom"/>
            <w:hideMark/>
          </w:tcPr>
          <w:p w14:paraId="5AE70727"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Administración y Control Interno fortalecido</w:t>
            </w:r>
          </w:p>
        </w:tc>
        <w:tc>
          <w:tcPr>
            <w:tcW w:w="1671" w:type="dxa"/>
            <w:shd w:val="clear" w:color="000000" w:fill="FFFFFF"/>
            <w:noWrap/>
            <w:vAlign w:val="bottom"/>
            <w:hideMark/>
          </w:tcPr>
          <w:p w14:paraId="6C0A39EF"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97%</w:t>
            </w:r>
          </w:p>
        </w:tc>
      </w:tr>
      <w:tr w:rsidR="00E92DE4" w:rsidRPr="00792F2D" w14:paraId="4BEB80E5" w14:textId="77777777" w:rsidTr="001C5BB8">
        <w:trPr>
          <w:trHeight w:val="390"/>
        </w:trPr>
        <w:tc>
          <w:tcPr>
            <w:tcW w:w="2011" w:type="dxa"/>
            <w:shd w:val="clear" w:color="000000" w:fill="DCE6F1"/>
            <w:vAlign w:val="bottom"/>
            <w:hideMark/>
          </w:tcPr>
          <w:p w14:paraId="1E1FF801"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4B7A0432"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22FFD718"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62C93C28" w14:textId="77777777" w:rsidTr="001C5BB8">
        <w:trPr>
          <w:trHeight w:val="300"/>
        </w:trPr>
        <w:tc>
          <w:tcPr>
            <w:tcW w:w="2011" w:type="dxa"/>
            <w:shd w:val="clear" w:color="000000" w:fill="FFFFFF"/>
            <w:vAlign w:val="bottom"/>
            <w:hideMark/>
          </w:tcPr>
          <w:p w14:paraId="24BCAE7B"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PRESUPUESTO</w:t>
            </w:r>
          </w:p>
        </w:tc>
        <w:tc>
          <w:tcPr>
            <w:tcW w:w="4194" w:type="dxa"/>
            <w:shd w:val="clear" w:color="000000" w:fill="FFFFFF"/>
            <w:vAlign w:val="bottom"/>
            <w:hideMark/>
          </w:tcPr>
          <w:p w14:paraId="757E5DA0"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Administración y Control Interno fortalecido</w:t>
            </w:r>
          </w:p>
        </w:tc>
        <w:tc>
          <w:tcPr>
            <w:tcW w:w="1671" w:type="dxa"/>
            <w:shd w:val="clear" w:color="000000" w:fill="FFFFFF"/>
            <w:noWrap/>
            <w:vAlign w:val="bottom"/>
            <w:hideMark/>
          </w:tcPr>
          <w:p w14:paraId="0BDAC521"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65A396E4" w14:textId="77777777" w:rsidTr="001C5BB8">
        <w:trPr>
          <w:trHeight w:val="300"/>
        </w:trPr>
        <w:tc>
          <w:tcPr>
            <w:tcW w:w="2011" w:type="dxa"/>
            <w:shd w:val="clear" w:color="000000" w:fill="DCE6F1"/>
            <w:vAlign w:val="bottom"/>
            <w:hideMark/>
          </w:tcPr>
          <w:p w14:paraId="5D15BB12"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25B69B00"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69651355"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687DA5E6" w14:textId="77777777" w:rsidTr="001C5BB8">
        <w:trPr>
          <w:trHeight w:val="360"/>
        </w:trPr>
        <w:tc>
          <w:tcPr>
            <w:tcW w:w="2011" w:type="dxa"/>
            <w:vMerge w:val="restart"/>
            <w:shd w:val="clear" w:color="000000" w:fill="FFFFFF"/>
            <w:vAlign w:val="bottom"/>
            <w:hideMark/>
          </w:tcPr>
          <w:p w14:paraId="4FE0A210"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ENCADENAMIENTOS PRODUCTIVOS</w:t>
            </w:r>
          </w:p>
        </w:tc>
        <w:tc>
          <w:tcPr>
            <w:tcW w:w="4194" w:type="dxa"/>
            <w:shd w:val="clear" w:color="000000" w:fill="FFFFFF"/>
            <w:vAlign w:val="bottom"/>
            <w:hideMark/>
          </w:tcPr>
          <w:p w14:paraId="77B6159A"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Creación de encadenamientos productivos </w:t>
            </w:r>
          </w:p>
        </w:tc>
        <w:tc>
          <w:tcPr>
            <w:tcW w:w="1671" w:type="dxa"/>
            <w:shd w:val="clear" w:color="000000" w:fill="FFFFFF"/>
            <w:noWrap/>
            <w:vAlign w:val="bottom"/>
            <w:hideMark/>
          </w:tcPr>
          <w:p w14:paraId="1F67B453"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42D5B137" w14:textId="77777777" w:rsidTr="001C5BB8">
        <w:trPr>
          <w:trHeight w:val="300"/>
        </w:trPr>
        <w:tc>
          <w:tcPr>
            <w:tcW w:w="2011" w:type="dxa"/>
            <w:vMerge/>
            <w:vAlign w:val="center"/>
            <w:hideMark/>
          </w:tcPr>
          <w:p w14:paraId="375248EA"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vAlign w:val="bottom"/>
            <w:hideMark/>
          </w:tcPr>
          <w:p w14:paraId="6AC4031C"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Creación de clústeres de exportación de bienes y servicios</w:t>
            </w:r>
          </w:p>
        </w:tc>
        <w:tc>
          <w:tcPr>
            <w:tcW w:w="1671" w:type="dxa"/>
            <w:shd w:val="clear" w:color="000000" w:fill="FFFFFF"/>
            <w:noWrap/>
            <w:vAlign w:val="bottom"/>
            <w:hideMark/>
          </w:tcPr>
          <w:p w14:paraId="7CB83BA9"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2B4CDF35" w14:textId="77777777" w:rsidTr="001C5BB8">
        <w:trPr>
          <w:trHeight w:val="300"/>
        </w:trPr>
        <w:tc>
          <w:tcPr>
            <w:tcW w:w="2011" w:type="dxa"/>
            <w:shd w:val="clear" w:color="000000" w:fill="DCE6F1"/>
            <w:vAlign w:val="bottom"/>
            <w:hideMark/>
          </w:tcPr>
          <w:p w14:paraId="1AFC5756"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5DAF353D"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259A4B70"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37BBAA7A" w14:textId="77777777" w:rsidTr="001C5BB8">
        <w:trPr>
          <w:trHeight w:val="255"/>
        </w:trPr>
        <w:tc>
          <w:tcPr>
            <w:tcW w:w="2011" w:type="dxa"/>
            <w:shd w:val="clear" w:color="000000" w:fill="FFFFFF"/>
            <w:vAlign w:val="bottom"/>
            <w:hideMark/>
          </w:tcPr>
          <w:p w14:paraId="3F1BADB9"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PROMOCION</w:t>
            </w:r>
          </w:p>
        </w:tc>
        <w:tc>
          <w:tcPr>
            <w:tcW w:w="4194" w:type="dxa"/>
            <w:vAlign w:val="bottom"/>
            <w:hideMark/>
          </w:tcPr>
          <w:p w14:paraId="23E47843" w14:textId="4C3731DB"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Participación en misiones, eventos y ferias multisectoriales para promoción de </w:t>
            </w:r>
            <w:r w:rsidR="001C5BB8" w:rsidRPr="00792F2D">
              <w:rPr>
                <w:rFonts w:ascii="Times New Roman" w:eastAsia="Times New Roman" w:hAnsi="Times New Roman" w:cs="Times New Roman"/>
                <w:color w:val="767171"/>
                <w:sz w:val="18"/>
                <w:szCs w:val="18"/>
                <w:lang w:val="es-DO" w:eastAsia="es-DO"/>
              </w:rPr>
              <w:t>inversión</w:t>
            </w:r>
            <w:r w:rsidRPr="00792F2D">
              <w:rPr>
                <w:rFonts w:ascii="Times New Roman" w:eastAsia="Times New Roman" w:hAnsi="Times New Roman" w:cs="Times New Roman"/>
                <w:color w:val="767171"/>
                <w:sz w:val="18"/>
                <w:szCs w:val="18"/>
                <w:lang w:val="es-DO" w:eastAsia="es-DO"/>
              </w:rPr>
              <w:t xml:space="preserve"> en zonas francas </w:t>
            </w:r>
          </w:p>
        </w:tc>
        <w:tc>
          <w:tcPr>
            <w:tcW w:w="1671" w:type="dxa"/>
            <w:shd w:val="clear" w:color="000000" w:fill="FFFFFF"/>
            <w:noWrap/>
            <w:vAlign w:val="bottom"/>
            <w:hideMark/>
          </w:tcPr>
          <w:p w14:paraId="0EE664F4"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555DAE98" w14:textId="77777777" w:rsidTr="001C5BB8">
        <w:trPr>
          <w:trHeight w:val="300"/>
        </w:trPr>
        <w:tc>
          <w:tcPr>
            <w:tcW w:w="2011" w:type="dxa"/>
            <w:shd w:val="clear" w:color="000000" w:fill="DCE6F1"/>
            <w:vAlign w:val="bottom"/>
            <w:hideMark/>
          </w:tcPr>
          <w:p w14:paraId="3587C8E3"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353279A4"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6C7165DD"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18B4ABC3" w14:textId="77777777" w:rsidTr="001C5BB8">
        <w:trPr>
          <w:trHeight w:val="645"/>
        </w:trPr>
        <w:tc>
          <w:tcPr>
            <w:tcW w:w="2011" w:type="dxa"/>
            <w:vMerge w:val="restart"/>
            <w:shd w:val="clear" w:color="000000" w:fill="FFFFFF"/>
            <w:vAlign w:val="bottom"/>
            <w:hideMark/>
          </w:tcPr>
          <w:p w14:paraId="05FFD8DC"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SERVICIOS AL USUARIO</w:t>
            </w:r>
          </w:p>
        </w:tc>
        <w:tc>
          <w:tcPr>
            <w:tcW w:w="4194" w:type="dxa"/>
            <w:shd w:val="clear" w:color="000000" w:fill="FFFFFF"/>
            <w:vAlign w:val="bottom"/>
            <w:hideMark/>
          </w:tcPr>
          <w:p w14:paraId="432F2904"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Gestión Integrado Calidad, Antisoborno y Cumplimiento Normativo</w:t>
            </w:r>
          </w:p>
        </w:tc>
        <w:tc>
          <w:tcPr>
            <w:tcW w:w="1671" w:type="dxa"/>
            <w:shd w:val="clear" w:color="000000" w:fill="FFFFFF"/>
            <w:noWrap/>
            <w:vAlign w:val="bottom"/>
            <w:hideMark/>
          </w:tcPr>
          <w:p w14:paraId="03456808"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01B3A53A" w14:textId="77777777" w:rsidTr="001C5BB8">
        <w:trPr>
          <w:trHeight w:val="360"/>
        </w:trPr>
        <w:tc>
          <w:tcPr>
            <w:tcW w:w="2011" w:type="dxa"/>
            <w:vMerge/>
            <w:vAlign w:val="center"/>
            <w:hideMark/>
          </w:tcPr>
          <w:p w14:paraId="662E1BCD"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11ED6EA7"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Nuevas instalaciones de zonas francas</w:t>
            </w:r>
          </w:p>
        </w:tc>
        <w:tc>
          <w:tcPr>
            <w:tcW w:w="1671" w:type="dxa"/>
            <w:shd w:val="clear" w:color="000000" w:fill="FFFFFF"/>
            <w:noWrap/>
            <w:vAlign w:val="bottom"/>
            <w:hideMark/>
          </w:tcPr>
          <w:p w14:paraId="5CBAB4B7"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31829CD9" w14:textId="77777777" w:rsidTr="001C5BB8">
        <w:trPr>
          <w:trHeight w:val="300"/>
        </w:trPr>
        <w:tc>
          <w:tcPr>
            <w:tcW w:w="2011" w:type="dxa"/>
            <w:shd w:val="clear" w:color="000000" w:fill="DCE6F1"/>
            <w:vAlign w:val="bottom"/>
            <w:hideMark/>
          </w:tcPr>
          <w:p w14:paraId="63D66641"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331DB0B2"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1510686B"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16354406" w14:textId="77777777" w:rsidTr="001C5BB8">
        <w:trPr>
          <w:trHeight w:val="570"/>
        </w:trPr>
        <w:tc>
          <w:tcPr>
            <w:tcW w:w="2011" w:type="dxa"/>
            <w:shd w:val="clear" w:color="000000" w:fill="FFFFFF"/>
            <w:vAlign w:val="bottom"/>
            <w:hideMark/>
          </w:tcPr>
          <w:p w14:paraId="7AC811B6"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ESTADISTICAS</w:t>
            </w:r>
          </w:p>
        </w:tc>
        <w:tc>
          <w:tcPr>
            <w:tcW w:w="4194" w:type="dxa"/>
            <w:vAlign w:val="bottom"/>
            <w:hideMark/>
          </w:tcPr>
          <w:p w14:paraId="685C6DFF"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Estudio de inteligencia comercial para la inserción de los subsectores productivos de zonas francas</w:t>
            </w:r>
          </w:p>
        </w:tc>
        <w:tc>
          <w:tcPr>
            <w:tcW w:w="1671" w:type="dxa"/>
            <w:shd w:val="clear" w:color="000000" w:fill="FFFFFF"/>
            <w:noWrap/>
            <w:vAlign w:val="bottom"/>
            <w:hideMark/>
          </w:tcPr>
          <w:p w14:paraId="3CF4CBA5"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1965A05D" w14:textId="77777777" w:rsidTr="001C5BB8">
        <w:trPr>
          <w:trHeight w:val="300"/>
        </w:trPr>
        <w:tc>
          <w:tcPr>
            <w:tcW w:w="2011" w:type="dxa"/>
            <w:shd w:val="clear" w:color="000000" w:fill="DCE6F1"/>
            <w:vAlign w:val="bottom"/>
            <w:hideMark/>
          </w:tcPr>
          <w:p w14:paraId="147F4DCF"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72D8B771"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7F02618F"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2D6AA559" w14:textId="77777777" w:rsidTr="001C5BB8">
        <w:trPr>
          <w:trHeight w:val="615"/>
        </w:trPr>
        <w:tc>
          <w:tcPr>
            <w:tcW w:w="2011" w:type="dxa"/>
            <w:shd w:val="clear" w:color="000000" w:fill="FFFFFF"/>
            <w:vAlign w:val="bottom"/>
            <w:hideMark/>
          </w:tcPr>
          <w:p w14:paraId="6AC5DB89"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ELABORACION INFORMES TECNICOS</w:t>
            </w:r>
          </w:p>
        </w:tc>
        <w:tc>
          <w:tcPr>
            <w:tcW w:w="4194" w:type="dxa"/>
            <w:vAlign w:val="bottom"/>
            <w:hideMark/>
          </w:tcPr>
          <w:p w14:paraId="4384091C"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Estudio de inteligencia comercial para la inserción de los subsectores productivos de zonas francas</w:t>
            </w:r>
          </w:p>
        </w:tc>
        <w:tc>
          <w:tcPr>
            <w:tcW w:w="1671" w:type="dxa"/>
            <w:shd w:val="clear" w:color="000000" w:fill="FFFFFF"/>
            <w:noWrap/>
            <w:vAlign w:val="bottom"/>
            <w:hideMark/>
          </w:tcPr>
          <w:p w14:paraId="3B5E5834"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108E3FCE" w14:textId="77777777" w:rsidTr="001C5BB8">
        <w:trPr>
          <w:trHeight w:val="300"/>
        </w:trPr>
        <w:tc>
          <w:tcPr>
            <w:tcW w:w="2011" w:type="dxa"/>
            <w:shd w:val="clear" w:color="000000" w:fill="DCE6F1"/>
            <w:vAlign w:val="bottom"/>
            <w:hideMark/>
          </w:tcPr>
          <w:p w14:paraId="6F5614BB"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54663C20"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711D6A91"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0CABF944" w14:textId="77777777" w:rsidTr="001C5BB8">
        <w:trPr>
          <w:trHeight w:val="600"/>
        </w:trPr>
        <w:tc>
          <w:tcPr>
            <w:tcW w:w="2011" w:type="dxa"/>
            <w:shd w:val="clear" w:color="000000" w:fill="FFFFFF"/>
            <w:vAlign w:val="bottom"/>
            <w:hideMark/>
          </w:tcPr>
          <w:p w14:paraId="3C327084"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xml:space="preserve">CAPTURA Y ANALISIS DE DATOS </w:t>
            </w:r>
          </w:p>
        </w:tc>
        <w:tc>
          <w:tcPr>
            <w:tcW w:w="4194" w:type="dxa"/>
            <w:vAlign w:val="bottom"/>
            <w:hideMark/>
          </w:tcPr>
          <w:p w14:paraId="76135802"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Estudio de inteligencia comercial para la inserción de los subsectores productivos de zonas francas</w:t>
            </w:r>
          </w:p>
        </w:tc>
        <w:tc>
          <w:tcPr>
            <w:tcW w:w="1671" w:type="dxa"/>
            <w:shd w:val="clear" w:color="000000" w:fill="FFFFFF"/>
            <w:noWrap/>
            <w:vAlign w:val="bottom"/>
            <w:hideMark/>
          </w:tcPr>
          <w:p w14:paraId="5F243FAF"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16FD1943" w14:textId="77777777" w:rsidTr="001C5BB8">
        <w:trPr>
          <w:trHeight w:val="300"/>
        </w:trPr>
        <w:tc>
          <w:tcPr>
            <w:tcW w:w="2011" w:type="dxa"/>
            <w:shd w:val="clear" w:color="000000" w:fill="DCE6F1"/>
            <w:vAlign w:val="bottom"/>
            <w:hideMark/>
          </w:tcPr>
          <w:p w14:paraId="3C864D44"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074EFFF3"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7CBDC35F"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200A999C" w14:textId="77777777" w:rsidTr="001C5BB8">
        <w:trPr>
          <w:trHeight w:val="600"/>
        </w:trPr>
        <w:tc>
          <w:tcPr>
            <w:tcW w:w="2011" w:type="dxa"/>
            <w:vMerge w:val="restart"/>
            <w:shd w:val="clear" w:color="000000" w:fill="FFFFFF"/>
            <w:vAlign w:val="bottom"/>
            <w:hideMark/>
          </w:tcPr>
          <w:p w14:paraId="06BEDBA9"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INTELIGENCIA DE MERCADO</w:t>
            </w:r>
          </w:p>
        </w:tc>
        <w:tc>
          <w:tcPr>
            <w:tcW w:w="4194" w:type="dxa"/>
            <w:vAlign w:val="bottom"/>
            <w:hideMark/>
          </w:tcPr>
          <w:p w14:paraId="62FD9E56"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Estudio de inteligencia comercial para la inserción de los subsectores productivos de zonas francas</w:t>
            </w:r>
          </w:p>
        </w:tc>
        <w:tc>
          <w:tcPr>
            <w:tcW w:w="1671" w:type="dxa"/>
            <w:shd w:val="clear" w:color="000000" w:fill="FFFFFF"/>
            <w:noWrap/>
            <w:vAlign w:val="bottom"/>
            <w:hideMark/>
          </w:tcPr>
          <w:p w14:paraId="36B02F12"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455FAC8D" w14:textId="77777777" w:rsidTr="001C5BB8">
        <w:trPr>
          <w:trHeight w:val="300"/>
        </w:trPr>
        <w:tc>
          <w:tcPr>
            <w:tcW w:w="2011" w:type="dxa"/>
            <w:vMerge/>
            <w:vAlign w:val="center"/>
            <w:hideMark/>
          </w:tcPr>
          <w:p w14:paraId="51B3C7DE"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vAlign w:val="bottom"/>
            <w:hideMark/>
          </w:tcPr>
          <w:p w14:paraId="79077373"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Creación de clústeres de exportación de bienes y servicios</w:t>
            </w:r>
          </w:p>
        </w:tc>
        <w:tc>
          <w:tcPr>
            <w:tcW w:w="1671" w:type="dxa"/>
            <w:shd w:val="clear" w:color="000000" w:fill="FFFFFF"/>
            <w:noWrap/>
            <w:vAlign w:val="bottom"/>
            <w:hideMark/>
          </w:tcPr>
          <w:p w14:paraId="2DE500E2"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659BA871" w14:textId="77777777" w:rsidTr="001C5BB8">
        <w:trPr>
          <w:trHeight w:val="300"/>
        </w:trPr>
        <w:tc>
          <w:tcPr>
            <w:tcW w:w="2011" w:type="dxa"/>
            <w:shd w:val="clear" w:color="000000" w:fill="DCE6F1"/>
            <w:vAlign w:val="bottom"/>
            <w:hideMark/>
          </w:tcPr>
          <w:p w14:paraId="026B7DE2"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70C906B7"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6B137C7D"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79E0C7A5" w14:textId="77777777" w:rsidTr="001C5BB8">
        <w:trPr>
          <w:trHeight w:val="420"/>
        </w:trPr>
        <w:tc>
          <w:tcPr>
            <w:tcW w:w="2011" w:type="dxa"/>
            <w:vMerge w:val="restart"/>
            <w:shd w:val="clear" w:color="000000" w:fill="FFFFFF"/>
            <w:vAlign w:val="center"/>
            <w:hideMark/>
          </w:tcPr>
          <w:p w14:paraId="1F99D995"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ZONAS FRANCAS Y PARQUES</w:t>
            </w:r>
          </w:p>
        </w:tc>
        <w:tc>
          <w:tcPr>
            <w:tcW w:w="4194" w:type="dxa"/>
            <w:shd w:val="clear" w:color="000000" w:fill="FFFFFF"/>
            <w:vAlign w:val="bottom"/>
            <w:hideMark/>
          </w:tcPr>
          <w:p w14:paraId="6C3CFD7F"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Permisos de Operación para empresas de zonas francas </w:t>
            </w:r>
          </w:p>
        </w:tc>
        <w:tc>
          <w:tcPr>
            <w:tcW w:w="1671" w:type="dxa"/>
            <w:shd w:val="clear" w:color="000000" w:fill="FFFFFF"/>
            <w:noWrap/>
            <w:vAlign w:val="bottom"/>
            <w:hideMark/>
          </w:tcPr>
          <w:p w14:paraId="7AD5DF34"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5A5298A6" w14:textId="77777777" w:rsidTr="001C5BB8">
        <w:trPr>
          <w:trHeight w:val="600"/>
        </w:trPr>
        <w:tc>
          <w:tcPr>
            <w:tcW w:w="2011" w:type="dxa"/>
            <w:vMerge/>
            <w:vAlign w:val="center"/>
            <w:hideMark/>
          </w:tcPr>
          <w:p w14:paraId="3F580B97"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2FC16311"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Simplificación de </w:t>
            </w:r>
            <w:proofErr w:type="spellStart"/>
            <w:r w:rsidRPr="00792F2D">
              <w:rPr>
                <w:rFonts w:ascii="Times New Roman" w:eastAsia="Times New Roman" w:hAnsi="Times New Roman" w:cs="Times New Roman"/>
                <w:color w:val="767171"/>
                <w:sz w:val="18"/>
                <w:szCs w:val="18"/>
                <w:lang w:val="es-DO" w:eastAsia="es-DO"/>
              </w:rPr>
              <w:t>permisología</w:t>
            </w:r>
            <w:proofErr w:type="spellEnd"/>
            <w:r w:rsidRPr="00792F2D">
              <w:rPr>
                <w:rFonts w:ascii="Times New Roman" w:eastAsia="Times New Roman" w:hAnsi="Times New Roman" w:cs="Times New Roman"/>
                <w:color w:val="767171"/>
                <w:sz w:val="18"/>
                <w:szCs w:val="18"/>
                <w:lang w:val="es-DO" w:eastAsia="es-DO"/>
              </w:rPr>
              <w:t xml:space="preserve"> para parques y empresas de zonas francas</w:t>
            </w:r>
          </w:p>
        </w:tc>
        <w:tc>
          <w:tcPr>
            <w:tcW w:w="1671" w:type="dxa"/>
            <w:shd w:val="clear" w:color="000000" w:fill="FFFFFF"/>
            <w:noWrap/>
            <w:vAlign w:val="bottom"/>
            <w:hideMark/>
          </w:tcPr>
          <w:p w14:paraId="29025A65"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6797DBFB" w14:textId="77777777" w:rsidTr="001C5BB8">
        <w:trPr>
          <w:trHeight w:val="300"/>
        </w:trPr>
        <w:tc>
          <w:tcPr>
            <w:tcW w:w="2011" w:type="dxa"/>
            <w:vMerge/>
            <w:vAlign w:val="center"/>
            <w:hideMark/>
          </w:tcPr>
          <w:p w14:paraId="2DB70ED8"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noWrap/>
            <w:vAlign w:val="bottom"/>
            <w:hideMark/>
          </w:tcPr>
          <w:p w14:paraId="62C13594"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Nuevas instalaciones de zonas francas</w:t>
            </w:r>
          </w:p>
        </w:tc>
        <w:tc>
          <w:tcPr>
            <w:tcW w:w="1671" w:type="dxa"/>
            <w:shd w:val="clear" w:color="000000" w:fill="FFFFFF"/>
            <w:noWrap/>
            <w:vAlign w:val="center"/>
            <w:hideMark/>
          </w:tcPr>
          <w:p w14:paraId="2931690D"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5A9F2AFD" w14:textId="77777777" w:rsidTr="001C5BB8">
        <w:trPr>
          <w:trHeight w:val="300"/>
        </w:trPr>
        <w:tc>
          <w:tcPr>
            <w:tcW w:w="2011" w:type="dxa"/>
            <w:shd w:val="clear" w:color="000000" w:fill="DCE6F1"/>
            <w:vAlign w:val="bottom"/>
            <w:hideMark/>
          </w:tcPr>
          <w:p w14:paraId="47DF183B"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54B1666D"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34B33904"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4AF8AA36" w14:textId="77777777" w:rsidTr="001C5BB8">
        <w:trPr>
          <w:trHeight w:val="330"/>
        </w:trPr>
        <w:tc>
          <w:tcPr>
            <w:tcW w:w="2011" w:type="dxa"/>
            <w:vMerge w:val="restart"/>
            <w:shd w:val="clear" w:color="000000" w:fill="FFFFFF"/>
            <w:vAlign w:val="bottom"/>
            <w:hideMark/>
          </w:tcPr>
          <w:p w14:paraId="27411244"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SERVICIOS A ZONAS FRANCAS ESPECIALES</w:t>
            </w:r>
          </w:p>
        </w:tc>
        <w:tc>
          <w:tcPr>
            <w:tcW w:w="4194" w:type="dxa"/>
            <w:shd w:val="clear" w:color="000000" w:fill="FFFFFF"/>
            <w:vAlign w:val="bottom"/>
            <w:hideMark/>
          </w:tcPr>
          <w:p w14:paraId="066672D4"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Permisos de Operación para empresas de zonas francas </w:t>
            </w:r>
          </w:p>
        </w:tc>
        <w:tc>
          <w:tcPr>
            <w:tcW w:w="1671" w:type="dxa"/>
            <w:shd w:val="clear" w:color="000000" w:fill="FFFFFF"/>
            <w:noWrap/>
            <w:vAlign w:val="bottom"/>
            <w:hideMark/>
          </w:tcPr>
          <w:p w14:paraId="234FE45E"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3A45B451" w14:textId="77777777" w:rsidTr="001C5BB8">
        <w:trPr>
          <w:trHeight w:val="600"/>
        </w:trPr>
        <w:tc>
          <w:tcPr>
            <w:tcW w:w="2011" w:type="dxa"/>
            <w:vMerge/>
            <w:vAlign w:val="center"/>
            <w:hideMark/>
          </w:tcPr>
          <w:p w14:paraId="40A6BF12"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57FCED21"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Simplificación de </w:t>
            </w:r>
            <w:proofErr w:type="spellStart"/>
            <w:r w:rsidRPr="00792F2D">
              <w:rPr>
                <w:rFonts w:ascii="Times New Roman" w:eastAsia="Times New Roman" w:hAnsi="Times New Roman" w:cs="Times New Roman"/>
                <w:color w:val="767171"/>
                <w:sz w:val="18"/>
                <w:szCs w:val="18"/>
                <w:lang w:val="es-DO" w:eastAsia="es-DO"/>
              </w:rPr>
              <w:t>permisología</w:t>
            </w:r>
            <w:proofErr w:type="spellEnd"/>
            <w:r w:rsidRPr="00792F2D">
              <w:rPr>
                <w:rFonts w:ascii="Times New Roman" w:eastAsia="Times New Roman" w:hAnsi="Times New Roman" w:cs="Times New Roman"/>
                <w:color w:val="767171"/>
                <w:sz w:val="18"/>
                <w:szCs w:val="18"/>
                <w:lang w:val="es-DO" w:eastAsia="es-DO"/>
              </w:rPr>
              <w:t xml:space="preserve"> para parques y empresas de zonas francas</w:t>
            </w:r>
          </w:p>
        </w:tc>
        <w:tc>
          <w:tcPr>
            <w:tcW w:w="1671" w:type="dxa"/>
            <w:shd w:val="clear" w:color="000000" w:fill="FFFFFF"/>
            <w:noWrap/>
            <w:vAlign w:val="bottom"/>
            <w:hideMark/>
          </w:tcPr>
          <w:p w14:paraId="1D21F1CB"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02FBB417" w14:textId="77777777" w:rsidTr="001C5BB8">
        <w:trPr>
          <w:trHeight w:val="300"/>
        </w:trPr>
        <w:tc>
          <w:tcPr>
            <w:tcW w:w="2011" w:type="dxa"/>
            <w:shd w:val="clear" w:color="000000" w:fill="DCE6F1"/>
            <w:vAlign w:val="bottom"/>
            <w:hideMark/>
          </w:tcPr>
          <w:p w14:paraId="1F234A6A"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27EA86D2"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6B42F69C"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71EC8AEC" w14:textId="77777777" w:rsidTr="001C5BB8">
        <w:trPr>
          <w:trHeight w:val="285"/>
        </w:trPr>
        <w:tc>
          <w:tcPr>
            <w:tcW w:w="2011" w:type="dxa"/>
            <w:vMerge w:val="restart"/>
            <w:shd w:val="clear" w:color="000000" w:fill="FFFFFF"/>
            <w:vAlign w:val="bottom"/>
            <w:hideMark/>
          </w:tcPr>
          <w:p w14:paraId="0D387BC0" w14:textId="77777777" w:rsidR="00E92DE4" w:rsidRPr="00792F2D" w:rsidRDefault="00E92DE4" w:rsidP="00792F2D">
            <w:pPr>
              <w:spacing w:after="0" w:line="360" w:lineRule="auto"/>
              <w:jc w:val="both"/>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REGULACION TEXTILES, CALZADOS Y PIELES</w:t>
            </w:r>
          </w:p>
        </w:tc>
        <w:tc>
          <w:tcPr>
            <w:tcW w:w="4194" w:type="dxa"/>
            <w:shd w:val="clear" w:color="000000" w:fill="FFFFFF"/>
            <w:vAlign w:val="bottom"/>
            <w:hideMark/>
          </w:tcPr>
          <w:p w14:paraId="4AF01A5E"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Permisos de Operación para empresas de zonas francas </w:t>
            </w:r>
          </w:p>
        </w:tc>
        <w:tc>
          <w:tcPr>
            <w:tcW w:w="1671" w:type="dxa"/>
            <w:shd w:val="clear" w:color="000000" w:fill="FFFFFF"/>
            <w:noWrap/>
            <w:vAlign w:val="bottom"/>
            <w:hideMark/>
          </w:tcPr>
          <w:p w14:paraId="783059A8"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42C51694" w14:textId="77777777" w:rsidTr="001C5BB8">
        <w:trPr>
          <w:trHeight w:val="570"/>
        </w:trPr>
        <w:tc>
          <w:tcPr>
            <w:tcW w:w="2011" w:type="dxa"/>
            <w:vMerge/>
            <w:vAlign w:val="center"/>
            <w:hideMark/>
          </w:tcPr>
          <w:p w14:paraId="1A9A7A8B"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335BF53F"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Simplificación de </w:t>
            </w:r>
            <w:proofErr w:type="spellStart"/>
            <w:r w:rsidRPr="00792F2D">
              <w:rPr>
                <w:rFonts w:ascii="Times New Roman" w:eastAsia="Times New Roman" w:hAnsi="Times New Roman" w:cs="Times New Roman"/>
                <w:color w:val="767171"/>
                <w:sz w:val="18"/>
                <w:szCs w:val="18"/>
                <w:lang w:val="es-DO" w:eastAsia="es-DO"/>
              </w:rPr>
              <w:t>permisología</w:t>
            </w:r>
            <w:proofErr w:type="spellEnd"/>
            <w:r w:rsidRPr="00792F2D">
              <w:rPr>
                <w:rFonts w:ascii="Times New Roman" w:eastAsia="Times New Roman" w:hAnsi="Times New Roman" w:cs="Times New Roman"/>
                <w:color w:val="767171"/>
                <w:sz w:val="18"/>
                <w:szCs w:val="18"/>
                <w:lang w:val="es-DO" w:eastAsia="es-DO"/>
              </w:rPr>
              <w:t xml:space="preserve"> para parques y empresas de zonas francas</w:t>
            </w:r>
          </w:p>
        </w:tc>
        <w:tc>
          <w:tcPr>
            <w:tcW w:w="1671" w:type="dxa"/>
            <w:shd w:val="clear" w:color="000000" w:fill="FFFFFF"/>
            <w:noWrap/>
            <w:vAlign w:val="bottom"/>
            <w:hideMark/>
          </w:tcPr>
          <w:p w14:paraId="69DC480D"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7CC3D9C8" w14:textId="77777777" w:rsidTr="001C5BB8">
        <w:trPr>
          <w:trHeight w:val="300"/>
        </w:trPr>
        <w:tc>
          <w:tcPr>
            <w:tcW w:w="2011" w:type="dxa"/>
            <w:shd w:val="clear" w:color="000000" w:fill="C5D9F1"/>
            <w:vAlign w:val="bottom"/>
            <w:hideMark/>
          </w:tcPr>
          <w:p w14:paraId="1E000F46"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C5D9F1"/>
            <w:noWrap/>
            <w:vAlign w:val="bottom"/>
            <w:hideMark/>
          </w:tcPr>
          <w:p w14:paraId="0356AC4D"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2F1CBE78"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4511A6AA" w14:textId="77777777" w:rsidTr="001C5BB8">
        <w:trPr>
          <w:trHeight w:val="300"/>
        </w:trPr>
        <w:tc>
          <w:tcPr>
            <w:tcW w:w="2011" w:type="dxa"/>
            <w:shd w:val="clear" w:color="000000" w:fill="FFFFFF"/>
            <w:vAlign w:val="bottom"/>
            <w:hideMark/>
          </w:tcPr>
          <w:p w14:paraId="0086C5D8" w14:textId="0EF11BFC" w:rsidR="00E92DE4" w:rsidRPr="00792F2D" w:rsidRDefault="001C5BB8"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SERVICIOS GENERALES</w:t>
            </w:r>
          </w:p>
        </w:tc>
        <w:tc>
          <w:tcPr>
            <w:tcW w:w="4194" w:type="dxa"/>
            <w:shd w:val="clear" w:color="000000" w:fill="FFFFFF"/>
            <w:vAlign w:val="center"/>
            <w:hideMark/>
          </w:tcPr>
          <w:p w14:paraId="4D60B06E" w14:textId="3D0CD39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Mantenimiento Infraestructura </w:t>
            </w:r>
            <w:r w:rsidR="001C5BB8" w:rsidRPr="00792F2D">
              <w:rPr>
                <w:rFonts w:ascii="Times New Roman" w:eastAsia="Times New Roman" w:hAnsi="Times New Roman" w:cs="Times New Roman"/>
                <w:color w:val="767171"/>
                <w:sz w:val="18"/>
                <w:szCs w:val="18"/>
                <w:lang w:val="es-DO" w:eastAsia="es-DO"/>
              </w:rPr>
              <w:t>física</w:t>
            </w:r>
            <w:r w:rsidRPr="00792F2D">
              <w:rPr>
                <w:rFonts w:ascii="Times New Roman" w:eastAsia="Times New Roman" w:hAnsi="Times New Roman" w:cs="Times New Roman"/>
                <w:color w:val="767171"/>
                <w:sz w:val="18"/>
                <w:szCs w:val="18"/>
                <w:lang w:val="es-DO" w:eastAsia="es-DO"/>
              </w:rPr>
              <w:t xml:space="preserve"> </w:t>
            </w:r>
          </w:p>
        </w:tc>
        <w:tc>
          <w:tcPr>
            <w:tcW w:w="1671" w:type="dxa"/>
            <w:shd w:val="clear" w:color="000000" w:fill="FFFFFF"/>
            <w:noWrap/>
            <w:vAlign w:val="bottom"/>
            <w:hideMark/>
          </w:tcPr>
          <w:p w14:paraId="115D5850"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83%</w:t>
            </w:r>
          </w:p>
        </w:tc>
      </w:tr>
      <w:tr w:rsidR="00E92DE4" w:rsidRPr="00792F2D" w14:paraId="3F196523" w14:textId="77777777" w:rsidTr="001C5BB8">
        <w:trPr>
          <w:trHeight w:val="630"/>
        </w:trPr>
        <w:tc>
          <w:tcPr>
            <w:tcW w:w="2011" w:type="dxa"/>
            <w:vMerge w:val="restart"/>
            <w:shd w:val="clear" w:color="000000" w:fill="FFFFFF"/>
            <w:vAlign w:val="center"/>
            <w:hideMark/>
          </w:tcPr>
          <w:p w14:paraId="5133AB09"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COMPRAS Y CONTRATACIONES</w:t>
            </w:r>
          </w:p>
        </w:tc>
        <w:tc>
          <w:tcPr>
            <w:tcW w:w="4194" w:type="dxa"/>
            <w:shd w:val="clear" w:color="000000" w:fill="FFFFFF"/>
            <w:noWrap/>
            <w:vAlign w:val="bottom"/>
            <w:hideMark/>
          </w:tcPr>
          <w:p w14:paraId="46356BF5"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Detección de desviaciones en los planes, programas y proyectos institucionales</w:t>
            </w:r>
          </w:p>
        </w:tc>
        <w:tc>
          <w:tcPr>
            <w:tcW w:w="1671" w:type="dxa"/>
            <w:shd w:val="clear" w:color="000000" w:fill="FFFFFF"/>
            <w:noWrap/>
            <w:vAlign w:val="center"/>
            <w:hideMark/>
          </w:tcPr>
          <w:p w14:paraId="0A7B813B"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3141C245" w14:textId="77777777" w:rsidTr="001C5BB8">
        <w:trPr>
          <w:trHeight w:val="390"/>
        </w:trPr>
        <w:tc>
          <w:tcPr>
            <w:tcW w:w="2011" w:type="dxa"/>
            <w:vMerge/>
            <w:vAlign w:val="center"/>
            <w:hideMark/>
          </w:tcPr>
          <w:p w14:paraId="4C49CC1A"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p>
        </w:tc>
        <w:tc>
          <w:tcPr>
            <w:tcW w:w="4194" w:type="dxa"/>
            <w:shd w:val="clear" w:color="000000" w:fill="FFFFFF"/>
            <w:vAlign w:val="bottom"/>
            <w:hideMark/>
          </w:tcPr>
          <w:p w14:paraId="4627D9DC"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Administración y Control Interno fortalecido</w:t>
            </w:r>
          </w:p>
        </w:tc>
        <w:tc>
          <w:tcPr>
            <w:tcW w:w="1671" w:type="dxa"/>
            <w:shd w:val="clear" w:color="000000" w:fill="FFFFFF"/>
            <w:noWrap/>
            <w:vAlign w:val="bottom"/>
            <w:hideMark/>
          </w:tcPr>
          <w:p w14:paraId="01DDB3A7"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92%</w:t>
            </w:r>
          </w:p>
        </w:tc>
      </w:tr>
      <w:tr w:rsidR="00E92DE4" w:rsidRPr="00792F2D" w14:paraId="1CB67BE0" w14:textId="77777777" w:rsidTr="001C5BB8">
        <w:trPr>
          <w:trHeight w:val="315"/>
        </w:trPr>
        <w:tc>
          <w:tcPr>
            <w:tcW w:w="2011" w:type="dxa"/>
            <w:shd w:val="clear" w:color="000000" w:fill="DCE6F1"/>
            <w:vAlign w:val="bottom"/>
            <w:hideMark/>
          </w:tcPr>
          <w:p w14:paraId="42C6982D"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57C8CF49"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4DC514A9"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0B8D5B15" w14:textId="77777777" w:rsidTr="001C5BB8">
        <w:trPr>
          <w:trHeight w:val="300"/>
        </w:trPr>
        <w:tc>
          <w:tcPr>
            <w:tcW w:w="2011" w:type="dxa"/>
            <w:shd w:val="clear" w:color="000000" w:fill="FFFFFF"/>
            <w:vAlign w:val="bottom"/>
            <w:hideMark/>
          </w:tcPr>
          <w:p w14:paraId="1FBB0A1B"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xml:space="preserve">TESORERIA </w:t>
            </w:r>
          </w:p>
        </w:tc>
        <w:tc>
          <w:tcPr>
            <w:tcW w:w="4194" w:type="dxa"/>
            <w:shd w:val="clear" w:color="000000" w:fill="FFFFFF"/>
            <w:vAlign w:val="bottom"/>
            <w:hideMark/>
          </w:tcPr>
          <w:p w14:paraId="657F7D75"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Sistema de Administración y Control Interno fortalecido</w:t>
            </w:r>
          </w:p>
        </w:tc>
        <w:tc>
          <w:tcPr>
            <w:tcW w:w="1671" w:type="dxa"/>
            <w:shd w:val="clear" w:color="000000" w:fill="FFFFFF"/>
            <w:noWrap/>
            <w:vAlign w:val="center"/>
            <w:hideMark/>
          </w:tcPr>
          <w:p w14:paraId="66FCCE90"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87%</w:t>
            </w:r>
          </w:p>
        </w:tc>
      </w:tr>
      <w:tr w:rsidR="00E92DE4" w:rsidRPr="00792F2D" w14:paraId="11B61274" w14:textId="77777777" w:rsidTr="001C5BB8">
        <w:trPr>
          <w:trHeight w:val="300"/>
        </w:trPr>
        <w:tc>
          <w:tcPr>
            <w:tcW w:w="2011" w:type="dxa"/>
            <w:shd w:val="clear" w:color="000000" w:fill="DCE6F1"/>
            <w:vAlign w:val="bottom"/>
            <w:hideMark/>
          </w:tcPr>
          <w:p w14:paraId="48EBF644"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noWrap/>
            <w:vAlign w:val="bottom"/>
            <w:hideMark/>
          </w:tcPr>
          <w:p w14:paraId="1F536D0A"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bottom"/>
            <w:hideMark/>
          </w:tcPr>
          <w:p w14:paraId="5E8AE668"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6CFD3716" w14:textId="77777777" w:rsidTr="001C5BB8">
        <w:trPr>
          <w:trHeight w:val="600"/>
        </w:trPr>
        <w:tc>
          <w:tcPr>
            <w:tcW w:w="2011" w:type="dxa"/>
            <w:shd w:val="clear" w:color="000000" w:fill="FFFFFF"/>
            <w:vAlign w:val="bottom"/>
            <w:hideMark/>
          </w:tcPr>
          <w:p w14:paraId="10EEAA7C" w14:textId="64B503C6"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xml:space="preserve">OFICINA </w:t>
            </w:r>
            <w:r w:rsidR="001C5BB8" w:rsidRPr="00792F2D">
              <w:rPr>
                <w:rFonts w:ascii="Times New Roman" w:eastAsia="Times New Roman" w:hAnsi="Times New Roman" w:cs="Times New Roman"/>
                <w:b/>
                <w:bCs/>
                <w:color w:val="767171"/>
                <w:sz w:val="18"/>
                <w:szCs w:val="18"/>
                <w:lang w:val="es-DO" w:eastAsia="es-DO"/>
              </w:rPr>
              <w:t>DE ACCESO</w:t>
            </w:r>
            <w:r w:rsidRPr="00792F2D">
              <w:rPr>
                <w:rFonts w:ascii="Times New Roman" w:eastAsia="Times New Roman" w:hAnsi="Times New Roman" w:cs="Times New Roman"/>
                <w:b/>
                <w:bCs/>
                <w:color w:val="767171"/>
                <w:sz w:val="18"/>
                <w:szCs w:val="18"/>
                <w:lang w:val="es-DO" w:eastAsia="es-DO"/>
              </w:rPr>
              <w:t xml:space="preserve"> A </w:t>
            </w:r>
            <w:proofErr w:type="gramStart"/>
            <w:r w:rsidRPr="00792F2D">
              <w:rPr>
                <w:rFonts w:ascii="Times New Roman" w:eastAsia="Times New Roman" w:hAnsi="Times New Roman" w:cs="Times New Roman"/>
                <w:b/>
                <w:bCs/>
                <w:color w:val="767171"/>
                <w:sz w:val="18"/>
                <w:szCs w:val="18"/>
                <w:lang w:val="es-DO" w:eastAsia="es-DO"/>
              </w:rPr>
              <w:t>LA  INFORMACION</w:t>
            </w:r>
            <w:proofErr w:type="gramEnd"/>
          </w:p>
        </w:tc>
        <w:tc>
          <w:tcPr>
            <w:tcW w:w="4194" w:type="dxa"/>
            <w:shd w:val="clear" w:color="000000" w:fill="FFFFFF"/>
            <w:vAlign w:val="bottom"/>
            <w:hideMark/>
          </w:tcPr>
          <w:p w14:paraId="2F0F0F52"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Transparencia y Rendición de Cuentas</w:t>
            </w:r>
          </w:p>
        </w:tc>
        <w:tc>
          <w:tcPr>
            <w:tcW w:w="1671" w:type="dxa"/>
            <w:shd w:val="clear" w:color="000000" w:fill="FFFFFF"/>
            <w:noWrap/>
            <w:vAlign w:val="center"/>
            <w:hideMark/>
          </w:tcPr>
          <w:p w14:paraId="6FCB8012"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80%</w:t>
            </w:r>
          </w:p>
        </w:tc>
      </w:tr>
      <w:tr w:rsidR="00E92DE4" w:rsidRPr="00792F2D" w14:paraId="7338B34F" w14:textId="77777777" w:rsidTr="001C5BB8">
        <w:trPr>
          <w:trHeight w:val="300"/>
        </w:trPr>
        <w:tc>
          <w:tcPr>
            <w:tcW w:w="2011" w:type="dxa"/>
            <w:shd w:val="clear" w:color="000000" w:fill="DCE6F1"/>
            <w:vAlign w:val="bottom"/>
            <w:hideMark/>
          </w:tcPr>
          <w:p w14:paraId="49372D45"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vAlign w:val="center"/>
            <w:hideMark/>
          </w:tcPr>
          <w:p w14:paraId="64D087A8"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center"/>
            <w:hideMark/>
          </w:tcPr>
          <w:p w14:paraId="2EF11ED6"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69E34F0C" w14:textId="77777777" w:rsidTr="001C5BB8">
        <w:trPr>
          <w:trHeight w:val="600"/>
        </w:trPr>
        <w:tc>
          <w:tcPr>
            <w:tcW w:w="2011" w:type="dxa"/>
            <w:shd w:val="clear" w:color="000000" w:fill="FFFFFF"/>
            <w:vAlign w:val="bottom"/>
            <w:hideMark/>
          </w:tcPr>
          <w:p w14:paraId="6143C70C"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CIBAO NORTE</w:t>
            </w:r>
          </w:p>
        </w:tc>
        <w:tc>
          <w:tcPr>
            <w:tcW w:w="4194" w:type="dxa"/>
            <w:shd w:val="clear" w:color="000000" w:fill="FFFFFF"/>
            <w:vAlign w:val="bottom"/>
            <w:hideMark/>
          </w:tcPr>
          <w:p w14:paraId="00380030"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Simplificación de </w:t>
            </w:r>
            <w:proofErr w:type="spellStart"/>
            <w:r w:rsidRPr="00792F2D">
              <w:rPr>
                <w:rFonts w:ascii="Times New Roman" w:eastAsia="Times New Roman" w:hAnsi="Times New Roman" w:cs="Times New Roman"/>
                <w:color w:val="767171"/>
                <w:sz w:val="18"/>
                <w:szCs w:val="18"/>
                <w:lang w:val="es-DO" w:eastAsia="es-DO"/>
              </w:rPr>
              <w:t>permisología</w:t>
            </w:r>
            <w:proofErr w:type="spellEnd"/>
            <w:r w:rsidRPr="00792F2D">
              <w:rPr>
                <w:rFonts w:ascii="Times New Roman" w:eastAsia="Times New Roman" w:hAnsi="Times New Roman" w:cs="Times New Roman"/>
                <w:color w:val="767171"/>
                <w:sz w:val="18"/>
                <w:szCs w:val="18"/>
                <w:lang w:val="es-DO" w:eastAsia="es-DO"/>
              </w:rPr>
              <w:t xml:space="preserve"> para parques y empresas de zonas francas</w:t>
            </w:r>
          </w:p>
        </w:tc>
        <w:tc>
          <w:tcPr>
            <w:tcW w:w="1671" w:type="dxa"/>
            <w:shd w:val="clear" w:color="000000" w:fill="FFFFFF"/>
            <w:noWrap/>
            <w:vAlign w:val="center"/>
            <w:hideMark/>
          </w:tcPr>
          <w:p w14:paraId="7F6BE955"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82%</w:t>
            </w:r>
          </w:p>
        </w:tc>
      </w:tr>
      <w:tr w:rsidR="00E92DE4" w:rsidRPr="00792F2D" w14:paraId="3D809C40" w14:textId="77777777" w:rsidTr="001C5BB8">
        <w:trPr>
          <w:trHeight w:val="300"/>
        </w:trPr>
        <w:tc>
          <w:tcPr>
            <w:tcW w:w="2011" w:type="dxa"/>
            <w:shd w:val="clear" w:color="000000" w:fill="DCE6F1"/>
            <w:vAlign w:val="bottom"/>
            <w:hideMark/>
          </w:tcPr>
          <w:p w14:paraId="505C809C"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vAlign w:val="center"/>
            <w:hideMark/>
          </w:tcPr>
          <w:p w14:paraId="07BEC72D"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center"/>
            <w:hideMark/>
          </w:tcPr>
          <w:p w14:paraId="3CEBCF68"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6FBF8924" w14:textId="77777777" w:rsidTr="001C5BB8">
        <w:trPr>
          <w:trHeight w:val="300"/>
        </w:trPr>
        <w:tc>
          <w:tcPr>
            <w:tcW w:w="2011" w:type="dxa"/>
            <w:shd w:val="clear" w:color="000000" w:fill="FFFFFF"/>
            <w:vAlign w:val="bottom"/>
            <w:hideMark/>
          </w:tcPr>
          <w:p w14:paraId="09F72A6E"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xml:space="preserve"> SISTAP</w:t>
            </w:r>
          </w:p>
        </w:tc>
        <w:tc>
          <w:tcPr>
            <w:tcW w:w="4194" w:type="dxa"/>
            <w:shd w:val="clear" w:color="000000" w:fill="FFFFFF"/>
            <w:vAlign w:val="center"/>
            <w:hideMark/>
          </w:tcPr>
          <w:p w14:paraId="6A237601" w14:textId="77777777" w:rsidR="00E92DE4" w:rsidRPr="00792F2D" w:rsidRDefault="00E92DE4" w:rsidP="00792F2D">
            <w:pPr>
              <w:spacing w:after="0" w:line="360" w:lineRule="auto"/>
              <w:jc w:val="both"/>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xml:space="preserve">Profesionalización del Talento Humano </w:t>
            </w:r>
          </w:p>
        </w:tc>
        <w:tc>
          <w:tcPr>
            <w:tcW w:w="1671" w:type="dxa"/>
            <w:shd w:val="clear" w:color="000000" w:fill="FFFFFF"/>
            <w:noWrap/>
            <w:vAlign w:val="center"/>
            <w:hideMark/>
          </w:tcPr>
          <w:p w14:paraId="6D72FF78"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4D74EFE7" w14:textId="77777777" w:rsidTr="001C5BB8">
        <w:trPr>
          <w:trHeight w:val="300"/>
        </w:trPr>
        <w:tc>
          <w:tcPr>
            <w:tcW w:w="2011" w:type="dxa"/>
            <w:shd w:val="clear" w:color="000000" w:fill="DCE6F1"/>
            <w:vAlign w:val="bottom"/>
            <w:hideMark/>
          </w:tcPr>
          <w:p w14:paraId="21FD0F4F"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vAlign w:val="center"/>
            <w:hideMark/>
          </w:tcPr>
          <w:p w14:paraId="04410C77"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center"/>
            <w:hideMark/>
          </w:tcPr>
          <w:p w14:paraId="4E87DEA3"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r w:rsidR="00E92DE4" w:rsidRPr="00792F2D" w14:paraId="5CCA714C" w14:textId="77777777" w:rsidTr="001C5BB8">
        <w:trPr>
          <w:trHeight w:val="300"/>
        </w:trPr>
        <w:tc>
          <w:tcPr>
            <w:tcW w:w="2011" w:type="dxa"/>
            <w:shd w:val="clear" w:color="000000" w:fill="FFFFFF"/>
            <w:vAlign w:val="bottom"/>
            <w:hideMark/>
          </w:tcPr>
          <w:p w14:paraId="1A243ED9"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CIGCN</w:t>
            </w:r>
          </w:p>
        </w:tc>
        <w:tc>
          <w:tcPr>
            <w:tcW w:w="4194" w:type="dxa"/>
            <w:shd w:val="clear" w:color="000000" w:fill="FFFFFF"/>
            <w:vAlign w:val="bottom"/>
            <w:hideMark/>
          </w:tcPr>
          <w:p w14:paraId="7B8BBAB5"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Transparencia y Rendición de Cuentas</w:t>
            </w:r>
          </w:p>
        </w:tc>
        <w:tc>
          <w:tcPr>
            <w:tcW w:w="1671" w:type="dxa"/>
            <w:shd w:val="clear" w:color="000000" w:fill="FFFFFF"/>
            <w:noWrap/>
            <w:vAlign w:val="center"/>
            <w:hideMark/>
          </w:tcPr>
          <w:p w14:paraId="3A86B494"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100%</w:t>
            </w:r>
          </w:p>
        </w:tc>
      </w:tr>
      <w:tr w:rsidR="00E92DE4" w:rsidRPr="00792F2D" w14:paraId="1381754A" w14:textId="77777777" w:rsidTr="001C5BB8">
        <w:trPr>
          <w:trHeight w:val="315"/>
        </w:trPr>
        <w:tc>
          <w:tcPr>
            <w:tcW w:w="2011" w:type="dxa"/>
            <w:shd w:val="clear" w:color="000000" w:fill="DCE6F1"/>
            <w:vAlign w:val="bottom"/>
            <w:hideMark/>
          </w:tcPr>
          <w:p w14:paraId="5D696126" w14:textId="77777777" w:rsidR="00E92DE4" w:rsidRPr="00792F2D" w:rsidRDefault="00E92DE4" w:rsidP="00792F2D">
            <w:pPr>
              <w:spacing w:after="0" w:line="360" w:lineRule="auto"/>
              <w:rPr>
                <w:rFonts w:ascii="Times New Roman" w:eastAsia="Times New Roman" w:hAnsi="Times New Roman" w:cs="Times New Roman"/>
                <w:b/>
                <w:bCs/>
                <w:color w:val="767171"/>
                <w:sz w:val="18"/>
                <w:szCs w:val="18"/>
                <w:lang w:val="es-DO" w:eastAsia="es-DO"/>
              </w:rPr>
            </w:pPr>
            <w:r w:rsidRPr="00792F2D">
              <w:rPr>
                <w:rFonts w:ascii="Times New Roman" w:eastAsia="Times New Roman" w:hAnsi="Times New Roman" w:cs="Times New Roman"/>
                <w:b/>
                <w:bCs/>
                <w:color w:val="767171"/>
                <w:sz w:val="18"/>
                <w:szCs w:val="18"/>
                <w:lang w:val="es-DO" w:eastAsia="es-DO"/>
              </w:rPr>
              <w:t> </w:t>
            </w:r>
          </w:p>
        </w:tc>
        <w:tc>
          <w:tcPr>
            <w:tcW w:w="4194" w:type="dxa"/>
            <w:shd w:val="clear" w:color="000000" w:fill="DCE6F1"/>
            <w:vAlign w:val="center"/>
            <w:hideMark/>
          </w:tcPr>
          <w:p w14:paraId="2EC0E844" w14:textId="77777777" w:rsidR="00E92DE4" w:rsidRPr="00792F2D" w:rsidRDefault="00E92DE4" w:rsidP="00792F2D">
            <w:pPr>
              <w:spacing w:after="0" w:line="360" w:lineRule="auto"/>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c>
          <w:tcPr>
            <w:tcW w:w="1671" w:type="dxa"/>
            <w:shd w:val="clear" w:color="000000" w:fill="DCE6F1"/>
            <w:noWrap/>
            <w:vAlign w:val="center"/>
            <w:hideMark/>
          </w:tcPr>
          <w:p w14:paraId="399B3D0A" w14:textId="77777777" w:rsidR="00E92DE4" w:rsidRPr="00792F2D" w:rsidRDefault="00E92DE4" w:rsidP="00792F2D">
            <w:pPr>
              <w:spacing w:after="0" w:line="360" w:lineRule="auto"/>
              <w:jc w:val="center"/>
              <w:rPr>
                <w:rFonts w:ascii="Times New Roman" w:eastAsia="Times New Roman" w:hAnsi="Times New Roman" w:cs="Times New Roman"/>
                <w:color w:val="767171"/>
                <w:sz w:val="18"/>
                <w:szCs w:val="18"/>
                <w:lang w:val="es-DO" w:eastAsia="es-DO"/>
              </w:rPr>
            </w:pPr>
            <w:r w:rsidRPr="00792F2D">
              <w:rPr>
                <w:rFonts w:ascii="Times New Roman" w:eastAsia="Times New Roman" w:hAnsi="Times New Roman" w:cs="Times New Roman"/>
                <w:color w:val="767171"/>
                <w:sz w:val="18"/>
                <w:szCs w:val="18"/>
                <w:lang w:val="es-DO" w:eastAsia="es-DO"/>
              </w:rPr>
              <w:t> </w:t>
            </w:r>
          </w:p>
        </w:tc>
      </w:tr>
    </w:tbl>
    <w:p w14:paraId="33654613" w14:textId="77777777" w:rsidR="009F097F" w:rsidRDefault="009F097F" w:rsidP="009F097F">
      <w:pPr>
        <w:pStyle w:val="Descripcin"/>
        <w:rPr>
          <w:rFonts w:ascii="Times New Roman" w:hAnsi="Times New Roman"/>
          <w:color w:val="767171"/>
          <w:lang w:val="es-DO"/>
        </w:rPr>
      </w:pPr>
    </w:p>
    <w:p w14:paraId="63891705" w14:textId="77777777" w:rsidR="00792F2D" w:rsidRDefault="00792F2D" w:rsidP="00792F2D">
      <w:pPr>
        <w:rPr>
          <w:lang w:val="es-DO"/>
        </w:rPr>
      </w:pPr>
    </w:p>
    <w:p w14:paraId="79E07D66" w14:textId="77777777" w:rsidR="00792F2D" w:rsidRDefault="00792F2D" w:rsidP="00792F2D">
      <w:pPr>
        <w:rPr>
          <w:lang w:val="es-DO"/>
        </w:rPr>
      </w:pPr>
    </w:p>
    <w:p w14:paraId="555A1B58" w14:textId="77777777" w:rsidR="00792F2D" w:rsidRPr="00792F2D" w:rsidRDefault="00792F2D" w:rsidP="00792F2D">
      <w:pPr>
        <w:rPr>
          <w:lang w:val="es-DO"/>
        </w:rPr>
      </w:pPr>
    </w:p>
    <w:p w14:paraId="0AD08B79" w14:textId="564E857B" w:rsidR="00F47EC3" w:rsidRPr="009F097F" w:rsidRDefault="009F097F" w:rsidP="009F097F">
      <w:pPr>
        <w:pStyle w:val="Descripcin"/>
        <w:jc w:val="center"/>
        <w:rPr>
          <w:rFonts w:ascii="Times New Roman" w:hAnsi="Times New Roman"/>
          <w:color w:val="767171"/>
          <w:lang w:val="es-DO"/>
        </w:rPr>
      </w:pPr>
      <w:r>
        <w:rPr>
          <w:rFonts w:ascii="Times New Roman" w:hAnsi="Times New Roman"/>
          <w:color w:val="767171"/>
          <w:lang w:val="es-DO"/>
        </w:rPr>
        <w:lastRenderedPageBreak/>
        <w:t>Grafico</w:t>
      </w:r>
      <w:r w:rsidRPr="009F097F">
        <w:rPr>
          <w:rFonts w:ascii="Times New Roman" w:hAnsi="Times New Roman"/>
          <w:color w:val="767171"/>
          <w:lang w:val="es-DO"/>
        </w:rPr>
        <w:t>10</w:t>
      </w:r>
      <w:r w:rsidRPr="00FC7278">
        <w:rPr>
          <w:rFonts w:ascii="Times New Roman" w:hAnsi="Times New Roman"/>
          <w:color w:val="767171"/>
          <w:lang w:val="es-DO"/>
        </w:rPr>
        <w:t>.</w:t>
      </w:r>
      <w:r>
        <w:rPr>
          <w:rFonts w:ascii="Times New Roman" w:hAnsi="Times New Roman"/>
          <w:color w:val="767171"/>
          <w:lang w:val="es-DO"/>
        </w:rPr>
        <w:t xml:space="preserve"> Eje 1 de</w:t>
      </w:r>
      <w:r w:rsidRPr="00FC7278">
        <w:rPr>
          <w:rFonts w:ascii="Times New Roman" w:hAnsi="Times New Roman"/>
          <w:color w:val="767171"/>
          <w:lang w:val="es-DO"/>
        </w:rPr>
        <w:t xml:space="preserve"> </w:t>
      </w:r>
      <w:r>
        <w:rPr>
          <w:rFonts w:ascii="Times New Roman" w:hAnsi="Times New Roman"/>
          <w:color w:val="767171"/>
          <w:lang w:val="es-DO"/>
        </w:rPr>
        <w:t xml:space="preserve">Nivel de Cumplimiento Enero- diciembre </w:t>
      </w:r>
    </w:p>
    <w:p w14:paraId="7D8362AA" w14:textId="7617848B" w:rsidR="00F47EC3" w:rsidRPr="00FC7278" w:rsidRDefault="00E92DE4" w:rsidP="00B34059">
      <w:pPr>
        <w:tabs>
          <w:tab w:val="left" w:pos="5812"/>
        </w:tabs>
        <w:rPr>
          <w:rFonts w:ascii="Times New Roman" w:hAnsi="Times New Roman" w:cs="Times New Roman"/>
          <w:noProof/>
          <w:color w:val="767171"/>
        </w:rPr>
      </w:pPr>
      <w:r>
        <w:rPr>
          <w:noProof/>
        </w:rPr>
        <w:drawing>
          <wp:inline distT="0" distB="0" distL="0" distR="0" wp14:anchorId="7F44CB05" wp14:editId="7B3ACD3F">
            <wp:extent cx="4817110" cy="2703830"/>
            <wp:effectExtent l="0" t="0" r="2540" b="1270"/>
            <wp:docPr id="332487433" name="Gráfico 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46D1F6D" w14:textId="51DEDB4D" w:rsidR="00F47EC3" w:rsidRPr="009F097F" w:rsidRDefault="009F097F" w:rsidP="009F097F">
      <w:pPr>
        <w:pStyle w:val="Descripcin"/>
        <w:jc w:val="center"/>
        <w:rPr>
          <w:rFonts w:ascii="Times New Roman" w:hAnsi="Times New Roman"/>
          <w:color w:val="767171"/>
          <w:lang w:val="es-DO"/>
        </w:rPr>
      </w:pPr>
      <w:r>
        <w:rPr>
          <w:rFonts w:ascii="Times New Roman" w:hAnsi="Times New Roman"/>
          <w:color w:val="767171"/>
          <w:lang w:val="es-DO"/>
        </w:rPr>
        <w:t>Grafico</w:t>
      </w:r>
      <w:r w:rsidRPr="009F097F">
        <w:rPr>
          <w:rFonts w:ascii="Times New Roman" w:hAnsi="Times New Roman"/>
          <w:color w:val="767171"/>
          <w:lang w:val="es-DO"/>
        </w:rPr>
        <w:t>1</w:t>
      </w:r>
      <w:r>
        <w:rPr>
          <w:rFonts w:ascii="Times New Roman" w:hAnsi="Times New Roman"/>
          <w:color w:val="767171"/>
          <w:lang w:val="es-DO"/>
        </w:rPr>
        <w:t>1</w:t>
      </w:r>
      <w:r w:rsidRPr="00FC7278">
        <w:rPr>
          <w:rFonts w:ascii="Times New Roman" w:hAnsi="Times New Roman"/>
          <w:color w:val="767171"/>
          <w:lang w:val="es-DO"/>
        </w:rPr>
        <w:t>.</w:t>
      </w:r>
      <w:r>
        <w:rPr>
          <w:rFonts w:ascii="Times New Roman" w:hAnsi="Times New Roman"/>
          <w:color w:val="767171"/>
          <w:lang w:val="es-DO"/>
        </w:rPr>
        <w:t xml:space="preserve"> </w:t>
      </w:r>
      <w:r w:rsidR="006D5FF6">
        <w:rPr>
          <w:rFonts w:ascii="Times New Roman" w:hAnsi="Times New Roman"/>
          <w:color w:val="767171"/>
          <w:lang w:val="es-DO"/>
        </w:rPr>
        <w:t>Eje 2</w:t>
      </w:r>
      <w:r>
        <w:rPr>
          <w:rFonts w:ascii="Times New Roman" w:hAnsi="Times New Roman"/>
          <w:color w:val="767171"/>
          <w:lang w:val="es-DO"/>
        </w:rPr>
        <w:t>de</w:t>
      </w:r>
      <w:r w:rsidRPr="00FC7278">
        <w:rPr>
          <w:rFonts w:ascii="Times New Roman" w:hAnsi="Times New Roman"/>
          <w:color w:val="767171"/>
          <w:lang w:val="es-DO"/>
        </w:rPr>
        <w:t xml:space="preserve"> </w:t>
      </w:r>
      <w:r>
        <w:rPr>
          <w:rFonts w:ascii="Times New Roman" w:hAnsi="Times New Roman"/>
          <w:color w:val="767171"/>
          <w:lang w:val="es-DO"/>
        </w:rPr>
        <w:t xml:space="preserve">Nivel de Cumplimiento Enero- diciembre </w:t>
      </w:r>
    </w:p>
    <w:p w14:paraId="595B6240" w14:textId="2C300002" w:rsidR="00F47EC3" w:rsidRPr="00FC7278" w:rsidRDefault="00E92DE4" w:rsidP="00F47EC3">
      <w:pPr>
        <w:rPr>
          <w:rFonts w:ascii="Times New Roman" w:hAnsi="Times New Roman" w:cs="Times New Roman"/>
          <w:noProof/>
          <w:color w:val="767171"/>
        </w:rPr>
      </w:pPr>
      <w:r>
        <w:rPr>
          <w:noProof/>
        </w:rPr>
        <w:drawing>
          <wp:inline distT="0" distB="0" distL="0" distR="0" wp14:anchorId="487D2165" wp14:editId="706ACF31">
            <wp:extent cx="4817110" cy="2882265"/>
            <wp:effectExtent l="0" t="0" r="2540" b="13335"/>
            <wp:docPr id="1358437532" name="Gráfico 1">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796BB44" w14:textId="77777777" w:rsidR="009F097F" w:rsidRDefault="009F097F" w:rsidP="00F47EC3">
      <w:pPr>
        <w:rPr>
          <w:rFonts w:ascii="Times New Roman" w:hAnsi="Times New Roman" w:cs="Times New Roman"/>
          <w:lang w:val="es-ES"/>
        </w:rPr>
      </w:pPr>
    </w:p>
    <w:p w14:paraId="3F7865C6" w14:textId="77777777" w:rsidR="009F097F" w:rsidRDefault="009F097F" w:rsidP="00F47EC3">
      <w:pPr>
        <w:rPr>
          <w:rFonts w:ascii="Times New Roman" w:hAnsi="Times New Roman" w:cs="Times New Roman"/>
          <w:lang w:val="es-ES"/>
        </w:rPr>
      </w:pPr>
    </w:p>
    <w:p w14:paraId="5B4802B0" w14:textId="77777777" w:rsidR="009F097F" w:rsidRDefault="009F097F" w:rsidP="00F47EC3">
      <w:pPr>
        <w:rPr>
          <w:rFonts w:ascii="Times New Roman" w:hAnsi="Times New Roman" w:cs="Times New Roman"/>
          <w:lang w:val="es-ES"/>
        </w:rPr>
      </w:pPr>
    </w:p>
    <w:p w14:paraId="64731344" w14:textId="39D25D35" w:rsidR="009F097F" w:rsidRPr="009F097F" w:rsidRDefault="009F097F" w:rsidP="009F097F">
      <w:pPr>
        <w:pStyle w:val="Descripcin"/>
        <w:jc w:val="center"/>
        <w:rPr>
          <w:rFonts w:ascii="Times New Roman" w:hAnsi="Times New Roman"/>
          <w:color w:val="767171"/>
          <w:lang w:val="es-DO"/>
        </w:rPr>
      </w:pPr>
      <w:r>
        <w:rPr>
          <w:rFonts w:ascii="Times New Roman" w:hAnsi="Times New Roman"/>
          <w:color w:val="767171"/>
          <w:lang w:val="es-DO"/>
        </w:rPr>
        <w:lastRenderedPageBreak/>
        <w:t>Grafico</w:t>
      </w:r>
      <w:r w:rsidRPr="009F097F">
        <w:rPr>
          <w:rFonts w:ascii="Times New Roman" w:hAnsi="Times New Roman"/>
          <w:color w:val="767171"/>
          <w:lang w:val="es-DO"/>
        </w:rPr>
        <w:t>1</w:t>
      </w:r>
      <w:r>
        <w:rPr>
          <w:rFonts w:ascii="Times New Roman" w:hAnsi="Times New Roman"/>
          <w:color w:val="767171"/>
          <w:lang w:val="es-DO"/>
        </w:rPr>
        <w:t>2</w:t>
      </w:r>
      <w:r w:rsidRPr="00FC7278">
        <w:rPr>
          <w:rFonts w:ascii="Times New Roman" w:hAnsi="Times New Roman"/>
          <w:color w:val="767171"/>
          <w:lang w:val="es-DO"/>
        </w:rPr>
        <w:t>.</w:t>
      </w:r>
      <w:r>
        <w:rPr>
          <w:rFonts w:ascii="Times New Roman" w:hAnsi="Times New Roman"/>
          <w:color w:val="767171"/>
          <w:lang w:val="es-DO"/>
        </w:rPr>
        <w:t xml:space="preserve"> Eje 3 de</w:t>
      </w:r>
      <w:r w:rsidRPr="00FC7278">
        <w:rPr>
          <w:rFonts w:ascii="Times New Roman" w:hAnsi="Times New Roman"/>
          <w:color w:val="767171"/>
          <w:lang w:val="es-DO"/>
        </w:rPr>
        <w:t xml:space="preserve"> </w:t>
      </w:r>
      <w:r>
        <w:rPr>
          <w:rFonts w:ascii="Times New Roman" w:hAnsi="Times New Roman"/>
          <w:color w:val="767171"/>
          <w:lang w:val="es-DO"/>
        </w:rPr>
        <w:t xml:space="preserve">Nivel de Cumplimiento Enero- diciembre </w:t>
      </w:r>
    </w:p>
    <w:p w14:paraId="21D5204C" w14:textId="1F499202" w:rsidR="00F47EC3" w:rsidRPr="00FC7278" w:rsidRDefault="00E92DE4" w:rsidP="00F47EC3">
      <w:pPr>
        <w:rPr>
          <w:rFonts w:ascii="Times New Roman" w:hAnsi="Times New Roman" w:cs="Times New Roman"/>
          <w:lang w:val="es-ES"/>
        </w:rPr>
      </w:pPr>
      <w:r>
        <w:rPr>
          <w:noProof/>
        </w:rPr>
        <w:drawing>
          <wp:inline distT="0" distB="0" distL="0" distR="0" wp14:anchorId="2758401D" wp14:editId="4078ABFD">
            <wp:extent cx="4817110" cy="2357755"/>
            <wp:effectExtent l="0" t="0" r="2540" b="4445"/>
            <wp:docPr id="832026385" name="Gráfico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bookmarkEnd w:id="146"/>
    <w:bookmarkEnd w:id="147"/>
    <w:bookmarkEnd w:id="148"/>
    <w:bookmarkEnd w:id="149"/>
    <w:bookmarkEnd w:id="150"/>
    <w:p w14:paraId="1B0C1469" w14:textId="60E6B2E6" w:rsidR="009F3E78" w:rsidRPr="00FC7278" w:rsidRDefault="009F3E78" w:rsidP="00F47EC3">
      <w:pPr>
        <w:spacing w:line="360" w:lineRule="auto"/>
        <w:rPr>
          <w:rFonts w:ascii="Times New Roman" w:hAnsi="Times New Roman" w:cs="Times New Roman"/>
          <w:color w:val="767171"/>
          <w:sz w:val="24"/>
          <w:szCs w:val="24"/>
          <w:lang w:val="es-DO"/>
        </w:rPr>
      </w:pPr>
    </w:p>
    <w:sectPr w:rsidR="009F3E78" w:rsidRPr="00FC7278" w:rsidSect="00E92DE4">
      <w:footerReference w:type="default" r:id="rId43"/>
      <w:type w:val="nextColumn"/>
      <w:pgSz w:w="12240" w:h="15840"/>
      <w:pgMar w:top="1440" w:right="2160" w:bottom="1440" w:left="2160" w:header="720" w:footer="74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E82EE" w14:textId="77777777" w:rsidR="006C0D2F" w:rsidRDefault="006C0D2F" w:rsidP="00E84651">
      <w:pPr>
        <w:spacing w:after="0" w:line="240" w:lineRule="auto"/>
      </w:pPr>
      <w:r>
        <w:separator/>
      </w:r>
    </w:p>
  </w:endnote>
  <w:endnote w:type="continuationSeparator" w:id="0">
    <w:p w14:paraId="56F46E01" w14:textId="77777777" w:rsidR="006C0D2F" w:rsidRDefault="006C0D2F"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Artifex CF Extra Light">
    <w:altName w:val="Calibri"/>
    <w:panose1 w:val="00000000000000000000"/>
    <w:charset w:val="00"/>
    <w:family w:val="modern"/>
    <w:notTrueType/>
    <w:pitch w:val="variable"/>
    <w:sig w:usb0="00000001"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3D373" w14:textId="32D73F3F" w:rsidR="00537511" w:rsidRDefault="00537511">
    <w:pPr>
      <w:pStyle w:val="Piedepgina"/>
      <w:jc w:val="center"/>
    </w:pPr>
  </w:p>
  <w:p w14:paraId="3A0CD285" w14:textId="09E9C9B4" w:rsidR="00537511" w:rsidRDefault="00537511">
    <w:pPr>
      <w:pStyle w:val="Piedepgina"/>
      <w:jc w:val="center"/>
    </w:pPr>
  </w:p>
  <w:p w14:paraId="00B8C35E" w14:textId="0079392E" w:rsidR="00537511" w:rsidRDefault="00537511" w:rsidP="007E27E4">
    <w:pPr>
      <w:pStyle w:val="Piedepgina"/>
    </w:pPr>
  </w:p>
  <w:p w14:paraId="2AD68DF5" w14:textId="02BFC7D8" w:rsidR="00537511" w:rsidRDefault="00537511" w:rsidP="007E27E4">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54DC" w14:textId="2844273F" w:rsidR="00537511" w:rsidRDefault="00537511">
    <w:pPr>
      <w:pStyle w:val="Piedepgina"/>
      <w:jc w:val="center"/>
    </w:pPr>
  </w:p>
  <w:p w14:paraId="72B988F1" w14:textId="03E5A06C" w:rsidR="00537511" w:rsidRDefault="00537511">
    <w:pPr>
      <w:pStyle w:val="Piedepgina"/>
      <w:jc w:val="center"/>
    </w:pPr>
  </w:p>
  <w:p w14:paraId="72E364AF" w14:textId="7F369C88" w:rsidR="00537511" w:rsidRDefault="00537511">
    <w:pPr>
      <w:pStyle w:val="Piedepgina"/>
      <w:jc w:val="center"/>
    </w:pPr>
  </w:p>
  <w:p w14:paraId="3013C8C4" w14:textId="50FB72C6" w:rsidR="00537511" w:rsidRDefault="00537511">
    <w:pPr>
      <w:pStyle w:val="Piedepgina"/>
      <w:jc w:val="center"/>
    </w:pPr>
  </w:p>
  <w:p w14:paraId="0AB891AA" w14:textId="577676C4" w:rsidR="00537511" w:rsidRPr="00B44F99" w:rsidRDefault="00537511">
    <w:pPr>
      <w:pStyle w:val="Piedepgina"/>
      <w:jc w:val="center"/>
      <w:rPr>
        <w:color w:val="767171"/>
      </w:rPr>
    </w:pPr>
  </w:p>
  <w:p w14:paraId="7F2201C4" w14:textId="77777777" w:rsidR="00537511" w:rsidRDefault="0053751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9419650"/>
      <w:docPartObj>
        <w:docPartGallery w:val="Page Numbers (Bottom of Page)"/>
        <w:docPartUnique/>
      </w:docPartObj>
    </w:sdtPr>
    <w:sdtEndPr>
      <w:rPr>
        <w:color w:val="767171"/>
      </w:rPr>
    </w:sdtEndPr>
    <w:sdtContent>
      <w:p w14:paraId="306DD80B" w14:textId="63F410B0" w:rsidR="00537511" w:rsidRDefault="00537511" w:rsidP="00B44F99">
        <w:pPr>
          <w:pStyle w:val="Piedepgina"/>
        </w:pPr>
      </w:p>
      <w:p w14:paraId="6B752901" w14:textId="57803AB8" w:rsidR="00537511" w:rsidRDefault="00537511">
        <w:pPr>
          <w:pStyle w:val="Piedepgina"/>
          <w:jc w:val="center"/>
        </w:pPr>
        <w:r>
          <w:rPr>
            <w:noProof/>
            <w:lang w:val="es-DO" w:eastAsia="es-DO"/>
          </w:rPr>
          <w:drawing>
            <wp:inline distT="0" distB="0" distL="0" distR="0" wp14:anchorId="34D04A3F" wp14:editId="6762E1E0">
              <wp:extent cx="3000375" cy="400050"/>
              <wp:effectExtent l="0" t="0" r="9525" b="0"/>
              <wp:docPr id="296368689" name="Imagen 296368689"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26E41E0D" w14:textId="77777777" w:rsidR="00537511" w:rsidRDefault="00537511">
        <w:pPr>
          <w:pStyle w:val="Piedepgina"/>
          <w:jc w:val="center"/>
        </w:pPr>
      </w:p>
      <w:p w14:paraId="26FC0AA5" w14:textId="465430E2" w:rsidR="00537511" w:rsidRPr="00B44F99" w:rsidRDefault="00537511">
        <w:pPr>
          <w:pStyle w:val="Piedepgina"/>
          <w:jc w:val="center"/>
          <w:rPr>
            <w:color w:val="767171"/>
          </w:rPr>
        </w:pPr>
        <w:r w:rsidRPr="00B44F99">
          <w:rPr>
            <w:color w:val="767171"/>
          </w:rPr>
          <w:fldChar w:fldCharType="begin"/>
        </w:r>
        <w:r w:rsidRPr="00B44F99">
          <w:rPr>
            <w:color w:val="767171"/>
          </w:rPr>
          <w:instrText>PAGE   \* MERGEFORMAT</w:instrText>
        </w:r>
        <w:r w:rsidRPr="00B44F99">
          <w:rPr>
            <w:color w:val="767171"/>
          </w:rPr>
          <w:fldChar w:fldCharType="separate"/>
        </w:r>
        <w:r w:rsidR="000623F6" w:rsidRPr="000623F6">
          <w:rPr>
            <w:noProof/>
            <w:color w:val="767171"/>
            <w:lang w:val="es-ES"/>
          </w:rPr>
          <w:t>6</w:t>
        </w:r>
        <w:r w:rsidRPr="00B44F99">
          <w:rPr>
            <w:color w:val="767171"/>
          </w:rPr>
          <w:fldChar w:fldCharType="end"/>
        </w:r>
      </w:p>
    </w:sdtContent>
  </w:sdt>
  <w:p w14:paraId="784B5618" w14:textId="77777777" w:rsidR="00537511" w:rsidRDefault="00537511" w:rsidP="00B44F99">
    <w:pPr>
      <w:pStyle w:val="Piedepgina"/>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512558"/>
      <w:docPartObj>
        <w:docPartGallery w:val="Page Numbers (Bottom of Page)"/>
        <w:docPartUnique/>
      </w:docPartObj>
    </w:sdtPr>
    <w:sdtEndPr>
      <w:rPr>
        <w:noProof/>
      </w:rPr>
    </w:sdtEndPr>
    <w:sdtContent>
      <w:sdt>
        <w:sdtPr>
          <w:id w:val="625127876"/>
          <w:docPartObj>
            <w:docPartGallery w:val="Page Numbers (Bottom of Page)"/>
            <w:docPartUnique/>
          </w:docPartObj>
        </w:sdtPr>
        <w:sdtEndPr>
          <w:rPr>
            <w:noProof/>
          </w:rPr>
        </w:sdtEndPr>
        <w:sdtContent>
          <w:p w14:paraId="35A47232" w14:textId="77777777" w:rsidR="00F47EC3" w:rsidRDefault="00F47EC3" w:rsidP="00B813B0">
            <w:pPr>
              <w:pStyle w:val="Piedepgina"/>
            </w:pPr>
          </w:p>
          <w:p w14:paraId="00BDC587" w14:textId="77777777" w:rsidR="00F47EC3" w:rsidRDefault="00F47EC3" w:rsidP="00101F7D">
            <w:pPr>
              <w:pStyle w:val="Piedepgina"/>
              <w:jc w:val="center"/>
              <w:rPr>
                <w:color w:val="7F7F7F" w:themeColor="text1" w:themeTint="80"/>
              </w:rPr>
            </w:pPr>
            <w:r>
              <w:rPr>
                <w:noProof/>
                <w:lang w:val="es-DO" w:eastAsia="es-DO"/>
              </w:rPr>
              <w:drawing>
                <wp:anchor distT="0" distB="0" distL="114300" distR="114300" simplePos="0" relativeHeight="251677696" behindDoc="0" locked="0" layoutInCell="1" allowOverlap="1" wp14:anchorId="4A94A3EE" wp14:editId="4361B18F">
                  <wp:simplePos x="0" y="0"/>
                  <wp:positionH relativeFrom="margin">
                    <wp:align>center</wp:align>
                  </wp:positionH>
                  <wp:positionV relativeFrom="paragraph">
                    <wp:posOffset>12700</wp:posOffset>
                  </wp:positionV>
                  <wp:extent cx="2995930" cy="408305"/>
                  <wp:effectExtent l="0" t="0" r="0" b="0"/>
                  <wp:wrapSquare wrapText="bothSides"/>
                  <wp:docPr id="581186033" name="Imagen 581186033"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B4F8BF6" w14:textId="77777777" w:rsidR="00F47EC3" w:rsidRDefault="00F47EC3" w:rsidP="00CF3E99">
            <w:pPr>
              <w:pStyle w:val="Piedepgina"/>
              <w:jc w:val="center"/>
              <w:rPr>
                <w:color w:val="7F7F7F" w:themeColor="text1" w:themeTint="80"/>
              </w:rPr>
            </w:pPr>
            <w:r>
              <w:rPr>
                <w:color w:val="7F7F7F" w:themeColor="text1" w:themeTint="80"/>
              </w:rPr>
              <w:t xml:space="preserve">     </w:t>
            </w:r>
          </w:p>
          <w:p w14:paraId="05B90D86" w14:textId="77777777" w:rsidR="00F47EC3" w:rsidRDefault="00F47EC3" w:rsidP="00CF3E99">
            <w:pPr>
              <w:pStyle w:val="Piedepgina"/>
              <w:jc w:val="center"/>
              <w:rPr>
                <w:color w:val="7F7F7F" w:themeColor="text1" w:themeTint="80"/>
              </w:rPr>
            </w:pPr>
          </w:p>
          <w:p w14:paraId="274892A7" w14:textId="77777777" w:rsidR="00F47EC3" w:rsidRPr="00B44F99" w:rsidRDefault="00F47EC3" w:rsidP="00B44F99">
            <w:pPr>
              <w:pStyle w:val="Piedepgina"/>
              <w:jc w:val="center"/>
              <w:rPr>
                <w:color w:val="7F7F7F" w:themeColor="text1" w:themeTint="80"/>
              </w:rPr>
            </w:pP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18</w:t>
            </w:r>
            <w:r w:rsidRPr="00F74112">
              <w:rPr>
                <w:noProof/>
                <w:color w:val="7F7F7F" w:themeColor="text1" w:themeTint="80"/>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12BF" w14:textId="77777777" w:rsidR="00F47EC3" w:rsidRDefault="00F47EC3" w:rsidP="00B44F99">
    <w:pPr>
      <w:pStyle w:val="Piedepgina"/>
    </w:pPr>
    <w:r>
      <w:rPr>
        <w:noProof/>
        <w:lang w:val="es-DO" w:eastAsia="es-DO"/>
      </w:rPr>
      <w:drawing>
        <wp:anchor distT="0" distB="0" distL="114300" distR="114300" simplePos="0" relativeHeight="251678720" behindDoc="0" locked="0" layoutInCell="1" allowOverlap="1" wp14:anchorId="15E59B76" wp14:editId="2489AF8C">
          <wp:simplePos x="0" y="0"/>
          <wp:positionH relativeFrom="margin">
            <wp:align>center</wp:align>
          </wp:positionH>
          <wp:positionV relativeFrom="paragraph">
            <wp:posOffset>58420</wp:posOffset>
          </wp:positionV>
          <wp:extent cx="2995930" cy="408305"/>
          <wp:effectExtent l="0" t="0" r="0" b="0"/>
          <wp:wrapThrough wrapText="bothSides">
            <wp:wrapPolygon edited="0">
              <wp:start x="0" y="0"/>
              <wp:lineTo x="0" y="20156"/>
              <wp:lineTo x="21426" y="20156"/>
              <wp:lineTo x="21426" y="0"/>
              <wp:lineTo x="0" y="0"/>
            </wp:wrapPolygon>
          </wp:wrapThrough>
          <wp:docPr id="1132464662" name="Imagen 113246466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59228BA" w14:textId="77777777" w:rsidR="00F47EC3" w:rsidRDefault="00F47EC3">
    <w:pPr>
      <w:pStyle w:val="Piedepgina"/>
      <w:jc w:val="center"/>
    </w:pPr>
  </w:p>
  <w:p w14:paraId="6331490D" w14:textId="77777777" w:rsidR="00F47EC3" w:rsidRDefault="00F47EC3" w:rsidP="00B44F99">
    <w:pPr>
      <w:pStyle w:val="Piedepgina"/>
    </w:pPr>
  </w:p>
  <w:sdt>
    <w:sdtPr>
      <w:id w:val="146715510"/>
      <w:docPartObj>
        <w:docPartGallery w:val="Page Numbers (Bottom of Page)"/>
        <w:docPartUnique/>
      </w:docPartObj>
    </w:sdtPr>
    <w:sdtEndPr>
      <w:rPr>
        <w:color w:val="767171"/>
      </w:rPr>
    </w:sdtEndPr>
    <w:sdtContent>
      <w:p w14:paraId="74CC5D9F" w14:textId="77777777" w:rsidR="00F47EC3" w:rsidRPr="00713249" w:rsidRDefault="00F47EC3">
        <w:pPr>
          <w:pStyle w:val="Piedepgina"/>
          <w:jc w:val="center"/>
          <w:rPr>
            <w:color w:val="767171"/>
          </w:rPr>
        </w:pPr>
        <w:r w:rsidRPr="00713249">
          <w:rPr>
            <w:color w:val="767171"/>
          </w:rPr>
          <w:fldChar w:fldCharType="begin"/>
        </w:r>
        <w:r w:rsidRPr="00713249">
          <w:rPr>
            <w:color w:val="767171"/>
          </w:rPr>
          <w:instrText>PAGE   \* MERGEFORMAT</w:instrText>
        </w:r>
        <w:r w:rsidRPr="00713249">
          <w:rPr>
            <w:color w:val="767171"/>
          </w:rPr>
          <w:fldChar w:fldCharType="separate"/>
        </w:r>
        <w:r w:rsidRPr="000623F6">
          <w:rPr>
            <w:noProof/>
            <w:color w:val="767171"/>
            <w:lang w:val="es-ES"/>
          </w:rPr>
          <w:t>7</w:t>
        </w:r>
        <w:r w:rsidRPr="00713249">
          <w:rPr>
            <w:color w:val="767171"/>
          </w:rPr>
          <w:fldChar w:fldCharType="end"/>
        </w:r>
      </w:p>
    </w:sdtContent>
  </w:sdt>
  <w:p w14:paraId="5F309E29" w14:textId="77777777" w:rsidR="00F47EC3" w:rsidRDefault="00F47EC3">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02259"/>
      <w:docPartObj>
        <w:docPartGallery w:val="Page Numbers (Bottom of Page)"/>
        <w:docPartUnique/>
      </w:docPartObj>
    </w:sdtPr>
    <w:sdtEndPr>
      <w:rPr>
        <w:noProof/>
      </w:rPr>
    </w:sdtEndPr>
    <w:sdtContent>
      <w:sdt>
        <w:sdtPr>
          <w:id w:val="996616771"/>
          <w:docPartObj>
            <w:docPartGallery w:val="Page Numbers (Bottom of Page)"/>
            <w:docPartUnique/>
          </w:docPartObj>
        </w:sdtPr>
        <w:sdtEndPr>
          <w:rPr>
            <w:noProof/>
          </w:rPr>
        </w:sdtEndPr>
        <w:sdtContent>
          <w:p w14:paraId="4E5593F5" w14:textId="77777777" w:rsidR="00537511" w:rsidRDefault="00537511" w:rsidP="00101F7D">
            <w:pPr>
              <w:pStyle w:val="Piedepgina"/>
              <w:jc w:val="center"/>
            </w:pPr>
          </w:p>
          <w:p w14:paraId="4419EFE7" w14:textId="77777777" w:rsidR="00537511" w:rsidRDefault="00537511" w:rsidP="00101F7D">
            <w:pPr>
              <w:pStyle w:val="Piedepgina"/>
              <w:jc w:val="center"/>
              <w:rPr>
                <w:color w:val="7F7F7F" w:themeColor="text1" w:themeTint="80"/>
              </w:rPr>
            </w:pPr>
            <w:r>
              <w:rPr>
                <w:noProof/>
                <w:lang w:val="es-DO" w:eastAsia="es-DO"/>
              </w:rPr>
              <w:drawing>
                <wp:anchor distT="0" distB="0" distL="114300" distR="114300" simplePos="0" relativeHeight="251661312" behindDoc="0" locked="0" layoutInCell="1" allowOverlap="1" wp14:anchorId="77ACBBA3" wp14:editId="16E40978">
                  <wp:simplePos x="0" y="0"/>
                  <wp:positionH relativeFrom="margin">
                    <wp:align>center</wp:align>
                  </wp:positionH>
                  <wp:positionV relativeFrom="paragraph">
                    <wp:posOffset>12700</wp:posOffset>
                  </wp:positionV>
                  <wp:extent cx="2995930" cy="408305"/>
                  <wp:effectExtent l="0" t="0" r="0" b="0"/>
                  <wp:wrapSquare wrapText="bothSides"/>
                  <wp:docPr id="599710071"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21538DA" w14:textId="77777777" w:rsidR="00537511" w:rsidRDefault="00537511" w:rsidP="00CF3E99">
            <w:pPr>
              <w:pStyle w:val="Piedepgina"/>
              <w:jc w:val="center"/>
              <w:rPr>
                <w:color w:val="7F7F7F" w:themeColor="text1" w:themeTint="80"/>
              </w:rPr>
            </w:pPr>
            <w:r>
              <w:rPr>
                <w:color w:val="7F7F7F" w:themeColor="text1" w:themeTint="80"/>
              </w:rPr>
              <w:t xml:space="preserve">     </w:t>
            </w:r>
          </w:p>
          <w:p w14:paraId="7332C50E" w14:textId="77777777" w:rsidR="00537511" w:rsidRDefault="00537511" w:rsidP="00CF3E99">
            <w:pPr>
              <w:pStyle w:val="Piedepgina"/>
              <w:jc w:val="center"/>
              <w:rPr>
                <w:color w:val="7F7F7F" w:themeColor="text1" w:themeTint="80"/>
              </w:rPr>
            </w:pPr>
          </w:p>
          <w:p w14:paraId="7DBE9D52" w14:textId="77777777" w:rsidR="00537511" w:rsidRPr="00CF3E99" w:rsidRDefault="00537511" w:rsidP="00CF3E99">
            <w:pPr>
              <w:pStyle w:val="Piedepgina"/>
              <w:jc w:val="center"/>
              <w:rPr>
                <w:color w:val="7F7F7F" w:themeColor="text1" w:themeTint="80"/>
              </w:rPr>
            </w:pPr>
            <w:r>
              <w:rPr>
                <w:color w:val="7F7F7F" w:themeColor="text1" w:themeTint="80"/>
              </w:rPr>
              <w:t xml:space="preserve">  </w:t>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0623F6">
              <w:rPr>
                <w:noProof/>
                <w:color w:val="7F7F7F" w:themeColor="text1" w:themeTint="80"/>
              </w:rPr>
              <w:t>114</w:t>
            </w:r>
            <w:r w:rsidRPr="00F74112">
              <w:rPr>
                <w:noProof/>
                <w:color w:val="7F7F7F" w:themeColor="text1" w:themeTint="80"/>
              </w:rPr>
              <w:fldChar w:fldCharType="end"/>
            </w:r>
          </w:p>
        </w:sdtContent>
      </w:sdt>
      <w:p w14:paraId="14A66115" w14:textId="77777777" w:rsidR="00537511" w:rsidRDefault="00537511" w:rsidP="0021106F">
        <w:pPr>
          <w:pStyle w:val="Piedepgina"/>
          <w:jc w:val="center"/>
        </w:pPr>
      </w:p>
      <w:p w14:paraId="4DE713B5" w14:textId="77777777" w:rsidR="00537511" w:rsidRDefault="00537511" w:rsidP="0021106F">
        <w:pPr>
          <w:pStyle w:val="Piedepgina"/>
          <w:jc w:val="center"/>
          <w:rPr>
            <w:rFonts w:ascii="Times New Roman" w:hAnsi="Times New Roman" w:cs="Times New Roman"/>
            <w:color w:val="7F7F7F" w:themeColor="text1" w:themeTint="80"/>
          </w:rPr>
        </w:pPr>
      </w:p>
      <w:p w14:paraId="34EBDF9F" w14:textId="77777777" w:rsidR="00537511" w:rsidRDefault="00537511" w:rsidP="00101F7D">
        <w:pPr>
          <w:pStyle w:val="Piedepgina"/>
        </w:pPr>
      </w:p>
      <w:p w14:paraId="57EE9A92" w14:textId="77777777" w:rsidR="00537511" w:rsidRDefault="00537511" w:rsidP="00101F7D">
        <w:pPr>
          <w:pStyle w:val="Piedepgina"/>
          <w:tabs>
            <w:tab w:val="clear" w:pos="4680"/>
            <w:tab w:val="clear" w:pos="9360"/>
            <w:tab w:val="center" w:pos="3756"/>
          </w:tabs>
        </w:pP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BA43C" w14:textId="77777777" w:rsidR="006C0D2F" w:rsidRDefault="006C0D2F" w:rsidP="00E84651">
      <w:pPr>
        <w:spacing w:after="0" w:line="240" w:lineRule="auto"/>
      </w:pPr>
      <w:r>
        <w:separator/>
      </w:r>
    </w:p>
  </w:footnote>
  <w:footnote w:type="continuationSeparator" w:id="0">
    <w:p w14:paraId="2CAA51CA" w14:textId="77777777" w:rsidR="006C0D2F" w:rsidRDefault="006C0D2F"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34550" w14:textId="4E574FC2" w:rsidR="00537511" w:rsidRDefault="00537511">
    <w:pPr>
      <w:pStyle w:val="Encabezado"/>
    </w:pPr>
    <w:r>
      <w:rPr>
        <w:noProof/>
        <w:lang w:val="es-DO" w:eastAsia="es-DO"/>
      </w:rPr>
      <w:drawing>
        <wp:anchor distT="0" distB="0" distL="114300" distR="114300" simplePos="0" relativeHeight="251663360" behindDoc="0" locked="0" layoutInCell="1" allowOverlap="1" wp14:anchorId="045213C3" wp14:editId="1A4D22D6">
          <wp:simplePos x="0" y="0"/>
          <wp:positionH relativeFrom="page">
            <wp:posOffset>2522220</wp:posOffset>
          </wp:positionH>
          <wp:positionV relativeFrom="paragraph">
            <wp:posOffset>-2206625</wp:posOffset>
          </wp:positionV>
          <wp:extent cx="2995930" cy="408305"/>
          <wp:effectExtent l="0" t="0" r="0" b="0"/>
          <wp:wrapSquare wrapText="bothSides"/>
          <wp:docPr id="1899996699" name="Imagen 1899996699"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8BDDA" w14:textId="1B9BBFBA" w:rsidR="00A5485B" w:rsidRDefault="00A5485B">
    <w:pPr>
      <w:pStyle w:val="Encabezado"/>
    </w:pPr>
    <w:r>
      <w:rPr>
        <w:noProof/>
        <w:lang w:val="es-DO" w:eastAsia="es-DO"/>
      </w:rPr>
      <w:drawing>
        <wp:anchor distT="0" distB="0" distL="114300" distR="114300" simplePos="0" relativeHeight="251675648" behindDoc="0" locked="0" layoutInCell="1" allowOverlap="1" wp14:anchorId="2832C5B1" wp14:editId="51E4D03A">
          <wp:simplePos x="0" y="0"/>
          <wp:positionH relativeFrom="margin">
            <wp:posOffset>2531110</wp:posOffset>
          </wp:positionH>
          <wp:positionV relativeFrom="paragraph">
            <wp:posOffset>-1153160</wp:posOffset>
          </wp:positionV>
          <wp:extent cx="2995930" cy="408305"/>
          <wp:effectExtent l="0" t="0" r="0" b="0"/>
          <wp:wrapSquare wrapText="bothSides"/>
          <wp:docPr id="1446858344" name="Imagen 1446858344"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2A2F"/>
    <w:multiLevelType w:val="hybridMultilevel"/>
    <w:tmpl w:val="29029AB0"/>
    <w:lvl w:ilvl="0" w:tplc="8A184B5A">
      <w:start w:val="3"/>
      <w:numFmt w:val="bullet"/>
      <w:lvlText w:val="•"/>
      <w:lvlJc w:val="left"/>
      <w:pPr>
        <w:ind w:left="1440" w:hanging="72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4056C81"/>
    <w:multiLevelType w:val="hybridMultilevel"/>
    <w:tmpl w:val="1276BF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ADC3AE2"/>
    <w:multiLevelType w:val="multilevel"/>
    <w:tmpl w:val="FF1C89DA"/>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0C997CC0"/>
    <w:multiLevelType w:val="hybridMultilevel"/>
    <w:tmpl w:val="3818824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0DF3604D"/>
    <w:multiLevelType w:val="hybridMultilevel"/>
    <w:tmpl w:val="0428D3A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138C1E22"/>
    <w:multiLevelType w:val="hybridMultilevel"/>
    <w:tmpl w:val="D7323C8E"/>
    <w:lvl w:ilvl="0" w:tplc="8A184B5A">
      <w:start w:val="3"/>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DA30A0"/>
    <w:multiLevelType w:val="hybridMultilevel"/>
    <w:tmpl w:val="2710E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86390F"/>
    <w:multiLevelType w:val="hybridMultilevel"/>
    <w:tmpl w:val="8D22B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E46329"/>
    <w:multiLevelType w:val="hybridMultilevel"/>
    <w:tmpl w:val="8068A7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BF24D07"/>
    <w:multiLevelType w:val="hybridMultilevel"/>
    <w:tmpl w:val="72B06A40"/>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0" w15:restartNumberingAfterBreak="0">
    <w:nsid w:val="212D7C42"/>
    <w:multiLevelType w:val="hybridMultilevel"/>
    <w:tmpl w:val="65E8F5C8"/>
    <w:lvl w:ilvl="0" w:tplc="C53286D6">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1" w15:restartNumberingAfterBreak="0">
    <w:nsid w:val="21A873D1"/>
    <w:multiLevelType w:val="multilevel"/>
    <w:tmpl w:val="BEF2D43C"/>
    <w:lvl w:ilvl="0">
      <w:start w:val="3"/>
      <w:numFmt w:val="decimal"/>
      <w:lvlText w:val="%1."/>
      <w:lvlJc w:val="left"/>
      <w:pPr>
        <w:ind w:left="360" w:hanging="360"/>
      </w:pPr>
      <w:rPr>
        <w:rFonts w:hint="default"/>
      </w:rPr>
    </w:lvl>
    <w:lvl w:ilvl="1">
      <w:start w:val="2"/>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2" w15:restartNumberingAfterBreak="0">
    <w:nsid w:val="21D76BC3"/>
    <w:multiLevelType w:val="hybridMultilevel"/>
    <w:tmpl w:val="7AFEF2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23471F17"/>
    <w:multiLevelType w:val="hybridMultilevel"/>
    <w:tmpl w:val="FCA4C9B6"/>
    <w:lvl w:ilvl="0" w:tplc="D0EEE896">
      <w:start w:val="1"/>
      <w:numFmt w:val="bullet"/>
      <w:lvlText w:val="-"/>
      <w:lvlJc w:val="left"/>
      <w:pPr>
        <w:ind w:left="720" w:hanging="360"/>
      </w:pPr>
      <w:rPr>
        <w:rFonts w:ascii="Calibri" w:hAnsi="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247E3749"/>
    <w:multiLevelType w:val="multilevel"/>
    <w:tmpl w:val="26166D0A"/>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55E5070"/>
    <w:multiLevelType w:val="hybridMultilevel"/>
    <w:tmpl w:val="0A56DD16"/>
    <w:lvl w:ilvl="0" w:tplc="0C0A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6" w15:restartNumberingAfterBreak="0">
    <w:nsid w:val="256D06BA"/>
    <w:multiLevelType w:val="hybridMultilevel"/>
    <w:tmpl w:val="F0AEF34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7" w15:restartNumberingAfterBreak="0">
    <w:nsid w:val="26ED0B6A"/>
    <w:multiLevelType w:val="hybridMultilevel"/>
    <w:tmpl w:val="1974EBF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1960AC6"/>
    <w:multiLevelType w:val="hybridMultilevel"/>
    <w:tmpl w:val="E500E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C27C89"/>
    <w:multiLevelType w:val="hybridMultilevel"/>
    <w:tmpl w:val="9F10B87E"/>
    <w:lvl w:ilvl="0" w:tplc="8A184B5A">
      <w:start w:val="3"/>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DD71C8F"/>
    <w:multiLevelType w:val="hybridMultilevel"/>
    <w:tmpl w:val="7B70F0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AEC0494"/>
    <w:multiLevelType w:val="hybridMultilevel"/>
    <w:tmpl w:val="8AC0651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22" w15:restartNumberingAfterBreak="0">
    <w:nsid w:val="4CFD5D27"/>
    <w:multiLevelType w:val="hybridMultilevel"/>
    <w:tmpl w:val="F3605B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DD823C9"/>
    <w:multiLevelType w:val="multilevel"/>
    <w:tmpl w:val="8ECEF512"/>
    <w:lvl w:ilvl="0">
      <w:start w:val="1"/>
      <w:numFmt w:val="upperRoman"/>
      <w:lvlText w:val="%1."/>
      <w:lvlJc w:val="righ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E5967E5"/>
    <w:multiLevelType w:val="hybridMultilevel"/>
    <w:tmpl w:val="DB70FDB4"/>
    <w:lvl w:ilvl="0" w:tplc="B0308D50">
      <w:start w:val="2"/>
      <w:numFmt w:val="upperRoman"/>
      <w:lvlText w:val="%1."/>
      <w:lvlJc w:val="left"/>
      <w:pPr>
        <w:ind w:left="1080" w:hanging="72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5" w15:restartNumberingAfterBreak="0">
    <w:nsid w:val="4F761C70"/>
    <w:multiLevelType w:val="hybridMultilevel"/>
    <w:tmpl w:val="5DEE0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16A1856"/>
    <w:multiLevelType w:val="hybridMultilevel"/>
    <w:tmpl w:val="06263B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535D56A2"/>
    <w:multiLevelType w:val="hybridMultilevel"/>
    <w:tmpl w:val="9E2223E0"/>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8" w15:restartNumberingAfterBreak="0">
    <w:nsid w:val="57256055"/>
    <w:multiLevelType w:val="hybridMultilevel"/>
    <w:tmpl w:val="C24439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74D64E4"/>
    <w:multiLevelType w:val="hybridMultilevel"/>
    <w:tmpl w:val="64A2037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D0726B5"/>
    <w:multiLevelType w:val="multilevel"/>
    <w:tmpl w:val="5DF87DE0"/>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75715D"/>
    <w:multiLevelType w:val="hybridMultilevel"/>
    <w:tmpl w:val="2C8EC4C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09337E0"/>
    <w:multiLevelType w:val="multilevel"/>
    <w:tmpl w:val="96664D0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1D56E88"/>
    <w:multiLevelType w:val="hybridMultilevel"/>
    <w:tmpl w:val="6EB222E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7142E2B"/>
    <w:multiLevelType w:val="hybridMultilevel"/>
    <w:tmpl w:val="B4B631F2"/>
    <w:lvl w:ilvl="0" w:tplc="0409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7532A71"/>
    <w:multiLevelType w:val="multilevel"/>
    <w:tmpl w:val="FCC25080"/>
    <w:lvl w:ilvl="0">
      <w:start w:val="2"/>
      <w:numFmt w:val="decimal"/>
      <w:lvlText w:val="%1."/>
      <w:lvlJc w:val="left"/>
      <w:pPr>
        <w:ind w:left="540" w:hanging="540"/>
      </w:pPr>
      <w:rPr>
        <w:rFonts w:hint="default"/>
        <w:b/>
        <w:i w:val="0"/>
      </w:rPr>
    </w:lvl>
    <w:lvl w:ilvl="1">
      <w:start w:val="5"/>
      <w:numFmt w:val="decimal"/>
      <w:lvlText w:val="%1.%2."/>
      <w:lvlJc w:val="left"/>
      <w:pPr>
        <w:ind w:left="540" w:hanging="54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6B044CDC"/>
    <w:multiLevelType w:val="multilevel"/>
    <w:tmpl w:val="2D626BF4"/>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B54534B"/>
    <w:multiLevelType w:val="hybridMultilevel"/>
    <w:tmpl w:val="325E892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6E9A6656"/>
    <w:multiLevelType w:val="multilevel"/>
    <w:tmpl w:val="844CD7D8"/>
    <w:lvl w:ilvl="0">
      <w:start w:val="1"/>
      <w:numFmt w:val="bullet"/>
      <w:lvlText w:val=""/>
      <w:lvlJc w:val="left"/>
      <w:pPr>
        <w:tabs>
          <w:tab w:val="num" w:pos="643"/>
        </w:tabs>
        <w:ind w:left="643"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6B53A9"/>
    <w:multiLevelType w:val="hybridMultilevel"/>
    <w:tmpl w:val="60480DB4"/>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0" w15:restartNumberingAfterBreak="0">
    <w:nsid w:val="75FA4B49"/>
    <w:multiLevelType w:val="hybridMultilevel"/>
    <w:tmpl w:val="F30827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BFA6F88"/>
    <w:multiLevelType w:val="hybridMultilevel"/>
    <w:tmpl w:val="586226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027967"/>
    <w:multiLevelType w:val="hybridMultilevel"/>
    <w:tmpl w:val="842AD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551696">
    <w:abstractNumId w:val="12"/>
  </w:num>
  <w:num w:numId="2" w16cid:durableId="1722827356">
    <w:abstractNumId w:val="16"/>
  </w:num>
  <w:num w:numId="3" w16cid:durableId="930547524">
    <w:abstractNumId w:val="21"/>
  </w:num>
  <w:num w:numId="4" w16cid:durableId="461727573">
    <w:abstractNumId w:val="37"/>
  </w:num>
  <w:num w:numId="5" w16cid:durableId="612830975">
    <w:abstractNumId w:val="5"/>
  </w:num>
  <w:num w:numId="6" w16cid:durableId="317806217">
    <w:abstractNumId w:val="0"/>
  </w:num>
  <w:num w:numId="7" w16cid:durableId="546645001">
    <w:abstractNumId w:val="14"/>
  </w:num>
  <w:num w:numId="8" w16cid:durableId="1535577677">
    <w:abstractNumId w:val="8"/>
  </w:num>
  <w:num w:numId="9" w16cid:durableId="229580785">
    <w:abstractNumId w:val="29"/>
  </w:num>
  <w:num w:numId="10" w16cid:durableId="233129066">
    <w:abstractNumId w:val="33"/>
  </w:num>
  <w:num w:numId="11" w16cid:durableId="2057973273">
    <w:abstractNumId w:val="4"/>
  </w:num>
  <w:num w:numId="12" w16cid:durableId="1912083174">
    <w:abstractNumId w:val="40"/>
  </w:num>
  <w:num w:numId="13" w16cid:durableId="996884687">
    <w:abstractNumId w:val="28"/>
  </w:num>
  <w:num w:numId="14" w16cid:durableId="2006081043">
    <w:abstractNumId w:val="1"/>
  </w:num>
  <w:num w:numId="15" w16cid:durableId="828712578">
    <w:abstractNumId w:val="34"/>
  </w:num>
  <w:num w:numId="16" w16cid:durableId="2040158286">
    <w:abstractNumId w:val="19"/>
  </w:num>
  <w:num w:numId="17" w16cid:durableId="410351729">
    <w:abstractNumId w:val="23"/>
  </w:num>
  <w:num w:numId="18" w16cid:durableId="1727415400">
    <w:abstractNumId w:val="35"/>
  </w:num>
  <w:num w:numId="19" w16cid:durableId="786850150">
    <w:abstractNumId w:val="27"/>
  </w:num>
  <w:num w:numId="20" w16cid:durableId="1118911946">
    <w:abstractNumId w:val="13"/>
  </w:num>
  <w:num w:numId="21" w16cid:durableId="429590190">
    <w:abstractNumId w:val="20"/>
  </w:num>
  <w:num w:numId="22" w16cid:durableId="958536214">
    <w:abstractNumId w:val="17"/>
  </w:num>
  <w:num w:numId="23" w16cid:durableId="1830440848">
    <w:abstractNumId w:val="31"/>
  </w:num>
  <w:num w:numId="24" w16cid:durableId="408236852">
    <w:abstractNumId w:val="2"/>
  </w:num>
  <w:num w:numId="25" w16cid:durableId="1275290125">
    <w:abstractNumId w:val="26"/>
  </w:num>
  <w:num w:numId="26" w16cid:durableId="81420285">
    <w:abstractNumId w:val="9"/>
  </w:num>
  <w:num w:numId="27" w16cid:durableId="1754283235">
    <w:abstractNumId w:val="7"/>
  </w:num>
  <w:num w:numId="28" w16cid:durableId="864946123">
    <w:abstractNumId w:val="10"/>
  </w:num>
  <w:num w:numId="29" w16cid:durableId="1521317319">
    <w:abstractNumId w:val="11"/>
  </w:num>
  <w:num w:numId="30" w16cid:durableId="1531146699">
    <w:abstractNumId w:val="30"/>
  </w:num>
  <w:num w:numId="31" w16cid:durableId="739138304">
    <w:abstractNumId w:val="22"/>
  </w:num>
  <w:num w:numId="32" w16cid:durableId="1904099557">
    <w:abstractNumId w:val="38"/>
  </w:num>
  <w:num w:numId="33" w16cid:durableId="39129936">
    <w:abstractNumId w:val="3"/>
  </w:num>
  <w:num w:numId="34" w16cid:durableId="1969163300">
    <w:abstractNumId w:val="39"/>
  </w:num>
  <w:num w:numId="35" w16cid:durableId="1891459767">
    <w:abstractNumId w:val="24"/>
  </w:num>
  <w:num w:numId="36" w16cid:durableId="1771121470">
    <w:abstractNumId w:val="15"/>
  </w:num>
  <w:num w:numId="37" w16cid:durableId="1960526095">
    <w:abstractNumId w:val="6"/>
  </w:num>
  <w:num w:numId="38" w16cid:durableId="47651219">
    <w:abstractNumId w:val="36"/>
  </w:num>
  <w:num w:numId="39" w16cid:durableId="1083182131">
    <w:abstractNumId w:val="41"/>
  </w:num>
  <w:num w:numId="40" w16cid:durableId="2076002210">
    <w:abstractNumId w:val="25"/>
  </w:num>
  <w:num w:numId="41" w16cid:durableId="300186033">
    <w:abstractNumId w:val="32"/>
  </w:num>
  <w:num w:numId="42" w16cid:durableId="1599748396">
    <w:abstractNumId w:val="42"/>
  </w:num>
  <w:num w:numId="43" w16cid:durableId="1057706407">
    <w:abstractNumId w:val="1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DO" w:vendorID="64" w:dllVersion="6" w:nlCheck="1" w:checkStyle="1"/>
  <w:activeWritingStyle w:appName="MSWord" w:lang="en-US" w:vendorID="64" w:dllVersion="6" w:nlCheck="1" w:checkStyle="1"/>
  <w:activeWritingStyle w:appName="MSWord" w:lang="es-ES" w:vendorID="64" w:dllVersion="6" w:nlCheck="1" w:checkStyle="1"/>
  <w:activeWritingStyle w:appName="MSWord" w:lang="en-US" w:vendorID="64" w:dllVersion="0" w:nlCheck="1" w:checkStyle="0"/>
  <w:activeWritingStyle w:appName="MSWord" w:lang="es-DO"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s-MX" w:vendorID="64" w:dllVersion="0" w:nlCheck="1" w:checkStyle="0"/>
  <w:activeWritingStyle w:appName="MSWord" w:lang="fr-FR"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904"/>
    <w:rsid w:val="000037A1"/>
    <w:rsid w:val="000070AD"/>
    <w:rsid w:val="00010561"/>
    <w:rsid w:val="00012F8E"/>
    <w:rsid w:val="000134E9"/>
    <w:rsid w:val="000169DA"/>
    <w:rsid w:val="00021359"/>
    <w:rsid w:val="000256D3"/>
    <w:rsid w:val="00026142"/>
    <w:rsid w:val="000278C9"/>
    <w:rsid w:val="00031A2C"/>
    <w:rsid w:val="000320AC"/>
    <w:rsid w:val="00032423"/>
    <w:rsid w:val="00032801"/>
    <w:rsid w:val="00033A35"/>
    <w:rsid w:val="000341FD"/>
    <w:rsid w:val="000343F9"/>
    <w:rsid w:val="00034679"/>
    <w:rsid w:val="000360A2"/>
    <w:rsid w:val="00036305"/>
    <w:rsid w:val="00036C69"/>
    <w:rsid w:val="0003749A"/>
    <w:rsid w:val="0004044C"/>
    <w:rsid w:val="00043E18"/>
    <w:rsid w:val="00047E7B"/>
    <w:rsid w:val="000508DF"/>
    <w:rsid w:val="00050E4B"/>
    <w:rsid w:val="00054D95"/>
    <w:rsid w:val="00056AAA"/>
    <w:rsid w:val="000573DA"/>
    <w:rsid w:val="00057490"/>
    <w:rsid w:val="00060E8A"/>
    <w:rsid w:val="0006192A"/>
    <w:rsid w:val="000623F6"/>
    <w:rsid w:val="000642B2"/>
    <w:rsid w:val="00066815"/>
    <w:rsid w:val="00066D88"/>
    <w:rsid w:val="000701C4"/>
    <w:rsid w:val="000705FC"/>
    <w:rsid w:val="0007187D"/>
    <w:rsid w:val="00073BA4"/>
    <w:rsid w:val="0007427A"/>
    <w:rsid w:val="00080830"/>
    <w:rsid w:val="000812E1"/>
    <w:rsid w:val="00082A01"/>
    <w:rsid w:val="00085A7F"/>
    <w:rsid w:val="00085FE8"/>
    <w:rsid w:val="00086497"/>
    <w:rsid w:val="00086B33"/>
    <w:rsid w:val="0009062A"/>
    <w:rsid w:val="00091DB8"/>
    <w:rsid w:val="00091DC2"/>
    <w:rsid w:val="000921ED"/>
    <w:rsid w:val="000924B4"/>
    <w:rsid w:val="000953B6"/>
    <w:rsid w:val="000960E2"/>
    <w:rsid w:val="000A1EC2"/>
    <w:rsid w:val="000A403D"/>
    <w:rsid w:val="000A46F1"/>
    <w:rsid w:val="000A62D3"/>
    <w:rsid w:val="000B02C4"/>
    <w:rsid w:val="000B1023"/>
    <w:rsid w:val="000B22E9"/>
    <w:rsid w:val="000B51E0"/>
    <w:rsid w:val="000B594A"/>
    <w:rsid w:val="000B6E5F"/>
    <w:rsid w:val="000B6E84"/>
    <w:rsid w:val="000C4C41"/>
    <w:rsid w:val="000C6397"/>
    <w:rsid w:val="000D006D"/>
    <w:rsid w:val="000D05A3"/>
    <w:rsid w:val="000D05D6"/>
    <w:rsid w:val="000D2F09"/>
    <w:rsid w:val="000D3588"/>
    <w:rsid w:val="000D4AA7"/>
    <w:rsid w:val="000D528D"/>
    <w:rsid w:val="000D65EC"/>
    <w:rsid w:val="000D7971"/>
    <w:rsid w:val="000E0964"/>
    <w:rsid w:val="000E137B"/>
    <w:rsid w:val="000E175B"/>
    <w:rsid w:val="000E52EF"/>
    <w:rsid w:val="000E76B5"/>
    <w:rsid w:val="000F1EED"/>
    <w:rsid w:val="000F2B29"/>
    <w:rsid w:val="000F38E8"/>
    <w:rsid w:val="000F41E2"/>
    <w:rsid w:val="000F426C"/>
    <w:rsid w:val="000F55DD"/>
    <w:rsid w:val="000F59B9"/>
    <w:rsid w:val="00100AAF"/>
    <w:rsid w:val="00100E7C"/>
    <w:rsid w:val="00101F7D"/>
    <w:rsid w:val="00104776"/>
    <w:rsid w:val="00107199"/>
    <w:rsid w:val="00107445"/>
    <w:rsid w:val="00107FA7"/>
    <w:rsid w:val="001109F4"/>
    <w:rsid w:val="001126C5"/>
    <w:rsid w:val="00112881"/>
    <w:rsid w:val="00113009"/>
    <w:rsid w:val="00113ED3"/>
    <w:rsid w:val="00114F2A"/>
    <w:rsid w:val="00115057"/>
    <w:rsid w:val="001151D7"/>
    <w:rsid w:val="00116964"/>
    <w:rsid w:val="001175BD"/>
    <w:rsid w:val="00120C17"/>
    <w:rsid w:val="00121077"/>
    <w:rsid w:val="001216C6"/>
    <w:rsid w:val="00122489"/>
    <w:rsid w:val="001224CF"/>
    <w:rsid w:val="001240D0"/>
    <w:rsid w:val="00125D46"/>
    <w:rsid w:val="00127B1A"/>
    <w:rsid w:val="00133FCE"/>
    <w:rsid w:val="00134441"/>
    <w:rsid w:val="00134759"/>
    <w:rsid w:val="00135C51"/>
    <w:rsid w:val="00135F58"/>
    <w:rsid w:val="0013757C"/>
    <w:rsid w:val="00137A01"/>
    <w:rsid w:val="0014062D"/>
    <w:rsid w:val="00141455"/>
    <w:rsid w:val="001464C4"/>
    <w:rsid w:val="001466D0"/>
    <w:rsid w:val="00150089"/>
    <w:rsid w:val="00151ABA"/>
    <w:rsid w:val="00151BFF"/>
    <w:rsid w:val="001521F1"/>
    <w:rsid w:val="0015561C"/>
    <w:rsid w:val="00156B4A"/>
    <w:rsid w:val="001607E3"/>
    <w:rsid w:val="001631BB"/>
    <w:rsid w:val="00166356"/>
    <w:rsid w:val="00171656"/>
    <w:rsid w:val="00171D1C"/>
    <w:rsid w:val="00171E4F"/>
    <w:rsid w:val="00172BEE"/>
    <w:rsid w:val="00174B32"/>
    <w:rsid w:val="00180C6B"/>
    <w:rsid w:val="00183A76"/>
    <w:rsid w:val="00187527"/>
    <w:rsid w:val="00187A71"/>
    <w:rsid w:val="00187C6B"/>
    <w:rsid w:val="001914AC"/>
    <w:rsid w:val="001955E1"/>
    <w:rsid w:val="001955FB"/>
    <w:rsid w:val="001956EA"/>
    <w:rsid w:val="001A0D22"/>
    <w:rsid w:val="001A205E"/>
    <w:rsid w:val="001A22AD"/>
    <w:rsid w:val="001A3EF1"/>
    <w:rsid w:val="001A407E"/>
    <w:rsid w:val="001A69BC"/>
    <w:rsid w:val="001B1454"/>
    <w:rsid w:val="001B2B8F"/>
    <w:rsid w:val="001B4BFD"/>
    <w:rsid w:val="001B7F1F"/>
    <w:rsid w:val="001C130A"/>
    <w:rsid w:val="001C271E"/>
    <w:rsid w:val="001C5BB8"/>
    <w:rsid w:val="001D02D1"/>
    <w:rsid w:val="001D0D5E"/>
    <w:rsid w:val="001D168E"/>
    <w:rsid w:val="001D1991"/>
    <w:rsid w:val="001D19DF"/>
    <w:rsid w:val="001D1FC8"/>
    <w:rsid w:val="001D3022"/>
    <w:rsid w:val="001D608D"/>
    <w:rsid w:val="001D6E43"/>
    <w:rsid w:val="001D6FB3"/>
    <w:rsid w:val="001E05FB"/>
    <w:rsid w:val="001E07B9"/>
    <w:rsid w:val="001E295A"/>
    <w:rsid w:val="001E2B7E"/>
    <w:rsid w:val="001E5032"/>
    <w:rsid w:val="001E5326"/>
    <w:rsid w:val="001E5EBE"/>
    <w:rsid w:val="001E6E30"/>
    <w:rsid w:val="001E751D"/>
    <w:rsid w:val="001F2372"/>
    <w:rsid w:val="001F272F"/>
    <w:rsid w:val="001F2EE5"/>
    <w:rsid w:val="001F4379"/>
    <w:rsid w:val="001F5FE6"/>
    <w:rsid w:val="001F7639"/>
    <w:rsid w:val="00200B6E"/>
    <w:rsid w:val="00202526"/>
    <w:rsid w:val="002031FA"/>
    <w:rsid w:val="00204576"/>
    <w:rsid w:val="00204674"/>
    <w:rsid w:val="002049D6"/>
    <w:rsid w:val="00204EE8"/>
    <w:rsid w:val="00205525"/>
    <w:rsid w:val="002078F7"/>
    <w:rsid w:val="00210307"/>
    <w:rsid w:val="0021106F"/>
    <w:rsid w:val="002119D4"/>
    <w:rsid w:val="0021331F"/>
    <w:rsid w:val="002160D1"/>
    <w:rsid w:val="00216D09"/>
    <w:rsid w:val="002177B8"/>
    <w:rsid w:val="00222F89"/>
    <w:rsid w:val="00224294"/>
    <w:rsid w:val="00224853"/>
    <w:rsid w:val="002263F2"/>
    <w:rsid w:val="00232024"/>
    <w:rsid w:val="0023399B"/>
    <w:rsid w:val="0023573C"/>
    <w:rsid w:val="00236992"/>
    <w:rsid w:val="002416D9"/>
    <w:rsid w:val="00241C3C"/>
    <w:rsid w:val="00241F99"/>
    <w:rsid w:val="0024276E"/>
    <w:rsid w:val="0024352E"/>
    <w:rsid w:val="00243FED"/>
    <w:rsid w:val="00244074"/>
    <w:rsid w:val="00246F4A"/>
    <w:rsid w:val="00251518"/>
    <w:rsid w:val="0025218B"/>
    <w:rsid w:val="00252B48"/>
    <w:rsid w:val="0025625C"/>
    <w:rsid w:val="002635A9"/>
    <w:rsid w:val="00265402"/>
    <w:rsid w:val="0026796B"/>
    <w:rsid w:val="00270D66"/>
    <w:rsid w:val="00271760"/>
    <w:rsid w:val="00275E92"/>
    <w:rsid w:val="00285273"/>
    <w:rsid w:val="002876E8"/>
    <w:rsid w:val="00291FA7"/>
    <w:rsid w:val="00292CD9"/>
    <w:rsid w:val="0029342E"/>
    <w:rsid w:val="00294DFE"/>
    <w:rsid w:val="00295578"/>
    <w:rsid w:val="00297213"/>
    <w:rsid w:val="002A16F9"/>
    <w:rsid w:val="002A2886"/>
    <w:rsid w:val="002B018F"/>
    <w:rsid w:val="002B2691"/>
    <w:rsid w:val="002B4451"/>
    <w:rsid w:val="002B5152"/>
    <w:rsid w:val="002B5CBB"/>
    <w:rsid w:val="002B5E3E"/>
    <w:rsid w:val="002C079C"/>
    <w:rsid w:val="002C1C41"/>
    <w:rsid w:val="002C2109"/>
    <w:rsid w:val="002C2AD6"/>
    <w:rsid w:val="002C4306"/>
    <w:rsid w:val="002C570B"/>
    <w:rsid w:val="002D3AAD"/>
    <w:rsid w:val="002D5A16"/>
    <w:rsid w:val="002E026F"/>
    <w:rsid w:val="002E0FF8"/>
    <w:rsid w:val="002E1822"/>
    <w:rsid w:val="002E3BC0"/>
    <w:rsid w:val="002E5EF4"/>
    <w:rsid w:val="002E653C"/>
    <w:rsid w:val="002E66EF"/>
    <w:rsid w:val="002E7D6D"/>
    <w:rsid w:val="002F08E9"/>
    <w:rsid w:val="002F3EBC"/>
    <w:rsid w:val="002F42EE"/>
    <w:rsid w:val="002F4CAE"/>
    <w:rsid w:val="002F4E8C"/>
    <w:rsid w:val="002F57E7"/>
    <w:rsid w:val="00304636"/>
    <w:rsid w:val="0030698E"/>
    <w:rsid w:val="0030704F"/>
    <w:rsid w:val="00307932"/>
    <w:rsid w:val="003112AF"/>
    <w:rsid w:val="00313200"/>
    <w:rsid w:val="00320AD9"/>
    <w:rsid w:val="0032154B"/>
    <w:rsid w:val="00321656"/>
    <w:rsid w:val="00323882"/>
    <w:rsid w:val="00326C94"/>
    <w:rsid w:val="00330BBF"/>
    <w:rsid w:val="00332245"/>
    <w:rsid w:val="00332ED9"/>
    <w:rsid w:val="0033501F"/>
    <w:rsid w:val="00337BE2"/>
    <w:rsid w:val="00337F26"/>
    <w:rsid w:val="003406AC"/>
    <w:rsid w:val="0034224F"/>
    <w:rsid w:val="00342A6B"/>
    <w:rsid w:val="0034357D"/>
    <w:rsid w:val="00345318"/>
    <w:rsid w:val="00345DD3"/>
    <w:rsid w:val="003474C6"/>
    <w:rsid w:val="0035061F"/>
    <w:rsid w:val="00350D5C"/>
    <w:rsid w:val="00351DA1"/>
    <w:rsid w:val="003520EE"/>
    <w:rsid w:val="0035239E"/>
    <w:rsid w:val="00353C47"/>
    <w:rsid w:val="00354AF2"/>
    <w:rsid w:val="00355018"/>
    <w:rsid w:val="00355FE2"/>
    <w:rsid w:val="00357C9F"/>
    <w:rsid w:val="00360A5D"/>
    <w:rsid w:val="003648E6"/>
    <w:rsid w:val="00366D1C"/>
    <w:rsid w:val="00374965"/>
    <w:rsid w:val="00375DAC"/>
    <w:rsid w:val="0038200A"/>
    <w:rsid w:val="003827F4"/>
    <w:rsid w:val="0038388E"/>
    <w:rsid w:val="00384AF2"/>
    <w:rsid w:val="00386FBA"/>
    <w:rsid w:val="00390CD3"/>
    <w:rsid w:val="003916AE"/>
    <w:rsid w:val="00393D0F"/>
    <w:rsid w:val="00393DC3"/>
    <w:rsid w:val="003969A9"/>
    <w:rsid w:val="003A0527"/>
    <w:rsid w:val="003A3A72"/>
    <w:rsid w:val="003B15A3"/>
    <w:rsid w:val="003B1FBD"/>
    <w:rsid w:val="003B3A48"/>
    <w:rsid w:val="003C4212"/>
    <w:rsid w:val="003C4D64"/>
    <w:rsid w:val="003C4DFA"/>
    <w:rsid w:val="003C5084"/>
    <w:rsid w:val="003C5C65"/>
    <w:rsid w:val="003C60E5"/>
    <w:rsid w:val="003D04B8"/>
    <w:rsid w:val="003D2640"/>
    <w:rsid w:val="003D2EC4"/>
    <w:rsid w:val="003D6371"/>
    <w:rsid w:val="003D6E9C"/>
    <w:rsid w:val="003D752D"/>
    <w:rsid w:val="003D7EFC"/>
    <w:rsid w:val="003E0D82"/>
    <w:rsid w:val="003E3184"/>
    <w:rsid w:val="003E399B"/>
    <w:rsid w:val="003E4346"/>
    <w:rsid w:val="003E7B6B"/>
    <w:rsid w:val="003E7C2D"/>
    <w:rsid w:val="003E7C79"/>
    <w:rsid w:val="003E7EAF"/>
    <w:rsid w:val="003F0A87"/>
    <w:rsid w:val="003F1B8F"/>
    <w:rsid w:val="003F2290"/>
    <w:rsid w:val="003F24B5"/>
    <w:rsid w:val="003F26D7"/>
    <w:rsid w:val="003F6A15"/>
    <w:rsid w:val="003F7F78"/>
    <w:rsid w:val="00400276"/>
    <w:rsid w:val="00406EF1"/>
    <w:rsid w:val="0040740E"/>
    <w:rsid w:val="00407C51"/>
    <w:rsid w:val="00410500"/>
    <w:rsid w:val="00412973"/>
    <w:rsid w:val="004146C8"/>
    <w:rsid w:val="00416614"/>
    <w:rsid w:val="004172F7"/>
    <w:rsid w:val="00417CE3"/>
    <w:rsid w:val="0042007A"/>
    <w:rsid w:val="00420CB9"/>
    <w:rsid w:val="00424C3F"/>
    <w:rsid w:val="00425CF6"/>
    <w:rsid w:val="00430CF5"/>
    <w:rsid w:val="00435212"/>
    <w:rsid w:val="00436751"/>
    <w:rsid w:val="00437051"/>
    <w:rsid w:val="0044241D"/>
    <w:rsid w:val="00443BFC"/>
    <w:rsid w:val="004446DE"/>
    <w:rsid w:val="00445598"/>
    <w:rsid w:val="00447356"/>
    <w:rsid w:val="00447FE2"/>
    <w:rsid w:val="004507A3"/>
    <w:rsid w:val="00450C9A"/>
    <w:rsid w:val="00453B7B"/>
    <w:rsid w:val="00454B4A"/>
    <w:rsid w:val="00456113"/>
    <w:rsid w:val="00456852"/>
    <w:rsid w:val="004571EB"/>
    <w:rsid w:val="00460CDF"/>
    <w:rsid w:val="00461D5A"/>
    <w:rsid w:val="00462512"/>
    <w:rsid w:val="004626DE"/>
    <w:rsid w:val="00463A18"/>
    <w:rsid w:val="004671B7"/>
    <w:rsid w:val="00470807"/>
    <w:rsid w:val="00470C57"/>
    <w:rsid w:val="004710CE"/>
    <w:rsid w:val="004711ED"/>
    <w:rsid w:val="0047580F"/>
    <w:rsid w:val="00482ADE"/>
    <w:rsid w:val="004879CA"/>
    <w:rsid w:val="00490FD6"/>
    <w:rsid w:val="004915DA"/>
    <w:rsid w:val="0049312B"/>
    <w:rsid w:val="004944EB"/>
    <w:rsid w:val="004949CE"/>
    <w:rsid w:val="00494FB9"/>
    <w:rsid w:val="00495E9B"/>
    <w:rsid w:val="004960DA"/>
    <w:rsid w:val="00497FD8"/>
    <w:rsid w:val="004A1255"/>
    <w:rsid w:val="004A282D"/>
    <w:rsid w:val="004A2C9E"/>
    <w:rsid w:val="004A6FFB"/>
    <w:rsid w:val="004A749A"/>
    <w:rsid w:val="004B1BE9"/>
    <w:rsid w:val="004B3A32"/>
    <w:rsid w:val="004B4133"/>
    <w:rsid w:val="004B4B31"/>
    <w:rsid w:val="004B5545"/>
    <w:rsid w:val="004B628F"/>
    <w:rsid w:val="004C051B"/>
    <w:rsid w:val="004C2C66"/>
    <w:rsid w:val="004C389F"/>
    <w:rsid w:val="004C4DAE"/>
    <w:rsid w:val="004C5A95"/>
    <w:rsid w:val="004C6206"/>
    <w:rsid w:val="004C729B"/>
    <w:rsid w:val="004C7A7A"/>
    <w:rsid w:val="004D0B77"/>
    <w:rsid w:val="004D14B4"/>
    <w:rsid w:val="004D634E"/>
    <w:rsid w:val="004E264B"/>
    <w:rsid w:val="004E2EDA"/>
    <w:rsid w:val="004F2DD5"/>
    <w:rsid w:val="004F36A6"/>
    <w:rsid w:val="004F53D5"/>
    <w:rsid w:val="004F7FF3"/>
    <w:rsid w:val="00500246"/>
    <w:rsid w:val="005012B8"/>
    <w:rsid w:val="00501DF2"/>
    <w:rsid w:val="00502D29"/>
    <w:rsid w:val="00503100"/>
    <w:rsid w:val="005033A2"/>
    <w:rsid w:val="00504A10"/>
    <w:rsid w:val="00510080"/>
    <w:rsid w:val="00513417"/>
    <w:rsid w:val="00514179"/>
    <w:rsid w:val="005155DF"/>
    <w:rsid w:val="00522A6E"/>
    <w:rsid w:val="00522D67"/>
    <w:rsid w:val="00526E30"/>
    <w:rsid w:val="005273D1"/>
    <w:rsid w:val="0053002B"/>
    <w:rsid w:val="00531AC6"/>
    <w:rsid w:val="00535409"/>
    <w:rsid w:val="00537511"/>
    <w:rsid w:val="00537689"/>
    <w:rsid w:val="00537C75"/>
    <w:rsid w:val="0054015E"/>
    <w:rsid w:val="005421D6"/>
    <w:rsid w:val="00542B70"/>
    <w:rsid w:val="00543307"/>
    <w:rsid w:val="00543B3F"/>
    <w:rsid w:val="00543C52"/>
    <w:rsid w:val="00544306"/>
    <w:rsid w:val="00545797"/>
    <w:rsid w:val="00546862"/>
    <w:rsid w:val="00552C8F"/>
    <w:rsid w:val="0055330B"/>
    <w:rsid w:val="00553D7A"/>
    <w:rsid w:val="00553EF6"/>
    <w:rsid w:val="00555DB1"/>
    <w:rsid w:val="0055653D"/>
    <w:rsid w:val="00556765"/>
    <w:rsid w:val="00556F43"/>
    <w:rsid w:val="00560081"/>
    <w:rsid w:val="00561C6D"/>
    <w:rsid w:val="00563C73"/>
    <w:rsid w:val="005656C9"/>
    <w:rsid w:val="005679FA"/>
    <w:rsid w:val="005704CE"/>
    <w:rsid w:val="0057056A"/>
    <w:rsid w:val="00570DED"/>
    <w:rsid w:val="0057301A"/>
    <w:rsid w:val="00573221"/>
    <w:rsid w:val="00573EDA"/>
    <w:rsid w:val="0057693E"/>
    <w:rsid w:val="005805BA"/>
    <w:rsid w:val="005807E5"/>
    <w:rsid w:val="00583220"/>
    <w:rsid w:val="005850D7"/>
    <w:rsid w:val="00585BE3"/>
    <w:rsid w:val="0058694C"/>
    <w:rsid w:val="00586AEC"/>
    <w:rsid w:val="00586E1D"/>
    <w:rsid w:val="00587089"/>
    <w:rsid w:val="00590634"/>
    <w:rsid w:val="0059084A"/>
    <w:rsid w:val="00592E18"/>
    <w:rsid w:val="005931DC"/>
    <w:rsid w:val="0059485D"/>
    <w:rsid w:val="005975C3"/>
    <w:rsid w:val="005A298F"/>
    <w:rsid w:val="005A412F"/>
    <w:rsid w:val="005A64F5"/>
    <w:rsid w:val="005A6F89"/>
    <w:rsid w:val="005A77FF"/>
    <w:rsid w:val="005B1AED"/>
    <w:rsid w:val="005B1B1C"/>
    <w:rsid w:val="005B4532"/>
    <w:rsid w:val="005B4A41"/>
    <w:rsid w:val="005B4A73"/>
    <w:rsid w:val="005B4D4C"/>
    <w:rsid w:val="005B549A"/>
    <w:rsid w:val="005B5A69"/>
    <w:rsid w:val="005B701A"/>
    <w:rsid w:val="005B719F"/>
    <w:rsid w:val="005C00BB"/>
    <w:rsid w:val="005C0362"/>
    <w:rsid w:val="005C150C"/>
    <w:rsid w:val="005C1A21"/>
    <w:rsid w:val="005C310B"/>
    <w:rsid w:val="005C31B0"/>
    <w:rsid w:val="005C5115"/>
    <w:rsid w:val="005C548C"/>
    <w:rsid w:val="005D30BA"/>
    <w:rsid w:val="005D4314"/>
    <w:rsid w:val="005E0178"/>
    <w:rsid w:val="005E0881"/>
    <w:rsid w:val="005E12AD"/>
    <w:rsid w:val="005E1AEB"/>
    <w:rsid w:val="005E29B8"/>
    <w:rsid w:val="005F1DB1"/>
    <w:rsid w:val="005F4DA4"/>
    <w:rsid w:val="005F5D85"/>
    <w:rsid w:val="005F71D8"/>
    <w:rsid w:val="005F7260"/>
    <w:rsid w:val="005F72E4"/>
    <w:rsid w:val="00600C38"/>
    <w:rsid w:val="006022CC"/>
    <w:rsid w:val="00605AA6"/>
    <w:rsid w:val="00606B5F"/>
    <w:rsid w:val="0061095C"/>
    <w:rsid w:val="0061441D"/>
    <w:rsid w:val="006160B6"/>
    <w:rsid w:val="006215E1"/>
    <w:rsid w:val="0062216C"/>
    <w:rsid w:val="006228F5"/>
    <w:rsid w:val="006237C6"/>
    <w:rsid w:val="0062716A"/>
    <w:rsid w:val="00631F6E"/>
    <w:rsid w:val="0063221E"/>
    <w:rsid w:val="00632C09"/>
    <w:rsid w:val="00632D54"/>
    <w:rsid w:val="00635A4D"/>
    <w:rsid w:val="00635E42"/>
    <w:rsid w:val="00640E15"/>
    <w:rsid w:val="00641F85"/>
    <w:rsid w:val="0064292B"/>
    <w:rsid w:val="00642D15"/>
    <w:rsid w:val="00642E00"/>
    <w:rsid w:val="0065434F"/>
    <w:rsid w:val="00654EFA"/>
    <w:rsid w:val="006553FA"/>
    <w:rsid w:val="00656698"/>
    <w:rsid w:val="00661BDE"/>
    <w:rsid w:val="00662647"/>
    <w:rsid w:val="00663DEB"/>
    <w:rsid w:val="00666C8B"/>
    <w:rsid w:val="00670F8D"/>
    <w:rsid w:val="00672321"/>
    <w:rsid w:val="00672C01"/>
    <w:rsid w:val="0067516C"/>
    <w:rsid w:val="00677478"/>
    <w:rsid w:val="0068095B"/>
    <w:rsid w:val="00681943"/>
    <w:rsid w:val="006829F1"/>
    <w:rsid w:val="00683AAB"/>
    <w:rsid w:val="00685924"/>
    <w:rsid w:val="00687F1D"/>
    <w:rsid w:val="006901E7"/>
    <w:rsid w:val="00690D42"/>
    <w:rsid w:val="006929C5"/>
    <w:rsid w:val="00694AA6"/>
    <w:rsid w:val="00694EBA"/>
    <w:rsid w:val="00696E0C"/>
    <w:rsid w:val="00697BCF"/>
    <w:rsid w:val="006A11AC"/>
    <w:rsid w:val="006A1EB4"/>
    <w:rsid w:val="006A2F11"/>
    <w:rsid w:val="006A442E"/>
    <w:rsid w:val="006A4888"/>
    <w:rsid w:val="006A48A3"/>
    <w:rsid w:val="006A55B2"/>
    <w:rsid w:val="006A6C18"/>
    <w:rsid w:val="006A751A"/>
    <w:rsid w:val="006B010E"/>
    <w:rsid w:val="006B2F36"/>
    <w:rsid w:val="006B5251"/>
    <w:rsid w:val="006B7849"/>
    <w:rsid w:val="006C0D2F"/>
    <w:rsid w:val="006C0ECD"/>
    <w:rsid w:val="006C56C2"/>
    <w:rsid w:val="006C5FEE"/>
    <w:rsid w:val="006C60E0"/>
    <w:rsid w:val="006C63AF"/>
    <w:rsid w:val="006D10E0"/>
    <w:rsid w:val="006D13DF"/>
    <w:rsid w:val="006D1B9B"/>
    <w:rsid w:val="006D3BCF"/>
    <w:rsid w:val="006D3DB3"/>
    <w:rsid w:val="006D5738"/>
    <w:rsid w:val="006D5FF6"/>
    <w:rsid w:val="006D66D0"/>
    <w:rsid w:val="006D7666"/>
    <w:rsid w:val="006E081A"/>
    <w:rsid w:val="006E2CDE"/>
    <w:rsid w:val="006E3517"/>
    <w:rsid w:val="006E3F08"/>
    <w:rsid w:val="006E5602"/>
    <w:rsid w:val="006E59C2"/>
    <w:rsid w:val="006E76C4"/>
    <w:rsid w:val="006E7727"/>
    <w:rsid w:val="006E7866"/>
    <w:rsid w:val="006F0468"/>
    <w:rsid w:val="006F2665"/>
    <w:rsid w:val="006F3E93"/>
    <w:rsid w:val="006F443E"/>
    <w:rsid w:val="006F599E"/>
    <w:rsid w:val="007022B1"/>
    <w:rsid w:val="007031ED"/>
    <w:rsid w:val="00704FDC"/>
    <w:rsid w:val="00706690"/>
    <w:rsid w:val="007109B9"/>
    <w:rsid w:val="00711B0D"/>
    <w:rsid w:val="00711B93"/>
    <w:rsid w:val="0071226F"/>
    <w:rsid w:val="00713249"/>
    <w:rsid w:val="0071554E"/>
    <w:rsid w:val="007256AF"/>
    <w:rsid w:val="00726702"/>
    <w:rsid w:val="007317C3"/>
    <w:rsid w:val="0073688B"/>
    <w:rsid w:val="00737253"/>
    <w:rsid w:val="00741266"/>
    <w:rsid w:val="0074169F"/>
    <w:rsid w:val="0074533C"/>
    <w:rsid w:val="0074679E"/>
    <w:rsid w:val="00753A49"/>
    <w:rsid w:val="007541B0"/>
    <w:rsid w:val="0075446D"/>
    <w:rsid w:val="00755E88"/>
    <w:rsid w:val="00761D9C"/>
    <w:rsid w:val="00762B78"/>
    <w:rsid w:val="007641AF"/>
    <w:rsid w:val="00764F34"/>
    <w:rsid w:val="0076516F"/>
    <w:rsid w:val="007661A5"/>
    <w:rsid w:val="00766DEC"/>
    <w:rsid w:val="00770C95"/>
    <w:rsid w:val="00771B7E"/>
    <w:rsid w:val="00772B6C"/>
    <w:rsid w:val="007740E0"/>
    <w:rsid w:val="00776B59"/>
    <w:rsid w:val="0077794F"/>
    <w:rsid w:val="00777CFC"/>
    <w:rsid w:val="00781323"/>
    <w:rsid w:val="00782C59"/>
    <w:rsid w:val="00783032"/>
    <w:rsid w:val="00783211"/>
    <w:rsid w:val="00786C60"/>
    <w:rsid w:val="00787805"/>
    <w:rsid w:val="00792F2D"/>
    <w:rsid w:val="0079445C"/>
    <w:rsid w:val="00795A16"/>
    <w:rsid w:val="00796C22"/>
    <w:rsid w:val="00797CAC"/>
    <w:rsid w:val="007A020E"/>
    <w:rsid w:val="007A2295"/>
    <w:rsid w:val="007A2624"/>
    <w:rsid w:val="007A267B"/>
    <w:rsid w:val="007A471E"/>
    <w:rsid w:val="007B05DD"/>
    <w:rsid w:val="007B13D4"/>
    <w:rsid w:val="007B2B83"/>
    <w:rsid w:val="007C203C"/>
    <w:rsid w:val="007C379F"/>
    <w:rsid w:val="007C3DF2"/>
    <w:rsid w:val="007C5346"/>
    <w:rsid w:val="007C5A02"/>
    <w:rsid w:val="007C5D7C"/>
    <w:rsid w:val="007C6071"/>
    <w:rsid w:val="007D219A"/>
    <w:rsid w:val="007D49AE"/>
    <w:rsid w:val="007D7583"/>
    <w:rsid w:val="007D7F45"/>
    <w:rsid w:val="007E0BF7"/>
    <w:rsid w:val="007E10E6"/>
    <w:rsid w:val="007E23AF"/>
    <w:rsid w:val="007E27E4"/>
    <w:rsid w:val="007E3E83"/>
    <w:rsid w:val="007E4892"/>
    <w:rsid w:val="007E5A2D"/>
    <w:rsid w:val="007E5BDA"/>
    <w:rsid w:val="007F0FA2"/>
    <w:rsid w:val="007F5264"/>
    <w:rsid w:val="00801F12"/>
    <w:rsid w:val="008100E5"/>
    <w:rsid w:val="00810BFF"/>
    <w:rsid w:val="00811744"/>
    <w:rsid w:val="00811F91"/>
    <w:rsid w:val="008146EF"/>
    <w:rsid w:val="00815651"/>
    <w:rsid w:val="008169AD"/>
    <w:rsid w:val="00817B87"/>
    <w:rsid w:val="00817C19"/>
    <w:rsid w:val="00820726"/>
    <w:rsid w:val="0082076B"/>
    <w:rsid w:val="00820E8E"/>
    <w:rsid w:val="008219DF"/>
    <w:rsid w:val="00822A0A"/>
    <w:rsid w:val="008260E9"/>
    <w:rsid w:val="008269EA"/>
    <w:rsid w:val="008273C1"/>
    <w:rsid w:val="00831764"/>
    <w:rsid w:val="00835C37"/>
    <w:rsid w:val="00837DF1"/>
    <w:rsid w:val="008426E9"/>
    <w:rsid w:val="00844536"/>
    <w:rsid w:val="008453BB"/>
    <w:rsid w:val="008458A2"/>
    <w:rsid w:val="0085087B"/>
    <w:rsid w:val="008509B3"/>
    <w:rsid w:val="008526CE"/>
    <w:rsid w:val="00853755"/>
    <w:rsid w:val="00855061"/>
    <w:rsid w:val="00857A6D"/>
    <w:rsid w:val="00860389"/>
    <w:rsid w:val="0086076D"/>
    <w:rsid w:val="00860A6E"/>
    <w:rsid w:val="00862FD7"/>
    <w:rsid w:val="008634C2"/>
    <w:rsid w:val="00865010"/>
    <w:rsid w:val="0086566C"/>
    <w:rsid w:val="00870253"/>
    <w:rsid w:val="008730B1"/>
    <w:rsid w:val="00874263"/>
    <w:rsid w:val="0087454C"/>
    <w:rsid w:val="00875492"/>
    <w:rsid w:val="0087772C"/>
    <w:rsid w:val="00881874"/>
    <w:rsid w:val="008830C7"/>
    <w:rsid w:val="008852C4"/>
    <w:rsid w:val="00887303"/>
    <w:rsid w:val="00887837"/>
    <w:rsid w:val="0089273D"/>
    <w:rsid w:val="008927B8"/>
    <w:rsid w:val="00896061"/>
    <w:rsid w:val="00896637"/>
    <w:rsid w:val="008968E7"/>
    <w:rsid w:val="00897651"/>
    <w:rsid w:val="008A59DD"/>
    <w:rsid w:val="008A5FE2"/>
    <w:rsid w:val="008A6BE5"/>
    <w:rsid w:val="008A764C"/>
    <w:rsid w:val="008B228F"/>
    <w:rsid w:val="008B3254"/>
    <w:rsid w:val="008B779A"/>
    <w:rsid w:val="008B7D94"/>
    <w:rsid w:val="008C0420"/>
    <w:rsid w:val="008C0595"/>
    <w:rsid w:val="008C22C6"/>
    <w:rsid w:val="008C246F"/>
    <w:rsid w:val="008C2884"/>
    <w:rsid w:val="008C30C1"/>
    <w:rsid w:val="008C6920"/>
    <w:rsid w:val="008D5FD4"/>
    <w:rsid w:val="008D7F4E"/>
    <w:rsid w:val="008E027A"/>
    <w:rsid w:val="008E1257"/>
    <w:rsid w:val="008E3570"/>
    <w:rsid w:val="008E431E"/>
    <w:rsid w:val="008E6200"/>
    <w:rsid w:val="008E69F6"/>
    <w:rsid w:val="008E6FC0"/>
    <w:rsid w:val="008E7D61"/>
    <w:rsid w:val="008F012B"/>
    <w:rsid w:val="008F0C89"/>
    <w:rsid w:val="008F21F6"/>
    <w:rsid w:val="008F2A55"/>
    <w:rsid w:val="008F311A"/>
    <w:rsid w:val="008F3298"/>
    <w:rsid w:val="008F436C"/>
    <w:rsid w:val="008F45C9"/>
    <w:rsid w:val="008F62BD"/>
    <w:rsid w:val="009000C6"/>
    <w:rsid w:val="0090055F"/>
    <w:rsid w:val="009106C4"/>
    <w:rsid w:val="009117DF"/>
    <w:rsid w:val="00912FD6"/>
    <w:rsid w:val="009146F1"/>
    <w:rsid w:val="00920DE5"/>
    <w:rsid w:val="0092270C"/>
    <w:rsid w:val="00922F23"/>
    <w:rsid w:val="0092405E"/>
    <w:rsid w:val="009243AF"/>
    <w:rsid w:val="00926C9C"/>
    <w:rsid w:val="00926DE1"/>
    <w:rsid w:val="00927A0A"/>
    <w:rsid w:val="00927EFC"/>
    <w:rsid w:val="0093052C"/>
    <w:rsid w:val="009323DD"/>
    <w:rsid w:val="009400E8"/>
    <w:rsid w:val="0094199E"/>
    <w:rsid w:val="00941ADF"/>
    <w:rsid w:val="009426E3"/>
    <w:rsid w:val="00952563"/>
    <w:rsid w:val="00953AAA"/>
    <w:rsid w:val="00953C04"/>
    <w:rsid w:val="009558E4"/>
    <w:rsid w:val="00955C8D"/>
    <w:rsid w:val="00956404"/>
    <w:rsid w:val="00957F9C"/>
    <w:rsid w:val="00965358"/>
    <w:rsid w:val="0096652A"/>
    <w:rsid w:val="00966796"/>
    <w:rsid w:val="00966E53"/>
    <w:rsid w:val="009710E2"/>
    <w:rsid w:val="00971390"/>
    <w:rsid w:val="00971E0F"/>
    <w:rsid w:val="00971ED7"/>
    <w:rsid w:val="00972258"/>
    <w:rsid w:val="00973B9B"/>
    <w:rsid w:val="00975111"/>
    <w:rsid w:val="00976C1D"/>
    <w:rsid w:val="00980322"/>
    <w:rsid w:val="009810FD"/>
    <w:rsid w:val="00985055"/>
    <w:rsid w:val="0098679C"/>
    <w:rsid w:val="009904DB"/>
    <w:rsid w:val="00991309"/>
    <w:rsid w:val="00992818"/>
    <w:rsid w:val="00996152"/>
    <w:rsid w:val="00996698"/>
    <w:rsid w:val="009968F9"/>
    <w:rsid w:val="00996D83"/>
    <w:rsid w:val="009A22C9"/>
    <w:rsid w:val="009A3A42"/>
    <w:rsid w:val="009A4748"/>
    <w:rsid w:val="009A4DF9"/>
    <w:rsid w:val="009A6492"/>
    <w:rsid w:val="009B0393"/>
    <w:rsid w:val="009B150A"/>
    <w:rsid w:val="009B1A8A"/>
    <w:rsid w:val="009B239B"/>
    <w:rsid w:val="009B2E5E"/>
    <w:rsid w:val="009B45AF"/>
    <w:rsid w:val="009B486B"/>
    <w:rsid w:val="009B5ED9"/>
    <w:rsid w:val="009C165A"/>
    <w:rsid w:val="009C33CB"/>
    <w:rsid w:val="009C3A1B"/>
    <w:rsid w:val="009C5791"/>
    <w:rsid w:val="009C655C"/>
    <w:rsid w:val="009D02B7"/>
    <w:rsid w:val="009D2553"/>
    <w:rsid w:val="009D29ED"/>
    <w:rsid w:val="009D2FDB"/>
    <w:rsid w:val="009D32D8"/>
    <w:rsid w:val="009D6592"/>
    <w:rsid w:val="009D6652"/>
    <w:rsid w:val="009E18F8"/>
    <w:rsid w:val="009E1A78"/>
    <w:rsid w:val="009E3074"/>
    <w:rsid w:val="009E31FC"/>
    <w:rsid w:val="009E5860"/>
    <w:rsid w:val="009F097F"/>
    <w:rsid w:val="009F09C3"/>
    <w:rsid w:val="009F3827"/>
    <w:rsid w:val="009F3D54"/>
    <w:rsid w:val="009F3E78"/>
    <w:rsid w:val="009F764B"/>
    <w:rsid w:val="009F78D6"/>
    <w:rsid w:val="00A011C5"/>
    <w:rsid w:val="00A02AE5"/>
    <w:rsid w:val="00A038D0"/>
    <w:rsid w:val="00A03C9A"/>
    <w:rsid w:val="00A04694"/>
    <w:rsid w:val="00A04936"/>
    <w:rsid w:val="00A04B5B"/>
    <w:rsid w:val="00A0628C"/>
    <w:rsid w:val="00A0696C"/>
    <w:rsid w:val="00A078B4"/>
    <w:rsid w:val="00A07C9A"/>
    <w:rsid w:val="00A22756"/>
    <w:rsid w:val="00A22F04"/>
    <w:rsid w:val="00A25CF4"/>
    <w:rsid w:val="00A27635"/>
    <w:rsid w:val="00A3030B"/>
    <w:rsid w:val="00A30440"/>
    <w:rsid w:val="00A32E89"/>
    <w:rsid w:val="00A3739F"/>
    <w:rsid w:val="00A42609"/>
    <w:rsid w:val="00A42ADB"/>
    <w:rsid w:val="00A44089"/>
    <w:rsid w:val="00A45989"/>
    <w:rsid w:val="00A45F69"/>
    <w:rsid w:val="00A46CFF"/>
    <w:rsid w:val="00A4778F"/>
    <w:rsid w:val="00A477AB"/>
    <w:rsid w:val="00A5112D"/>
    <w:rsid w:val="00A53552"/>
    <w:rsid w:val="00A5485B"/>
    <w:rsid w:val="00A54B87"/>
    <w:rsid w:val="00A5501B"/>
    <w:rsid w:val="00A56BC2"/>
    <w:rsid w:val="00A56CEA"/>
    <w:rsid w:val="00A60046"/>
    <w:rsid w:val="00A62C70"/>
    <w:rsid w:val="00A63A00"/>
    <w:rsid w:val="00A70332"/>
    <w:rsid w:val="00A7213C"/>
    <w:rsid w:val="00A76602"/>
    <w:rsid w:val="00A76F53"/>
    <w:rsid w:val="00A817C0"/>
    <w:rsid w:val="00A81B21"/>
    <w:rsid w:val="00A855CA"/>
    <w:rsid w:val="00A8619A"/>
    <w:rsid w:val="00A87B36"/>
    <w:rsid w:val="00A921F2"/>
    <w:rsid w:val="00A92692"/>
    <w:rsid w:val="00AA20EF"/>
    <w:rsid w:val="00AA2375"/>
    <w:rsid w:val="00AA26FF"/>
    <w:rsid w:val="00AA335F"/>
    <w:rsid w:val="00AA543D"/>
    <w:rsid w:val="00AB226A"/>
    <w:rsid w:val="00AB3588"/>
    <w:rsid w:val="00AB39BF"/>
    <w:rsid w:val="00AB3FAA"/>
    <w:rsid w:val="00AB5156"/>
    <w:rsid w:val="00AB671B"/>
    <w:rsid w:val="00AB6A63"/>
    <w:rsid w:val="00AB6EF9"/>
    <w:rsid w:val="00AB74FB"/>
    <w:rsid w:val="00AB75A2"/>
    <w:rsid w:val="00AB7AB6"/>
    <w:rsid w:val="00AC216A"/>
    <w:rsid w:val="00AC2E8E"/>
    <w:rsid w:val="00AC33E5"/>
    <w:rsid w:val="00AC378A"/>
    <w:rsid w:val="00AC4E45"/>
    <w:rsid w:val="00AC6E17"/>
    <w:rsid w:val="00AD04A4"/>
    <w:rsid w:val="00AD3907"/>
    <w:rsid w:val="00AD5568"/>
    <w:rsid w:val="00AD7364"/>
    <w:rsid w:val="00AE1F02"/>
    <w:rsid w:val="00AE3B14"/>
    <w:rsid w:val="00AF01F9"/>
    <w:rsid w:val="00AF1710"/>
    <w:rsid w:val="00AF647F"/>
    <w:rsid w:val="00B00108"/>
    <w:rsid w:val="00B013ED"/>
    <w:rsid w:val="00B01425"/>
    <w:rsid w:val="00B04450"/>
    <w:rsid w:val="00B04EFA"/>
    <w:rsid w:val="00B16866"/>
    <w:rsid w:val="00B16EF5"/>
    <w:rsid w:val="00B215AF"/>
    <w:rsid w:val="00B2467A"/>
    <w:rsid w:val="00B324A8"/>
    <w:rsid w:val="00B33509"/>
    <w:rsid w:val="00B34059"/>
    <w:rsid w:val="00B34514"/>
    <w:rsid w:val="00B34781"/>
    <w:rsid w:val="00B35E26"/>
    <w:rsid w:val="00B36CBD"/>
    <w:rsid w:val="00B37118"/>
    <w:rsid w:val="00B4045B"/>
    <w:rsid w:val="00B44F99"/>
    <w:rsid w:val="00B45B38"/>
    <w:rsid w:val="00B4666C"/>
    <w:rsid w:val="00B46CCA"/>
    <w:rsid w:val="00B52584"/>
    <w:rsid w:val="00B527D6"/>
    <w:rsid w:val="00B54715"/>
    <w:rsid w:val="00B56CA4"/>
    <w:rsid w:val="00B56F96"/>
    <w:rsid w:val="00B62A49"/>
    <w:rsid w:val="00B63C59"/>
    <w:rsid w:val="00B63C66"/>
    <w:rsid w:val="00B64FBA"/>
    <w:rsid w:val="00B676FE"/>
    <w:rsid w:val="00B72586"/>
    <w:rsid w:val="00B73B7D"/>
    <w:rsid w:val="00B77DA6"/>
    <w:rsid w:val="00B80BEC"/>
    <w:rsid w:val="00B813B0"/>
    <w:rsid w:val="00B817D6"/>
    <w:rsid w:val="00B81AAA"/>
    <w:rsid w:val="00B82818"/>
    <w:rsid w:val="00B82F81"/>
    <w:rsid w:val="00B86717"/>
    <w:rsid w:val="00B86C9A"/>
    <w:rsid w:val="00B91057"/>
    <w:rsid w:val="00B9406A"/>
    <w:rsid w:val="00BA0A25"/>
    <w:rsid w:val="00BA2402"/>
    <w:rsid w:val="00BA24B0"/>
    <w:rsid w:val="00BA2F96"/>
    <w:rsid w:val="00BA4913"/>
    <w:rsid w:val="00BA56DF"/>
    <w:rsid w:val="00BA7347"/>
    <w:rsid w:val="00BB1F53"/>
    <w:rsid w:val="00BB3D91"/>
    <w:rsid w:val="00BB64D7"/>
    <w:rsid w:val="00BB7662"/>
    <w:rsid w:val="00BC03B5"/>
    <w:rsid w:val="00BC2FA9"/>
    <w:rsid w:val="00BC3EE4"/>
    <w:rsid w:val="00BC4CF1"/>
    <w:rsid w:val="00BC4D86"/>
    <w:rsid w:val="00BC50B8"/>
    <w:rsid w:val="00BD180E"/>
    <w:rsid w:val="00BD350E"/>
    <w:rsid w:val="00BD5ED6"/>
    <w:rsid w:val="00BD769E"/>
    <w:rsid w:val="00BE2AB6"/>
    <w:rsid w:val="00BE3668"/>
    <w:rsid w:val="00BE4E36"/>
    <w:rsid w:val="00BE69D1"/>
    <w:rsid w:val="00BF2755"/>
    <w:rsid w:val="00BF289E"/>
    <w:rsid w:val="00BF3166"/>
    <w:rsid w:val="00BF3FEC"/>
    <w:rsid w:val="00BF4292"/>
    <w:rsid w:val="00BF4462"/>
    <w:rsid w:val="00C01E15"/>
    <w:rsid w:val="00C02322"/>
    <w:rsid w:val="00C03666"/>
    <w:rsid w:val="00C041F1"/>
    <w:rsid w:val="00C0546C"/>
    <w:rsid w:val="00C100F8"/>
    <w:rsid w:val="00C10543"/>
    <w:rsid w:val="00C115D1"/>
    <w:rsid w:val="00C13A2E"/>
    <w:rsid w:val="00C13BAE"/>
    <w:rsid w:val="00C144B6"/>
    <w:rsid w:val="00C14D3A"/>
    <w:rsid w:val="00C17305"/>
    <w:rsid w:val="00C17AE3"/>
    <w:rsid w:val="00C21CAC"/>
    <w:rsid w:val="00C23037"/>
    <w:rsid w:val="00C25E68"/>
    <w:rsid w:val="00C26C09"/>
    <w:rsid w:val="00C3158A"/>
    <w:rsid w:val="00C3192C"/>
    <w:rsid w:val="00C32728"/>
    <w:rsid w:val="00C33B2B"/>
    <w:rsid w:val="00C35057"/>
    <w:rsid w:val="00C36141"/>
    <w:rsid w:val="00C363BE"/>
    <w:rsid w:val="00C37700"/>
    <w:rsid w:val="00C378D4"/>
    <w:rsid w:val="00C4140C"/>
    <w:rsid w:val="00C43436"/>
    <w:rsid w:val="00C44589"/>
    <w:rsid w:val="00C46513"/>
    <w:rsid w:val="00C46D83"/>
    <w:rsid w:val="00C47134"/>
    <w:rsid w:val="00C47337"/>
    <w:rsid w:val="00C4737C"/>
    <w:rsid w:val="00C478AE"/>
    <w:rsid w:val="00C5374C"/>
    <w:rsid w:val="00C55D73"/>
    <w:rsid w:val="00C57E2C"/>
    <w:rsid w:val="00C622CA"/>
    <w:rsid w:val="00C63765"/>
    <w:rsid w:val="00C64CEF"/>
    <w:rsid w:val="00C6684A"/>
    <w:rsid w:val="00C67374"/>
    <w:rsid w:val="00C67BB5"/>
    <w:rsid w:val="00C73C97"/>
    <w:rsid w:val="00C772CB"/>
    <w:rsid w:val="00C77C8C"/>
    <w:rsid w:val="00C802E2"/>
    <w:rsid w:val="00C821E4"/>
    <w:rsid w:val="00C8376D"/>
    <w:rsid w:val="00C86B7D"/>
    <w:rsid w:val="00C9147D"/>
    <w:rsid w:val="00C94F55"/>
    <w:rsid w:val="00C95EC6"/>
    <w:rsid w:val="00C96ABA"/>
    <w:rsid w:val="00C96E86"/>
    <w:rsid w:val="00CA06AD"/>
    <w:rsid w:val="00CA0950"/>
    <w:rsid w:val="00CA1E34"/>
    <w:rsid w:val="00CA3BF8"/>
    <w:rsid w:val="00CA642F"/>
    <w:rsid w:val="00CA6900"/>
    <w:rsid w:val="00CA7CC1"/>
    <w:rsid w:val="00CB3B07"/>
    <w:rsid w:val="00CB3BDC"/>
    <w:rsid w:val="00CB488F"/>
    <w:rsid w:val="00CB53AB"/>
    <w:rsid w:val="00CB606C"/>
    <w:rsid w:val="00CC2CB3"/>
    <w:rsid w:val="00CD0E89"/>
    <w:rsid w:val="00CD0F92"/>
    <w:rsid w:val="00CD4755"/>
    <w:rsid w:val="00CD4884"/>
    <w:rsid w:val="00CD4F7C"/>
    <w:rsid w:val="00CD5534"/>
    <w:rsid w:val="00CD5F97"/>
    <w:rsid w:val="00CE15AA"/>
    <w:rsid w:val="00CE374A"/>
    <w:rsid w:val="00CF0E2B"/>
    <w:rsid w:val="00CF3E99"/>
    <w:rsid w:val="00CF6090"/>
    <w:rsid w:val="00CF66B4"/>
    <w:rsid w:val="00D00E3B"/>
    <w:rsid w:val="00D0165E"/>
    <w:rsid w:val="00D02B3D"/>
    <w:rsid w:val="00D06089"/>
    <w:rsid w:val="00D068A9"/>
    <w:rsid w:val="00D07992"/>
    <w:rsid w:val="00D109EA"/>
    <w:rsid w:val="00D11BB8"/>
    <w:rsid w:val="00D129CB"/>
    <w:rsid w:val="00D143F5"/>
    <w:rsid w:val="00D144A5"/>
    <w:rsid w:val="00D166C4"/>
    <w:rsid w:val="00D16FF0"/>
    <w:rsid w:val="00D2018B"/>
    <w:rsid w:val="00D22291"/>
    <w:rsid w:val="00D223FD"/>
    <w:rsid w:val="00D22567"/>
    <w:rsid w:val="00D23481"/>
    <w:rsid w:val="00D23FE3"/>
    <w:rsid w:val="00D24055"/>
    <w:rsid w:val="00D266C3"/>
    <w:rsid w:val="00D26720"/>
    <w:rsid w:val="00D27125"/>
    <w:rsid w:val="00D307A3"/>
    <w:rsid w:val="00D30C13"/>
    <w:rsid w:val="00D30FDA"/>
    <w:rsid w:val="00D35030"/>
    <w:rsid w:val="00D353C6"/>
    <w:rsid w:val="00D367D3"/>
    <w:rsid w:val="00D369A5"/>
    <w:rsid w:val="00D36DFF"/>
    <w:rsid w:val="00D37EBA"/>
    <w:rsid w:val="00D40DEB"/>
    <w:rsid w:val="00D4682E"/>
    <w:rsid w:val="00D50F02"/>
    <w:rsid w:val="00D52692"/>
    <w:rsid w:val="00D550DB"/>
    <w:rsid w:val="00D55F03"/>
    <w:rsid w:val="00D569C1"/>
    <w:rsid w:val="00D572D0"/>
    <w:rsid w:val="00D57ABA"/>
    <w:rsid w:val="00D61B01"/>
    <w:rsid w:val="00D642CA"/>
    <w:rsid w:val="00D64358"/>
    <w:rsid w:val="00D64448"/>
    <w:rsid w:val="00D66B8B"/>
    <w:rsid w:val="00D70DF8"/>
    <w:rsid w:val="00D7134E"/>
    <w:rsid w:val="00D71AA2"/>
    <w:rsid w:val="00D72826"/>
    <w:rsid w:val="00D72F7D"/>
    <w:rsid w:val="00D73810"/>
    <w:rsid w:val="00D740C4"/>
    <w:rsid w:val="00D74E41"/>
    <w:rsid w:val="00D75115"/>
    <w:rsid w:val="00D77E0C"/>
    <w:rsid w:val="00D82B0D"/>
    <w:rsid w:val="00D82ED0"/>
    <w:rsid w:val="00D8414F"/>
    <w:rsid w:val="00D84E18"/>
    <w:rsid w:val="00D91FDB"/>
    <w:rsid w:val="00D925CF"/>
    <w:rsid w:val="00D936D6"/>
    <w:rsid w:val="00D9379C"/>
    <w:rsid w:val="00D95788"/>
    <w:rsid w:val="00D96467"/>
    <w:rsid w:val="00D969F5"/>
    <w:rsid w:val="00DA0989"/>
    <w:rsid w:val="00DA0BD4"/>
    <w:rsid w:val="00DA0C09"/>
    <w:rsid w:val="00DA3488"/>
    <w:rsid w:val="00DA609E"/>
    <w:rsid w:val="00DB0943"/>
    <w:rsid w:val="00DB09D8"/>
    <w:rsid w:val="00DB12AA"/>
    <w:rsid w:val="00DB1833"/>
    <w:rsid w:val="00DB3A56"/>
    <w:rsid w:val="00DB53F1"/>
    <w:rsid w:val="00DC0D22"/>
    <w:rsid w:val="00DC5CA9"/>
    <w:rsid w:val="00DC6D51"/>
    <w:rsid w:val="00DC6DE3"/>
    <w:rsid w:val="00DD1772"/>
    <w:rsid w:val="00DD4817"/>
    <w:rsid w:val="00DD52CD"/>
    <w:rsid w:val="00DD6ED2"/>
    <w:rsid w:val="00DE4275"/>
    <w:rsid w:val="00DE428C"/>
    <w:rsid w:val="00DE4DD6"/>
    <w:rsid w:val="00DF011B"/>
    <w:rsid w:val="00DF0B54"/>
    <w:rsid w:val="00DF42CA"/>
    <w:rsid w:val="00DF57A0"/>
    <w:rsid w:val="00DF5C78"/>
    <w:rsid w:val="00DF6B68"/>
    <w:rsid w:val="00DF77BF"/>
    <w:rsid w:val="00DF7B32"/>
    <w:rsid w:val="00E00225"/>
    <w:rsid w:val="00E003DB"/>
    <w:rsid w:val="00E0040D"/>
    <w:rsid w:val="00E01D5D"/>
    <w:rsid w:val="00E02359"/>
    <w:rsid w:val="00E02A5E"/>
    <w:rsid w:val="00E0313F"/>
    <w:rsid w:val="00E03486"/>
    <w:rsid w:val="00E034D3"/>
    <w:rsid w:val="00E0364B"/>
    <w:rsid w:val="00E04D66"/>
    <w:rsid w:val="00E0574A"/>
    <w:rsid w:val="00E07066"/>
    <w:rsid w:val="00E10AC8"/>
    <w:rsid w:val="00E12DDE"/>
    <w:rsid w:val="00E1365A"/>
    <w:rsid w:val="00E14734"/>
    <w:rsid w:val="00E158F1"/>
    <w:rsid w:val="00E16006"/>
    <w:rsid w:val="00E21CFA"/>
    <w:rsid w:val="00E21E04"/>
    <w:rsid w:val="00E23806"/>
    <w:rsid w:val="00E31F7E"/>
    <w:rsid w:val="00E332F9"/>
    <w:rsid w:val="00E34D67"/>
    <w:rsid w:val="00E35846"/>
    <w:rsid w:val="00E44FC1"/>
    <w:rsid w:val="00E54A08"/>
    <w:rsid w:val="00E60778"/>
    <w:rsid w:val="00E6198A"/>
    <w:rsid w:val="00E65E0C"/>
    <w:rsid w:val="00E678F3"/>
    <w:rsid w:val="00E70D56"/>
    <w:rsid w:val="00E7267B"/>
    <w:rsid w:val="00E739F8"/>
    <w:rsid w:val="00E74CD3"/>
    <w:rsid w:val="00E75561"/>
    <w:rsid w:val="00E80BF2"/>
    <w:rsid w:val="00E84651"/>
    <w:rsid w:val="00E84920"/>
    <w:rsid w:val="00E85591"/>
    <w:rsid w:val="00E87905"/>
    <w:rsid w:val="00E9013D"/>
    <w:rsid w:val="00E90791"/>
    <w:rsid w:val="00E909A4"/>
    <w:rsid w:val="00E92DE4"/>
    <w:rsid w:val="00E93453"/>
    <w:rsid w:val="00E955FA"/>
    <w:rsid w:val="00E95A83"/>
    <w:rsid w:val="00E97AA6"/>
    <w:rsid w:val="00EA1D03"/>
    <w:rsid w:val="00EA286F"/>
    <w:rsid w:val="00EA3DA7"/>
    <w:rsid w:val="00EA5853"/>
    <w:rsid w:val="00EA5862"/>
    <w:rsid w:val="00EA72A7"/>
    <w:rsid w:val="00EB1B7D"/>
    <w:rsid w:val="00EB2F60"/>
    <w:rsid w:val="00EB3EE2"/>
    <w:rsid w:val="00EB4227"/>
    <w:rsid w:val="00EB4B0A"/>
    <w:rsid w:val="00EC2107"/>
    <w:rsid w:val="00EC725A"/>
    <w:rsid w:val="00ED0360"/>
    <w:rsid w:val="00ED0B09"/>
    <w:rsid w:val="00ED137B"/>
    <w:rsid w:val="00ED188C"/>
    <w:rsid w:val="00ED3D03"/>
    <w:rsid w:val="00ED5730"/>
    <w:rsid w:val="00ED6921"/>
    <w:rsid w:val="00EE3433"/>
    <w:rsid w:val="00EE3B14"/>
    <w:rsid w:val="00EE3FED"/>
    <w:rsid w:val="00EE426C"/>
    <w:rsid w:val="00EE485E"/>
    <w:rsid w:val="00EE4C0E"/>
    <w:rsid w:val="00EE6FE7"/>
    <w:rsid w:val="00EE7136"/>
    <w:rsid w:val="00F035CC"/>
    <w:rsid w:val="00F04730"/>
    <w:rsid w:val="00F06CD4"/>
    <w:rsid w:val="00F121DF"/>
    <w:rsid w:val="00F135F7"/>
    <w:rsid w:val="00F16172"/>
    <w:rsid w:val="00F17508"/>
    <w:rsid w:val="00F177DE"/>
    <w:rsid w:val="00F21DBA"/>
    <w:rsid w:val="00F232CF"/>
    <w:rsid w:val="00F2394B"/>
    <w:rsid w:val="00F23DCD"/>
    <w:rsid w:val="00F2457C"/>
    <w:rsid w:val="00F26582"/>
    <w:rsid w:val="00F273AD"/>
    <w:rsid w:val="00F27D44"/>
    <w:rsid w:val="00F30AE5"/>
    <w:rsid w:val="00F3221C"/>
    <w:rsid w:val="00F34616"/>
    <w:rsid w:val="00F347A3"/>
    <w:rsid w:val="00F353E4"/>
    <w:rsid w:val="00F35878"/>
    <w:rsid w:val="00F36012"/>
    <w:rsid w:val="00F36C22"/>
    <w:rsid w:val="00F4210F"/>
    <w:rsid w:val="00F431DA"/>
    <w:rsid w:val="00F435FB"/>
    <w:rsid w:val="00F46A59"/>
    <w:rsid w:val="00F47EC3"/>
    <w:rsid w:val="00F52559"/>
    <w:rsid w:val="00F53BBF"/>
    <w:rsid w:val="00F560C0"/>
    <w:rsid w:val="00F5626B"/>
    <w:rsid w:val="00F56299"/>
    <w:rsid w:val="00F57E03"/>
    <w:rsid w:val="00F647C3"/>
    <w:rsid w:val="00F726DF"/>
    <w:rsid w:val="00F7402D"/>
    <w:rsid w:val="00F74112"/>
    <w:rsid w:val="00F75A43"/>
    <w:rsid w:val="00F76CC7"/>
    <w:rsid w:val="00F82D7D"/>
    <w:rsid w:val="00F82EEE"/>
    <w:rsid w:val="00F871E8"/>
    <w:rsid w:val="00F87AA2"/>
    <w:rsid w:val="00F91A95"/>
    <w:rsid w:val="00F93E22"/>
    <w:rsid w:val="00F94808"/>
    <w:rsid w:val="00F956AF"/>
    <w:rsid w:val="00F95B0F"/>
    <w:rsid w:val="00FA0417"/>
    <w:rsid w:val="00FA09A3"/>
    <w:rsid w:val="00FA10EF"/>
    <w:rsid w:val="00FA4FF4"/>
    <w:rsid w:val="00FA516D"/>
    <w:rsid w:val="00FA5B2A"/>
    <w:rsid w:val="00FA78A1"/>
    <w:rsid w:val="00FB0CDC"/>
    <w:rsid w:val="00FB3E19"/>
    <w:rsid w:val="00FB7EE3"/>
    <w:rsid w:val="00FC07A7"/>
    <w:rsid w:val="00FC0E77"/>
    <w:rsid w:val="00FC2998"/>
    <w:rsid w:val="00FC3413"/>
    <w:rsid w:val="00FC7278"/>
    <w:rsid w:val="00FC7F00"/>
    <w:rsid w:val="00FD1CD2"/>
    <w:rsid w:val="00FD47AC"/>
    <w:rsid w:val="00FD517C"/>
    <w:rsid w:val="00FD6A72"/>
    <w:rsid w:val="00FE0F82"/>
    <w:rsid w:val="00FE4F82"/>
    <w:rsid w:val="00FE525A"/>
    <w:rsid w:val="00FE56B3"/>
    <w:rsid w:val="00FF002B"/>
    <w:rsid w:val="00FF322F"/>
    <w:rsid w:val="00FF38B6"/>
    <w:rsid w:val="00FF5A46"/>
    <w:rsid w:val="00FF678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D7776D2F-FA5C-47B4-8FC2-8E449FAC2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C09"/>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basedOn w:val="Normal"/>
    <w:next w:val="Normal"/>
    <w:link w:val="Ttulo2Car"/>
    <w:uiPriority w:val="9"/>
    <w:unhideWhenUsed/>
    <w:qFormat/>
    <w:rsid w:val="009426E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D40DE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D40DEB"/>
    <w:pPr>
      <w:keepNext/>
      <w:spacing w:before="240" w:after="60"/>
      <w:jc w:val="both"/>
      <w:outlineLvl w:val="3"/>
    </w:pPr>
    <w:rPr>
      <w:rFonts w:ascii="Calibri" w:eastAsia="Times New Roman" w:hAnsi="Calibri" w:cs="Times New Roman"/>
      <w:b/>
      <w:bCs/>
      <w:color w:val="003876"/>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character" w:customStyle="1" w:styleId="Ttulo2Car">
    <w:name w:val="Título 2 Car"/>
    <w:basedOn w:val="Fuentedeprrafopredeter"/>
    <w:link w:val="Ttulo2"/>
    <w:uiPriority w:val="9"/>
    <w:rsid w:val="009426E3"/>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D40DEB"/>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rsid w:val="00D40DEB"/>
    <w:rPr>
      <w:rFonts w:ascii="Calibri" w:eastAsia="Times New Roman" w:hAnsi="Calibri" w:cs="Times New Roman"/>
      <w:b/>
      <w:bCs/>
      <w:color w:val="003876"/>
      <w:sz w:val="28"/>
      <w:szCs w:val="28"/>
      <w:lang w:val="es-ES"/>
    </w:rPr>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styleId="nfasisintenso">
    <w:name w:val="Intense Emphasis"/>
    <w:uiPriority w:val="21"/>
    <w:rsid w:val="00D40DEB"/>
    <w:rPr>
      <w:i/>
      <w:iCs/>
      <w:color w:val="5B9BD5"/>
    </w:rPr>
  </w:style>
  <w:style w:type="paragraph" w:styleId="Subttulo">
    <w:name w:val="Subtitle"/>
    <w:basedOn w:val="Normal"/>
    <w:next w:val="Normal"/>
    <w:link w:val="SubttuloCar"/>
    <w:uiPriority w:val="11"/>
    <w:qFormat/>
    <w:rsid w:val="00D40DEB"/>
    <w:pPr>
      <w:numPr>
        <w:ilvl w:val="1"/>
      </w:numPr>
      <w:jc w:val="center"/>
    </w:pPr>
    <w:rPr>
      <w:rFonts w:ascii="Gotham" w:eastAsia="Times New Roman" w:hAnsi="Gotham" w:cs="Times New Roman"/>
      <w:color w:val="2F5496"/>
      <w:spacing w:val="15"/>
      <w:sz w:val="16"/>
      <w:lang w:val="es-ES"/>
    </w:rPr>
  </w:style>
  <w:style w:type="character" w:customStyle="1" w:styleId="SubttuloCar">
    <w:name w:val="Subtítulo Car"/>
    <w:basedOn w:val="Fuentedeprrafopredeter"/>
    <w:link w:val="Subttulo"/>
    <w:uiPriority w:val="11"/>
    <w:rsid w:val="00D40DEB"/>
    <w:rPr>
      <w:rFonts w:ascii="Gotham" w:eastAsia="Times New Roman" w:hAnsi="Gotham" w:cs="Times New Roman"/>
      <w:color w:val="2F5496"/>
      <w:spacing w:val="15"/>
      <w:sz w:val="16"/>
      <w:lang w:val="es-ES"/>
    </w:rPr>
  </w:style>
  <w:style w:type="paragraph" w:styleId="TtuloTDC">
    <w:name w:val="TOC Heading"/>
    <w:basedOn w:val="Ttulo1"/>
    <w:next w:val="Normal"/>
    <w:uiPriority w:val="39"/>
    <w:unhideWhenUsed/>
    <w:qFormat/>
    <w:rsid w:val="00D40DEB"/>
    <w:pPr>
      <w:outlineLvl w:val="9"/>
    </w:pPr>
    <w:rPr>
      <w:rFonts w:ascii="Calibri Light" w:eastAsia="Times New Roman" w:hAnsi="Calibri Light" w:cs="Times New Roman"/>
      <w:color w:val="2E74B5"/>
      <w:sz w:val="32"/>
      <w:lang w:val="es-ES" w:eastAsia="es-ES"/>
    </w:rPr>
  </w:style>
  <w:style w:type="paragraph" w:customStyle="1" w:styleId="Textonotasalpie">
    <w:name w:val="Texto notas al pie"/>
    <w:basedOn w:val="Normal"/>
    <w:link w:val="TextonotasalpieCar"/>
    <w:qFormat/>
    <w:rsid w:val="00D40DEB"/>
    <w:pPr>
      <w:jc w:val="both"/>
    </w:pPr>
    <w:rPr>
      <w:rFonts w:ascii="Gotham Thin" w:eastAsia="Calibri" w:hAnsi="Gotham Thin" w:cs="Times New Roman"/>
      <w:color w:val="003876"/>
      <w:sz w:val="15"/>
      <w:lang w:val="es-ES"/>
    </w:rPr>
  </w:style>
  <w:style w:type="character" w:customStyle="1" w:styleId="TextonotasalpieCar">
    <w:name w:val="Texto notas al pie Car"/>
    <w:link w:val="Textonotasalpie"/>
    <w:rsid w:val="00D40DEB"/>
    <w:rPr>
      <w:rFonts w:ascii="Gotham Thin" w:eastAsia="Calibri" w:hAnsi="Gotham Thin" w:cs="Times New Roman"/>
      <w:color w:val="003876"/>
      <w:sz w:val="15"/>
      <w:lang w:val="es-ES"/>
    </w:rPr>
  </w:style>
  <w:style w:type="table" w:styleId="Tablaconcuadrcula">
    <w:name w:val="Table Grid"/>
    <w:basedOn w:val="Tablanormal"/>
    <w:uiPriority w:val="39"/>
    <w:rsid w:val="00D40DEB"/>
    <w:pPr>
      <w:spacing w:after="0" w:line="240" w:lineRule="auto"/>
    </w:pPr>
    <w:rPr>
      <w:rFonts w:ascii="Calibri" w:eastAsia="Calibri" w:hAnsi="Calibri" w:cs="Times New Roman"/>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2E026F"/>
    <w:pPr>
      <w:tabs>
        <w:tab w:val="left" w:pos="360"/>
        <w:tab w:val="right" w:leader="dot" w:pos="7912"/>
      </w:tabs>
      <w:jc w:val="both"/>
    </w:pPr>
    <w:rPr>
      <w:rFonts w:ascii="Artifex CF Extra Light" w:eastAsia="Calibri" w:hAnsi="Artifex CF Extra Light" w:cs="Times New Roman"/>
      <w:color w:val="003876"/>
      <w:sz w:val="18"/>
      <w:lang w:val="es-ES"/>
    </w:rPr>
  </w:style>
  <w:style w:type="character" w:styleId="Hipervnculo">
    <w:name w:val="Hyperlink"/>
    <w:uiPriority w:val="99"/>
    <w:unhideWhenUsed/>
    <w:rsid w:val="00D40DEB"/>
    <w:rPr>
      <w:color w:val="0563C1"/>
      <w:u w:val="single"/>
    </w:rPr>
  </w:style>
  <w:style w:type="paragraph" w:styleId="NormalWeb">
    <w:name w:val="Normal (Web)"/>
    <w:basedOn w:val="Normal"/>
    <w:uiPriority w:val="99"/>
    <w:unhideWhenUsed/>
    <w:rsid w:val="00D40DEB"/>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uiPriority w:val="34"/>
    <w:qFormat/>
    <w:rsid w:val="00D40DEB"/>
    <w:pPr>
      <w:spacing w:line="256" w:lineRule="auto"/>
      <w:ind w:left="720"/>
      <w:contextualSpacing/>
    </w:pPr>
    <w:rPr>
      <w:rFonts w:ascii="Calibri" w:eastAsia="Calibri" w:hAnsi="Calibri" w:cs="Times New Roman"/>
      <w:lang w:val="es-DO"/>
    </w:rPr>
  </w:style>
  <w:style w:type="paragraph" w:styleId="Descripcin">
    <w:name w:val="caption"/>
    <w:basedOn w:val="Normal"/>
    <w:next w:val="Normal"/>
    <w:uiPriority w:val="35"/>
    <w:unhideWhenUsed/>
    <w:qFormat/>
    <w:rsid w:val="00D40DEB"/>
    <w:pPr>
      <w:spacing w:after="200" w:line="240" w:lineRule="auto"/>
    </w:pPr>
    <w:rPr>
      <w:rFonts w:ascii="Calibri" w:eastAsia="SimSun" w:hAnsi="Calibri" w:cs="Times New Roman"/>
      <w:i/>
      <w:iCs/>
      <w:color w:val="44546A"/>
      <w:sz w:val="18"/>
      <w:szCs w:val="18"/>
    </w:rPr>
  </w:style>
  <w:style w:type="table" w:customStyle="1" w:styleId="TableGrid">
    <w:name w:val="TableGrid"/>
    <w:rsid w:val="00D40DEB"/>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TDC3">
    <w:name w:val="toc 3"/>
    <w:basedOn w:val="Normal"/>
    <w:next w:val="Normal"/>
    <w:autoRedefine/>
    <w:uiPriority w:val="39"/>
    <w:unhideWhenUsed/>
    <w:rsid w:val="00D40DEB"/>
    <w:pPr>
      <w:ind w:left="360"/>
      <w:jc w:val="both"/>
    </w:pPr>
    <w:rPr>
      <w:rFonts w:ascii="Artifex CF Extra Light" w:eastAsia="Calibri" w:hAnsi="Artifex CF Extra Light" w:cs="Times New Roman"/>
      <w:color w:val="003876"/>
      <w:sz w:val="18"/>
      <w:lang w:val="es-ES"/>
    </w:rPr>
  </w:style>
  <w:style w:type="paragraph" w:styleId="Textoindependiente2">
    <w:name w:val="Body Text 2"/>
    <w:basedOn w:val="Normal"/>
    <w:link w:val="Textoindependiente2Car"/>
    <w:rsid w:val="00D40DEB"/>
    <w:pPr>
      <w:widowControl w:val="0"/>
      <w:tabs>
        <w:tab w:val="left" w:pos="-720"/>
        <w:tab w:val="left" w:pos="6804"/>
      </w:tabs>
      <w:suppressAutoHyphens/>
      <w:spacing w:after="0" w:line="240" w:lineRule="auto"/>
      <w:jc w:val="both"/>
    </w:pPr>
    <w:rPr>
      <w:rFonts w:ascii="Arial" w:eastAsia="Times New Roman" w:hAnsi="Arial" w:cs="Times New Roman"/>
      <w:b/>
      <w:snapToGrid w:val="0"/>
      <w:spacing w:val="-3"/>
      <w:sz w:val="24"/>
      <w:szCs w:val="20"/>
      <w:lang w:val="es-ES_tradnl" w:eastAsia="es-ES"/>
    </w:rPr>
  </w:style>
  <w:style w:type="character" w:customStyle="1" w:styleId="Textoindependiente2Car">
    <w:name w:val="Texto independiente 2 Car"/>
    <w:basedOn w:val="Fuentedeprrafopredeter"/>
    <w:link w:val="Textoindependiente2"/>
    <w:rsid w:val="00D40DEB"/>
    <w:rPr>
      <w:rFonts w:ascii="Arial" w:eastAsia="Times New Roman" w:hAnsi="Arial" w:cs="Times New Roman"/>
      <w:b/>
      <w:snapToGrid w:val="0"/>
      <w:spacing w:val="-3"/>
      <w:sz w:val="24"/>
      <w:szCs w:val="20"/>
      <w:lang w:val="es-ES_tradnl" w:eastAsia="es-ES"/>
    </w:rPr>
  </w:style>
  <w:style w:type="paragraph" w:styleId="Textoindependiente3">
    <w:name w:val="Body Text 3"/>
    <w:basedOn w:val="Normal"/>
    <w:link w:val="Textoindependiente3Car"/>
    <w:rsid w:val="00D40DEB"/>
    <w:pPr>
      <w:widowControl w:val="0"/>
      <w:tabs>
        <w:tab w:val="left" w:pos="-720"/>
      </w:tabs>
      <w:suppressAutoHyphens/>
      <w:spacing w:after="0" w:line="240" w:lineRule="auto"/>
      <w:jc w:val="center"/>
    </w:pPr>
    <w:rPr>
      <w:rFonts w:ascii="Arial" w:eastAsia="Times New Roman" w:hAnsi="Arial" w:cs="Times New Roman"/>
      <w:b/>
      <w:snapToGrid w:val="0"/>
      <w:spacing w:val="-3"/>
      <w:sz w:val="32"/>
      <w:szCs w:val="20"/>
      <w:u w:val="single"/>
      <w:lang w:val="es-ES_tradnl" w:eastAsia="es-ES"/>
    </w:rPr>
  </w:style>
  <w:style w:type="character" w:customStyle="1" w:styleId="Textoindependiente3Car">
    <w:name w:val="Texto independiente 3 Car"/>
    <w:basedOn w:val="Fuentedeprrafopredeter"/>
    <w:link w:val="Textoindependiente3"/>
    <w:rsid w:val="00D40DEB"/>
    <w:rPr>
      <w:rFonts w:ascii="Arial" w:eastAsia="Times New Roman" w:hAnsi="Arial" w:cs="Times New Roman"/>
      <w:b/>
      <w:snapToGrid w:val="0"/>
      <w:spacing w:val="-3"/>
      <w:sz w:val="32"/>
      <w:szCs w:val="20"/>
      <w:u w:val="single"/>
      <w:lang w:val="es-ES_tradnl" w:eastAsia="es-ES"/>
    </w:rPr>
  </w:style>
  <w:style w:type="table" w:styleId="Tabladelista4-nfasis6">
    <w:name w:val="List Table 4 Accent 6"/>
    <w:basedOn w:val="Tablanormal"/>
    <w:uiPriority w:val="49"/>
    <w:rsid w:val="00D40DEB"/>
    <w:pPr>
      <w:spacing w:after="0" w:line="240" w:lineRule="auto"/>
    </w:pPr>
    <w:rPr>
      <w:rFonts w:ascii="Calibri" w:eastAsia="Calibri" w:hAnsi="Calibri" w:cs="Times New Roman"/>
      <w:lang w:val="es-DO" w:eastAsia="es-DO"/>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Tablaconcuadrcula1clara-nfasis4">
    <w:name w:val="Grid Table 1 Light Accent 4"/>
    <w:basedOn w:val="Tablanormal"/>
    <w:uiPriority w:val="46"/>
    <w:rsid w:val="00D40DEB"/>
    <w:pPr>
      <w:spacing w:after="0" w:line="240" w:lineRule="auto"/>
    </w:pPr>
    <w:rPr>
      <w:rFonts w:ascii="Calibri" w:eastAsia="Calibri" w:hAnsi="Calibri" w:cs="Times New Roman"/>
      <w:lang w:val="es-DO" w:eastAsia="es-DO"/>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Tabladelista6concolores-nfasis1">
    <w:name w:val="List Table 6 Colorful Accent 1"/>
    <w:basedOn w:val="Tablanormal"/>
    <w:uiPriority w:val="51"/>
    <w:rsid w:val="00D40DEB"/>
    <w:pPr>
      <w:spacing w:after="0" w:line="240" w:lineRule="auto"/>
    </w:pPr>
    <w:rPr>
      <w:rFonts w:ascii="Calibri" w:eastAsia="Calibri" w:hAnsi="Calibri" w:cs="Times New Roman"/>
      <w:color w:val="2E74B5"/>
      <w:lang w:val="es-DO" w:eastAsia="es-DO"/>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Tablaconcuadrcula3-nfasis5">
    <w:name w:val="Grid Table 3 Accent 5"/>
    <w:basedOn w:val="Tablanormal"/>
    <w:uiPriority w:val="48"/>
    <w:rsid w:val="00D40DEB"/>
    <w:pPr>
      <w:spacing w:after="0" w:line="240" w:lineRule="auto"/>
    </w:pPr>
    <w:rPr>
      <w:rFonts w:ascii="Calibri" w:eastAsia="Times New Roman" w:hAnsi="Calibri" w:cs="Times New Roman"/>
      <w:lang w:val="es-DO"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character" w:styleId="Refdecomentario">
    <w:name w:val="annotation reference"/>
    <w:uiPriority w:val="99"/>
    <w:semiHidden/>
    <w:unhideWhenUsed/>
    <w:rsid w:val="00D40DEB"/>
    <w:rPr>
      <w:sz w:val="16"/>
      <w:szCs w:val="16"/>
    </w:rPr>
  </w:style>
  <w:style w:type="paragraph" w:styleId="Textocomentario">
    <w:name w:val="annotation text"/>
    <w:basedOn w:val="Normal"/>
    <w:link w:val="TextocomentarioCar"/>
    <w:uiPriority w:val="99"/>
    <w:unhideWhenUsed/>
    <w:rsid w:val="00D40DEB"/>
    <w:pPr>
      <w:jc w:val="both"/>
    </w:pPr>
    <w:rPr>
      <w:rFonts w:ascii="Artifex CF Extra Light" w:eastAsia="Calibri" w:hAnsi="Artifex CF Extra Light" w:cs="Times New Roman"/>
      <w:color w:val="003876"/>
      <w:sz w:val="20"/>
      <w:szCs w:val="20"/>
      <w:lang w:val="es-ES"/>
    </w:rPr>
  </w:style>
  <w:style w:type="character" w:customStyle="1" w:styleId="TextocomentarioCar">
    <w:name w:val="Texto comentario Car"/>
    <w:basedOn w:val="Fuentedeprrafopredeter"/>
    <w:link w:val="Textocomentario"/>
    <w:uiPriority w:val="99"/>
    <w:rsid w:val="00D40DEB"/>
    <w:rPr>
      <w:rFonts w:ascii="Artifex CF Extra Light" w:eastAsia="Calibri" w:hAnsi="Artifex CF Extra Light" w:cs="Times New Roman"/>
      <w:color w:val="003876"/>
      <w:sz w:val="20"/>
      <w:szCs w:val="20"/>
      <w:lang w:val="es-ES"/>
    </w:rPr>
  </w:style>
  <w:style w:type="paragraph" w:styleId="Asuntodelcomentario">
    <w:name w:val="annotation subject"/>
    <w:basedOn w:val="Textocomentario"/>
    <w:next w:val="Textocomentario"/>
    <w:link w:val="AsuntodelcomentarioCar"/>
    <w:uiPriority w:val="99"/>
    <w:semiHidden/>
    <w:unhideWhenUsed/>
    <w:rsid w:val="00D40DEB"/>
    <w:rPr>
      <w:b/>
      <w:bCs/>
    </w:rPr>
  </w:style>
  <w:style w:type="character" w:customStyle="1" w:styleId="AsuntodelcomentarioCar">
    <w:name w:val="Asunto del comentario Car"/>
    <w:basedOn w:val="TextocomentarioCar"/>
    <w:link w:val="Asuntodelcomentario"/>
    <w:uiPriority w:val="99"/>
    <w:semiHidden/>
    <w:rsid w:val="00D40DEB"/>
    <w:rPr>
      <w:rFonts w:ascii="Artifex CF Extra Light" w:eastAsia="Calibri" w:hAnsi="Artifex CF Extra Light" w:cs="Times New Roman"/>
      <w:b/>
      <w:bCs/>
      <w:color w:val="003876"/>
      <w:sz w:val="20"/>
      <w:szCs w:val="20"/>
      <w:lang w:val="es-ES"/>
    </w:rPr>
  </w:style>
  <w:style w:type="paragraph" w:styleId="Textodeglobo">
    <w:name w:val="Balloon Text"/>
    <w:basedOn w:val="Normal"/>
    <w:link w:val="TextodegloboCar"/>
    <w:uiPriority w:val="99"/>
    <w:semiHidden/>
    <w:unhideWhenUsed/>
    <w:rsid w:val="00D40DEB"/>
    <w:pPr>
      <w:spacing w:after="0" w:line="240" w:lineRule="auto"/>
      <w:jc w:val="both"/>
    </w:pPr>
    <w:rPr>
      <w:rFonts w:ascii="Segoe UI" w:eastAsia="Calibri" w:hAnsi="Segoe UI" w:cs="Segoe UI"/>
      <w:color w:val="003876"/>
      <w:sz w:val="18"/>
      <w:szCs w:val="18"/>
      <w:lang w:val="es-ES"/>
    </w:rPr>
  </w:style>
  <w:style w:type="character" w:customStyle="1" w:styleId="TextodegloboCar">
    <w:name w:val="Texto de globo Car"/>
    <w:basedOn w:val="Fuentedeprrafopredeter"/>
    <w:link w:val="Textodeglobo"/>
    <w:uiPriority w:val="99"/>
    <w:semiHidden/>
    <w:rsid w:val="00D40DEB"/>
    <w:rPr>
      <w:rFonts w:ascii="Segoe UI" w:eastAsia="Calibri" w:hAnsi="Segoe UI" w:cs="Segoe UI"/>
      <w:color w:val="003876"/>
      <w:sz w:val="18"/>
      <w:szCs w:val="18"/>
      <w:lang w:val="es-ES"/>
    </w:rPr>
  </w:style>
  <w:style w:type="table" w:styleId="Tabladelista1clara-nfasis1">
    <w:name w:val="List Table 1 Light Accent 1"/>
    <w:basedOn w:val="Tablanormal"/>
    <w:uiPriority w:val="46"/>
    <w:rsid w:val="00D40DEB"/>
    <w:pPr>
      <w:spacing w:after="0" w:line="240" w:lineRule="auto"/>
    </w:pPr>
    <w:rPr>
      <w:rFonts w:ascii="Calibri" w:eastAsia="MS Mincho" w:hAnsi="Calibri" w:cs="Times New Roma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1">
    <w:name w:val="Tabla con cuadrícula1"/>
    <w:basedOn w:val="Tablanormal"/>
    <w:next w:val="Tablaconcuadrcula"/>
    <w:uiPriority w:val="39"/>
    <w:rsid w:val="00D40DEB"/>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D40DEB"/>
    <w:pPr>
      <w:spacing w:after="0" w:line="240" w:lineRule="auto"/>
    </w:pPr>
    <w:rPr>
      <w:rFonts w:ascii="Calibri" w:eastAsia="Times New Roman" w:hAnsi="Calibri" w:cs="Times New Roman"/>
    </w:rPr>
    <w:tblPr>
      <w:tblCellMar>
        <w:top w:w="0" w:type="dxa"/>
        <w:left w:w="0" w:type="dxa"/>
        <w:bottom w:w="0" w:type="dxa"/>
        <w:right w:w="0" w:type="dxa"/>
      </w:tblCellMar>
    </w:tblPr>
  </w:style>
  <w:style w:type="paragraph" w:styleId="Revisin">
    <w:name w:val="Revision"/>
    <w:hidden/>
    <w:uiPriority w:val="99"/>
    <w:semiHidden/>
    <w:rsid w:val="0059485D"/>
    <w:pPr>
      <w:spacing w:after="0" w:line="240" w:lineRule="auto"/>
    </w:pPr>
  </w:style>
  <w:style w:type="paragraph" w:styleId="TDC2">
    <w:name w:val="toc 2"/>
    <w:basedOn w:val="Normal"/>
    <w:next w:val="Normal"/>
    <w:autoRedefine/>
    <w:uiPriority w:val="39"/>
    <w:unhideWhenUsed/>
    <w:rsid w:val="00DF57A0"/>
    <w:pPr>
      <w:spacing w:after="100"/>
      <w:ind w:left="220"/>
    </w:pPr>
  </w:style>
  <w:style w:type="paragraph" w:customStyle="1" w:styleId="xxmsonormal">
    <w:name w:val="x_x_msonormal"/>
    <w:basedOn w:val="Normal"/>
    <w:rsid w:val="000B6E84"/>
    <w:pPr>
      <w:spacing w:after="0" w:line="240" w:lineRule="auto"/>
    </w:pPr>
    <w:rPr>
      <w:rFonts w:ascii="Calibri" w:hAnsi="Calibri" w:cs="Calibri"/>
      <w:lang w:val="es-DO" w:eastAsia="es-DO"/>
    </w:rPr>
  </w:style>
  <w:style w:type="paragraph" w:customStyle="1" w:styleId="paragraph">
    <w:name w:val="paragraph"/>
    <w:basedOn w:val="Normal"/>
    <w:rsid w:val="00A81B21"/>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character" w:customStyle="1" w:styleId="normaltextrun">
    <w:name w:val="normaltextrun"/>
    <w:basedOn w:val="Fuentedeprrafopredeter"/>
    <w:rsid w:val="00A81B21"/>
  </w:style>
  <w:style w:type="table" w:styleId="Tablaconcuadrcula4-nfasis1">
    <w:name w:val="Grid Table 4 Accent 1"/>
    <w:basedOn w:val="Tablanormal"/>
    <w:uiPriority w:val="49"/>
    <w:rsid w:val="000642B2"/>
    <w:pPr>
      <w:spacing w:after="0" w:line="240" w:lineRule="auto"/>
    </w:pPr>
    <w:rPr>
      <w:rFonts w:eastAsia="MS Mincho"/>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Textoennegrita">
    <w:name w:val="Strong"/>
    <w:basedOn w:val="Fuentedeprrafopredeter"/>
    <w:uiPriority w:val="22"/>
    <w:qFormat/>
    <w:rsid w:val="00270D66"/>
    <w:rPr>
      <w:b/>
      <w:bCs/>
    </w:rPr>
  </w:style>
  <w:style w:type="paragraph" w:styleId="Textoindependiente">
    <w:name w:val="Body Text"/>
    <w:basedOn w:val="Normal"/>
    <w:link w:val="TextoindependienteCar"/>
    <w:uiPriority w:val="99"/>
    <w:unhideWhenUsed/>
    <w:rsid w:val="00270D66"/>
    <w:pPr>
      <w:spacing w:after="120"/>
    </w:pPr>
  </w:style>
  <w:style w:type="character" w:customStyle="1" w:styleId="TextoindependienteCar">
    <w:name w:val="Texto independiente Car"/>
    <w:basedOn w:val="Fuentedeprrafopredeter"/>
    <w:link w:val="Textoindependiente"/>
    <w:uiPriority w:val="99"/>
    <w:rsid w:val="00270D66"/>
  </w:style>
  <w:style w:type="character" w:customStyle="1" w:styleId="eop">
    <w:name w:val="eop"/>
    <w:basedOn w:val="Fuentedeprrafopredeter"/>
    <w:rsid w:val="00270D66"/>
  </w:style>
  <w:style w:type="character" w:styleId="Mencinsinresolver">
    <w:name w:val="Unresolved Mention"/>
    <w:basedOn w:val="Fuentedeprrafopredeter"/>
    <w:uiPriority w:val="99"/>
    <w:semiHidden/>
    <w:unhideWhenUsed/>
    <w:rsid w:val="00A02AE5"/>
    <w:rPr>
      <w:color w:val="605E5C"/>
      <w:shd w:val="clear" w:color="auto" w:fill="E1DFDD"/>
    </w:rPr>
  </w:style>
  <w:style w:type="table" w:customStyle="1" w:styleId="TableGrid10">
    <w:name w:val="Table Grid1"/>
    <w:basedOn w:val="Tablanormal"/>
    <w:next w:val="Tablaconcuadrcula"/>
    <w:uiPriority w:val="39"/>
    <w:rsid w:val="00996698"/>
    <w:pPr>
      <w:spacing w:after="0" w:line="240" w:lineRule="auto"/>
    </w:pPr>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635A4D"/>
    <w:rPr>
      <w:color w:val="954F72"/>
      <w:u w:val="single"/>
    </w:rPr>
  </w:style>
  <w:style w:type="paragraph" w:customStyle="1" w:styleId="msonormal0">
    <w:name w:val="msonormal"/>
    <w:basedOn w:val="Normal"/>
    <w:rsid w:val="00635A4D"/>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l65">
    <w:name w:val="xl65"/>
    <w:basedOn w:val="Normal"/>
    <w:rsid w:val="00635A4D"/>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DO" w:eastAsia="es-DO"/>
    </w:rPr>
  </w:style>
  <w:style w:type="paragraph" w:customStyle="1" w:styleId="xl66">
    <w:name w:val="xl66"/>
    <w:basedOn w:val="Normal"/>
    <w:rsid w:val="00635A4D"/>
    <w:pPr>
      <w:spacing w:before="100" w:beforeAutospacing="1" w:after="100" w:afterAutospacing="1" w:line="240" w:lineRule="auto"/>
      <w:textAlignment w:val="center"/>
    </w:pPr>
    <w:rPr>
      <w:rFonts w:ascii="Times New Roman" w:eastAsia="Times New Roman" w:hAnsi="Times New Roman" w:cs="Times New Roman"/>
      <w:sz w:val="24"/>
      <w:szCs w:val="24"/>
      <w:lang w:val="es-DO" w:eastAsia="es-DO"/>
    </w:rPr>
  </w:style>
  <w:style w:type="paragraph" w:customStyle="1" w:styleId="xl67">
    <w:name w:val="xl67"/>
    <w:basedOn w:val="Normal"/>
    <w:rsid w:val="00635A4D"/>
    <w:pPr>
      <w:spacing w:before="100" w:beforeAutospacing="1" w:after="100" w:afterAutospacing="1" w:line="240" w:lineRule="auto"/>
      <w:textAlignment w:val="center"/>
    </w:pPr>
    <w:rPr>
      <w:rFonts w:ascii="Calibri" w:eastAsia="Times New Roman" w:hAnsi="Calibri" w:cs="Calibri"/>
      <w:color w:val="000000"/>
      <w:sz w:val="18"/>
      <w:szCs w:val="18"/>
      <w:lang w:val="es-DO" w:eastAsia="es-DO"/>
    </w:rPr>
  </w:style>
  <w:style w:type="paragraph" w:customStyle="1" w:styleId="xl68">
    <w:name w:val="xl68"/>
    <w:basedOn w:val="Normal"/>
    <w:rsid w:val="00635A4D"/>
    <w:pPr>
      <w:spacing w:before="100" w:beforeAutospacing="1" w:after="100" w:afterAutospacing="1" w:line="240" w:lineRule="auto"/>
    </w:pPr>
    <w:rPr>
      <w:rFonts w:ascii="Arial" w:eastAsia="Times New Roman" w:hAnsi="Arial" w:cs="Arial"/>
      <w:sz w:val="18"/>
      <w:szCs w:val="18"/>
      <w:lang w:val="es-DO" w:eastAsia="es-DO"/>
    </w:rPr>
  </w:style>
  <w:style w:type="paragraph" w:customStyle="1" w:styleId="xl69">
    <w:name w:val="xl69"/>
    <w:basedOn w:val="Normal"/>
    <w:rsid w:val="00635A4D"/>
    <w:pPr>
      <w:spacing w:before="100" w:beforeAutospacing="1" w:after="100" w:afterAutospacing="1" w:line="240" w:lineRule="auto"/>
      <w:textAlignment w:val="center"/>
    </w:pPr>
    <w:rPr>
      <w:rFonts w:ascii="Times New Roman" w:eastAsia="Times New Roman" w:hAnsi="Times New Roman" w:cs="Times New Roman"/>
      <w:sz w:val="24"/>
      <w:szCs w:val="24"/>
      <w:lang w:val="es-DO" w:eastAsia="es-DO"/>
    </w:rPr>
  </w:style>
  <w:style w:type="paragraph" w:customStyle="1" w:styleId="xl70">
    <w:name w:val="xl70"/>
    <w:basedOn w:val="Normal"/>
    <w:rsid w:val="00635A4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71">
    <w:name w:val="xl71"/>
    <w:basedOn w:val="Normal"/>
    <w:rsid w:val="00635A4D"/>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72">
    <w:name w:val="xl72"/>
    <w:basedOn w:val="Normal"/>
    <w:rsid w:val="00635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val="es-DO" w:eastAsia="es-DO"/>
    </w:rPr>
  </w:style>
  <w:style w:type="paragraph" w:customStyle="1" w:styleId="xl73">
    <w:name w:val="xl73"/>
    <w:basedOn w:val="Normal"/>
    <w:rsid w:val="00635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s-DO" w:eastAsia="es-DO"/>
    </w:rPr>
  </w:style>
  <w:style w:type="paragraph" w:customStyle="1" w:styleId="xl74">
    <w:name w:val="xl74"/>
    <w:basedOn w:val="Normal"/>
    <w:rsid w:val="00635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75">
    <w:name w:val="xl75"/>
    <w:basedOn w:val="Normal"/>
    <w:rsid w:val="00635A4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76">
    <w:name w:val="xl76"/>
    <w:basedOn w:val="Normal"/>
    <w:rsid w:val="00635A4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77">
    <w:name w:val="xl77"/>
    <w:basedOn w:val="Normal"/>
    <w:rsid w:val="00635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78">
    <w:name w:val="xl78"/>
    <w:basedOn w:val="Normal"/>
    <w:rsid w:val="00635A4D"/>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79">
    <w:name w:val="xl79"/>
    <w:basedOn w:val="Normal"/>
    <w:rsid w:val="00635A4D"/>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80">
    <w:name w:val="xl80"/>
    <w:basedOn w:val="Normal"/>
    <w:rsid w:val="00635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81">
    <w:name w:val="xl81"/>
    <w:basedOn w:val="Normal"/>
    <w:rsid w:val="00635A4D"/>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val="es-DO" w:eastAsia="es-DO"/>
    </w:rPr>
  </w:style>
  <w:style w:type="paragraph" w:customStyle="1" w:styleId="xl82">
    <w:name w:val="xl82"/>
    <w:basedOn w:val="Normal"/>
    <w:rsid w:val="00635A4D"/>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val="es-DO" w:eastAsia="es-DO"/>
    </w:rPr>
  </w:style>
  <w:style w:type="paragraph" w:customStyle="1" w:styleId="xl83">
    <w:name w:val="xl83"/>
    <w:basedOn w:val="Normal"/>
    <w:rsid w:val="00635A4D"/>
    <w:pP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val="es-DO" w:eastAsia="es-DO"/>
    </w:rPr>
  </w:style>
  <w:style w:type="paragraph" w:customStyle="1" w:styleId="xl84">
    <w:name w:val="xl84"/>
    <w:basedOn w:val="Normal"/>
    <w:rsid w:val="00635A4D"/>
    <w:pPr>
      <w:shd w:val="clear" w:color="000000" w:fill="FFFFFF"/>
      <w:spacing w:before="100" w:beforeAutospacing="1" w:after="100" w:afterAutospacing="1" w:line="240" w:lineRule="auto"/>
      <w:textAlignment w:val="center"/>
    </w:pPr>
    <w:rPr>
      <w:rFonts w:ascii="Times New Roman" w:eastAsia="Times New Roman" w:hAnsi="Times New Roman" w:cs="Times New Roman"/>
      <w:sz w:val="16"/>
      <w:szCs w:val="16"/>
      <w:lang w:val="es-DO" w:eastAsia="es-DO"/>
    </w:rPr>
  </w:style>
  <w:style w:type="paragraph" w:customStyle="1" w:styleId="xl85">
    <w:name w:val="xl85"/>
    <w:basedOn w:val="Normal"/>
    <w:rsid w:val="00635A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val="es-DO" w:eastAsia="es-DO"/>
    </w:rPr>
  </w:style>
  <w:style w:type="paragraph" w:customStyle="1" w:styleId="xl86">
    <w:name w:val="xl86"/>
    <w:basedOn w:val="Normal"/>
    <w:rsid w:val="00635A4D"/>
    <w:pPr>
      <w:pBdr>
        <w:top w:val="single" w:sz="4" w:space="0" w:color="auto"/>
        <w:left w:val="single" w:sz="4" w:space="0" w:color="auto"/>
        <w:right w:val="single" w:sz="4" w:space="0" w:color="auto"/>
      </w:pBdr>
      <w:shd w:val="clear" w:color="000000" w:fill="002060"/>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val="es-DO" w:eastAsia="es-DO"/>
    </w:rPr>
  </w:style>
  <w:style w:type="paragraph" w:customStyle="1" w:styleId="xl87">
    <w:name w:val="xl87"/>
    <w:basedOn w:val="Normal"/>
    <w:rsid w:val="00635A4D"/>
    <w:pPr>
      <w:pBdr>
        <w:top w:val="single" w:sz="4" w:space="0" w:color="auto"/>
        <w:left w:val="single" w:sz="4" w:space="0" w:color="auto"/>
      </w:pBdr>
      <w:shd w:val="clear" w:color="000000" w:fill="002060"/>
      <w:spacing w:before="100" w:beforeAutospacing="1" w:after="100" w:afterAutospacing="1" w:line="240" w:lineRule="auto"/>
      <w:jc w:val="center"/>
      <w:textAlignment w:val="center"/>
    </w:pPr>
    <w:rPr>
      <w:rFonts w:ascii="Times New Roman" w:eastAsia="Times New Roman" w:hAnsi="Times New Roman" w:cs="Times New Roman"/>
      <w:b/>
      <w:bCs/>
      <w:color w:val="FFFFFF"/>
      <w:sz w:val="18"/>
      <w:szCs w:val="18"/>
      <w:lang w:val="es-DO"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5325">
      <w:bodyDiv w:val="1"/>
      <w:marLeft w:val="0"/>
      <w:marRight w:val="0"/>
      <w:marTop w:val="0"/>
      <w:marBottom w:val="0"/>
      <w:divBdr>
        <w:top w:val="none" w:sz="0" w:space="0" w:color="auto"/>
        <w:left w:val="none" w:sz="0" w:space="0" w:color="auto"/>
        <w:bottom w:val="none" w:sz="0" w:space="0" w:color="auto"/>
        <w:right w:val="none" w:sz="0" w:space="0" w:color="auto"/>
      </w:divBdr>
    </w:div>
    <w:div w:id="15035947">
      <w:bodyDiv w:val="1"/>
      <w:marLeft w:val="0"/>
      <w:marRight w:val="0"/>
      <w:marTop w:val="0"/>
      <w:marBottom w:val="0"/>
      <w:divBdr>
        <w:top w:val="none" w:sz="0" w:space="0" w:color="auto"/>
        <w:left w:val="none" w:sz="0" w:space="0" w:color="auto"/>
        <w:bottom w:val="none" w:sz="0" w:space="0" w:color="auto"/>
        <w:right w:val="none" w:sz="0" w:space="0" w:color="auto"/>
      </w:divBdr>
      <w:divsChild>
        <w:div w:id="1769423700">
          <w:marLeft w:val="0"/>
          <w:marRight w:val="0"/>
          <w:marTop w:val="0"/>
          <w:marBottom w:val="0"/>
          <w:divBdr>
            <w:top w:val="none" w:sz="0" w:space="0" w:color="auto"/>
            <w:left w:val="none" w:sz="0" w:space="0" w:color="auto"/>
            <w:bottom w:val="none" w:sz="0" w:space="0" w:color="auto"/>
            <w:right w:val="none" w:sz="0" w:space="0" w:color="auto"/>
          </w:divBdr>
        </w:div>
      </w:divsChild>
    </w:div>
    <w:div w:id="24065851">
      <w:bodyDiv w:val="1"/>
      <w:marLeft w:val="0"/>
      <w:marRight w:val="0"/>
      <w:marTop w:val="0"/>
      <w:marBottom w:val="0"/>
      <w:divBdr>
        <w:top w:val="none" w:sz="0" w:space="0" w:color="auto"/>
        <w:left w:val="none" w:sz="0" w:space="0" w:color="auto"/>
        <w:bottom w:val="none" w:sz="0" w:space="0" w:color="auto"/>
        <w:right w:val="none" w:sz="0" w:space="0" w:color="auto"/>
      </w:divBdr>
    </w:div>
    <w:div w:id="30964024">
      <w:bodyDiv w:val="1"/>
      <w:marLeft w:val="0"/>
      <w:marRight w:val="0"/>
      <w:marTop w:val="0"/>
      <w:marBottom w:val="0"/>
      <w:divBdr>
        <w:top w:val="none" w:sz="0" w:space="0" w:color="auto"/>
        <w:left w:val="none" w:sz="0" w:space="0" w:color="auto"/>
        <w:bottom w:val="none" w:sz="0" w:space="0" w:color="auto"/>
        <w:right w:val="none" w:sz="0" w:space="0" w:color="auto"/>
      </w:divBdr>
    </w:div>
    <w:div w:id="33585571">
      <w:bodyDiv w:val="1"/>
      <w:marLeft w:val="0"/>
      <w:marRight w:val="0"/>
      <w:marTop w:val="0"/>
      <w:marBottom w:val="0"/>
      <w:divBdr>
        <w:top w:val="none" w:sz="0" w:space="0" w:color="auto"/>
        <w:left w:val="none" w:sz="0" w:space="0" w:color="auto"/>
        <w:bottom w:val="none" w:sz="0" w:space="0" w:color="auto"/>
        <w:right w:val="none" w:sz="0" w:space="0" w:color="auto"/>
      </w:divBdr>
    </w:div>
    <w:div w:id="73941808">
      <w:bodyDiv w:val="1"/>
      <w:marLeft w:val="0"/>
      <w:marRight w:val="0"/>
      <w:marTop w:val="0"/>
      <w:marBottom w:val="0"/>
      <w:divBdr>
        <w:top w:val="none" w:sz="0" w:space="0" w:color="auto"/>
        <w:left w:val="none" w:sz="0" w:space="0" w:color="auto"/>
        <w:bottom w:val="none" w:sz="0" w:space="0" w:color="auto"/>
        <w:right w:val="none" w:sz="0" w:space="0" w:color="auto"/>
      </w:divBdr>
    </w:div>
    <w:div w:id="102652199">
      <w:bodyDiv w:val="1"/>
      <w:marLeft w:val="0"/>
      <w:marRight w:val="0"/>
      <w:marTop w:val="0"/>
      <w:marBottom w:val="0"/>
      <w:divBdr>
        <w:top w:val="none" w:sz="0" w:space="0" w:color="auto"/>
        <w:left w:val="none" w:sz="0" w:space="0" w:color="auto"/>
        <w:bottom w:val="none" w:sz="0" w:space="0" w:color="auto"/>
        <w:right w:val="none" w:sz="0" w:space="0" w:color="auto"/>
      </w:divBdr>
    </w:div>
    <w:div w:id="132873378">
      <w:bodyDiv w:val="1"/>
      <w:marLeft w:val="0"/>
      <w:marRight w:val="0"/>
      <w:marTop w:val="0"/>
      <w:marBottom w:val="0"/>
      <w:divBdr>
        <w:top w:val="none" w:sz="0" w:space="0" w:color="auto"/>
        <w:left w:val="none" w:sz="0" w:space="0" w:color="auto"/>
        <w:bottom w:val="none" w:sz="0" w:space="0" w:color="auto"/>
        <w:right w:val="none" w:sz="0" w:space="0" w:color="auto"/>
      </w:divBdr>
    </w:div>
    <w:div w:id="139464666">
      <w:bodyDiv w:val="1"/>
      <w:marLeft w:val="0"/>
      <w:marRight w:val="0"/>
      <w:marTop w:val="0"/>
      <w:marBottom w:val="0"/>
      <w:divBdr>
        <w:top w:val="none" w:sz="0" w:space="0" w:color="auto"/>
        <w:left w:val="none" w:sz="0" w:space="0" w:color="auto"/>
        <w:bottom w:val="none" w:sz="0" w:space="0" w:color="auto"/>
        <w:right w:val="none" w:sz="0" w:space="0" w:color="auto"/>
      </w:divBdr>
    </w:div>
    <w:div w:id="153112928">
      <w:bodyDiv w:val="1"/>
      <w:marLeft w:val="0"/>
      <w:marRight w:val="0"/>
      <w:marTop w:val="0"/>
      <w:marBottom w:val="0"/>
      <w:divBdr>
        <w:top w:val="none" w:sz="0" w:space="0" w:color="auto"/>
        <w:left w:val="none" w:sz="0" w:space="0" w:color="auto"/>
        <w:bottom w:val="none" w:sz="0" w:space="0" w:color="auto"/>
        <w:right w:val="none" w:sz="0" w:space="0" w:color="auto"/>
      </w:divBdr>
    </w:div>
    <w:div w:id="159390428">
      <w:bodyDiv w:val="1"/>
      <w:marLeft w:val="0"/>
      <w:marRight w:val="0"/>
      <w:marTop w:val="0"/>
      <w:marBottom w:val="0"/>
      <w:divBdr>
        <w:top w:val="none" w:sz="0" w:space="0" w:color="auto"/>
        <w:left w:val="none" w:sz="0" w:space="0" w:color="auto"/>
        <w:bottom w:val="none" w:sz="0" w:space="0" w:color="auto"/>
        <w:right w:val="none" w:sz="0" w:space="0" w:color="auto"/>
      </w:divBdr>
    </w:div>
    <w:div w:id="170728437">
      <w:bodyDiv w:val="1"/>
      <w:marLeft w:val="0"/>
      <w:marRight w:val="0"/>
      <w:marTop w:val="0"/>
      <w:marBottom w:val="0"/>
      <w:divBdr>
        <w:top w:val="none" w:sz="0" w:space="0" w:color="auto"/>
        <w:left w:val="none" w:sz="0" w:space="0" w:color="auto"/>
        <w:bottom w:val="none" w:sz="0" w:space="0" w:color="auto"/>
        <w:right w:val="none" w:sz="0" w:space="0" w:color="auto"/>
      </w:divBdr>
    </w:div>
    <w:div w:id="182666505">
      <w:bodyDiv w:val="1"/>
      <w:marLeft w:val="0"/>
      <w:marRight w:val="0"/>
      <w:marTop w:val="0"/>
      <w:marBottom w:val="0"/>
      <w:divBdr>
        <w:top w:val="none" w:sz="0" w:space="0" w:color="auto"/>
        <w:left w:val="none" w:sz="0" w:space="0" w:color="auto"/>
        <w:bottom w:val="none" w:sz="0" w:space="0" w:color="auto"/>
        <w:right w:val="none" w:sz="0" w:space="0" w:color="auto"/>
      </w:divBdr>
      <w:divsChild>
        <w:div w:id="85657924">
          <w:marLeft w:val="0"/>
          <w:marRight w:val="0"/>
          <w:marTop w:val="0"/>
          <w:marBottom w:val="0"/>
          <w:divBdr>
            <w:top w:val="none" w:sz="0" w:space="0" w:color="auto"/>
            <w:left w:val="none" w:sz="0" w:space="0" w:color="auto"/>
            <w:bottom w:val="none" w:sz="0" w:space="0" w:color="auto"/>
            <w:right w:val="none" w:sz="0" w:space="0" w:color="auto"/>
          </w:divBdr>
        </w:div>
      </w:divsChild>
    </w:div>
    <w:div w:id="193467471">
      <w:bodyDiv w:val="1"/>
      <w:marLeft w:val="0"/>
      <w:marRight w:val="0"/>
      <w:marTop w:val="0"/>
      <w:marBottom w:val="0"/>
      <w:divBdr>
        <w:top w:val="none" w:sz="0" w:space="0" w:color="auto"/>
        <w:left w:val="none" w:sz="0" w:space="0" w:color="auto"/>
        <w:bottom w:val="none" w:sz="0" w:space="0" w:color="auto"/>
        <w:right w:val="none" w:sz="0" w:space="0" w:color="auto"/>
      </w:divBdr>
    </w:div>
    <w:div w:id="221643423">
      <w:bodyDiv w:val="1"/>
      <w:marLeft w:val="0"/>
      <w:marRight w:val="0"/>
      <w:marTop w:val="0"/>
      <w:marBottom w:val="0"/>
      <w:divBdr>
        <w:top w:val="none" w:sz="0" w:space="0" w:color="auto"/>
        <w:left w:val="none" w:sz="0" w:space="0" w:color="auto"/>
        <w:bottom w:val="none" w:sz="0" w:space="0" w:color="auto"/>
        <w:right w:val="none" w:sz="0" w:space="0" w:color="auto"/>
      </w:divBdr>
    </w:div>
    <w:div w:id="222374320">
      <w:bodyDiv w:val="1"/>
      <w:marLeft w:val="0"/>
      <w:marRight w:val="0"/>
      <w:marTop w:val="0"/>
      <w:marBottom w:val="0"/>
      <w:divBdr>
        <w:top w:val="none" w:sz="0" w:space="0" w:color="auto"/>
        <w:left w:val="none" w:sz="0" w:space="0" w:color="auto"/>
        <w:bottom w:val="none" w:sz="0" w:space="0" w:color="auto"/>
        <w:right w:val="none" w:sz="0" w:space="0" w:color="auto"/>
      </w:divBdr>
    </w:div>
    <w:div w:id="243800788">
      <w:bodyDiv w:val="1"/>
      <w:marLeft w:val="0"/>
      <w:marRight w:val="0"/>
      <w:marTop w:val="0"/>
      <w:marBottom w:val="0"/>
      <w:divBdr>
        <w:top w:val="none" w:sz="0" w:space="0" w:color="auto"/>
        <w:left w:val="none" w:sz="0" w:space="0" w:color="auto"/>
        <w:bottom w:val="none" w:sz="0" w:space="0" w:color="auto"/>
        <w:right w:val="none" w:sz="0" w:space="0" w:color="auto"/>
      </w:divBdr>
    </w:div>
    <w:div w:id="273440211">
      <w:bodyDiv w:val="1"/>
      <w:marLeft w:val="0"/>
      <w:marRight w:val="0"/>
      <w:marTop w:val="0"/>
      <w:marBottom w:val="0"/>
      <w:divBdr>
        <w:top w:val="none" w:sz="0" w:space="0" w:color="auto"/>
        <w:left w:val="none" w:sz="0" w:space="0" w:color="auto"/>
        <w:bottom w:val="none" w:sz="0" w:space="0" w:color="auto"/>
        <w:right w:val="none" w:sz="0" w:space="0" w:color="auto"/>
      </w:divBdr>
    </w:div>
    <w:div w:id="279075926">
      <w:bodyDiv w:val="1"/>
      <w:marLeft w:val="0"/>
      <w:marRight w:val="0"/>
      <w:marTop w:val="0"/>
      <w:marBottom w:val="0"/>
      <w:divBdr>
        <w:top w:val="none" w:sz="0" w:space="0" w:color="auto"/>
        <w:left w:val="none" w:sz="0" w:space="0" w:color="auto"/>
        <w:bottom w:val="none" w:sz="0" w:space="0" w:color="auto"/>
        <w:right w:val="none" w:sz="0" w:space="0" w:color="auto"/>
      </w:divBdr>
    </w:div>
    <w:div w:id="279921171">
      <w:bodyDiv w:val="1"/>
      <w:marLeft w:val="0"/>
      <w:marRight w:val="0"/>
      <w:marTop w:val="0"/>
      <w:marBottom w:val="0"/>
      <w:divBdr>
        <w:top w:val="none" w:sz="0" w:space="0" w:color="auto"/>
        <w:left w:val="none" w:sz="0" w:space="0" w:color="auto"/>
        <w:bottom w:val="none" w:sz="0" w:space="0" w:color="auto"/>
        <w:right w:val="none" w:sz="0" w:space="0" w:color="auto"/>
      </w:divBdr>
    </w:div>
    <w:div w:id="287467135">
      <w:bodyDiv w:val="1"/>
      <w:marLeft w:val="0"/>
      <w:marRight w:val="0"/>
      <w:marTop w:val="0"/>
      <w:marBottom w:val="0"/>
      <w:divBdr>
        <w:top w:val="none" w:sz="0" w:space="0" w:color="auto"/>
        <w:left w:val="none" w:sz="0" w:space="0" w:color="auto"/>
        <w:bottom w:val="none" w:sz="0" w:space="0" w:color="auto"/>
        <w:right w:val="none" w:sz="0" w:space="0" w:color="auto"/>
      </w:divBdr>
    </w:div>
    <w:div w:id="291330238">
      <w:bodyDiv w:val="1"/>
      <w:marLeft w:val="0"/>
      <w:marRight w:val="0"/>
      <w:marTop w:val="0"/>
      <w:marBottom w:val="0"/>
      <w:divBdr>
        <w:top w:val="none" w:sz="0" w:space="0" w:color="auto"/>
        <w:left w:val="none" w:sz="0" w:space="0" w:color="auto"/>
        <w:bottom w:val="none" w:sz="0" w:space="0" w:color="auto"/>
        <w:right w:val="none" w:sz="0" w:space="0" w:color="auto"/>
      </w:divBdr>
    </w:div>
    <w:div w:id="303125239">
      <w:bodyDiv w:val="1"/>
      <w:marLeft w:val="0"/>
      <w:marRight w:val="0"/>
      <w:marTop w:val="0"/>
      <w:marBottom w:val="0"/>
      <w:divBdr>
        <w:top w:val="none" w:sz="0" w:space="0" w:color="auto"/>
        <w:left w:val="none" w:sz="0" w:space="0" w:color="auto"/>
        <w:bottom w:val="none" w:sz="0" w:space="0" w:color="auto"/>
        <w:right w:val="none" w:sz="0" w:space="0" w:color="auto"/>
      </w:divBdr>
    </w:div>
    <w:div w:id="340085132">
      <w:bodyDiv w:val="1"/>
      <w:marLeft w:val="0"/>
      <w:marRight w:val="0"/>
      <w:marTop w:val="0"/>
      <w:marBottom w:val="0"/>
      <w:divBdr>
        <w:top w:val="none" w:sz="0" w:space="0" w:color="auto"/>
        <w:left w:val="none" w:sz="0" w:space="0" w:color="auto"/>
        <w:bottom w:val="none" w:sz="0" w:space="0" w:color="auto"/>
        <w:right w:val="none" w:sz="0" w:space="0" w:color="auto"/>
      </w:divBdr>
    </w:div>
    <w:div w:id="367027390">
      <w:bodyDiv w:val="1"/>
      <w:marLeft w:val="0"/>
      <w:marRight w:val="0"/>
      <w:marTop w:val="0"/>
      <w:marBottom w:val="0"/>
      <w:divBdr>
        <w:top w:val="none" w:sz="0" w:space="0" w:color="auto"/>
        <w:left w:val="none" w:sz="0" w:space="0" w:color="auto"/>
        <w:bottom w:val="none" w:sz="0" w:space="0" w:color="auto"/>
        <w:right w:val="none" w:sz="0" w:space="0" w:color="auto"/>
      </w:divBdr>
      <w:divsChild>
        <w:div w:id="1319385986">
          <w:marLeft w:val="0"/>
          <w:marRight w:val="0"/>
          <w:marTop w:val="0"/>
          <w:marBottom w:val="0"/>
          <w:divBdr>
            <w:top w:val="none" w:sz="0" w:space="0" w:color="auto"/>
            <w:left w:val="none" w:sz="0" w:space="0" w:color="auto"/>
            <w:bottom w:val="none" w:sz="0" w:space="0" w:color="auto"/>
            <w:right w:val="none" w:sz="0" w:space="0" w:color="auto"/>
          </w:divBdr>
        </w:div>
      </w:divsChild>
    </w:div>
    <w:div w:id="445321021">
      <w:bodyDiv w:val="1"/>
      <w:marLeft w:val="0"/>
      <w:marRight w:val="0"/>
      <w:marTop w:val="0"/>
      <w:marBottom w:val="0"/>
      <w:divBdr>
        <w:top w:val="none" w:sz="0" w:space="0" w:color="auto"/>
        <w:left w:val="none" w:sz="0" w:space="0" w:color="auto"/>
        <w:bottom w:val="none" w:sz="0" w:space="0" w:color="auto"/>
        <w:right w:val="none" w:sz="0" w:space="0" w:color="auto"/>
      </w:divBdr>
    </w:div>
    <w:div w:id="456487569">
      <w:bodyDiv w:val="1"/>
      <w:marLeft w:val="0"/>
      <w:marRight w:val="0"/>
      <w:marTop w:val="0"/>
      <w:marBottom w:val="0"/>
      <w:divBdr>
        <w:top w:val="none" w:sz="0" w:space="0" w:color="auto"/>
        <w:left w:val="none" w:sz="0" w:space="0" w:color="auto"/>
        <w:bottom w:val="none" w:sz="0" w:space="0" w:color="auto"/>
        <w:right w:val="none" w:sz="0" w:space="0" w:color="auto"/>
      </w:divBdr>
    </w:div>
    <w:div w:id="465124944">
      <w:bodyDiv w:val="1"/>
      <w:marLeft w:val="0"/>
      <w:marRight w:val="0"/>
      <w:marTop w:val="0"/>
      <w:marBottom w:val="0"/>
      <w:divBdr>
        <w:top w:val="none" w:sz="0" w:space="0" w:color="auto"/>
        <w:left w:val="none" w:sz="0" w:space="0" w:color="auto"/>
        <w:bottom w:val="none" w:sz="0" w:space="0" w:color="auto"/>
        <w:right w:val="none" w:sz="0" w:space="0" w:color="auto"/>
      </w:divBdr>
      <w:divsChild>
        <w:div w:id="2000500514">
          <w:marLeft w:val="0"/>
          <w:marRight w:val="0"/>
          <w:marTop w:val="0"/>
          <w:marBottom w:val="0"/>
          <w:divBdr>
            <w:top w:val="none" w:sz="0" w:space="0" w:color="auto"/>
            <w:left w:val="none" w:sz="0" w:space="0" w:color="auto"/>
            <w:bottom w:val="none" w:sz="0" w:space="0" w:color="auto"/>
            <w:right w:val="none" w:sz="0" w:space="0" w:color="auto"/>
          </w:divBdr>
        </w:div>
      </w:divsChild>
    </w:div>
    <w:div w:id="490175782">
      <w:bodyDiv w:val="1"/>
      <w:marLeft w:val="0"/>
      <w:marRight w:val="0"/>
      <w:marTop w:val="0"/>
      <w:marBottom w:val="0"/>
      <w:divBdr>
        <w:top w:val="none" w:sz="0" w:space="0" w:color="auto"/>
        <w:left w:val="none" w:sz="0" w:space="0" w:color="auto"/>
        <w:bottom w:val="none" w:sz="0" w:space="0" w:color="auto"/>
        <w:right w:val="none" w:sz="0" w:space="0" w:color="auto"/>
      </w:divBdr>
    </w:div>
    <w:div w:id="537937592">
      <w:bodyDiv w:val="1"/>
      <w:marLeft w:val="0"/>
      <w:marRight w:val="0"/>
      <w:marTop w:val="0"/>
      <w:marBottom w:val="0"/>
      <w:divBdr>
        <w:top w:val="none" w:sz="0" w:space="0" w:color="auto"/>
        <w:left w:val="none" w:sz="0" w:space="0" w:color="auto"/>
        <w:bottom w:val="none" w:sz="0" w:space="0" w:color="auto"/>
        <w:right w:val="none" w:sz="0" w:space="0" w:color="auto"/>
      </w:divBdr>
    </w:div>
    <w:div w:id="567807244">
      <w:bodyDiv w:val="1"/>
      <w:marLeft w:val="0"/>
      <w:marRight w:val="0"/>
      <w:marTop w:val="0"/>
      <w:marBottom w:val="0"/>
      <w:divBdr>
        <w:top w:val="none" w:sz="0" w:space="0" w:color="auto"/>
        <w:left w:val="none" w:sz="0" w:space="0" w:color="auto"/>
        <w:bottom w:val="none" w:sz="0" w:space="0" w:color="auto"/>
        <w:right w:val="none" w:sz="0" w:space="0" w:color="auto"/>
      </w:divBdr>
    </w:div>
    <w:div w:id="573007400">
      <w:bodyDiv w:val="1"/>
      <w:marLeft w:val="0"/>
      <w:marRight w:val="0"/>
      <w:marTop w:val="0"/>
      <w:marBottom w:val="0"/>
      <w:divBdr>
        <w:top w:val="none" w:sz="0" w:space="0" w:color="auto"/>
        <w:left w:val="none" w:sz="0" w:space="0" w:color="auto"/>
        <w:bottom w:val="none" w:sz="0" w:space="0" w:color="auto"/>
        <w:right w:val="none" w:sz="0" w:space="0" w:color="auto"/>
      </w:divBdr>
    </w:div>
    <w:div w:id="591134842">
      <w:bodyDiv w:val="1"/>
      <w:marLeft w:val="0"/>
      <w:marRight w:val="0"/>
      <w:marTop w:val="0"/>
      <w:marBottom w:val="0"/>
      <w:divBdr>
        <w:top w:val="none" w:sz="0" w:space="0" w:color="auto"/>
        <w:left w:val="none" w:sz="0" w:space="0" w:color="auto"/>
        <w:bottom w:val="none" w:sz="0" w:space="0" w:color="auto"/>
        <w:right w:val="none" w:sz="0" w:space="0" w:color="auto"/>
      </w:divBdr>
    </w:div>
    <w:div w:id="591357336">
      <w:bodyDiv w:val="1"/>
      <w:marLeft w:val="0"/>
      <w:marRight w:val="0"/>
      <w:marTop w:val="0"/>
      <w:marBottom w:val="0"/>
      <w:divBdr>
        <w:top w:val="none" w:sz="0" w:space="0" w:color="auto"/>
        <w:left w:val="none" w:sz="0" w:space="0" w:color="auto"/>
        <w:bottom w:val="none" w:sz="0" w:space="0" w:color="auto"/>
        <w:right w:val="none" w:sz="0" w:space="0" w:color="auto"/>
      </w:divBdr>
    </w:div>
    <w:div w:id="604922579">
      <w:bodyDiv w:val="1"/>
      <w:marLeft w:val="0"/>
      <w:marRight w:val="0"/>
      <w:marTop w:val="0"/>
      <w:marBottom w:val="0"/>
      <w:divBdr>
        <w:top w:val="none" w:sz="0" w:space="0" w:color="auto"/>
        <w:left w:val="none" w:sz="0" w:space="0" w:color="auto"/>
        <w:bottom w:val="none" w:sz="0" w:space="0" w:color="auto"/>
        <w:right w:val="none" w:sz="0" w:space="0" w:color="auto"/>
      </w:divBdr>
    </w:div>
    <w:div w:id="656031900">
      <w:bodyDiv w:val="1"/>
      <w:marLeft w:val="0"/>
      <w:marRight w:val="0"/>
      <w:marTop w:val="0"/>
      <w:marBottom w:val="0"/>
      <w:divBdr>
        <w:top w:val="none" w:sz="0" w:space="0" w:color="auto"/>
        <w:left w:val="none" w:sz="0" w:space="0" w:color="auto"/>
        <w:bottom w:val="none" w:sz="0" w:space="0" w:color="auto"/>
        <w:right w:val="none" w:sz="0" w:space="0" w:color="auto"/>
      </w:divBdr>
    </w:div>
    <w:div w:id="665059966">
      <w:bodyDiv w:val="1"/>
      <w:marLeft w:val="0"/>
      <w:marRight w:val="0"/>
      <w:marTop w:val="0"/>
      <w:marBottom w:val="0"/>
      <w:divBdr>
        <w:top w:val="none" w:sz="0" w:space="0" w:color="auto"/>
        <w:left w:val="none" w:sz="0" w:space="0" w:color="auto"/>
        <w:bottom w:val="none" w:sz="0" w:space="0" w:color="auto"/>
        <w:right w:val="none" w:sz="0" w:space="0" w:color="auto"/>
      </w:divBdr>
    </w:div>
    <w:div w:id="677731487">
      <w:bodyDiv w:val="1"/>
      <w:marLeft w:val="0"/>
      <w:marRight w:val="0"/>
      <w:marTop w:val="0"/>
      <w:marBottom w:val="0"/>
      <w:divBdr>
        <w:top w:val="none" w:sz="0" w:space="0" w:color="auto"/>
        <w:left w:val="none" w:sz="0" w:space="0" w:color="auto"/>
        <w:bottom w:val="none" w:sz="0" w:space="0" w:color="auto"/>
        <w:right w:val="none" w:sz="0" w:space="0" w:color="auto"/>
      </w:divBdr>
      <w:divsChild>
        <w:div w:id="1641613143">
          <w:marLeft w:val="0"/>
          <w:marRight w:val="0"/>
          <w:marTop w:val="0"/>
          <w:marBottom w:val="0"/>
          <w:divBdr>
            <w:top w:val="none" w:sz="0" w:space="0" w:color="auto"/>
            <w:left w:val="none" w:sz="0" w:space="0" w:color="auto"/>
            <w:bottom w:val="none" w:sz="0" w:space="0" w:color="auto"/>
            <w:right w:val="none" w:sz="0" w:space="0" w:color="auto"/>
          </w:divBdr>
        </w:div>
      </w:divsChild>
    </w:div>
    <w:div w:id="680737262">
      <w:bodyDiv w:val="1"/>
      <w:marLeft w:val="0"/>
      <w:marRight w:val="0"/>
      <w:marTop w:val="0"/>
      <w:marBottom w:val="0"/>
      <w:divBdr>
        <w:top w:val="none" w:sz="0" w:space="0" w:color="auto"/>
        <w:left w:val="none" w:sz="0" w:space="0" w:color="auto"/>
        <w:bottom w:val="none" w:sz="0" w:space="0" w:color="auto"/>
        <w:right w:val="none" w:sz="0" w:space="0" w:color="auto"/>
      </w:divBdr>
    </w:div>
    <w:div w:id="681399554">
      <w:bodyDiv w:val="1"/>
      <w:marLeft w:val="0"/>
      <w:marRight w:val="0"/>
      <w:marTop w:val="0"/>
      <w:marBottom w:val="0"/>
      <w:divBdr>
        <w:top w:val="none" w:sz="0" w:space="0" w:color="auto"/>
        <w:left w:val="none" w:sz="0" w:space="0" w:color="auto"/>
        <w:bottom w:val="none" w:sz="0" w:space="0" w:color="auto"/>
        <w:right w:val="none" w:sz="0" w:space="0" w:color="auto"/>
      </w:divBdr>
    </w:div>
    <w:div w:id="724136922">
      <w:bodyDiv w:val="1"/>
      <w:marLeft w:val="0"/>
      <w:marRight w:val="0"/>
      <w:marTop w:val="0"/>
      <w:marBottom w:val="0"/>
      <w:divBdr>
        <w:top w:val="none" w:sz="0" w:space="0" w:color="auto"/>
        <w:left w:val="none" w:sz="0" w:space="0" w:color="auto"/>
        <w:bottom w:val="none" w:sz="0" w:space="0" w:color="auto"/>
        <w:right w:val="none" w:sz="0" w:space="0" w:color="auto"/>
      </w:divBdr>
    </w:div>
    <w:div w:id="731273987">
      <w:bodyDiv w:val="1"/>
      <w:marLeft w:val="0"/>
      <w:marRight w:val="0"/>
      <w:marTop w:val="0"/>
      <w:marBottom w:val="0"/>
      <w:divBdr>
        <w:top w:val="none" w:sz="0" w:space="0" w:color="auto"/>
        <w:left w:val="none" w:sz="0" w:space="0" w:color="auto"/>
        <w:bottom w:val="none" w:sz="0" w:space="0" w:color="auto"/>
        <w:right w:val="none" w:sz="0" w:space="0" w:color="auto"/>
      </w:divBdr>
    </w:div>
    <w:div w:id="743063841">
      <w:bodyDiv w:val="1"/>
      <w:marLeft w:val="0"/>
      <w:marRight w:val="0"/>
      <w:marTop w:val="0"/>
      <w:marBottom w:val="0"/>
      <w:divBdr>
        <w:top w:val="none" w:sz="0" w:space="0" w:color="auto"/>
        <w:left w:val="none" w:sz="0" w:space="0" w:color="auto"/>
        <w:bottom w:val="none" w:sz="0" w:space="0" w:color="auto"/>
        <w:right w:val="none" w:sz="0" w:space="0" w:color="auto"/>
      </w:divBdr>
    </w:div>
    <w:div w:id="750391117">
      <w:bodyDiv w:val="1"/>
      <w:marLeft w:val="0"/>
      <w:marRight w:val="0"/>
      <w:marTop w:val="0"/>
      <w:marBottom w:val="0"/>
      <w:divBdr>
        <w:top w:val="none" w:sz="0" w:space="0" w:color="auto"/>
        <w:left w:val="none" w:sz="0" w:space="0" w:color="auto"/>
        <w:bottom w:val="none" w:sz="0" w:space="0" w:color="auto"/>
        <w:right w:val="none" w:sz="0" w:space="0" w:color="auto"/>
      </w:divBdr>
    </w:div>
    <w:div w:id="761684267">
      <w:bodyDiv w:val="1"/>
      <w:marLeft w:val="0"/>
      <w:marRight w:val="0"/>
      <w:marTop w:val="0"/>
      <w:marBottom w:val="0"/>
      <w:divBdr>
        <w:top w:val="none" w:sz="0" w:space="0" w:color="auto"/>
        <w:left w:val="none" w:sz="0" w:space="0" w:color="auto"/>
        <w:bottom w:val="none" w:sz="0" w:space="0" w:color="auto"/>
        <w:right w:val="none" w:sz="0" w:space="0" w:color="auto"/>
      </w:divBdr>
    </w:div>
    <w:div w:id="786391128">
      <w:bodyDiv w:val="1"/>
      <w:marLeft w:val="0"/>
      <w:marRight w:val="0"/>
      <w:marTop w:val="0"/>
      <w:marBottom w:val="0"/>
      <w:divBdr>
        <w:top w:val="none" w:sz="0" w:space="0" w:color="auto"/>
        <w:left w:val="none" w:sz="0" w:space="0" w:color="auto"/>
        <w:bottom w:val="none" w:sz="0" w:space="0" w:color="auto"/>
        <w:right w:val="none" w:sz="0" w:space="0" w:color="auto"/>
      </w:divBdr>
    </w:div>
    <w:div w:id="792408904">
      <w:bodyDiv w:val="1"/>
      <w:marLeft w:val="0"/>
      <w:marRight w:val="0"/>
      <w:marTop w:val="0"/>
      <w:marBottom w:val="0"/>
      <w:divBdr>
        <w:top w:val="none" w:sz="0" w:space="0" w:color="auto"/>
        <w:left w:val="none" w:sz="0" w:space="0" w:color="auto"/>
        <w:bottom w:val="none" w:sz="0" w:space="0" w:color="auto"/>
        <w:right w:val="none" w:sz="0" w:space="0" w:color="auto"/>
      </w:divBdr>
    </w:div>
    <w:div w:id="803233366">
      <w:bodyDiv w:val="1"/>
      <w:marLeft w:val="0"/>
      <w:marRight w:val="0"/>
      <w:marTop w:val="0"/>
      <w:marBottom w:val="0"/>
      <w:divBdr>
        <w:top w:val="none" w:sz="0" w:space="0" w:color="auto"/>
        <w:left w:val="none" w:sz="0" w:space="0" w:color="auto"/>
        <w:bottom w:val="none" w:sz="0" w:space="0" w:color="auto"/>
        <w:right w:val="none" w:sz="0" w:space="0" w:color="auto"/>
      </w:divBdr>
    </w:div>
    <w:div w:id="811752141">
      <w:bodyDiv w:val="1"/>
      <w:marLeft w:val="0"/>
      <w:marRight w:val="0"/>
      <w:marTop w:val="0"/>
      <w:marBottom w:val="0"/>
      <w:divBdr>
        <w:top w:val="none" w:sz="0" w:space="0" w:color="auto"/>
        <w:left w:val="none" w:sz="0" w:space="0" w:color="auto"/>
        <w:bottom w:val="none" w:sz="0" w:space="0" w:color="auto"/>
        <w:right w:val="none" w:sz="0" w:space="0" w:color="auto"/>
      </w:divBdr>
    </w:div>
    <w:div w:id="825049412">
      <w:bodyDiv w:val="1"/>
      <w:marLeft w:val="0"/>
      <w:marRight w:val="0"/>
      <w:marTop w:val="0"/>
      <w:marBottom w:val="0"/>
      <w:divBdr>
        <w:top w:val="none" w:sz="0" w:space="0" w:color="auto"/>
        <w:left w:val="none" w:sz="0" w:space="0" w:color="auto"/>
        <w:bottom w:val="none" w:sz="0" w:space="0" w:color="auto"/>
        <w:right w:val="none" w:sz="0" w:space="0" w:color="auto"/>
      </w:divBdr>
    </w:div>
    <w:div w:id="831528729">
      <w:bodyDiv w:val="1"/>
      <w:marLeft w:val="0"/>
      <w:marRight w:val="0"/>
      <w:marTop w:val="0"/>
      <w:marBottom w:val="0"/>
      <w:divBdr>
        <w:top w:val="none" w:sz="0" w:space="0" w:color="auto"/>
        <w:left w:val="none" w:sz="0" w:space="0" w:color="auto"/>
        <w:bottom w:val="none" w:sz="0" w:space="0" w:color="auto"/>
        <w:right w:val="none" w:sz="0" w:space="0" w:color="auto"/>
      </w:divBdr>
    </w:div>
    <w:div w:id="840393116">
      <w:bodyDiv w:val="1"/>
      <w:marLeft w:val="0"/>
      <w:marRight w:val="0"/>
      <w:marTop w:val="0"/>
      <w:marBottom w:val="0"/>
      <w:divBdr>
        <w:top w:val="none" w:sz="0" w:space="0" w:color="auto"/>
        <w:left w:val="none" w:sz="0" w:space="0" w:color="auto"/>
        <w:bottom w:val="none" w:sz="0" w:space="0" w:color="auto"/>
        <w:right w:val="none" w:sz="0" w:space="0" w:color="auto"/>
      </w:divBdr>
    </w:div>
    <w:div w:id="844636393">
      <w:bodyDiv w:val="1"/>
      <w:marLeft w:val="0"/>
      <w:marRight w:val="0"/>
      <w:marTop w:val="0"/>
      <w:marBottom w:val="0"/>
      <w:divBdr>
        <w:top w:val="none" w:sz="0" w:space="0" w:color="auto"/>
        <w:left w:val="none" w:sz="0" w:space="0" w:color="auto"/>
        <w:bottom w:val="none" w:sz="0" w:space="0" w:color="auto"/>
        <w:right w:val="none" w:sz="0" w:space="0" w:color="auto"/>
      </w:divBdr>
    </w:div>
    <w:div w:id="853567697">
      <w:bodyDiv w:val="1"/>
      <w:marLeft w:val="0"/>
      <w:marRight w:val="0"/>
      <w:marTop w:val="0"/>
      <w:marBottom w:val="0"/>
      <w:divBdr>
        <w:top w:val="none" w:sz="0" w:space="0" w:color="auto"/>
        <w:left w:val="none" w:sz="0" w:space="0" w:color="auto"/>
        <w:bottom w:val="none" w:sz="0" w:space="0" w:color="auto"/>
        <w:right w:val="none" w:sz="0" w:space="0" w:color="auto"/>
      </w:divBdr>
    </w:div>
    <w:div w:id="856382309">
      <w:bodyDiv w:val="1"/>
      <w:marLeft w:val="0"/>
      <w:marRight w:val="0"/>
      <w:marTop w:val="0"/>
      <w:marBottom w:val="0"/>
      <w:divBdr>
        <w:top w:val="none" w:sz="0" w:space="0" w:color="auto"/>
        <w:left w:val="none" w:sz="0" w:space="0" w:color="auto"/>
        <w:bottom w:val="none" w:sz="0" w:space="0" w:color="auto"/>
        <w:right w:val="none" w:sz="0" w:space="0" w:color="auto"/>
      </w:divBdr>
    </w:div>
    <w:div w:id="865214838">
      <w:bodyDiv w:val="1"/>
      <w:marLeft w:val="0"/>
      <w:marRight w:val="0"/>
      <w:marTop w:val="0"/>
      <w:marBottom w:val="0"/>
      <w:divBdr>
        <w:top w:val="none" w:sz="0" w:space="0" w:color="auto"/>
        <w:left w:val="none" w:sz="0" w:space="0" w:color="auto"/>
        <w:bottom w:val="none" w:sz="0" w:space="0" w:color="auto"/>
        <w:right w:val="none" w:sz="0" w:space="0" w:color="auto"/>
      </w:divBdr>
    </w:div>
    <w:div w:id="887647794">
      <w:bodyDiv w:val="1"/>
      <w:marLeft w:val="0"/>
      <w:marRight w:val="0"/>
      <w:marTop w:val="0"/>
      <w:marBottom w:val="0"/>
      <w:divBdr>
        <w:top w:val="none" w:sz="0" w:space="0" w:color="auto"/>
        <w:left w:val="none" w:sz="0" w:space="0" w:color="auto"/>
        <w:bottom w:val="none" w:sz="0" w:space="0" w:color="auto"/>
        <w:right w:val="none" w:sz="0" w:space="0" w:color="auto"/>
      </w:divBdr>
    </w:div>
    <w:div w:id="908997064">
      <w:bodyDiv w:val="1"/>
      <w:marLeft w:val="0"/>
      <w:marRight w:val="0"/>
      <w:marTop w:val="0"/>
      <w:marBottom w:val="0"/>
      <w:divBdr>
        <w:top w:val="none" w:sz="0" w:space="0" w:color="auto"/>
        <w:left w:val="none" w:sz="0" w:space="0" w:color="auto"/>
        <w:bottom w:val="none" w:sz="0" w:space="0" w:color="auto"/>
        <w:right w:val="none" w:sz="0" w:space="0" w:color="auto"/>
      </w:divBdr>
    </w:div>
    <w:div w:id="919827761">
      <w:bodyDiv w:val="1"/>
      <w:marLeft w:val="0"/>
      <w:marRight w:val="0"/>
      <w:marTop w:val="0"/>
      <w:marBottom w:val="0"/>
      <w:divBdr>
        <w:top w:val="none" w:sz="0" w:space="0" w:color="auto"/>
        <w:left w:val="none" w:sz="0" w:space="0" w:color="auto"/>
        <w:bottom w:val="none" w:sz="0" w:space="0" w:color="auto"/>
        <w:right w:val="none" w:sz="0" w:space="0" w:color="auto"/>
      </w:divBdr>
    </w:div>
    <w:div w:id="921792086">
      <w:bodyDiv w:val="1"/>
      <w:marLeft w:val="0"/>
      <w:marRight w:val="0"/>
      <w:marTop w:val="0"/>
      <w:marBottom w:val="0"/>
      <w:divBdr>
        <w:top w:val="none" w:sz="0" w:space="0" w:color="auto"/>
        <w:left w:val="none" w:sz="0" w:space="0" w:color="auto"/>
        <w:bottom w:val="none" w:sz="0" w:space="0" w:color="auto"/>
        <w:right w:val="none" w:sz="0" w:space="0" w:color="auto"/>
      </w:divBdr>
    </w:div>
    <w:div w:id="947348736">
      <w:bodyDiv w:val="1"/>
      <w:marLeft w:val="0"/>
      <w:marRight w:val="0"/>
      <w:marTop w:val="0"/>
      <w:marBottom w:val="0"/>
      <w:divBdr>
        <w:top w:val="none" w:sz="0" w:space="0" w:color="auto"/>
        <w:left w:val="none" w:sz="0" w:space="0" w:color="auto"/>
        <w:bottom w:val="none" w:sz="0" w:space="0" w:color="auto"/>
        <w:right w:val="none" w:sz="0" w:space="0" w:color="auto"/>
      </w:divBdr>
    </w:div>
    <w:div w:id="963003697">
      <w:bodyDiv w:val="1"/>
      <w:marLeft w:val="0"/>
      <w:marRight w:val="0"/>
      <w:marTop w:val="0"/>
      <w:marBottom w:val="0"/>
      <w:divBdr>
        <w:top w:val="none" w:sz="0" w:space="0" w:color="auto"/>
        <w:left w:val="none" w:sz="0" w:space="0" w:color="auto"/>
        <w:bottom w:val="none" w:sz="0" w:space="0" w:color="auto"/>
        <w:right w:val="none" w:sz="0" w:space="0" w:color="auto"/>
      </w:divBdr>
    </w:div>
    <w:div w:id="1020476693">
      <w:bodyDiv w:val="1"/>
      <w:marLeft w:val="0"/>
      <w:marRight w:val="0"/>
      <w:marTop w:val="0"/>
      <w:marBottom w:val="0"/>
      <w:divBdr>
        <w:top w:val="none" w:sz="0" w:space="0" w:color="auto"/>
        <w:left w:val="none" w:sz="0" w:space="0" w:color="auto"/>
        <w:bottom w:val="none" w:sz="0" w:space="0" w:color="auto"/>
        <w:right w:val="none" w:sz="0" w:space="0" w:color="auto"/>
      </w:divBdr>
    </w:div>
    <w:div w:id="1029725013">
      <w:bodyDiv w:val="1"/>
      <w:marLeft w:val="0"/>
      <w:marRight w:val="0"/>
      <w:marTop w:val="0"/>
      <w:marBottom w:val="0"/>
      <w:divBdr>
        <w:top w:val="none" w:sz="0" w:space="0" w:color="auto"/>
        <w:left w:val="none" w:sz="0" w:space="0" w:color="auto"/>
        <w:bottom w:val="none" w:sz="0" w:space="0" w:color="auto"/>
        <w:right w:val="none" w:sz="0" w:space="0" w:color="auto"/>
      </w:divBdr>
    </w:div>
    <w:div w:id="1042172398">
      <w:bodyDiv w:val="1"/>
      <w:marLeft w:val="0"/>
      <w:marRight w:val="0"/>
      <w:marTop w:val="0"/>
      <w:marBottom w:val="0"/>
      <w:divBdr>
        <w:top w:val="none" w:sz="0" w:space="0" w:color="auto"/>
        <w:left w:val="none" w:sz="0" w:space="0" w:color="auto"/>
        <w:bottom w:val="none" w:sz="0" w:space="0" w:color="auto"/>
        <w:right w:val="none" w:sz="0" w:space="0" w:color="auto"/>
      </w:divBdr>
    </w:div>
    <w:div w:id="1048646592">
      <w:bodyDiv w:val="1"/>
      <w:marLeft w:val="0"/>
      <w:marRight w:val="0"/>
      <w:marTop w:val="0"/>
      <w:marBottom w:val="0"/>
      <w:divBdr>
        <w:top w:val="none" w:sz="0" w:space="0" w:color="auto"/>
        <w:left w:val="none" w:sz="0" w:space="0" w:color="auto"/>
        <w:bottom w:val="none" w:sz="0" w:space="0" w:color="auto"/>
        <w:right w:val="none" w:sz="0" w:space="0" w:color="auto"/>
      </w:divBdr>
    </w:div>
    <w:div w:id="1050305771">
      <w:bodyDiv w:val="1"/>
      <w:marLeft w:val="0"/>
      <w:marRight w:val="0"/>
      <w:marTop w:val="0"/>
      <w:marBottom w:val="0"/>
      <w:divBdr>
        <w:top w:val="none" w:sz="0" w:space="0" w:color="auto"/>
        <w:left w:val="none" w:sz="0" w:space="0" w:color="auto"/>
        <w:bottom w:val="none" w:sz="0" w:space="0" w:color="auto"/>
        <w:right w:val="none" w:sz="0" w:space="0" w:color="auto"/>
      </w:divBdr>
    </w:div>
    <w:div w:id="1088817808">
      <w:bodyDiv w:val="1"/>
      <w:marLeft w:val="0"/>
      <w:marRight w:val="0"/>
      <w:marTop w:val="0"/>
      <w:marBottom w:val="0"/>
      <w:divBdr>
        <w:top w:val="none" w:sz="0" w:space="0" w:color="auto"/>
        <w:left w:val="none" w:sz="0" w:space="0" w:color="auto"/>
        <w:bottom w:val="none" w:sz="0" w:space="0" w:color="auto"/>
        <w:right w:val="none" w:sz="0" w:space="0" w:color="auto"/>
      </w:divBdr>
    </w:div>
    <w:div w:id="1092776320">
      <w:bodyDiv w:val="1"/>
      <w:marLeft w:val="0"/>
      <w:marRight w:val="0"/>
      <w:marTop w:val="0"/>
      <w:marBottom w:val="0"/>
      <w:divBdr>
        <w:top w:val="none" w:sz="0" w:space="0" w:color="auto"/>
        <w:left w:val="none" w:sz="0" w:space="0" w:color="auto"/>
        <w:bottom w:val="none" w:sz="0" w:space="0" w:color="auto"/>
        <w:right w:val="none" w:sz="0" w:space="0" w:color="auto"/>
      </w:divBdr>
    </w:div>
    <w:div w:id="1100487532">
      <w:bodyDiv w:val="1"/>
      <w:marLeft w:val="0"/>
      <w:marRight w:val="0"/>
      <w:marTop w:val="0"/>
      <w:marBottom w:val="0"/>
      <w:divBdr>
        <w:top w:val="none" w:sz="0" w:space="0" w:color="auto"/>
        <w:left w:val="none" w:sz="0" w:space="0" w:color="auto"/>
        <w:bottom w:val="none" w:sz="0" w:space="0" w:color="auto"/>
        <w:right w:val="none" w:sz="0" w:space="0" w:color="auto"/>
      </w:divBdr>
    </w:div>
    <w:div w:id="1102843647">
      <w:bodyDiv w:val="1"/>
      <w:marLeft w:val="0"/>
      <w:marRight w:val="0"/>
      <w:marTop w:val="0"/>
      <w:marBottom w:val="0"/>
      <w:divBdr>
        <w:top w:val="none" w:sz="0" w:space="0" w:color="auto"/>
        <w:left w:val="none" w:sz="0" w:space="0" w:color="auto"/>
        <w:bottom w:val="none" w:sz="0" w:space="0" w:color="auto"/>
        <w:right w:val="none" w:sz="0" w:space="0" w:color="auto"/>
      </w:divBdr>
    </w:div>
    <w:div w:id="1121260830">
      <w:bodyDiv w:val="1"/>
      <w:marLeft w:val="0"/>
      <w:marRight w:val="0"/>
      <w:marTop w:val="0"/>
      <w:marBottom w:val="0"/>
      <w:divBdr>
        <w:top w:val="none" w:sz="0" w:space="0" w:color="auto"/>
        <w:left w:val="none" w:sz="0" w:space="0" w:color="auto"/>
        <w:bottom w:val="none" w:sz="0" w:space="0" w:color="auto"/>
        <w:right w:val="none" w:sz="0" w:space="0" w:color="auto"/>
      </w:divBdr>
    </w:div>
    <w:div w:id="1121924515">
      <w:bodyDiv w:val="1"/>
      <w:marLeft w:val="0"/>
      <w:marRight w:val="0"/>
      <w:marTop w:val="0"/>
      <w:marBottom w:val="0"/>
      <w:divBdr>
        <w:top w:val="none" w:sz="0" w:space="0" w:color="auto"/>
        <w:left w:val="none" w:sz="0" w:space="0" w:color="auto"/>
        <w:bottom w:val="none" w:sz="0" w:space="0" w:color="auto"/>
        <w:right w:val="none" w:sz="0" w:space="0" w:color="auto"/>
      </w:divBdr>
    </w:div>
    <w:div w:id="1147361285">
      <w:bodyDiv w:val="1"/>
      <w:marLeft w:val="0"/>
      <w:marRight w:val="0"/>
      <w:marTop w:val="0"/>
      <w:marBottom w:val="0"/>
      <w:divBdr>
        <w:top w:val="none" w:sz="0" w:space="0" w:color="auto"/>
        <w:left w:val="none" w:sz="0" w:space="0" w:color="auto"/>
        <w:bottom w:val="none" w:sz="0" w:space="0" w:color="auto"/>
        <w:right w:val="none" w:sz="0" w:space="0" w:color="auto"/>
      </w:divBdr>
    </w:div>
    <w:div w:id="1157068897">
      <w:bodyDiv w:val="1"/>
      <w:marLeft w:val="0"/>
      <w:marRight w:val="0"/>
      <w:marTop w:val="0"/>
      <w:marBottom w:val="0"/>
      <w:divBdr>
        <w:top w:val="none" w:sz="0" w:space="0" w:color="auto"/>
        <w:left w:val="none" w:sz="0" w:space="0" w:color="auto"/>
        <w:bottom w:val="none" w:sz="0" w:space="0" w:color="auto"/>
        <w:right w:val="none" w:sz="0" w:space="0" w:color="auto"/>
      </w:divBdr>
    </w:div>
    <w:div w:id="1175924164">
      <w:bodyDiv w:val="1"/>
      <w:marLeft w:val="0"/>
      <w:marRight w:val="0"/>
      <w:marTop w:val="0"/>
      <w:marBottom w:val="0"/>
      <w:divBdr>
        <w:top w:val="none" w:sz="0" w:space="0" w:color="auto"/>
        <w:left w:val="none" w:sz="0" w:space="0" w:color="auto"/>
        <w:bottom w:val="none" w:sz="0" w:space="0" w:color="auto"/>
        <w:right w:val="none" w:sz="0" w:space="0" w:color="auto"/>
      </w:divBdr>
    </w:div>
    <w:div w:id="1183979715">
      <w:bodyDiv w:val="1"/>
      <w:marLeft w:val="0"/>
      <w:marRight w:val="0"/>
      <w:marTop w:val="0"/>
      <w:marBottom w:val="0"/>
      <w:divBdr>
        <w:top w:val="none" w:sz="0" w:space="0" w:color="auto"/>
        <w:left w:val="none" w:sz="0" w:space="0" w:color="auto"/>
        <w:bottom w:val="none" w:sz="0" w:space="0" w:color="auto"/>
        <w:right w:val="none" w:sz="0" w:space="0" w:color="auto"/>
      </w:divBdr>
    </w:div>
    <w:div w:id="1195271728">
      <w:bodyDiv w:val="1"/>
      <w:marLeft w:val="0"/>
      <w:marRight w:val="0"/>
      <w:marTop w:val="0"/>
      <w:marBottom w:val="0"/>
      <w:divBdr>
        <w:top w:val="none" w:sz="0" w:space="0" w:color="auto"/>
        <w:left w:val="none" w:sz="0" w:space="0" w:color="auto"/>
        <w:bottom w:val="none" w:sz="0" w:space="0" w:color="auto"/>
        <w:right w:val="none" w:sz="0" w:space="0" w:color="auto"/>
      </w:divBdr>
    </w:div>
    <w:div w:id="1235046934">
      <w:bodyDiv w:val="1"/>
      <w:marLeft w:val="0"/>
      <w:marRight w:val="0"/>
      <w:marTop w:val="0"/>
      <w:marBottom w:val="0"/>
      <w:divBdr>
        <w:top w:val="none" w:sz="0" w:space="0" w:color="auto"/>
        <w:left w:val="none" w:sz="0" w:space="0" w:color="auto"/>
        <w:bottom w:val="none" w:sz="0" w:space="0" w:color="auto"/>
        <w:right w:val="none" w:sz="0" w:space="0" w:color="auto"/>
      </w:divBdr>
    </w:div>
    <w:div w:id="1238591488">
      <w:bodyDiv w:val="1"/>
      <w:marLeft w:val="0"/>
      <w:marRight w:val="0"/>
      <w:marTop w:val="0"/>
      <w:marBottom w:val="0"/>
      <w:divBdr>
        <w:top w:val="none" w:sz="0" w:space="0" w:color="auto"/>
        <w:left w:val="none" w:sz="0" w:space="0" w:color="auto"/>
        <w:bottom w:val="none" w:sz="0" w:space="0" w:color="auto"/>
        <w:right w:val="none" w:sz="0" w:space="0" w:color="auto"/>
      </w:divBdr>
    </w:div>
    <w:div w:id="1240090689">
      <w:bodyDiv w:val="1"/>
      <w:marLeft w:val="0"/>
      <w:marRight w:val="0"/>
      <w:marTop w:val="0"/>
      <w:marBottom w:val="0"/>
      <w:divBdr>
        <w:top w:val="none" w:sz="0" w:space="0" w:color="auto"/>
        <w:left w:val="none" w:sz="0" w:space="0" w:color="auto"/>
        <w:bottom w:val="none" w:sz="0" w:space="0" w:color="auto"/>
        <w:right w:val="none" w:sz="0" w:space="0" w:color="auto"/>
      </w:divBdr>
    </w:div>
    <w:div w:id="1247765776">
      <w:bodyDiv w:val="1"/>
      <w:marLeft w:val="0"/>
      <w:marRight w:val="0"/>
      <w:marTop w:val="0"/>
      <w:marBottom w:val="0"/>
      <w:divBdr>
        <w:top w:val="none" w:sz="0" w:space="0" w:color="auto"/>
        <w:left w:val="none" w:sz="0" w:space="0" w:color="auto"/>
        <w:bottom w:val="none" w:sz="0" w:space="0" w:color="auto"/>
        <w:right w:val="none" w:sz="0" w:space="0" w:color="auto"/>
      </w:divBdr>
    </w:div>
    <w:div w:id="1272863016">
      <w:bodyDiv w:val="1"/>
      <w:marLeft w:val="0"/>
      <w:marRight w:val="0"/>
      <w:marTop w:val="0"/>
      <w:marBottom w:val="0"/>
      <w:divBdr>
        <w:top w:val="none" w:sz="0" w:space="0" w:color="auto"/>
        <w:left w:val="none" w:sz="0" w:space="0" w:color="auto"/>
        <w:bottom w:val="none" w:sz="0" w:space="0" w:color="auto"/>
        <w:right w:val="none" w:sz="0" w:space="0" w:color="auto"/>
      </w:divBdr>
    </w:div>
    <w:div w:id="1300040669">
      <w:bodyDiv w:val="1"/>
      <w:marLeft w:val="0"/>
      <w:marRight w:val="0"/>
      <w:marTop w:val="0"/>
      <w:marBottom w:val="0"/>
      <w:divBdr>
        <w:top w:val="none" w:sz="0" w:space="0" w:color="auto"/>
        <w:left w:val="none" w:sz="0" w:space="0" w:color="auto"/>
        <w:bottom w:val="none" w:sz="0" w:space="0" w:color="auto"/>
        <w:right w:val="none" w:sz="0" w:space="0" w:color="auto"/>
      </w:divBdr>
    </w:div>
    <w:div w:id="1301299995">
      <w:bodyDiv w:val="1"/>
      <w:marLeft w:val="0"/>
      <w:marRight w:val="0"/>
      <w:marTop w:val="0"/>
      <w:marBottom w:val="0"/>
      <w:divBdr>
        <w:top w:val="none" w:sz="0" w:space="0" w:color="auto"/>
        <w:left w:val="none" w:sz="0" w:space="0" w:color="auto"/>
        <w:bottom w:val="none" w:sz="0" w:space="0" w:color="auto"/>
        <w:right w:val="none" w:sz="0" w:space="0" w:color="auto"/>
      </w:divBdr>
    </w:div>
    <w:div w:id="1313603688">
      <w:bodyDiv w:val="1"/>
      <w:marLeft w:val="0"/>
      <w:marRight w:val="0"/>
      <w:marTop w:val="0"/>
      <w:marBottom w:val="0"/>
      <w:divBdr>
        <w:top w:val="none" w:sz="0" w:space="0" w:color="auto"/>
        <w:left w:val="none" w:sz="0" w:space="0" w:color="auto"/>
        <w:bottom w:val="none" w:sz="0" w:space="0" w:color="auto"/>
        <w:right w:val="none" w:sz="0" w:space="0" w:color="auto"/>
      </w:divBdr>
    </w:div>
    <w:div w:id="1328171895">
      <w:bodyDiv w:val="1"/>
      <w:marLeft w:val="0"/>
      <w:marRight w:val="0"/>
      <w:marTop w:val="0"/>
      <w:marBottom w:val="0"/>
      <w:divBdr>
        <w:top w:val="none" w:sz="0" w:space="0" w:color="auto"/>
        <w:left w:val="none" w:sz="0" w:space="0" w:color="auto"/>
        <w:bottom w:val="none" w:sz="0" w:space="0" w:color="auto"/>
        <w:right w:val="none" w:sz="0" w:space="0" w:color="auto"/>
      </w:divBdr>
    </w:div>
    <w:div w:id="1330016667">
      <w:bodyDiv w:val="1"/>
      <w:marLeft w:val="0"/>
      <w:marRight w:val="0"/>
      <w:marTop w:val="0"/>
      <w:marBottom w:val="0"/>
      <w:divBdr>
        <w:top w:val="none" w:sz="0" w:space="0" w:color="auto"/>
        <w:left w:val="none" w:sz="0" w:space="0" w:color="auto"/>
        <w:bottom w:val="none" w:sz="0" w:space="0" w:color="auto"/>
        <w:right w:val="none" w:sz="0" w:space="0" w:color="auto"/>
      </w:divBdr>
    </w:div>
    <w:div w:id="1380547097">
      <w:bodyDiv w:val="1"/>
      <w:marLeft w:val="0"/>
      <w:marRight w:val="0"/>
      <w:marTop w:val="0"/>
      <w:marBottom w:val="0"/>
      <w:divBdr>
        <w:top w:val="none" w:sz="0" w:space="0" w:color="auto"/>
        <w:left w:val="none" w:sz="0" w:space="0" w:color="auto"/>
        <w:bottom w:val="none" w:sz="0" w:space="0" w:color="auto"/>
        <w:right w:val="none" w:sz="0" w:space="0" w:color="auto"/>
      </w:divBdr>
    </w:div>
    <w:div w:id="1392578369">
      <w:bodyDiv w:val="1"/>
      <w:marLeft w:val="0"/>
      <w:marRight w:val="0"/>
      <w:marTop w:val="0"/>
      <w:marBottom w:val="0"/>
      <w:divBdr>
        <w:top w:val="none" w:sz="0" w:space="0" w:color="auto"/>
        <w:left w:val="none" w:sz="0" w:space="0" w:color="auto"/>
        <w:bottom w:val="none" w:sz="0" w:space="0" w:color="auto"/>
        <w:right w:val="none" w:sz="0" w:space="0" w:color="auto"/>
      </w:divBdr>
    </w:div>
    <w:div w:id="1405490958">
      <w:bodyDiv w:val="1"/>
      <w:marLeft w:val="0"/>
      <w:marRight w:val="0"/>
      <w:marTop w:val="0"/>
      <w:marBottom w:val="0"/>
      <w:divBdr>
        <w:top w:val="none" w:sz="0" w:space="0" w:color="auto"/>
        <w:left w:val="none" w:sz="0" w:space="0" w:color="auto"/>
        <w:bottom w:val="none" w:sz="0" w:space="0" w:color="auto"/>
        <w:right w:val="none" w:sz="0" w:space="0" w:color="auto"/>
      </w:divBdr>
    </w:div>
    <w:div w:id="1407266157">
      <w:bodyDiv w:val="1"/>
      <w:marLeft w:val="0"/>
      <w:marRight w:val="0"/>
      <w:marTop w:val="0"/>
      <w:marBottom w:val="0"/>
      <w:divBdr>
        <w:top w:val="none" w:sz="0" w:space="0" w:color="auto"/>
        <w:left w:val="none" w:sz="0" w:space="0" w:color="auto"/>
        <w:bottom w:val="none" w:sz="0" w:space="0" w:color="auto"/>
        <w:right w:val="none" w:sz="0" w:space="0" w:color="auto"/>
      </w:divBdr>
    </w:div>
    <w:div w:id="1412582522">
      <w:bodyDiv w:val="1"/>
      <w:marLeft w:val="0"/>
      <w:marRight w:val="0"/>
      <w:marTop w:val="0"/>
      <w:marBottom w:val="0"/>
      <w:divBdr>
        <w:top w:val="none" w:sz="0" w:space="0" w:color="auto"/>
        <w:left w:val="none" w:sz="0" w:space="0" w:color="auto"/>
        <w:bottom w:val="none" w:sz="0" w:space="0" w:color="auto"/>
        <w:right w:val="none" w:sz="0" w:space="0" w:color="auto"/>
      </w:divBdr>
    </w:div>
    <w:div w:id="1415319345">
      <w:bodyDiv w:val="1"/>
      <w:marLeft w:val="0"/>
      <w:marRight w:val="0"/>
      <w:marTop w:val="0"/>
      <w:marBottom w:val="0"/>
      <w:divBdr>
        <w:top w:val="none" w:sz="0" w:space="0" w:color="auto"/>
        <w:left w:val="none" w:sz="0" w:space="0" w:color="auto"/>
        <w:bottom w:val="none" w:sz="0" w:space="0" w:color="auto"/>
        <w:right w:val="none" w:sz="0" w:space="0" w:color="auto"/>
      </w:divBdr>
      <w:divsChild>
        <w:div w:id="183633375">
          <w:marLeft w:val="0"/>
          <w:marRight w:val="0"/>
          <w:marTop w:val="0"/>
          <w:marBottom w:val="0"/>
          <w:divBdr>
            <w:top w:val="none" w:sz="0" w:space="0" w:color="auto"/>
            <w:left w:val="none" w:sz="0" w:space="0" w:color="auto"/>
            <w:bottom w:val="none" w:sz="0" w:space="0" w:color="auto"/>
            <w:right w:val="none" w:sz="0" w:space="0" w:color="auto"/>
          </w:divBdr>
        </w:div>
      </w:divsChild>
    </w:div>
    <w:div w:id="1418402915">
      <w:bodyDiv w:val="1"/>
      <w:marLeft w:val="0"/>
      <w:marRight w:val="0"/>
      <w:marTop w:val="0"/>
      <w:marBottom w:val="0"/>
      <w:divBdr>
        <w:top w:val="none" w:sz="0" w:space="0" w:color="auto"/>
        <w:left w:val="none" w:sz="0" w:space="0" w:color="auto"/>
        <w:bottom w:val="none" w:sz="0" w:space="0" w:color="auto"/>
        <w:right w:val="none" w:sz="0" w:space="0" w:color="auto"/>
      </w:divBdr>
    </w:div>
    <w:div w:id="1424254611">
      <w:bodyDiv w:val="1"/>
      <w:marLeft w:val="0"/>
      <w:marRight w:val="0"/>
      <w:marTop w:val="0"/>
      <w:marBottom w:val="0"/>
      <w:divBdr>
        <w:top w:val="none" w:sz="0" w:space="0" w:color="auto"/>
        <w:left w:val="none" w:sz="0" w:space="0" w:color="auto"/>
        <w:bottom w:val="none" w:sz="0" w:space="0" w:color="auto"/>
        <w:right w:val="none" w:sz="0" w:space="0" w:color="auto"/>
      </w:divBdr>
      <w:divsChild>
        <w:div w:id="961350379">
          <w:marLeft w:val="0"/>
          <w:marRight w:val="0"/>
          <w:marTop w:val="0"/>
          <w:marBottom w:val="0"/>
          <w:divBdr>
            <w:top w:val="none" w:sz="0" w:space="0" w:color="auto"/>
            <w:left w:val="none" w:sz="0" w:space="0" w:color="auto"/>
            <w:bottom w:val="none" w:sz="0" w:space="0" w:color="auto"/>
            <w:right w:val="none" w:sz="0" w:space="0" w:color="auto"/>
          </w:divBdr>
        </w:div>
      </w:divsChild>
    </w:div>
    <w:div w:id="1434282907">
      <w:bodyDiv w:val="1"/>
      <w:marLeft w:val="0"/>
      <w:marRight w:val="0"/>
      <w:marTop w:val="0"/>
      <w:marBottom w:val="0"/>
      <w:divBdr>
        <w:top w:val="none" w:sz="0" w:space="0" w:color="auto"/>
        <w:left w:val="none" w:sz="0" w:space="0" w:color="auto"/>
        <w:bottom w:val="none" w:sz="0" w:space="0" w:color="auto"/>
        <w:right w:val="none" w:sz="0" w:space="0" w:color="auto"/>
      </w:divBdr>
    </w:div>
    <w:div w:id="1456287552">
      <w:bodyDiv w:val="1"/>
      <w:marLeft w:val="0"/>
      <w:marRight w:val="0"/>
      <w:marTop w:val="0"/>
      <w:marBottom w:val="0"/>
      <w:divBdr>
        <w:top w:val="none" w:sz="0" w:space="0" w:color="auto"/>
        <w:left w:val="none" w:sz="0" w:space="0" w:color="auto"/>
        <w:bottom w:val="none" w:sz="0" w:space="0" w:color="auto"/>
        <w:right w:val="none" w:sz="0" w:space="0" w:color="auto"/>
      </w:divBdr>
    </w:div>
    <w:div w:id="1481072110">
      <w:bodyDiv w:val="1"/>
      <w:marLeft w:val="0"/>
      <w:marRight w:val="0"/>
      <w:marTop w:val="0"/>
      <w:marBottom w:val="0"/>
      <w:divBdr>
        <w:top w:val="none" w:sz="0" w:space="0" w:color="auto"/>
        <w:left w:val="none" w:sz="0" w:space="0" w:color="auto"/>
        <w:bottom w:val="none" w:sz="0" w:space="0" w:color="auto"/>
        <w:right w:val="none" w:sz="0" w:space="0" w:color="auto"/>
      </w:divBdr>
    </w:div>
    <w:div w:id="1485468235">
      <w:bodyDiv w:val="1"/>
      <w:marLeft w:val="0"/>
      <w:marRight w:val="0"/>
      <w:marTop w:val="0"/>
      <w:marBottom w:val="0"/>
      <w:divBdr>
        <w:top w:val="none" w:sz="0" w:space="0" w:color="auto"/>
        <w:left w:val="none" w:sz="0" w:space="0" w:color="auto"/>
        <w:bottom w:val="none" w:sz="0" w:space="0" w:color="auto"/>
        <w:right w:val="none" w:sz="0" w:space="0" w:color="auto"/>
      </w:divBdr>
    </w:div>
    <w:div w:id="1490052225">
      <w:bodyDiv w:val="1"/>
      <w:marLeft w:val="0"/>
      <w:marRight w:val="0"/>
      <w:marTop w:val="0"/>
      <w:marBottom w:val="0"/>
      <w:divBdr>
        <w:top w:val="none" w:sz="0" w:space="0" w:color="auto"/>
        <w:left w:val="none" w:sz="0" w:space="0" w:color="auto"/>
        <w:bottom w:val="none" w:sz="0" w:space="0" w:color="auto"/>
        <w:right w:val="none" w:sz="0" w:space="0" w:color="auto"/>
      </w:divBdr>
    </w:div>
    <w:div w:id="1493840053">
      <w:bodyDiv w:val="1"/>
      <w:marLeft w:val="0"/>
      <w:marRight w:val="0"/>
      <w:marTop w:val="0"/>
      <w:marBottom w:val="0"/>
      <w:divBdr>
        <w:top w:val="none" w:sz="0" w:space="0" w:color="auto"/>
        <w:left w:val="none" w:sz="0" w:space="0" w:color="auto"/>
        <w:bottom w:val="none" w:sz="0" w:space="0" w:color="auto"/>
        <w:right w:val="none" w:sz="0" w:space="0" w:color="auto"/>
      </w:divBdr>
    </w:div>
    <w:div w:id="1523591566">
      <w:bodyDiv w:val="1"/>
      <w:marLeft w:val="0"/>
      <w:marRight w:val="0"/>
      <w:marTop w:val="0"/>
      <w:marBottom w:val="0"/>
      <w:divBdr>
        <w:top w:val="none" w:sz="0" w:space="0" w:color="auto"/>
        <w:left w:val="none" w:sz="0" w:space="0" w:color="auto"/>
        <w:bottom w:val="none" w:sz="0" w:space="0" w:color="auto"/>
        <w:right w:val="none" w:sz="0" w:space="0" w:color="auto"/>
      </w:divBdr>
    </w:div>
    <w:div w:id="1528984109">
      <w:bodyDiv w:val="1"/>
      <w:marLeft w:val="0"/>
      <w:marRight w:val="0"/>
      <w:marTop w:val="0"/>
      <w:marBottom w:val="0"/>
      <w:divBdr>
        <w:top w:val="none" w:sz="0" w:space="0" w:color="auto"/>
        <w:left w:val="none" w:sz="0" w:space="0" w:color="auto"/>
        <w:bottom w:val="none" w:sz="0" w:space="0" w:color="auto"/>
        <w:right w:val="none" w:sz="0" w:space="0" w:color="auto"/>
      </w:divBdr>
    </w:div>
    <w:div w:id="1529678279">
      <w:bodyDiv w:val="1"/>
      <w:marLeft w:val="0"/>
      <w:marRight w:val="0"/>
      <w:marTop w:val="0"/>
      <w:marBottom w:val="0"/>
      <w:divBdr>
        <w:top w:val="none" w:sz="0" w:space="0" w:color="auto"/>
        <w:left w:val="none" w:sz="0" w:space="0" w:color="auto"/>
        <w:bottom w:val="none" w:sz="0" w:space="0" w:color="auto"/>
        <w:right w:val="none" w:sz="0" w:space="0" w:color="auto"/>
      </w:divBdr>
    </w:div>
    <w:div w:id="1547795507">
      <w:bodyDiv w:val="1"/>
      <w:marLeft w:val="0"/>
      <w:marRight w:val="0"/>
      <w:marTop w:val="0"/>
      <w:marBottom w:val="0"/>
      <w:divBdr>
        <w:top w:val="none" w:sz="0" w:space="0" w:color="auto"/>
        <w:left w:val="none" w:sz="0" w:space="0" w:color="auto"/>
        <w:bottom w:val="none" w:sz="0" w:space="0" w:color="auto"/>
        <w:right w:val="none" w:sz="0" w:space="0" w:color="auto"/>
      </w:divBdr>
    </w:div>
    <w:div w:id="1551769373">
      <w:bodyDiv w:val="1"/>
      <w:marLeft w:val="0"/>
      <w:marRight w:val="0"/>
      <w:marTop w:val="0"/>
      <w:marBottom w:val="0"/>
      <w:divBdr>
        <w:top w:val="none" w:sz="0" w:space="0" w:color="auto"/>
        <w:left w:val="none" w:sz="0" w:space="0" w:color="auto"/>
        <w:bottom w:val="none" w:sz="0" w:space="0" w:color="auto"/>
        <w:right w:val="none" w:sz="0" w:space="0" w:color="auto"/>
      </w:divBdr>
      <w:divsChild>
        <w:div w:id="1985116591">
          <w:marLeft w:val="0"/>
          <w:marRight w:val="0"/>
          <w:marTop w:val="0"/>
          <w:marBottom w:val="0"/>
          <w:divBdr>
            <w:top w:val="none" w:sz="0" w:space="0" w:color="auto"/>
            <w:left w:val="none" w:sz="0" w:space="0" w:color="auto"/>
            <w:bottom w:val="none" w:sz="0" w:space="0" w:color="auto"/>
            <w:right w:val="none" w:sz="0" w:space="0" w:color="auto"/>
          </w:divBdr>
        </w:div>
      </w:divsChild>
    </w:div>
    <w:div w:id="1577285167">
      <w:bodyDiv w:val="1"/>
      <w:marLeft w:val="0"/>
      <w:marRight w:val="0"/>
      <w:marTop w:val="0"/>
      <w:marBottom w:val="0"/>
      <w:divBdr>
        <w:top w:val="none" w:sz="0" w:space="0" w:color="auto"/>
        <w:left w:val="none" w:sz="0" w:space="0" w:color="auto"/>
        <w:bottom w:val="none" w:sz="0" w:space="0" w:color="auto"/>
        <w:right w:val="none" w:sz="0" w:space="0" w:color="auto"/>
      </w:divBdr>
    </w:div>
    <w:div w:id="1602881553">
      <w:bodyDiv w:val="1"/>
      <w:marLeft w:val="0"/>
      <w:marRight w:val="0"/>
      <w:marTop w:val="0"/>
      <w:marBottom w:val="0"/>
      <w:divBdr>
        <w:top w:val="none" w:sz="0" w:space="0" w:color="auto"/>
        <w:left w:val="none" w:sz="0" w:space="0" w:color="auto"/>
        <w:bottom w:val="none" w:sz="0" w:space="0" w:color="auto"/>
        <w:right w:val="none" w:sz="0" w:space="0" w:color="auto"/>
      </w:divBdr>
    </w:div>
    <w:div w:id="1640067860">
      <w:bodyDiv w:val="1"/>
      <w:marLeft w:val="0"/>
      <w:marRight w:val="0"/>
      <w:marTop w:val="0"/>
      <w:marBottom w:val="0"/>
      <w:divBdr>
        <w:top w:val="none" w:sz="0" w:space="0" w:color="auto"/>
        <w:left w:val="none" w:sz="0" w:space="0" w:color="auto"/>
        <w:bottom w:val="none" w:sz="0" w:space="0" w:color="auto"/>
        <w:right w:val="none" w:sz="0" w:space="0" w:color="auto"/>
      </w:divBdr>
    </w:div>
    <w:div w:id="1641228032">
      <w:bodyDiv w:val="1"/>
      <w:marLeft w:val="0"/>
      <w:marRight w:val="0"/>
      <w:marTop w:val="0"/>
      <w:marBottom w:val="0"/>
      <w:divBdr>
        <w:top w:val="none" w:sz="0" w:space="0" w:color="auto"/>
        <w:left w:val="none" w:sz="0" w:space="0" w:color="auto"/>
        <w:bottom w:val="none" w:sz="0" w:space="0" w:color="auto"/>
        <w:right w:val="none" w:sz="0" w:space="0" w:color="auto"/>
      </w:divBdr>
    </w:div>
    <w:div w:id="1649359389">
      <w:bodyDiv w:val="1"/>
      <w:marLeft w:val="0"/>
      <w:marRight w:val="0"/>
      <w:marTop w:val="0"/>
      <w:marBottom w:val="0"/>
      <w:divBdr>
        <w:top w:val="none" w:sz="0" w:space="0" w:color="auto"/>
        <w:left w:val="none" w:sz="0" w:space="0" w:color="auto"/>
        <w:bottom w:val="none" w:sz="0" w:space="0" w:color="auto"/>
        <w:right w:val="none" w:sz="0" w:space="0" w:color="auto"/>
      </w:divBdr>
    </w:div>
    <w:div w:id="1649438550">
      <w:bodyDiv w:val="1"/>
      <w:marLeft w:val="0"/>
      <w:marRight w:val="0"/>
      <w:marTop w:val="0"/>
      <w:marBottom w:val="0"/>
      <w:divBdr>
        <w:top w:val="none" w:sz="0" w:space="0" w:color="auto"/>
        <w:left w:val="none" w:sz="0" w:space="0" w:color="auto"/>
        <w:bottom w:val="none" w:sz="0" w:space="0" w:color="auto"/>
        <w:right w:val="none" w:sz="0" w:space="0" w:color="auto"/>
      </w:divBdr>
    </w:div>
    <w:div w:id="1690646671">
      <w:bodyDiv w:val="1"/>
      <w:marLeft w:val="0"/>
      <w:marRight w:val="0"/>
      <w:marTop w:val="0"/>
      <w:marBottom w:val="0"/>
      <w:divBdr>
        <w:top w:val="none" w:sz="0" w:space="0" w:color="auto"/>
        <w:left w:val="none" w:sz="0" w:space="0" w:color="auto"/>
        <w:bottom w:val="none" w:sz="0" w:space="0" w:color="auto"/>
        <w:right w:val="none" w:sz="0" w:space="0" w:color="auto"/>
      </w:divBdr>
    </w:div>
    <w:div w:id="1721249764">
      <w:bodyDiv w:val="1"/>
      <w:marLeft w:val="0"/>
      <w:marRight w:val="0"/>
      <w:marTop w:val="0"/>
      <w:marBottom w:val="0"/>
      <w:divBdr>
        <w:top w:val="none" w:sz="0" w:space="0" w:color="auto"/>
        <w:left w:val="none" w:sz="0" w:space="0" w:color="auto"/>
        <w:bottom w:val="none" w:sz="0" w:space="0" w:color="auto"/>
        <w:right w:val="none" w:sz="0" w:space="0" w:color="auto"/>
      </w:divBdr>
    </w:div>
    <w:div w:id="1725980101">
      <w:bodyDiv w:val="1"/>
      <w:marLeft w:val="0"/>
      <w:marRight w:val="0"/>
      <w:marTop w:val="0"/>
      <w:marBottom w:val="0"/>
      <w:divBdr>
        <w:top w:val="none" w:sz="0" w:space="0" w:color="auto"/>
        <w:left w:val="none" w:sz="0" w:space="0" w:color="auto"/>
        <w:bottom w:val="none" w:sz="0" w:space="0" w:color="auto"/>
        <w:right w:val="none" w:sz="0" w:space="0" w:color="auto"/>
      </w:divBdr>
    </w:div>
    <w:div w:id="1736661892">
      <w:bodyDiv w:val="1"/>
      <w:marLeft w:val="0"/>
      <w:marRight w:val="0"/>
      <w:marTop w:val="0"/>
      <w:marBottom w:val="0"/>
      <w:divBdr>
        <w:top w:val="none" w:sz="0" w:space="0" w:color="auto"/>
        <w:left w:val="none" w:sz="0" w:space="0" w:color="auto"/>
        <w:bottom w:val="none" w:sz="0" w:space="0" w:color="auto"/>
        <w:right w:val="none" w:sz="0" w:space="0" w:color="auto"/>
      </w:divBdr>
      <w:divsChild>
        <w:div w:id="44524506">
          <w:marLeft w:val="0"/>
          <w:marRight w:val="0"/>
          <w:marTop w:val="0"/>
          <w:marBottom w:val="0"/>
          <w:divBdr>
            <w:top w:val="none" w:sz="0" w:space="0" w:color="auto"/>
            <w:left w:val="none" w:sz="0" w:space="0" w:color="auto"/>
            <w:bottom w:val="none" w:sz="0" w:space="0" w:color="auto"/>
            <w:right w:val="none" w:sz="0" w:space="0" w:color="auto"/>
          </w:divBdr>
        </w:div>
        <w:div w:id="425812220">
          <w:marLeft w:val="0"/>
          <w:marRight w:val="0"/>
          <w:marTop w:val="0"/>
          <w:marBottom w:val="0"/>
          <w:divBdr>
            <w:top w:val="none" w:sz="0" w:space="0" w:color="auto"/>
            <w:left w:val="none" w:sz="0" w:space="0" w:color="auto"/>
            <w:bottom w:val="none" w:sz="0" w:space="0" w:color="auto"/>
            <w:right w:val="none" w:sz="0" w:space="0" w:color="auto"/>
          </w:divBdr>
        </w:div>
        <w:div w:id="685980936">
          <w:marLeft w:val="0"/>
          <w:marRight w:val="0"/>
          <w:marTop w:val="0"/>
          <w:marBottom w:val="0"/>
          <w:divBdr>
            <w:top w:val="none" w:sz="0" w:space="0" w:color="auto"/>
            <w:left w:val="none" w:sz="0" w:space="0" w:color="auto"/>
            <w:bottom w:val="none" w:sz="0" w:space="0" w:color="auto"/>
            <w:right w:val="none" w:sz="0" w:space="0" w:color="auto"/>
          </w:divBdr>
        </w:div>
        <w:div w:id="821460943">
          <w:marLeft w:val="0"/>
          <w:marRight w:val="0"/>
          <w:marTop w:val="0"/>
          <w:marBottom w:val="0"/>
          <w:divBdr>
            <w:top w:val="none" w:sz="0" w:space="0" w:color="auto"/>
            <w:left w:val="none" w:sz="0" w:space="0" w:color="auto"/>
            <w:bottom w:val="none" w:sz="0" w:space="0" w:color="auto"/>
            <w:right w:val="none" w:sz="0" w:space="0" w:color="auto"/>
          </w:divBdr>
        </w:div>
        <w:div w:id="1290673190">
          <w:marLeft w:val="0"/>
          <w:marRight w:val="0"/>
          <w:marTop w:val="0"/>
          <w:marBottom w:val="0"/>
          <w:divBdr>
            <w:top w:val="none" w:sz="0" w:space="0" w:color="auto"/>
            <w:left w:val="none" w:sz="0" w:space="0" w:color="auto"/>
            <w:bottom w:val="none" w:sz="0" w:space="0" w:color="auto"/>
            <w:right w:val="none" w:sz="0" w:space="0" w:color="auto"/>
          </w:divBdr>
        </w:div>
        <w:div w:id="1318076739">
          <w:marLeft w:val="0"/>
          <w:marRight w:val="0"/>
          <w:marTop w:val="0"/>
          <w:marBottom w:val="0"/>
          <w:divBdr>
            <w:top w:val="none" w:sz="0" w:space="0" w:color="auto"/>
            <w:left w:val="none" w:sz="0" w:space="0" w:color="auto"/>
            <w:bottom w:val="none" w:sz="0" w:space="0" w:color="auto"/>
            <w:right w:val="none" w:sz="0" w:space="0" w:color="auto"/>
          </w:divBdr>
        </w:div>
        <w:div w:id="1579710920">
          <w:marLeft w:val="0"/>
          <w:marRight w:val="0"/>
          <w:marTop w:val="0"/>
          <w:marBottom w:val="0"/>
          <w:divBdr>
            <w:top w:val="none" w:sz="0" w:space="0" w:color="auto"/>
            <w:left w:val="none" w:sz="0" w:space="0" w:color="auto"/>
            <w:bottom w:val="none" w:sz="0" w:space="0" w:color="auto"/>
            <w:right w:val="none" w:sz="0" w:space="0" w:color="auto"/>
          </w:divBdr>
        </w:div>
        <w:div w:id="1687515026">
          <w:marLeft w:val="0"/>
          <w:marRight w:val="0"/>
          <w:marTop w:val="0"/>
          <w:marBottom w:val="0"/>
          <w:divBdr>
            <w:top w:val="none" w:sz="0" w:space="0" w:color="auto"/>
            <w:left w:val="none" w:sz="0" w:space="0" w:color="auto"/>
            <w:bottom w:val="none" w:sz="0" w:space="0" w:color="auto"/>
            <w:right w:val="none" w:sz="0" w:space="0" w:color="auto"/>
          </w:divBdr>
        </w:div>
        <w:div w:id="1856263144">
          <w:marLeft w:val="0"/>
          <w:marRight w:val="0"/>
          <w:marTop w:val="0"/>
          <w:marBottom w:val="0"/>
          <w:divBdr>
            <w:top w:val="none" w:sz="0" w:space="0" w:color="auto"/>
            <w:left w:val="none" w:sz="0" w:space="0" w:color="auto"/>
            <w:bottom w:val="none" w:sz="0" w:space="0" w:color="auto"/>
            <w:right w:val="none" w:sz="0" w:space="0" w:color="auto"/>
          </w:divBdr>
        </w:div>
      </w:divsChild>
    </w:div>
    <w:div w:id="1757628549">
      <w:bodyDiv w:val="1"/>
      <w:marLeft w:val="0"/>
      <w:marRight w:val="0"/>
      <w:marTop w:val="0"/>
      <w:marBottom w:val="0"/>
      <w:divBdr>
        <w:top w:val="none" w:sz="0" w:space="0" w:color="auto"/>
        <w:left w:val="none" w:sz="0" w:space="0" w:color="auto"/>
        <w:bottom w:val="none" w:sz="0" w:space="0" w:color="auto"/>
        <w:right w:val="none" w:sz="0" w:space="0" w:color="auto"/>
      </w:divBdr>
    </w:div>
    <w:div w:id="1764571990">
      <w:bodyDiv w:val="1"/>
      <w:marLeft w:val="0"/>
      <w:marRight w:val="0"/>
      <w:marTop w:val="0"/>
      <w:marBottom w:val="0"/>
      <w:divBdr>
        <w:top w:val="none" w:sz="0" w:space="0" w:color="auto"/>
        <w:left w:val="none" w:sz="0" w:space="0" w:color="auto"/>
        <w:bottom w:val="none" w:sz="0" w:space="0" w:color="auto"/>
        <w:right w:val="none" w:sz="0" w:space="0" w:color="auto"/>
      </w:divBdr>
    </w:div>
    <w:div w:id="1771126352">
      <w:bodyDiv w:val="1"/>
      <w:marLeft w:val="0"/>
      <w:marRight w:val="0"/>
      <w:marTop w:val="0"/>
      <w:marBottom w:val="0"/>
      <w:divBdr>
        <w:top w:val="none" w:sz="0" w:space="0" w:color="auto"/>
        <w:left w:val="none" w:sz="0" w:space="0" w:color="auto"/>
        <w:bottom w:val="none" w:sz="0" w:space="0" w:color="auto"/>
        <w:right w:val="none" w:sz="0" w:space="0" w:color="auto"/>
      </w:divBdr>
    </w:div>
    <w:div w:id="1783574562">
      <w:bodyDiv w:val="1"/>
      <w:marLeft w:val="0"/>
      <w:marRight w:val="0"/>
      <w:marTop w:val="0"/>
      <w:marBottom w:val="0"/>
      <w:divBdr>
        <w:top w:val="none" w:sz="0" w:space="0" w:color="auto"/>
        <w:left w:val="none" w:sz="0" w:space="0" w:color="auto"/>
        <w:bottom w:val="none" w:sz="0" w:space="0" w:color="auto"/>
        <w:right w:val="none" w:sz="0" w:space="0" w:color="auto"/>
      </w:divBdr>
      <w:divsChild>
        <w:div w:id="329258008">
          <w:marLeft w:val="0"/>
          <w:marRight w:val="0"/>
          <w:marTop w:val="0"/>
          <w:marBottom w:val="0"/>
          <w:divBdr>
            <w:top w:val="none" w:sz="0" w:space="0" w:color="auto"/>
            <w:left w:val="none" w:sz="0" w:space="0" w:color="auto"/>
            <w:bottom w:val="none" w:sz="0" w:space="0" w:color="auto"/>
            <w:right w:val="none" w:sz="0" w:space="0" w:color="auto"/>
          </w:divBdr>
        </w:div>
      </w:divsChild>
    </w:div>
    <w:div w:id="1786079361">
      <w:bodyDiv w:val="1"/>
      <w:marLeft w:val="0"/>
      <w:marRight w:val="0"/>
      <w:marTop w:val="0"/>
      <w:marBottom w:val="0"/>
      <w:divBdr>
        <w:top w:val="none" w:sz="0" w:space="0" w:color="auto"/>
        <w:left w:val="none" w:sz="0" w:space="0" w:color="auto"/>
        <w:bottom w:val="none" w:sz="0" w:space="0" w:color="auto"/>
        <w:right w:val="none" w:sz="0" w:space="0" w:color="auto"/>
      </w:divBdr>
    </w:div>
    <w:div w:id="1795174986">
      <w:bodyDiv w:val="1"/>
      <w:marLeft w:val="0"/>
      <w:marRight w:val="0"/>
      <w:marTop w:val="0"/>
      <w:marBottom w:val="0"/>
      <w:divBdr>
        <w:top w:val="none" w:sz="0" w:space="0" w:color="auto"/>
        <w:left w:val="none" w:sz="0" w:space="0" w:color="auto"/>
        <w:bottom w:val="none" w:sz="0" w:space="0" w:color="auto"/>
        <w:right w:val="none" w:sz="0" w:space="0" w:color="auto"/>
      </w:divBdr>
    </w:div>
    <w:div w:id="1808670065">
      <w:bodyDiv w:val="1"/>
      <w:marLeft w:val="0"/>
      <w:marRight w:val="0"/>
      <w:marTop w:val="0"/>
      <w:marBottom w:val="0"/>
      <w:divBdr>
        <w:top w:val="none" w:sz="0" w:space="0" w:color="auto"/>
        <w:left w:val="none" w:sz="0" w:space="0" w:color="auto"/>
        <w:bottom w:val="none" w:sz="0" w:space="0" w:color="auto"/>
        <w:right w:val="none" w:sz="0" w:space="0" w:color="auto"/>
      </w:divBdr>
    </w:div>
    <w:div w:id="1820532709">
      <w:bodyDiv w:val="1"/>
      <w:marLeft w:val="0"/>
      <w:marRight w:val="0"/>
      <w:marTop w:val="0"/>
      <w:marBottom w:val="0"/>
      <w:divBdr>
        <w:top w:val="none" w:sz="0" w:space="0" w:color="auto"/>
        <w:left w:val="none" w:sz="0" w:space="0" w:color="auto"/>
        <w:bottom w:val="none" w:sz="0" w:space="0" w:color="auto"/>
        <w:right w:val="none" w:sz="0" w:space="0" w:color="auto"/>
      </w:divBdr>
    </w:div>
    <w:div w:id="1824396766">
      <w:bodyDiv w:val="1"/>
      <w:marLeft w:val="0"/>
      <w:marRight w:val="0"/>
      <w:marTop w:val="0"/>
      <w:marBottom w:val="0"/>
      <w:divBdr>
        <w:top w:val="none" w:sz="0" w:space="0" w:color="auto"/>
        <w:left w:val="none" w:sz="0" w:space="0" w:color="auto"/>
        <w:bottom w:val="none" w:sz="0" w:space="0" w:color="auto"/>
        <w:right w:val="none" w:sz="0" w:space="0" w:color="auto"/>
      </w:divBdr>
    </w:div>
    <w:div w:id="1842426982">
      <w:bodyDiv w:val="1"/>
      <w:marLeft w:val="0"/>
      <w:marRight w:val="0"/>
      <w:marTop w:val="0"/>
      <w:marBottom w:val="0"/>
      <w:divBdr>
        <w:top w:val="none" w:sz="0" w:space="0" w:color="auto"/>
        <w:left w:val="none" w:sz="0" w:space="0" w:color="auto"/>
        <w:bottom w:val="none" w:sz="0" w:space="0" w:color="auto"/>
        <w:right w:val="none" w:sz="0" w:space="0" w:color="auto"/>
      </w:divBdr>
    </w:div>
    <w:div w:id="1847594074">
      <w:bodyDiv w:val="1"/>
      <w:marLeft w:val="0"/>
      <w:marRight w:val="0"/>
      <w:marTop w:val="0"/>
      <w:marBottom w:val="0"/>
      <w:divBdr>
        <w:top w:val="none" w:sz="0" w:space="0" w:color="auto"/>
        <w:left w:val="none" w:sz="0" w:space="0" w:color="auto"/>
        <w:bottom w:val="none" w:sz="0" w:space="0" w:color="auto"/>
        <w:right w:val="none" w:sz="0" w:space="0" w:color="auto"/>
      </w:divBdr>
    </w:div>
    <w:div w:id="1861626527">
      <w:bodyDiv w:val="1"/>
      <w:marLeft w:val="0"/>
      <w:marRight w:val="0"/>
      <w:marTop w:val="0"/>
      <w:marBottom w:val="0"/>
      <w:divBdr>
        <w:top w:val="none" w:sz="0" w:space="0" w:color="auto"/>
        <w:left w:val="none" w:sz="0" w:space="0" w:color="auto"/>
        <w:bottom w:val="none" w:sz="0" w:space="0" w:color="auto"/>
        <w:right w:val="none" w:sz="0" w:space="0" w:color="auto"/>
      </w:divBdr>
    </w:div>
    <w:div w:id="1862350806">
      <w:bodyDiv w:val="1"/>
      <w:marLeft w:val="0"/>
      <w:marRight w:val="0"/>
      <w:marTop w:val="0"/>
      <w:marBottom w:val="0"/>
      <w:divBdr>
        <w:top w:val="none" w:sz="0" w:space="0" w:color="auto"/>
        <w:left w:val="none" w:sz="0" w:space="0" w:color="auto"/>
        <w:bottom w:val="none" w:sz="0" w:space="0" w:color="auto"/>
        <w:right w:val="none" w:sz="0" w:space="0" w:color="auto"/>
      </w:divBdr>
      <w:divsChild>
        <w:div w:id="1319378398">
          <w:marLeft w:val="0"/>
          <w:marRight w:val="0"/>
          <w:marTop w:val="0"/>
          <w:marBottom w:val="0"/>
          <w:divBdr>
            <w:top w:val="none" w:sz="0" w:space="0" w:color="auto"/>
            <w:left w:val="none" w:sz="0" w:space="0" w:color="auto"/>
            <w:bottom w:val="none" w:sz="0" w:space="0" w:color="auto"/>
            <w:right w:val="none" w:sz="0" w:space="0" w:color="auto"/>
          </w:divBdr>
        </w:div>
      </w:divsChild>
    </w:div>
    <w:div w:id="1887448582">
      <w:bodyDiv w:val="1"/>
      <w:marLeft w:val="0"/>
      <w:marRight w:val="0"/>
      <w:marTop w:val="0"/>
      <w:marBottom w:val="0"/>
      <w:divBdr>
        <w:top w:val="none" w:sz="0" w:space="0" w:color="auto"/>
        <w:left w:val="none" w:sz="0" w:space="0" w:color="auto"/>
        <w:bottom w:val="none" w:sz="0" w:space="0" w:color="auto"/>
        <w:right w:val="none" w:sz="0" w:space="0" w:color="auto"/>
      </w:divBdr>
    </w:div>
    <w:div w:id="1893149409">
      <w:bodyDiv w:val="1"/>
      <w:marLeft w:val="0"/>
      <w:marRight w:val="0"/>
      <w:marTop w:val="0"/>
      <w:marBottom w:val="0"/>
      <w:divBdr>
        <w:top w:val="none" w:sz="0" w:space="0" w:color="auto"/>
        <w:left w:val="none" w:sz="0" w:space="0" w:color="auto"/>
        <w:bottom w:val="none" w:sz="0" w:space="0" w:color="auto"/>
        <w:right w:val="none" w:sz="0" w:space="0" w:color="auto"/>
      </w:divBdr>
    </w:div>
    <w:div w:id="1905674356">
      <w:bodyDiv w:val="1"/>
      <w:marLeft w:val="0"/>
      <w:marRight w:val="0"/>
      <w:marTop w:val="0"/>
      <w:marBottom w:val="0"/>
      <w:divBdr>
        <w:top w:val="none" w:sz="0" w:space="0" w:color="auto"/>
        <w:left w:val="none" w:sz="0" w:space="0" w:color="auto"/>
        <w:bottom w:val="none" w:sz="0" w:space="0" w:color="auto"/>
        <w:right w:val="none" w:sz="0" w:space="0" w:color="auto"/>
      </w:divBdr>
    </w:div>
    <w:div w:id="1906449845">
      <w:bodyDiv w:val="1"/>
      <w:marLeft w:val="0"/>
      <w:marRight w:val="0"/>
      <w:marTop w:val="0"/>
      <w:marBottom w:val="0"/>
      <w:divBdr>
        <w:top w:val="none" w:sz="0" w:space="0" w:color="auto"/>
        <w:left w:val="none" w:sz="0" w:space="0" w:color="auto"/>
        <w:bottom w:val="none" w:sz="0" w:space="0" w:color="auto"/>
        <w:right w:val="none" w:sz="0" w:space="0" w:color="auto"/>
      </w:divBdr>
    </w:div>
    <w:div w:id="1951084630">
      <w:bodyDiv w:val="1"/>
      <w:marLeft w:val="0"/>
      <w:marRight w:val="0"/>
      <w:marTop w:val="0"/>
      <w:marBottom w:val="0"/>
      <w:divBdr>
        <w:top w:val="none" w:sz="0" w:space="0" w:color="auto"/>
        <w:left w:val="none" w:sz="0" w:space="0" w:color="auto"/>
        <w:bottom w:val="none" w:sz="0" w:space="0" w:color="auto"/>
        <w:right w:val="none" w:sz="0" w:space="0" w:color="auto"/>
      </w:divBdr>
    </w:div>
    <w:div w:id="1967655434">
      <w:bodyDiv w:val="1"/>
      <w:marLeft w:val="0"/>
      <w:marRight w:val="0"/>
      <w:marTop w:val="0"/>
      <w:marBottom w:val="0"/>
      <w:divBdr>
        <w:top w:val="none" w:sz="0" w:space="0" w:color="auto"/>
        <w:left w:val="none" w:sz="0" w:space="0" w:color="auto"/>
        <w:bottom w:val="none" w:sz="0" w:space="0" w:color="auto"/>
        <w:right w:val="none" w:sz="0" w:space="0" w:color="auto"/>
      </w:divBdr>
    </w:div>
    <w:div w:id="2047411749">
      <w:bodyDiv w:val="1"/>
      <w:marLeft w:val="0"/>
      <w:marRight w:val="0"/>
      <w:marTop w:val="0"/>
      <w:marBottom w:val="0"/>
      <w:divBdr>
        <w:top w:val="none" w:sz="0" w:space="0" w:color="auto"/>
        <w:left w:val="none" w:sz="0" w:space="0" w:color="auto"/>
        <w:bottom w:val="none" w:sz="0" w:space="0" w:color="auto"/>
        <w:right w:val="none" w:sz="0" w:space="0" w:color="auto"/>
      </w:divBdr>
    </w:div>
    <w:div w:id="2086761300">
      <w:bodyDiv w:val="1"/>
      <w:marLeft w:val="0"/>
      <w:marRight w:val="0"/>
      <w:marTop w:val="0"/>
      <w:marBottom w:val="0"/>
      <w:divBdr>
        <w:top w:val="none" w:sz="0" w:space="0" w:color="auto"/>
        <w:left w:val="none" w:sz="0" w:space="0" w:color="auto"/>
        <w:bottom w:val="none" w:sz="0" w:space="0" w:color="auto"/>
        <w:right w:val="none" w:sz="0" w:space="0" w:color="auto"/>
      </w:divBdr>
    </w:div>
    <w:div w:id="2109886781">
      <w:bodyDiv w:val="1"/>
      <w:marLeft w:val="0"/>
      <w:marRight w:val="0"/>
      <w:marTop w:val="0"/>
      <w:marBottom w:val="0"/>
      <w:divBdr>
        <w:top w:val="none" w:sz="0" w:space="0" w:color="auto"/>
        <w:left w:val="none" w:sz="0" w:space="0" w:color="auto"/>
        <w:bottom w:val="none" w:sz="0" w:space="0" w:color="auto"/>
        <w:right w:val="none" w:sz="0" w:space="0" w:color="auto"/>
      </w:divBdr>
    </w:div>
    <w:div w:id="2125340802">
      <w:bodyDiv w:val="1"/>
      <w:marLeft w:val="0"/>
      <w:marRight w:val="0"/>
      <w:marTop w:val="0"/>
      <w:marBottom w:val="0"/>
      <w:divBdr>
        <w:top w:val="none" w:sz="0" w:space="0" w:color="auto"/>
        <w:left w:val="none" w:sz="0" w:space="0" w:color="auto"/>
        <w:bottom w:val="none" w:sz="0" w:space="0" w:color="auto"/>
        <w:right w:val="none" w:sz="0" w:space="0" w:color="auto"/>
      </w:divBdr>
    </w:div>
    <w:div w:id="2133330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microsoft.com/office/2007/relationships/diagramDrawing" Target="diagrams/drawing1.xml"/><Relationship Id="rId39" Type="http://schemas.openxmlformats.org/officeDocument/2006/relationships/image" Target="media/image10.png"/><Relationship Id="rId21" Type="http://schemas.openxmlformats.org/officeDocument/2006/relationships/footer" Target="footer3.xml"/><Relationship Id="rId34" Type="http://schemas.openxmlformats.org/officeDocument/2006/relationships/chart" Target="charts/chart7.xml"/><Relationship Id="rId42" Type="http://schemas.openxmlformats.org/officeDocument/2006/relationships/chart" Target="charts/chart1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diagramQuickStyle" Target="diagrams/quickStyle1.xml"/><Relationship Id="rId32" Type="http://schemas.openxmlformats.org/officeDocument/2006/relationships/chart" Target="charts/chart5.xml"/><Relationship Id="rId37" Type="http://schemas.openxmlformats.org/officeDocument/2006/relationships/footer" Target="footer4.xml"/><Relationship Id="rId40" Type="http://schemas.openxmlformats.org/officeDocument/2006/relationships/chart" Target="charts/chart10.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diagramLayout" Target="diagrams/layout1.xml"/><Relationship Id="rId28" Type="http://schemas.openxmlformats.org/officeDocument/2006/relationships/chart" Target="charts/chart2.xml"/><Relationship Id="rId36" Type="http://schemas.openxmlformats.org/officeDocument/2006/relationships/chart" Target="charts/chart9.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chart" Target="charts/chart4.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diagramData" Target="diagrams/data1.xml"/><Relationship Id="rId27" Type="http://schemas.openxmlformats.org/officeDocument/2006/relationships/chart" Target="charts/chart1.xml"/><Relationship Id="rId30" Type="http://schemas.openxmlformats.org/officeDocument/2006/relationships/chart" Target="charts/chart3.xml"/><Relationship Id="rId35" Type="http://schemas.openxmlformats.org/officeDocument/2006/relationships/chart" Target="charts/chart8.xml"/><Relationship Id="rId43"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diagramColors" Target="diagrams/colors1.xml"/><Relationship Id="rId33" Type="http://schemas.openxmlformats.org/officeDocument/2006/relationships/chart" Target="charts/chart6.xml"/><Relationship Id="rId38" Type="http://schemas.openxmlformats.org/officeDocument/2006/relationships/footer" Target="footer5.xml"/><Relationship Id="rId20" Type="http://schemas.openxmlformats.org/officeDocument/2006/relationships/image" Target="media/image7.png"/><Relationship Id="rId41" Type="http://schemas.openxmlformats.org/officeDocument/2006/relationships/chart" Target="charts/chart11.xml"/></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nzfenx400\COMUN\DIV.%20DE%20PLANIFICACION%20Y%20DESARROLLO\PLAN%20ANUAL%20OPERATIVO%20(POA)\INFORME%20TRIMESTRALES%20POA%202025\INFORME%20TRIMESTRAL%20POA%20NO.04%202025\INFORME%20TRIMESTRE%20NO.%204%20EJECUCION%20POA%202025%20cnzfe%20FINAL.xlsx" TargetMode="External"/><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oleObject" Target="file:///\\cnzfenx400\COMUN\DIV.%20DE%20PLANIFICACION%20Y%20DESARROLLO\PLAN%20ANUAL%20OPERATIVO%20(POA)\INFORME%20TRIMESTRALES%20POA%202025\INFORME%20TRIMESTRAL%20POA%20NO.04%202025\INFORME%20TRIMESTRE%20NO.%204%20EJECUCION%20POA%202025%20cnzfe%20FINAL.xlsx" TargetMode="External"/><Relationship Id="rId2" Type="http://schemas.microsoft.com/office/2011/relationships/chartColorStyle" Target="colors9.xml"/><Relationship Id="rId1" Type="http://schemas.microsoft.com/office/2011/relationships/chartStyle" Target="style9.xml"/></Relationships>
</file>

<file path=word/charts/_rels/chart12.xml.rels><?xml version="1.0" encoding="UTF-8" standalone="yes"?>
<Relationships xmlns="http://schemas.openxmlformats.org/package/2006/relationships"><Relationship Id="rId3" Type="http://schemas.openxmlformats.org/officeDocument/2006/relationships/oleObject" Target="file:///\\cnzfenx400\COMUN\DIV.%20DE%20PLANIFICACION%20Y%20DESARROLLO\PLAN%20ANUAL%20OPERATIVO%20(POA)\INFORME%20TRIMESTRALES%20POA%202025\INFORME%20TRIMESTRAL%20POA%20NO.04%202025\INFORME%20TRIMESTRE%20NO.%204%20EJECUCION%20POA%202025%20cnzfe%20FINAL.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fabian\Downloads\EMPLEOS%20Y%20EXPORT.%20NOV.%202025.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fabian\Downloads\EMPLEOS%20Y%20EXPORT.%20NOV.%202025.xlsx" TargetMode="External"/><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16381762175561387"/>
          <c:y val="0.12539184952978055"/>
          <c:w val="0.80840460046660834"/>
          <c:h val="0.6106407545451803"/>
        </c:manualLayout>
      </c:layout>
      <c:barChart>
        <c:barDir val="col"/>
        <c:grouping val="clustered"/>
        <c:varyColors val="0"/>
        <c:ser>
          <c:idx val="0"/>
          <c:order val="0"/>
          <c:tx>
            <c:strRef>
              <c:f>Hoja1!$B$1</c:f>
              <c:strCache>
                <c:ptCount val="1"/>
                <c:pt idx="0">
                  <c:v>Total Ingresos </c:v>
                </c:pt>
              </c:strCache>
            </c:strRef>
          </c:tx>
          <c:spPr>
            <a:solidFill>
              <a:schemeClr val="accent1">
                <a:shade val="76000"/>
              </a:schemeClr>
            </a:solidFill>
            <a:ln>
              <a:noFill/>
            </a:ln>
            <a:effectLst/>
          </c:spPr>
          <c:invertIfNegative val="0"/>
          <c:dLbls>
            <c:dLbl>
              <c:idx val="0"/>
              <c:tx>
                <c:rich>
                  <a:bodyPr/>
                  <a:lstStyle/>
                  <a:p>
                    <a:fld id="{7DE28BBB-24F9-46BE-82AB-AABDE1C99E16}" type="VALUE">
                      <a:rPr lang="en-US" b="1"/>
                      <a:pPr/>
                      <a:t>[VALOR]</a:t>
                    </a:fld>
                    <a:endParaRPr lang="es-DO"/>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39F0-49E6-84D1-7EB8F471A2EE}"/>
                </c:ext>
              </c:extLst>
            </c:dLbl>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Hoja1!$A$2:$A$3</c:f>
              <c:numCache>
                <c:formatCode>mmm\-yy</c:formatCode>
                <c:ptCount val="2"/>
                <c:pt idx="0">
                  <c:v>45597</c:v>
                </c:pt>
                <c:pt idx="1">
                  <c:v>45962</c:v>
                </c:pt>
              </c:numCache>
            </c:numRef>
          </c:cat>
          <c:val>
            <c:numRef>
              <c:f>Hoja1!$B$2:$B$3</c:f>
              <c:numCache>
                <c:formatCode>_(* #,##0.00_);_(* \(#,##0.00\);_(* "-"??_);_(@_)</c:formatCode>
                <c:ptCount val="2"/>
                <c:pt idx="0">
                  <c:v>156956771.30000001</c:v>
                </c:pt>
                <c:pt idx="1">
                  <c:v>163776740.11000001</c:v>
                </c:pt>
              </c:numCache>
            </c:numRef>
          </c:val>
          <c:extLst>
            <c:ext xmlns:c16="http://schemas.microsoft.com/office/drawing/2014/chart" uri="{C3380CC4-5D6E-409C-BE32-E72D297353CC}">
              <c16:uniqueId val="{00000001-39F0-49E6-84D1-7EB8F471A2EE}"/>
            </c:ext>
          </c:extLst>
        </c:ser>
        <c:ser>
          <c:idx val="1"/>
          <c:order val="1"/>
          <c:tx>
            <c:strRef>
              <c:f>Hoja1!$C$1</c:f>
              <c:strCache>
                <c:ptCount val="1"/>
                <c:pt idx="0">
                  <c:v>Total Gastos </c:v>
                </c:pt>
              </c:strCache>
            </c:strRef>
          </c:tx>
          <c:spPr>
            <a:solidFill>
              <a:schemeClr val="accent1">
                <a:tint val="77000"/>
              </a:schemeClr>
            </a:solidFill>
            <a:ln>
              <a:noFill/>
            </a:ln>
            <a:effectLst/>
          </c:spPr>
          <c:invertIfNegative val="0"/>
          <c:dPt>
            <c:idx val="0"/>
            <c:invertIfNegative val="0"/>
            <c:bubble3D val="0"/>
            <c:spPr>
              <a:solidFill>
                <a:schemeClr val="accent1">
                  <a:tint val="77000"/>
                </a:schemeClr>
              </a:solidFill>
              <a:ln>
                <a:noFill/>
              </a:ln>
              <a:effectLst/>
            </c:spPr>
            <c:extLst>
              <c:ext xmlns:c16="http://schemas.microsoft.com/office/drawing/2014/chart" uri="{C3380CC4-5D6E-409C-BE32-E72D297353CC}">
                <c16:uniqueId val="{00000003-39F0-49E6-84D1-7EB8F471A2EE}"/>
              </c:ext>
            </c:extLst>
          </c:dPt>
          <c:dLbls>
            <c:dLbl>
              <c:idx val="0"/>
              <c:layout>
                <c:manualLayout>
                  <c:x val="5.3248136315228968E-3"/>
                  <c:y val="0.3373583560468402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9F0-49E6-84D1-7EB8F471A2EE}"/>
                </c:ext>
              </c:extLst>
            </c:dLbl>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Hoja1!$A$2:$A$3</c:f>
              <c:numCache>
                <c:formatCode>mmm\-yy</c:formatCode>
                <c:ptCount val="2"/>
                <c:pt idx="0">
                  <c:v>45597</c:v>
                </c:pt>
                <c:pt idx="1">
                  <c:v>45962</c:v>
                </c:pt>
              </c:numCache>
            </c:numRef>
          </c:cat>
          <c:val>
            <c:numRef>
              <c:f>Hoja1!$C$2:$C$3</c:f>
              <c:numCache>
                <c:formatCode>_(* #,##0.00_);_(* \(#,##0.00\);_(* "-"??_);_(@_)</c:formatCode>
                <c:ptCount val="2"/>
                <c:pt idx="0">
                  <c:v>217985812.02000001</c:v>
                </c:pt>
                <c:pt idx="1">
                  <c:v>239602482.06999999</c:v>
                </c:pt>
              </c:numCache>
            </c:numRef>
          </c:val>
          <c:extLst>
            <c:ext xmlns:c16="http://schemas.microsoft.com/office/drawing/2014/chart" uri="{C3380CC4-5D6E-409C-BE32-E72D297353CC}">
              <c16:uniqueId val="{00000004-39F0-49E6-84D1-7EB8F471A2EE}"/>
            </c:ext>
          </c:extLst>
        </c:ser>
        <c:dLbls>
          <c:dLblPos val="ctr"/>
          <c:showLegendKey val="0"/>
          <c:showVal val="1"/>
          <c:showCatName val="0"/>
          <c:showSerName val="0"/>
          <c:showPercent val="0"/>
          <c:showBubbleSize val="0"/>
        </c:dLbls>
        <c:gapWidth val="219"/>
        <c:overlap val="-27"/>
        <c:axId val="501393288"/>
        <c:axId val="501390152"/>
      </c:barChart>
      <c:dateAx>
        <c:axId val="501393288"/>
        <c:scaling>
          <c:orientation val="minMax"/>
        </c:scaling>
        <c:delete val="1"/>
        <c:axPos val="b"/>
        <c:title>
          <c:tx>
            <c:rich>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sz="1200"/>
                  <a:t>Ingresos Enero-Noviembre 2024 vs 2025</a:t>
                </a:r>
              </a:p>
            </c:rich>
          </c:tx>
          <c:layout>
            <c:manualLayout>
              <c:xMode val="edge"/>
              <c:yMode val="edge"/>
              <c:x val="0.27318770049577135"/>
              <c:y val="4.1866396794444573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numFmt formatCode="mmm\-yy" sourceLinked="1"/>
        <c:majorTickMark val="none"/>
        <c:minorTickMark val="none"/>
        <c:tickLblPos val="nextTo"/>
        <c:crossAx val="501390152"/>
        <c:crosses val="autoZero"/>
        <c:auto val="1"/>
        <c:lblOffset val="100"/>
        <c:baseTimeUnit val="years"/>
      </c:dateAx>
      <c:valAx>
        <c:axId val="501390152"/>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0139328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legend>
      <c:legendPos val="b"/>
      <c:layout>
        <c:manualLayout>
          <c:xMode val="edge"/>
          <c:yMode val="edge"/>
          <c:x val="0.29859463219271504"/>
          <c:y val="0.80315435879157071"/>
          <c:w val="0.41937388261249953"/>
          <c:h val="9.2593240659732345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b="1"/>
              <a:t>EJE 1. Nivel de Cumplimiento Enero-Diciembre</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16860270476144312"/>
          <c:y val="0.11827346547282469"/>
          <c:w val="0.82860361791189907"/>
          <c:h val="0.39975939561107754"/>
        </c:manualLayout>
      </c:layout>
      <c:barChart>
        <c:barDir val="col"/>
        <c:grouping val="clustered"/>
        <c:varyColors val="0"/>
        <c:ser>
          <c:idx val="0"/>
          <c:order val="0"/>
          <c:tx>
            <c:strRef>
              <c:f>'PLANTILLA RESUMEN'!$F$8</c:f>
              <c:strCache>
                <c:ptCount val="1"/>
                <c:pt idx="0">
                  <c:v>Nivel de Cumplimiento</c:v>
                </c:pt>
              </c:strCache>
            </c:strRef>
          </c:tx>
          <c:spPr>
            <a:solidFill>
              <a:srgbClr val="002060"/>
            </a:solidFill>
            <a:ln>
              <a:noFill/>
            </a:ln>
            <a:effectLst/>
          </c:spPr>
          <c:invertIfNegative val="0"/>
          <c:cat>
            <c:strRef>
              <c:f>'PLANTILLA RESUMEN'!$E$9:$E$21</c:f>
              <c:strCache>
                <c:ptCount val="13"/>
                <c:pt idx="0">
                  <c:v>1.1. Detección de desviaciones en los planes, programas y proyectos institucionales</c:v>
                </c:pt>
                <c:pt idx="1">
                  <c:v>1.2. Transparencia y Rendición de Cuentas</c:v>
                </c:pt>
                <c:pt idx="2">
                  <c:v>1.3. Indicador SISMAP Actualizado</c:v>
                </c:pt>
                <c:pt idx="3">
                  <c:v>1.4. Fortalecimiento de la estructura organizativa</c:v>
                </c:pt>
                <c:pt idx="4">
                  <c:v>1.5. Sistema de Administración y Control Interno fortalecido</c:v>
                </c:pt>
                <c:pt idx="5">
                  <c:v>1.6. Sistema de Gestión Integrado Calidad, Antisoborno y Cumplimiento Normativo</c:v>
                </c:pt>
                <c:pt idx="6">
                  <c:v>1.7. Fortalecimiento de la Gestión Integral de Riesgos, de desastres y Cambios Climaticos</c:v>
                </c:pt>
                <c:pt idx="7">
                  <c:v>1.8. Fomento de la Cultura de Equidad de Genero</c:v>
                </c:pt>
                <c:pt idx="8">
                  <c:v>Profesionalización del Talento Humano </c:v>
                </c:pt>
                <c:pt idx="9">
                  <c:v>1.11. Fortalecimiento de la Identidad Institucional del Talento Humano</c:v>
                </c:pt>
                <c:pt idx="10">
                  <c:v>1.12. Mantenimiento Infraestructura fisica </c:v>
                </c:pt>
                <c:pt idx="11">
                  <c:v>1.13. Gestionar la infraestructura Tecnologica </c:v>
                </c:pt>
                <c:pt idx="12">
                  <c:v>1.14. Gestionar la seguridad física y tecnológica</c:v>
                </c:pt>
              </c:strCache>
            </c:strRef>
          </c:cat>
          <c:val>
            <c:numRef>
              <c:f>'PLANTILLA RESUMEN'!$F$9:$F$21</c:f>
              <c:numCache>
                <c:formatCode>0%</c:formatCode>
                <c:ptCount val="13"/>
                <c:pt idx="0">
                  <c:v>0.97333333333333327</c:v>
                </c:pt>
                <c:pt idx="1">
                  <c:v>0.94</c:v>
                </c:pt>
                <c:pt idx="2">
                  <c:v>0.94500000000000006</c:v>
                </c:pt>
                <c:pt idx="3">
                  <c:v>1</c:v>
                </c:pt>
                <c:pt idx="4">
                  <c:v>0.79333333333333333</c:v>
                </c:pt>
                <c:pt idx="5">
                  <c:v>1</c:v>
                </c:pt>
                <c:pt idx="6">
                  <c:v>0</c:v>
                </c:pt>
                <c:pt idx="7">
                  <c:v>1</c:v>
                </c:pt>
                <c:pt idx="8">
                  <c:v>1</c:v>
                </c:pt>
                <c:pt idx="9">
                  <c:v>1</c:v>
                </c:pt>
                <c:pt idx="10">
                  <c:v>0.83</c:v>
                </c:pt>
                <c:pt idx="11">
                  <c:v>1</c:v>
                </c:pt>
                <c:pt idx="12">
                  <c:v>1</c:v>
                </c:pt>
              </c:numCache>
            </c:numRef>
          </c:val>
          <c:extLst>
            <c:ext xmlns:c16="http://schemas.microsoft.com/office/drawing/2014/chart" uri="{C3380CC4-5D6E-409C-BE32-E72D297353CC}">
              <c16:uniqueId val="{00000000-BB29-41A2-95F1-3C16BE2B1D09}"/>
            </c:ext>
          </c:extLst>
        </c:ser>
        <c:dLbls>
          <c:showLegendKey val="0"/>
          <c:showVal val="0"/>
          <c:showCatName val="0"/>
          <c:showSerName val="0"/>
          <c:showPercent val="0"/>
          <c:showBubbleSize val="0"/>
        </c:dLbls>
        <c:gapWidth val="150"/>
        <c:axId val="488182472"/>
        <c:axId val="488182864"/>
      </c:barChart>
      <c:catAx>
        <c:axId val="488182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488182864"/>
        <c:crosses val="autoZero"/>
        <c:auto val="1"/>
        <c:lblAlgn val="ctr"/>
        <c:lblOffset val="100"/>
        <c:noMultiLvlLbl val="0"/>
      </c:catAx>
      <c:valAx>
        <c:axId val="4881828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48818247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Tahoma" panose="020B0604030504040204" pitchFamily="34" charset="0"/>
                <a:cs typeface="Times New Roman" panose="02020603050405020304" pitchFamily="18" charset="0"/>
              </a:defRPr>
            </a:pPr>
            <a:r>
              <a:rPr lang="en-US"/>
              <a:t>EJE 2. Nivel de Cumplimiento Enero-Diciembre</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Tahoma" panose="020B0604030504040204" pitchFamily="34" charset="0"/>
              <a:cs typeface="Times New Roman" panose="02020603050405020304" pitchFamily="18" charset="0"/>
            </a:defRPr>
          </a:pPr>
          <a:endParaRPr lang="en-US"/>
        </a:p>
      </c:txPr>
    </c:title>
    <c:autoTitleDeleted val="0"/>
    <c:plotArea>
      <c:layout>
        <c:manualLayout>
          <c:layoutTarget val="inner"/>
          <c:xMode val="edge"/>
          <c:yMode val="edge"/>
          <c:x val="2.3326339159174592E-2"/>
          <c:y val="0.23499404802809065"/>
          <c:w val="0.95714982210428112"/>
          <c:h val="0.53953914822778004"/>
        </c:manualLayout>
      </c:layout>
      <c:barChart>
        <c:barDir val="col"/>
        <c:grouping val="clustered"/>
        <c:varyColors val="0"/>
        <c:ser>
          <c:idx val="0"/>
          <c:order val="0"/>
          <c:tx>
            <c:strRef>
              <c:f>'PLANTILLA RESUMEN'!$F$22</c:f>
              <c:strCache>
                <c:ptCount val="1"/>
                <c:pt idx="0">
                  <c:v>Nivel de Cumplimiento</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Tahoma" panose="020B0604030504040204" pitchFamily="34" charset="0"/>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'PLANTILLA RESUMEN'!$E$23:$E$25</c:f>
              <c:strCache>
                <c:ptCount val="3"/>
                <c:pt idx="0">
                  <c:v>2.1. Estudio de inteligencia comercial para la inserción de los subsectores productivos de zonas francas</c:v>
                </c:pt>
                <c:pt idx="1">
                  <c:v>2.2. Participacion en misiones, eventos y ferias multisectoriales para promoción de inversón en zonas francas </c:v>
                </c:pt>
                <c:pt idx="2">
                  <c:v>2.3. Creación de clústeres de exportación de bienes y servicios</c:v>
                </c:pt>
              </c:strCache>
            </c:strRef>
          </c:cat>
          <c:val>
            <c:numRef>
              <c:f>'PLANTILLA RESUMEN'!$F$23:$F$25</c:f>
              <c:numCache>
                <c:formatCode>0%</c:formatCode>
                <c:ptCount val="3"/>
                <c:pt idx="0">
                  <c:v>1</c:v>
                </c:pt>
                <c:pt idx="1">
                  <c:v>1</c:v>
                </c:pt>
                <c:pt idx="2">
                  <c:v>1</c:v>
                </c:pt>
              </c:numCache>
            </c:numRef>
          </c:val>
          <c:extLst>
            <c:ext xmlns:c16="http://schemas.microsoft.com/office/drawing/2014/chart" uri="{C3380CC4-5D6E-409C-BE32-E72D297353CC}">
              <c16:uniqueId val="{00000000-C351-47C9-887A-E1ADB0FBF061}"/>
            </c:ext>
          </c:extLst>
        </c:ser>
        <c:dLbls>
          <c:showLegendKey val="0"/>
          <c:showVal val="1"/>
          <c:showCatName val="0"/>
          <c:showSerName val="0"/>
          <c:showPercent val="0"/>
          <c:showBubbleSize val="0"/>
        </c:dLbls>
        <c:gapWidth val="150"/>
        <c:overlap val="-25"/>
        <c:axId val="488183648"/>
        <c:axId val="398212896"/>
      </c:barChart>
      <c:catAx>
        <c:axId val="488183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Tahoma" panose="020B0604030504040204" pitchFamily="34" charset="0"/>
                <a:cs typeface="Times New Roman" panose="02020603050405020304" pitchFamily="18" charset="0"/>
              </a:defRPr>
            </a:pPr>
            <a:endParaRPr lang="es-DO"/>
          </a:p>
        </c:txPr>
        <c:crossAx val="398212896"/>
        <c:crosses val="autoZero"/>
        <c:auto val="1"/>
        <c:lblAlgn val="ctr"/>
        <c:lblOffset val="100"/>
        <c:noMultiLvlLbl val="0"/>
      </c:catAx>
      <c:valAx>
        <c:axId val="398212896"/>
        <c:scaling>
          <c:orientation val="minMax"/>
        </c:scaling>
        <c:delete val="1"/>
        <c:axPos val="l"/>
        <c:numFmt formatCode="0%" sourceLinked="1"/>
        <c:majorTickMark val="none"/>
        <c:minorTickMark val="none"/>
        <c:tickLblPos val="nextTo"/>
        <c:crossAx val="488183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ea typeface="Tahoma" panose="020B0604030504040204" pitchFamily="34" charset="0"/>
          <a:cs typeface="Times New Roman" panose="02020603050405020304" pitchFamily="18" charset="0"/>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EJE 3. Nivel de Cumplimiento Enero-Diciembre</a:t>
            </a:r>
          </a:p>
        </c:rich>
      </c:tx>
      <c:layout>
        <c:manualLayout>
          <c:xMode val="edge"/>
          <c:yMode val="edge"/>
          <c:x val="0.10697991119156507"/>
          <c:y val="3.7705359547535684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1.7072412447976193E-2"/>
          <c:y val="0.12746376338142626"/>
          <c:w val="0.96585517510404761"/>
          <c:h val="0.75089193611538874"/>
        </c:manualLayout>
      </c:layout>
      <c:barChart>
        <c:barDir val="col"/>
        <c:grouping val="clustered"/>
        <c:varyColors val="0"/>
        <c:ser>
          <c:idx val="0"/>
          <c:order val="0"/>
          <c:tx>
            <c:strRef>
              <c:f>'PLANTILLA RESUMEN'!$F$26</c:f>
              <c:strCache>
                <c:ptCount val="1"/>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'PLANTILLA RESUMEN'!$E$27:$E$31</c:f>
              <c:strCache>
                <c:ptCount val="5"/>
                <c:pt idx="0">
                  <c:v>3.1. Simplificación de permisología para parques y empresas de zonas francas</c:v>
                </c:pt>
                <c:pt idx="1">
                  <c:v>3.1. Permisos de Operación para empresas de zonas francas </c:v>
                </c:pt>
                <c:pt idx="2">
                  <c:v>3.2. Nuevas Instalaciones de zonas francas </c:v>
                </c:pt>
                <c:pt idx="3">
                  <c:v>3.3. Autorizacion de Ampliacion y/o construcción de parques de zonas francas </c:v>
                </c:pt>
                <c:pt idx="4">
                  <c:v>3.4. Creación de encadenamientos productivos </c:v>
                </c:pt>
              </c:strCache>
            </c:strRef>
          </c:cat>
          <c:val>
            <c:numRef>
              <c:f>'PLANTILLA RESUMEN'!$F$27:$F$31</c:f>
              <c:numCache>
                <c:formatCode>0%</c:formatCode>
                <c:ptCount val="5"/>
                <c:pt idx="0">
                  <c:v>1</c:v>
                </c:pt>
                <c:pt idx="1">
                  <c:v>1</c:v>
                </c:pt>
                <c:pt idx="2">
                  <c:v>1</c:v>
                </c:pt>
                <c:pt idx="3">
                  <c:v>1</c:v>
                </c:pt>
                <c:pt idx="4">
                  <c:v>1</c:v>
                </c:pt>
              </c:numCache>
            </c:numRef>
          </c:val>
          <c:extLst>
            <c:ext xmlns:c16="http://schemas.microsoft.com/office/drawing/2014/chart" uri="{C3380CC4-5D6E-409C-BE32-E72D297353CC}">
              <c16:uniqueId val="{00000000-5583-477B-A878-4BC3002559B1}"/>
            </c:ext>
          </c:extLst>
        </c:ser>
        <c:dLbls>
          <c:showLegendKey val="0"/>
          <c:showVal val="1"/>
          <c:showCatName val="0"/>
          <c:showSerName val="0"/>
          <c:showPercent val="0"/>
          <c:showBubbleSize val="0"/>
        </c:dLbls>
        <c:gapWidth val="150"/>
        <c:overlap val="-25"/>
        <c:axId val="398214072"/>
        <c:axId val="398214464"/>
      </c:barChart>
      <c:catAx>
        <c:axId val="398214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398214464"/>
        <c:crosses val="autoZero"/>
        <c:auto val="1"/>
        <c:lblAlgn val="ctr"/>
        <c:lblOffset val="100"/>
        <c:noMultiLvlLbl val="0"/>
      </c:catAx>
      <c:valAx>
        <c:axId val="398214464"/>
        <c:scaling>
          <c:orientation val="minMax"/>
        </c:scaling>
        <c:delete val="1"/>
        <c:axPos val="l"/>
        <c:numFmt formatCode="0%" sourceLinked="1"/>
        <c:majorTickMark val="none"/>
        <c:minorTickMark val="none"/>
        <c:tickLblPos val="nextTo"/>
        <c:crossAx val="398214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a:t>Ejecución presupuestaria al 30 de noviembre 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Hoja1!$D$42</c:f>
              <c:strCache>
                <c:ptCount val="1"/>
                <c:pt idx="0">
                  <c:v> Presupuesto Inicial  </c:v>
                </c:pt>
              </c:strCache>
            </c:strRef>
          </c:tx>
          <c:spPr>
            <a:solidFill>
              <a:schemeClr val="accent1">
                <a:shade val="58000"/>
              </a:schemeClr>
            </a:solidFill>
            <a:ln>
              <a:noFill/>
            </a:ln>
            <a:effectLst/>
          </c:spPr>
          <c:invertIfNegative val="0"/>
          <c:cat>
            <c:strRef>
              <c:f>Hoja1!$C$43:$C$49</c:f>
              <c:strCache>
                <c:ptCount val="7"/>
                <c:pt idx="0">
                  <c:v>2.1 Remuneraciones y Contribuciones</c:v>
                </c:pt>
                <c:pt idx="1">
                  <c:v>2.2 Contratación de Servicios</c:v>
                </c:pt>
                <c:pt idx="2">
                  <c:v>2.3 Materiales y Suministros</c:v>
                </c:pt>
                <c:pt idx="3">
                  <c:v>2.4 Transferencias Corrientes</c:v>
                </c:pt>
                <c:pt idx="4">
                  <c:v>2.6 Bienes Muebles, Inmuebles e Intangibles</c:v>
                </c:pt>
                <c:pt idx="5">
                  <c:v>4.2 Disminución de Pasivo</c:v>
                </c:pt>
                <c:pt idx="6">
                  <c:v>4.3 Disminución de fondos de terceros</c:v>
                </c:pt>
              </c:strCache>
            </c:strRef>
          </c:cat>
          <c:val>
            <c:numRef>
              <c:f>Hoja1!$D$43:$D$49</c:f>
              <c:numCache>
                <c:formatCode>_(* #,##0.00_);_(* \(#,##0.00\);_(* "-"??_);_(@_)</c:formatCode>
                <c:ptCount val="7"/>
                <c:pt idx="0">
                  <c:v>197468860</c:v>
                </c:pt>
                <c:pt idx="1">
                  <c:v>59160614</c:v>
                </c:pt>
                <c:pt idx="2">
                  <c:v>20849157</c:v>
                </c:pt>
                <c:pt idx="3">
                  <c:v>15000000</c:v>
                </c:pt>
                <c:pt idx="4">
                  <c:v>4500000</c:v>
                </c:pt>
                <c:pt idx="5">
                  <c:v>0</c:v>
                </c:pt>
                <c:pt idx="6">
                  <c:v>0</c:v>
                </c:pt>
              </c:numCache>
            </c:numRef>
          </c:val>
          <c:extLst>
            <c:ext xmlns:c16="http://schemas.microsoft.com/office/drawing/2014/chart" uri="{C3380CC4-5D6E-409C-BE32-E72D297353CC}">
              <c16:uniqueId val="{00000000-96CA-44A6-8748-F3367B712A39}"/>
            </c:ext>
          </c:extLst>
        </c:ser>
        <c:ser>
          <c:idx val="1"/>
          <c:order val="1"/>
          <c:tx>
            <c:strRef>
              <c:f>Hoja1!$E$42</c:f>
              <c:strCache>
                <c:ptCount val="1"/>
                <c:pt idx="0">
                  <c:v> Reformulado </c:v>
                </c:pt>
              </c:strCache>
            </c:strRef>
          </c:tx>
          <c:spPr>
            <a:solidFill>
              <a:schemeClr val="accent1">
                <a:shade val="86000"/>
              </a:schemeClr>
            </a:solidFill>
            <a:ln>
              <a:noFill/>
            </a:ln>
            <a:effectLst/>
          </c:spPr>
          <c:invertIfNegative val="0"/>
          <c:cat>
            <c:strRef>
              <c:f>Hoja1!$C$43:$C$49</c:f>
              <c:strCache>
                <c:ptCount val="7"/>
                <c:pt idx="0">
                  <c:v>2.1 Remuneraciones y Contribuciones</c:v>
                </c:pt>
                <c:pt idx="1">
                  <c:v>2.2 Contratación de Servicios</c:v>
                </c:pt>
                <c:pt idx="2">
                  <c:v>2.3 Materiales y Suministros</c:v>
                </c:pt>
                <c:pt idx="3">
                  <c:v>2.4 Transferencias Corrientes</c:v>
                </c:pt>
                <c:pt idx="4">
                  <c:v>2.6 Bienes Muebles, Inmuebles e Intangibles</c:v>
                </c:pt>
                <c:pt idx="5">
                  <c:v>4.2 Disminución de Pasivo</c:v>
                </c:pt>
                <c:pt idx="6">
                  <c:v>4.3 Disminución de fondos de terceros</c:v>
                </c:pt>
              </c:strCache>
            </c:strRef>
          </c:cat>
          <c:val>
            <c:numRef>
              <c:f>Hoja1!$E$43:$E$49</c:f>
              <c:numCache>
                <c:formatCode>_(* #,##0.00_);_(* \(#,##0.00\);_(* "-"??_);_(@_)</c:formatCode>
                <c:ptCount val="7"/>
                <c:pt idx="0">
                  <c:v>11300000</c:v>
                </c:pt>
                <c:pt idx="1">
                  <c:v>81166031.780000001</c:v>
                </c:pt>
                <c:pt idx="2">
                  <c:v>13258900</c:v>
                </c:pt>
                <c:pt idx="3">
                  <c:v>11100000</c:v>
                </c:pt>
                <c:pt idx="4">
                  <c:v>20140000</c:v>
                </c:pt>
                <c:pt idx="5">
                  <c:v>0</c:v>
                </c:pt>
                <c:pt idx="6">
                  <c:v>0</c:v>
                </c:pt>
              </c:numCache>
            </c:numRef>
          </c:val>
          <c:extLst>
            <c:ext xmlns:c16="http://schemas.microsoft.com/office/drawing/2014/chart" uri="{C3380CC4-5D6E-409C-BE32-E72D297353CC}">
              <c16:uniqueId val="{00000001-96CA-44A6-8748-F3367B712A39}"/>
            </c:ext>
          </c:extLst>
        </c:ser>
        <c:ser>
          <c:idx val="2"/>
          <c:order val="2"/>
          <c:tx>
            <c:strRef>
              <c:f>Hoja1!$F$42</c:f>
              <c:strCache>
                <c:ptCount val="1"/>
                <c:pt idx="0">
                  <c:v> Presupuesto Ejecutado  </c:v>
                </c:pt>
              </c:strCache>
            </c:strRef>
          </c:tx>
          <c:spPr>
            <a:solidFill>
              <a:schemeClr val="accent1">
                <a:tint val="86000"/>
              </a:schemeClr>
            </a:solidFill>
            <a:ln>
              <a:noFill/>
            </a:ln>
            <a:effectLst/>
          </c:spPr>
          <c:invertIfNegative val="0"/>
          <c:cat>
            <c:strRef>
              <c:f>Hoja1!$C$43:$C$49</c:f>
              <c:strCache>
                <c:ptCount val="7"/>
                <c:pt idx="0">
                  <c:v>2.1 Remuneraciones y Contribuciones</c:v>
                </c:pt>
                <c:pt idx="1">
                  <c:v>2.2 Contratación de Servicios</c:v>
                </c:pt>
                <c:pt idx="2">
                  <c:v>2.3 Materiales y Suministros</c:v>
                </c:pt>
                <c:pt idx="3">
                  <c:v>2.4 Transferencias Corrientes</c:v>
                </c:pt>
                <c:pt idx="4">
                  <c:v>2.6 Bienes Muebles, Inmuebles e Intangibles</c:v>
                </c:pt>
                <c:pt idx="5">
                  <c:v>4.2 Disminución de Pasivo</c:v>
                </c:pt>
                <c:pt idx="6">
                  <c:v>4.3 Disminución de fondos de terceros</c:v>
                </c:pt>
              </c:strCache>
            </c:strRef>
          </c:cat>
          <c:val>
            <c:numRef>
              <c:f>Hoja1!$F$43:$F$49</c:f>
              <c:numCache>
                <c:formatCode>_(* #,##0.00_);_(* \(#,##0.00\);_(* "-"??_);_(@_)</c:formatCode>
                <c:ptCount val="7"/>
                <c:pt idx="0">
                  <c:v>136623674.25999999</c:v>
                </c:pt>
                <c:pt idx="1">
                  <c:v>53003111.25</c:v>
                </c:pt>
                <c:pt idx="2">
                  <c:v>16986278.77</c:v>
                </c:pt>
                <c:pt idx="3">
                  <c:v>18934047.190000001</c:v>
                </c:pt>
                <c:pt idx="4">
                  <c:v>14055370.6</c:v>
                </c:pt>
              </c:numCache>
            </c:numRef>
          </c:val>
          <c:extLst>
            <c:ext xmlns:c16="http://schemas.microsoft.com/office/drawing/2014/chart" uri="{C3380CC4-5D6E-409C-BE32-E72D297353CC}">
              <c16:uniqueId val="{00000002-96CA-44A6-8748-F3367B712A39}"/>
            </c:ext>
          </c:extLst>
        </c:ser>
        <c:dLbls>
          <c:showLegendKey val="0"/>
          <c:showVal val="0"/>
          <c:showCatName val="0"/>
          <c:showSerName val="0"/>
          <c:showPercent val="0"/>
          <c:showBubbleSize val="0"/>
        </c:dLbls>
        <c:gapWidth val="150"/>
        <c:axId val="664924176"/>
        <c:axId val="664925256"/>
      </c:barChart>
      <c:lineChart>
        <c:grouping val="standard"/>
        <c:varyColors val="0"/>
        <c:ser>
          <c:idx val="3"/>
          <c:order val="3"/>
          <c:tx>
            <c:strRef>
              <c:f>Hoja1!$G$42</c:f>
              <c:strCache>
                <c:ptCount val="1"/>
                <c:pt idx="0">
                  <c:v>% de Variac Ejecución</c:v>
                </c:pt>
              </c:strCache>
            </c:strRef>
          </c:tx>
          <c:spPr>
            <a:ln w="28575" cap="rnd">
              <a:solidFill>
                <a:schemeClr val="accent1">
                  <a:tint val="58000"/>
                </a:schemeClr>
              </a:solidFill>
              <a:round/>
            </a:ln>
            <a:effectLst/>
          </c:spPr>
          <c:marker>
            <c:symbol val="none"/>
          </c:marker>
          <c:cat>
            <c:strRef>
              <c:f>Hoja1!$C$43:$C$49</c:f>
              <c:strCache>
                <c:ptCount val="7"/>
                <c:pt idx="0">
                  <c:v>2.1 Remuneraciones y Contribuciones</c:v>
                </c:pt>
                <c:pt idx="1">
                  <c:v>2.2 Contratación de Servicios</c:v>
                </c:pt>
                <c:pt idx="2">
                  <c:v>2.3 Materiales y Suministros</c:v>
                </c:pt>
                <c:pt idx="3">
                  <c:v>2.4 Transferencias Corrientes</c:v>
                </c:pt>
                <c:pt idx="4">
                  <c:v>2.6 Bienes Muebles, Inmuebles e Intangibles</c:v>
                </c:pt>
                <c:pt idx="5">
                  <c:v>4.2 Disminución de Pasivo</c:v>
                </c:pt>
                <c:pt idx="6">
                  <c:v>4.3 Disminución de fondos de terceros</c:v>
                </c:pt>
              </c:strCache>
            </c:strRef>
          </c:cat>
          <c:val>
            <c:numRef>
              <c:f>Hoja1!$G$43:$G$49</c:f>
              <c:numCache>
                <c:formatCode>0%</c:formatCode>
                <c:ptCount val="7"/>
                <c:pt idx="0">
                  <c:v>0.65442554152951737</c:v>
                </c:pt>
                <c:pt idx="1">
                  <c:v>0.37771237925188295</c:v>
                </c:pt>
                <c:pt idx="2">
                  <c:v>0.49801367371937955</c:v>
                </c:pt>
                <c:pt idx="3">
                  <c:v>0.72544242107279699</c:v>
                </c:pt>
                <c:pt idx="4">
                  <c:v>0.57042900162337662</c:v>
                </c:pt>
                <c:pt idx="5">
                  <c:v>0</c:v>
                </c:pt>
                <c:pt idx="6">
                  <c:v>0</c:v>
                </c:pt>
              </c:numCache>
            </c:numRef>
          </c:val>
          <c:smooth val="0"/>
          <c:extLst>
            <c:ext xmlns:c16="http://schemas.microsoft.com/office/drawing/2014/chart" uri="{C3380CC4-5D6E-409C-BE32-E72D297353CC}">
              <c16:uniqueId val="{00000003-96CA-44A6-8748-F3367B712A39}"/>
            </c:ext>
          </c:extLst>
        </c:ser>
        <c:dLbls>
          <c:showLegendKey val="0"/>
          <c:showVal val="0"/>
          <c:showCatName val="0"/>
          <c:showSerName val="0"/>
          <c:showPercent val="0"/>
          <c:showBubbleSize val="0"/>
        </c:dLbls>
        <c:marker val="1"/>
        <c:smooth val="0"/>
        <c:axId val="664923816"/>
        <c:axId val="664926696"/>
      </c:lineChart>
      <c:catAx>
        <c:axId val="664924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664925256"/>
        <c:crosses val="autoZero"/>
        <c:auto val="1"/>
        <c:lblAlgn val="ctr"/>
        <c:lblOffset val="100"/>
        <c:noMultiLvlLbl val="0"/>
      </c:catAx>
      <c:valAx>
        <c:axId val="66492525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664924176"/>
        <c:crosses val="autoZero"/>
        <c:crossBetween val="between"/>
      </c:valAx>
      <c:valAx>
        <c:axId val="664926696"/>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664923816"/>
        <c:crosses val="max"/>
        <c:crossBetween val="between"/>
      </c:valAx>
      <c:catAx>
        <c:axId val="664923816"/>
        <c:scaling>
          <c:orientation val="minMax"/>
        </c:scaling>
        <c:delete val="1"/>
        <c:axPos val="b"/>
        <c:numFmt formatCode="General" sourceLinked="1"/>
        <c:majorTickMark val="out"/>
        <c:minorTickMark val="none"/>
        <c:tickLblPos val="nextTo"/>
        <c:crossAx val="664926696"/>
        <c:crosses val="autoZero"/>
        <c:auto val="1"/>
        <c:lblAlgn val="ctr"/>
        <c:lblOffset val="100"/>
        <c:noMultiLvlLbl val="0"/>
      </c:cat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rgbClr val="767171"/>
                </a:solidFill>
                <a:latin typeface="Times New Roman" panose="02020603050405020304" pitchFamily="18" charset="0"/>
                <a:ea typeface="+mn-ea"/>
                <a:cs typeface="Times New Roman" panose="02020603050405020304" pitchFamily="18" charset="0"/>
              </a:defRPr>
            </a:pPr>
            <a:r>
              <a:rPr lang="en-US"/>
              <a:t>PORCENTAJE EJECUCIóN DEL PACC 2025</a:t>
            </a:r>
          </a:p>
        </c:rich>
      </c:tx>
      <c:overlay val="0"/>
      <c:spPr>
        <a:noFill/>
        <a:ln>
          <a:noFill/>
        </a:ln>
        <a:effectLst/>
      </c:spPr>
      <c:txPr>
        <a:bodyPr rot="0" spcFirstLastPara="1" vertOverflow="ellipsis" vert="horz" wrap="square" anchor="ctr" anchorCtr="1"/>
        <a:lstStyle/>
        <a:p>
          <a:pPr>
            <a:defRPr sz="1600" b="1" i="0" u="none" strike="noStrike" kern="1200" cap="all"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PORCENTAJE EJECUCION DEL PACC 2025</c:v>
                </c:pt>
              </c:strCache>
            </c:strRef>
          </c:tx>
          <c:spPr>
            <a:ln>
              <a:solidFill>
                <a:schemeClr val="bg1">
                  <a:lumMod val="50000"/>
                </a:schemeClr>
              </a:solidFill>
            </a:ln>
          </c:spPr>
          <c:dPt>
            <c:idx val="0"/>
            <c:bubble3D val="0"/>
            <c:spPr>
              <a:solidFill>
                <a:schemeClr val="accent1">
                  <a:lumMod val="60000"/>
                  <a:lumOff val="40000"/>
                </a:schemeClr>
              </a:solidFill>
              <a:ln>
                <a:solidFill>
                  <a:schemeClr val="bg1">
                    <a:lumMod val="50000"/>
                  </a:schemeClr>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bg1">
                    <a:lumMod val="50000"/>
                  </a:schemeClr>
                </a:contourClr>
              </a:sp3d>
            </c:spPr>
            <c:extLst>
              <c:ext xmlns:c16="http://schemas.microsoft.com/office/drawing/2014/chart" uri="{C3380CC4-5D6E-409C-BE32-E72D297353CC}">
                <c16:uniqueId val="{00000001-56B3-41F6-B0AC-711C4C90CD92}"/>
              </c:ext>
            </c:extLst>
          </c:dPt>
          <c:dPt>
            <c:idx val="1"/>
            <c:bubble3D val="0"/>
            <c:spPr>
              <a:solidFill>
                <a:schemeClr val="bg2">
                  <a:lumMod val="50000"/>
                </a:schemeClr>
              </a:solidFill>
              <a:ln>
                <a:solidFill>
                  <a:schemeClr val="bg1">
                    <a:lumMod val="50000"/>
                  </a:schemeClr>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bg1">
                    <a:lumMod val="50000"/>
                  </a:schemeClr>
                </a:contourClr>
              </a:sp3d>
            </c:spPr>
            <c:extLst>
              <c:ext xmlns:c16="http://schemas.microsoft.com/office/drawing/2014/chart" uri="{C3380CC4-5D6E-409C-BE32-E72D297353CC}">
                <c16:uniqueId val="{00000003-56B3-41F6-B0AC-711C4C90CD92}"/>
              </c:ext>
            </c:extLst>
          </c:dPt>
          <c:dPt>
            <c:idx val="2"/>
            <c:bubble3D val="0"/>
            <c:spPr>
              <a:solidFill>
                <a:schemeClr val="accent1">
                  <a:lumMod val="75000"/>
                </a:schemeClr>
              </a:solidFill>
              <a:ln>
                <a:solidFill>
                  <a:schemeClr val="bg1">
                    <a:lumMod val="50000"/>
                  </a:schemeClr>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bg1">
                    <a:lumMod val="50000"/>
                  </a:schemeClr>
                </a:contourClr>
              </a:sp3d>
            </c:spPr>
            <c:extLst>
              <c:ext xmlns:c16="http://schemas.microsoft.com/office/drawing/2014/chart" uri="{C3380CC4-5D6E-409C-BE32-E72D297353CC}">
                <c16:uniqueId val="{00000005-56B3-41F6-B0AC-711C4C90CD92}"/>
              </c:ext>
            </c:extLst>
          </c:dPt>
          <c:dPt>
            <c:idx val="3"/>
            <c:bubble3D val="0"/>
            <c:spPr>
              <a:solidFill>
                <a:srgbClr val="0070C0"/>
              </a:solidFill>
              <a:ln>
                <a:solidFill>
                  <a:schemeClr val="bg1">
                    <a:lumMod val="50000"/>
                  </a:schemeClr>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bg1">
                    <a:lumMod val="50000"/>
                  </a:schemeClr>
                </a:contourClr>
              </a:sp3d>
            </c:spPr>
            <c:extLst>
              <c:ext xmlns:c16="http://schemas.microsoft.com/office/drawing/2014/chart" uri="{C3380CC4-5D6E-409C-BE32-E72D297353CC}">
                <c16:uniqueId val="{00000007-56B3-41F6-B0AC-711C4C90CD92}"/>
              </c:ext>
            </c:extLst>
          </c:dPt>
          <c:dPt>
            <c:idx val="4"/>
            <c:bubble3D val="0"/>
            <c:spPr>
              <a:solidFill>
                <a:schemeClr val="tx2">
                  <a:lumMod val="75000"/>
                  <a:lumOff val="25000"/>
                </a:schemeClr>
              </a:solidFill>
              <a:ln>
                <a:solidFill>
                  <a:schemeClr val="bg1">
                    <a:lumMod val="50000"/>
                  </a:schemeClr>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bg1">
                    <a:lumMod val="50000"/>
                  </a:schemeClr>
                </a:contourClr>
              </a:sp3d>
            </c:spPr>
            <c:extLst>
              <c:ext xmlns:c16="http://schemas.microsoft.com/office/drawing/2014/chart" uri="{C3380CC4-5D6E-409C-BE32-E72D297353CC}">
                <c16:uniqueId val="{00000009-56B3-41F6-B0AC-711C4C90CD92}"/>
              </c:ext>
            </c:extLst>
          </c:dPt>
          <c:dPt>
            <c:idx val="5"/>
            <c:bubble3D val="0"/>
            <c:spPr>
              <a:solidFill>
                <a:schemeClr val="accent6"/>
              </a:solidFill>
              <a:ln>
                <a:solidFill>
                  <a:schemeClr val="bg1">
                    <a:lumMod val="50000"/>
                  </a:schemeClr>
                </a:solidFill>
              </a:ln>
              <a:effectLst>
                <a:outerShdw blurRad="88900" sx="102000" sy="102000" algn="ctr" rotWithShape="0">
                  <a:prstClr val="black">
                    <a:alpha val="10000"/>
                  </a:prstClr>
                </a:outerShdw>
              </a:effectLst>
              <a:scene3d>
                <a:camera prst="orthographicFront"/>
                <a:lightRig rig="threePt" dir="t"/>
              </a:scene3d>
              <a:sp3d>
                <a:bevelT w="127000" h="127000"/>
                <a:bevelB w="127000" h="127000"/>
                <a:contourClr>
                  <a:schemeClr val="bg1">
                    <a:lumMod val="50000"/>
                  </a:schemeClr>
                </a:contourClr>
              </a:sp3d>
            </c:spPr>
            <c:extLst>
              <c:ext xmlns:c16="http://schemas.microsoft.com/office/drawing/2014/chart" uri="{C3380CC4-5D6E-409C-BE32-E72D297353CC}">
                <c16:uniqueId val="{0000000B-56B3-41F6-B0AC-711C4C90CD92}"/>
              </c:ext>
            </c:extLst>
          </c:dPt>
          <c:dLbls>
            <c:dLbl>
              <c:idx val="0"/>
              <c:tx>
                <c:rich>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B42DA33E-D440-4CF2-A2D5-73E8859BF3BB}" type="CATEGORYNAME">
                      <a:rPr lang="en-US"/>
                      <a:pPr>
                        <a:defRPr/>
                      </a:pPr>
                      <a:t>[NOMBRE DE CATEGORÍA]</a:t>
                    </a:fld>
                    <a:r>
                      <a:rPr lang="en-US"/>
                      <a:t>
</a:t>
                    </a:r>
                    <a:fld id="{B126F045-8DB7-4348-B760-CBCCE475AE4E}" type="PERCENTAGE">
                      <a:rPr lang="en-US"/>
                      <a:pPr>
                        <a:defRPr/>
                      </a:pPr>
                      <a:t>[PORCENTAJE]</a:t>
                    </a:fld>
                    <a:endParaRPr lang="en-US"/>
                  </a:p>
                </c:rich>
              </c:tx>
              <c:spPr>
                <a:noFill/>
                <a:ln>
                  <a:solidFill>
                    <a:srgbClr val="156082"/>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1-56B3-41F6-B0AC-711C4C90CD92}"/>
                </c:ext>
              </c:extLst>
            </c:dLbl>
            <c:dLbl>
              <c:idx val="1"/>
              <c:tx>
                <c:rich>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D98E0903-787F-40C6-A643-2A456E7C25EB}" type="CATEGORYNAME">
                      <a:rPr lang="en-US"/>
                      <a:pPr>
                        <a:defRPr/>
                      </a:pPr>
                      <a:t>[NOMBRE DE CATEGORÍA]</a:t>
                    </a:fld>
                    <a:r>
                      <a:rPr lang="en-US"/>
                      <a:t>
</a:t>
                    </a:r>
                    <a:fld id="{250CF325-753C-4446-841B-D1F30CF389A9}" type="PERCENTAGE">
                      <a:rPr lang="en-US"/>
                      <a:pPr>
                        <a:defRPr/>
                      </a:pPr>
                      <a:t>[PORCENTAJE]</a:t>
                    </a:fld>
                    <a:endParaRPr lang="en-US"/>
                  </a:p>
                </c:rich>
              </c:tx>
              <c:spPr>
                <a:noFill/>
                <a:ln>
                  <a:solidFill>
                    <a:srgbClr val="156082"/>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3-56B3-41F6-B0AC-711C4C90CD92}"/>
                </c:ext>
              </c:extLst>
            </c:dLbl>
            <c:dLbl>
              <c:idx val="2"/>
              <c:tx>
                <c:rich>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008D28E5-FD55-4DB2-9F8F-7C404FFC75B8}" type="CATEGORYNAME">
                      <a:rPr lang="en-US"/>
                      <a:pPr>
                        <a:defRPr/>
                      </a:pPr>
                      <a:t>[NOMBRE DE CATEGORÍA]</a:t>
                    </a:fld>
                    <a:r>
                      <a:rPr lang="en-US"/>
                      <a:t>
</a:t>
                    </a:r>
                    <a:fld id="{B6AD3B7A-F680-48F2-8CDA-C676DDDC4812}" type="PERCENTAGE">
                      <a:rPr lang="en-US"/>
                      <a:pPr>
                        <a:defRPr/>
                      </a:pPr>
                      <a:t>[PORCENTAJE]</a:t>
                    </a:fld>
                    <a:endParaRPr lang="en-US"/>
                  </a:p>
                </c:rich>
              </c:tx>
              <c:spPr>
                <a:noFill/>
                <a:ln>
                  <a:solidFill>
                    <a:srgbClr val="156082"/>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5-56B3-41F6-B0AC-711C4C90CD92}"/>
                </c:ext>
              </c:extLst>
            </c:dLbl>
            <c:dLbl>
              <c:idx val="3"/>
              <c:tx>
                <c:rich>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F79038E7-6C7F-41F8-8AF1-E57FA3AD1D0A}" type="CATEGORYNAME">
                      <a:rPr lang="en-US"/>
                      <a:pPr>
                        <a:defRPr/>
                      </a:pPr>
                      <a:t>[NOMBRE DE CATEGORÍA]</a:t>
                    </a:fld>
                    <a:r>
                      <a:rPr lang="en-US"/>
                      <a:t>
</a:t>
                    </a:r>
                    <a:fld id="{ECB22F63-00B3-4B9A-B17A-2D90369011D4}" type="PERCENTAGE">
                      <a:rPr lang="en-US"/>
                      <a:pPr>
                        <a:defRPr/>
                      </a:pPr>
                      <a:t>[PORCENTAJE]</a:t>
                    </a:fld>
                    <a:endParaRPr lang="en-US"/>
                  </a:p>
                </c:rich>
              </c:tx>
              <c:spPr>
                <a:noFill/>
                <a:ln>
                  <a:solidFill>
                    <a:srgbClr val="156082"/>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7-56B3-41F6-B0AC-711C4C90CD92}"/>
                </c:ext>
              </c:extLst>
            </c:dLbl>
            <c:dLbl>
              <c:idx val="4"/>
              <c:tx>
                <c:rich>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fld id="{EAB4194E-B8AF-4077-A5E8-640A5CF49075}" type="CATEGORYNAME">
                      <a:rPr lang="en-US"/>
                      <a:pPr>
                        <a:defRPr/>
                      </a:pPr>
                      <a:t>[NOMBRE DE CATEGORÍA]</a:t>
                    </a:fld>
                    <a:r>
                      <a:rPr lang="en-US"/>
                      <a:t>
</a:t>
                    </a:r>
                    <a:fld id="{80334B1A-DB8F-49B8-99A3-9FBA08281F3A}" type="PERCENTAGE">
                      <a:rPr lang="en-US"/>
                      <a:pPr>
                        <a:defRPr/>
                      </a:pPr>
                      <a:t>[PORCENTAJE]</a:t>
                    </a:fld>
                    <a:endParaRPr lang="en-US"/>
                  </a:p>
                </c:rich>
              </c:tx>
              <c:spPr>
                <a:noFill/>
                <a:ln>
                  <a:solidFill>
                    <a:srgbClr val="156082"/>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dlblFieldTable/>
                  <c15:showDataLabelsRange val="0"/>
                </c:ext>
                <c:ext xmlns:c16="http://schemas.microsoft.com/office/drawing/2014/chart" uri="{C3380CC4-5D6E-409C-BE32-E72D297353CC}">
                  <c16:uniqueId val="{00000009-56B3-41F6-B0AC-711C4C90CD92}"/>
                </c:ext>
              </c:extLst>
            </c:dLbl>
            <c:dLbl>
              <c:idx val="5"/>
              <c:spPr>
                <a:noFill/>
                <a:ln>
                  <a:solidFill>
                    <a:srgbClr val="156082"/>
                  </a:solidFill>
                </a:ln>
                <a:effectLst/>
              </c:spPr>
              <c:txPr>
                <a:bodyPr rot="0" spcFirstLastPara="1" vertOverflow="clip" horzOverflow="clip" vert="horz" wrap="square" lIns="36576" tIns="18288" rIns="36576" bIns="18288" anchor="ctr" anchorCtr="1">
                  <a:spAutoFit/>
                </a:bodyPr>
                <a:lstStyle/>
                <a:p>
                  <a:pPr>
                    <a:defRPr sz="1000" b="1"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B-56B3-41F6-B0AC-711C4C90CD92}"/>
                </c:ext>
              </c:extLst>
            </c:dLbl>
            <c:spPr>
              <a:noFill/>
              <a:ln>
                <a:solidFill>
                  <a:srgbClr val="156082"/>
                </a:solidFill>
              </a:ln>
              <a:effectLst/>
            </c:sp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Hoja1!$A$2:$A$7</c:f>
              <c:strCache>
                <c:ptCount val="5"/>
                <c:pt idx="0">
                  <c:v>1ER. TRIMESTRE</c:v>
                </c:pt>
                <c:pt idx="1">
                  <c:v>2DO.TRIMESTRE</c:v>
                </c:pt>
                <c:pt idx="2">
                  <c:v>3ER. TRIMESTRE</c:v>
                </c:pt>
                <c:pt idx="3">
                  <c:v>4TO. TRIMESTRE</c:v>
                </c:pt>
                <c:pt idx="4">
                  <c:v>SIN EJECUTAR</c:v>
                </c:pt>
              </c:strCache>
            </c:strRef>
          </c:cat>
          <c:val>
            <c:numRef>
              <c:f>Hoja1!$B$2:$B$7</c:f>
              <c:numCache>
                <c:formatCode>0%</c:formatCode>
                <c:ptCount val="6"/>
                <c:pt idx="0">
                  <c:v>0.16</c:v>
                </c:pt>
                <c:pt idx="1">
                  <c:v>0.12</c:v>
                </c:pt>
                <c:pt idx="2">
                  <c:v>0.38</c:v>
                </c:pt>
                <c:pt idx="3">
                  <c:v>0.11</c:v>
                </c:pt>
                <c:pt idx="4">
                  <c:v>0.23</c:v>
                </c:pt>
              </c:numCache>
            </c:numRef>
          </c:val>
          <c:extLst>
            <c:ext xmlns:c16="http://schemas.microsoft.com/office/drawing/2014/chart" uri="{C3380CC4-5D6E-409C-BE32-E72D297353CC}">
              <c16:uniqueId val="{0000000C-56B3-41F6-B0AC-711C4C90CD92}"/>
            </c:ext>
          </c:extLst>
        </c:ser>
        <c:dLbls>
          <c:dLblPos val="outEnd"/>
          <c:showLegendKey val="0"/>
          <c:showVal val="1"/>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400"/>
              <a:t>Puntuación SISMAP </a:t>
            </a:r>
          </a:p>
          <a:p>
            <a:pPr>
              <a:defRPr/>
            </a:pPr>
            <a:r>
              <a:rPr lang="en-US" sz="1400"/>
              <a:t>Enero-Noviembre 2025</a:t>
            </a:r>
          </a:p>
        </c:rich>
      </c:tx>
      <c:layout>
        <c:manualLayout>
          <c:xMode val="edge"/>
          <c:yMode val="edge"/>
          <c:x val="0.31446448467445842"/>
          <c:y val="3.3204205866076371E-2"/>
        </c:manualLayout>
      </c:layout>
      <c:overlay val="0"/>
    </c:title>
    <c:autoTitleDeleted val="0"/>
    <c:plotArea>
      <c:layout/>
      <c:barChart>
        <c:barDir val="col"/>
        <c:grouping val="clustered"/>
        <c:varyColors val="0"/>
        <c:ser>
          <c:idx val="0"/>
          <c:order val="0"/>
          <c:tx>
            <c:strRef>
              <c:f>Hoja1!$C$1</c:f>
              <c:strCache>
                <c:ptCount val="1"/>
                <c:pt idx="0">
                  <c:v>Columna2</c:v>
                </c:pt>
              </c:strCache>
            </c:strRef>
          </c:tx>
          <c:spPr>
            <a:solidFill>
              <a:schemeClr val="accent1"/>
            </a:solidFill>
            <a:ln w="19033">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Hoja1!$A$2:$A$13</c:f>
              <c:strCache>
                <c:ptCount val="12"/>
                <c:pt idx="0">
                  <c:v>Enero</c:v>
                </c:pt>
                <c:pt idx="1">
                  <c:v>Febrero </c:v>
                </c:pt>
                <c:pt idx="2">
                  <c:v>Marzo</c:v>
                </c:pt>
                <c:pt idx="3">
                  <c:v>Abril</c:v>
                </c:pt>
                <c:pt idx="4">
                  <c:v>Mayo</c:v>
                </c:pt>
                <c:pt idx="5">
                  <c:v>Junio</c:v>
                </c:pt>
                <c:pt idx="6">
                  <c:v>Julio</c:v>
                </c:pt>
                <c:pt idx="7">
                  <c:v>Agosto </c:v>
                </c:pt>
                <c:pt idx="8">
                  <c:v>Septiembre</c:v>
                </c:pt>
                <c:pt idx="9">
                  <c:v>Octubre</c:v>
                </c:pt>
                <c:pt idx="10">
                  <c:v>Noviembre</c:v>
                </c:pt>
                <c:pt idx="11">
                  <c:v>Diccienbre</c:v>
                </c:pt>
              </c:strCache>
            </c:strRef>
          </c:cat>
          <c:val>
            <c:numRef>
              <c:f>Hoja1!$C$2:$C$13</c:f>
              <c:numCache>
                <c:formatCode>General</c:formatCode>
                <c:ptCount val="12"/>
                <c:pt idx="0">
                  <c:v>92.45</c:v>
                </c:pt>
                <c:pt idx="1">
                  <c:v>92.43</c:v>
                </c:pt>
                <c:pt idx="2">
                  <c:v>91.19</c:v>
                </c:pt>
                <c:pt idx="3">
                  <c:v>87</c:v>
                </c:pt>
                <c:pt idx="4">
                  <c:v>89</c:v>
                </c:pt>
                <c:pt idx="5">
                  <c:v>89.08</c:v>
                </c:pt>
                <c:pt idx="6">
                  <c:v>80.38</c:v>
                </c:pt>
                <c:pt idx="7">
                  <c:v>90</c:v>
                </c:pt>
                <c:pt idx="8">
                  <c:v>94</c:v>
                </c:pt>
                <c:pt idx="9">
                  <c:v>93.76</c:v>
                </c:pt>
                <c:pt idx="10">
                  <c:v>93.55</c:v>
                </c:pt>
              </c:numCache>
            </c:numRef>
          </c:val>
          <c:extLst>
            <c:ext xmlns:c16="http://schemas.microsoft.com/office/drawing/2014/chart" uri="{C3380CC4-5D6E-409C-BE32-E72D297353CC}">
              <c16:uniqueId val="{00000000-6B8A-4CC5-901C-DB4234C2DB28}"/>
            </c:ext>
          </c:extLst>
        </c:ser>
        <c:ser>
          <c:idx val="1"/>
          <c:order val="1"/>
          <c:tx>
            <c:strRef>
              <c:f>Hoja1!$D$1</c:f>
              <c:strCache>
                <c:ptCount val="1"/>
              </c:strCache>
            </c:strRef>
          </c:tx>
          <c:spPr>
            <a:solidFill>
              <a:schemeClr val="accent2"/>
            </a:solidFill>
            <a:ln w="19033">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Hoja1!$A$2:$A$13</c:f>
              <c:strCache>
                <c:ptCount val="12"/>
                <c:pt idx="0">
                  <c:v>Enero</c:v>
                </c:pt>
                <c:pt idx="1">
                  <c:v>Febrero </c:v>
                </c:pt>
                <c:pt idx="2">
                  <c:v>Marzo</c:v>
                </c:pt>
                <c:pt idx="3">
                  <c:v>Abril</c:v>
                </c:pt>
                <c:pt idx="4">
                  <c:v>Mayo</c:v>
                </c:pt>
                <c:pt idx="5">
                  <c:v>Junio</c:v>
                </c:pt>
                <c:pt idx="6">
                  <c:v>Julio</c:v>
                </c:pt>
                <c:pt idx="7">
                  <c:v>Agosto </c:v>
                </c:pt>
                <c:pt idx="8">
                  <c:v>Septiembre</c:v>
                </c:pt>
                <c:pt idx="9">
                  <c:v>Octubre</c:v>
                </c:pt>
                <c:pt idx="10">
                  <c:v>Noviembre</c:v>
                </c:pt>
                <c:pt idx="11">
                  <c:v>Diccienbre</c:v>
                </c:pt>
              </c:strCache>
            </c:strRef>
          </c:cat>
          <c:val>
            <c:numRef>
              <c:f>Hoja1!$D$2:$D$13</c:f>
              <c:numCache>
                <c:formatCode>General</c:formatCode>
                <c:ptCount val="12"/>
              </c:numCache>
            </c:numRef>
          </c:val>
          <c:extLst>
            <c:ext xmlns:c16="http://schemas.microsoft.com/office/drawing/2014/chart" uri="{C3380CC4-5D6E-409C-BE32-E72D297353CC}">
              <c16:uniqueId val="{00000001-6B8A-4CC5-901C-DB4234C2DB28}"/>
            </c:ext>
          </c:extLst>
        </c:ser>
        <c:dLbls>
          <c:showLegendKey val="0"/>
          <c:showVal val="1"/>
          <c:showCatName val="0"/>
          <c:showSerName val="0"/>
          <c:showPercent val="0"/>
          <c:showBubbleSize val="0"/>
        </c:dLbls>
        <c:gapWidth val="150"/>
        <c:overlap val="-25"/>
        <c:axId val="495843752"/>
        <c:axId val="495846888"/>
      </c:barChart>
      <c:lineChart>
        <c:grouping val="standard"/>
        <c:varyColors val="0"/>
        <c:ser>
          <c:idx val="2"/>
          <c:order val="2"/>
          <c:tx>
            <c:strRef>
              <c:f>Hoja1!$E$1</c:f>
              <c:strCache>
                <c:ptCount val="1"/>
              </c:strCache>
            </c:strRef>
          </c:tx>
          <c:spPr>
            <a:ln w="28549" cap="rnd">
              <a:solidFill>
                <a:schemeClr val="accent3"/>
              </a:solidFill>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Hoja1!$A$2:$A$13</c:f>
              <c:strCache>
                <c:ptCount val="12"/>
                <c:pt idx="0">
                  <c:v>Enero</c:v>
                </c:pt>
                <c:pt idx="1">
                  <c:v>Febrero </c:v>
                </c:pt>
                <c:pt idx="2">
                  <c:v>Marzo</c:v>
                </c:pt>
                <c:pt idx="3">
                  <c:v>Abril</c:v>
                </c:pt>
                <c:pt idx="4">
                  <c:v>Mayo</c:v>
                </c:pt>
                <c:pt idx="5">
                  <c:v>Junio</c:v>
                </c:pt>
                <c:pt idx="6">
                  <c:v>Julio</c:v>
                </c:pt>
                <c:pt idx="7">
                  <c:v>Agosto </c:v>
                </c:pt>
                <c:pt idx="8">
                  <c:v>Septiembre</c:v>
                </c:pt>
                <c:pt idx="9">
                  <c:v>Octubre</c:v>
                </c:pt>
                <c:pt idx="10">
                  <c:v>Noviembre</c:v>
                </c:pt>
                <c:pt idx="11">
                  <c:v>Diccienbre</c:v>
                </c:pt>
              </c:strCache>
            </c:strRef>
          </c:cat>
          <c:val>
            <c:numRef>
              <c:f>Hoja1!$E$2:$E$13</c:f>
              <c:numCache>
                <c:formatCode>General</c:formatCode>
                <c:ptCount val="12"/>
              </c:numCache>
            </c:numRef>
          </c:val>
          <c:smooth val="0"/>
          <c:extLst>
            <c:ext xmlns:c16="http://schemas.microsoft.com/office/drawing/2014/chart" uri="{C3380CC4-5D6E-409C-BE32-E72D297353CC}">
              <c16:uniqueId val="{00000002-6B8A-4CC5-901C-DB4234C2DB28}"/>
            </c:ext>
          </c:extLst>
        </c:ser>
        <c:ser>
          <c:idx val="3"/>
          <c:order val="3"/>
          <c:tx>
            <c:strRef>
              <c:f>Hoja1!$F$1</c:f>
              <c:strCache>
                <c:ptCount val="1"/>
              </c:strCache>
            </c:strRef>
          </c:tx>
          <c:spPr>
            <a:ln w="28549" cap="rnd">
              <a:solidFill>
                <a:schemeClr val="accent4"/>
              </a:solidFill>
              <a:round/>
            </a:ln>
            <a:effectLst/>
          </c:spPr>
          <c:marker>
            <c:symbol val="none"/>
          </c:marker>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Hoja1!$A$2:$A$13</c:f>
              <c:strCache>
                <c:ptCount val="12"/>
                <c:pt idx="0">
                  <c:v>Enero</c:v>
                </c:pt>
                <c:pt idx="1">
                  <c:v>Febrero </c:v>
                </c:pt>
                <c:pt idx="2">
                  <c:v>Marzo</c:v>
                </c:pt>
                <c:pt idx="3">
                  <c:v>Abril</c:v>
                </c:pt>
                <c:pt idx="4">
                  <c:v>Mayo</c:v>
                </c:pt>
                <c:pt idx="5">
                  <c:v>Junio</c:v>
                </c:pt>
                <c:pt idx="6">
                  <c:v>Julio</c:v>
                </c:pt>
                <c:pt idx="7">
                  <c:v>Agosto </c:v>
                </c:pt>
                <c:pt idx="8">
                  <c:v>Septiembre</c:v>
                </c:pt>
                <c:pt idx="9">
                  <c:v>Octubre</c:v>
                </c:pt>
                <c:pt idx="10">
                  <c:v>Noviembre</c:v>
                </c:pt>
                <c:pt idx="11">
                  <c:v>Diccienbre</c:v>
                </c:pt>
              </c:strCache>
            </c:strRef>
          </c:cat>
          <c:val>
            <c:numRef>
              <c:f>Hoja1!$F$2:$F$7</c:f>
              <c:numCache>
                <c:formatCode>General</c:formatCode>
                <c:ptCount val="6"/>
              </c:numCache>
            </c:numRef>
          </c:val>
          <c:smooth val="0"/>
          <c:extLst>
            <c:ext xmlns:c16="http://schemas.microsoft.com/office/drawing/2014/chart" uri="{C3380CC4-5D6E-409C-BE32-E72D297353CC}">
              <c16:uniqueId val="{00000003-6B8A-4CC5-901C-DB4234C2DB28}"/>
            </c:ext>
          </c:extLst>
        </c:ser>
        <c:dLbls>
          <c:showLegendKey val="0"/>
          <c:showVal val="1"/>
          <c:showCatName val="0"/>
          <c:showSerName val="0"/>
          <c:showPercent val="0"/>
          <c:showBubbleSize val="0"/>
        </c:dLbls>
        <c:marker val="1"/>
        <c:smooth val="0"/>
        <c:axId val="495843752"/>
        <c:axId val="495846888"/>
      </c:lineChart>
      <c:catAx>
        <c:axId val="495843752"/>
        <c:scaling>
          <c:orientation val="minMax"/>
        </c:scaling>
        <c:delete val="0"/>
        <c:axPos val="b"/>
        <c:numFmt formatCode="General" sourceLinked="1"/>
        <c:majorTickMark val="none"/>
        <c:minorTickMark val="none"/>
        <c:tickLblPos val="nextTo"/>
        <c:spPr>
          <a:noFill/>
          <a:ln w="9516" cap="flat" cmpd="sng" algn="ctr">
            <a:solidFill>
              <a:schemeClr val="tx1">
                <a:lumMod val="15000"/>
                <a:lumOff val="85000"/>
              </a:schemeClr>
            </a:solidFill>
            <a:round/>
          </a:ln>
          <a:effectLst/>
        </c:spPr>
        <c:txPr>
          <a:bodyPr rot="-60000000" vert="horz"/>
          <a:lstStyle/>
          <a:p>
            <a:pPr>
              <a:defRPr/>
            </a:pPr>
            <a:endParaRPr lang="es-DO"/>
          </a:p>
        </c:txPr>
        <c:crossAx val="495846888"/>
        <c:crosses val="autoZero"/>
        <c:auto val="1"/>
        <c:lblAlgn val="ctr"/>
        <c:lblOffset val="100"/>
        <c:noMultiLvlLbl val="0"/>
      </c:catAx>
      <c:valAx>
        <c:axId val="495846888"/>
        <c:scaling>
          <c:orientation val="minMax"/>
          <c:max val="100"/>
        </c:scaling>
        <c:delete val="1"/>
        <c:axPos val="l"/>
        <c:numFmt formatCode="General" sourceLinked="1"/>
        <c:majorTickMark val="none"/>
        <c:minorTickMark val="none"/>
        <c:tickLblPos val="nextTo"/>
        <c:crossAx val="495843752"/>
        <c:crosses val="autoZero"/>
        <c:crossBetween val="between"/>
      </c:valAx>
      <c:spPr>
        <a:noFill/>
        <a:ln w="25377">
          <a:noFill/>
        </a:ln>
      </c:spPr>
    </c:plotArea>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Entrega de informaciones y reportes oportunas</a:t>
            </a:r>
          </a:p>
        </c:rich>
      </c:tx>
      <c:layout>
        <c:manualLayout>
          <c:xMode val="edge"/>
          <c:yMode val="edge"/>
          <c:x val="0.15181646118936329"/>
          <c:y val="1.009385190487552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56891020732500175"/>
          <c:y val="0.15609062025141593"/>
          <c:w val="0.39180543716439115"/>
          <c:h val="0.76876229601734569"/>
        </c:manualLayout>
      </c:layout>
      <c:barChart>
        <c:barDir val="bar"/>
        <c:grouping val="clustered"/>
        <c:varyColors val="0"/>
        <c:ser>
          <c:idx val="0"/>
          <c:order val="0"/>
          <c:tx>
            <c:strRef>
              <c:f>Hoja1!$B$1</c:f>
              <c:strCache>
                <c:ptCount val="1"/>
                <c:pt idx="0">
                  <c:v>Nivel de cumplimiento</c:v>
                </c:pt>
              </c:strCache>
            </c:strRef>
          </c:tx>
          <c:spPr>
            <a:solidFill>
              <a:schemeClr val="accent1"/>
            </a:solidFill>
            <a:ln>
              <a:noFill/>
            </a:ln>
            <a:effectLst/>
          </c:spPr>
          <c:invertIfNegative val="0"/>
          <c:cat>
            <c:strRef>
              <c:f>Hoja1!$A$2:$A$21</c:f>
              <c:strCache>
                <c:ptCount val="20"/>
                <c:pt idx="0">
                  <c:v>Departamento Jurídico</c:v>
                </c:pt>
                <c:pt idx="1">
                  <c:v>Departamento Planificación y Desarrollo</c:v>
                </c:pt>
                <c:pt idx="2">
                  <c:v>Departamento de Recursos Humanos</c:v>
                </c:pt>
                <c:pt idx="3">
                  <c:v>Departamento Transformación Digital</c:v>
                </c:pt>
                <c:pt idx="4">
                  <c:v>Departamento Administrativo y Financiero</c:v>
                </c:pt>
                <c:pt idx="5">
                  <c:v>Departamento Zonas Francas y Parques</c:v>
                </c:pt>
                <c:pt idx="6">
                  <c:v>Departamento Servicios al Usuario</c:v>
                </c:pt>
                <c:pt idx="7">
                  <c:v>Departamento de Promoción</c:v>
                </c:pt>
                <c:pt idx="8">
                  <c:v>Departamento de Estadísticas de Zonas Francas</c:v>
                </c:pt>
                <c:pt idx="9">
                  <c:v>División Análisis Económico y Competitividad</c:v>
                </c:pt>
                <c:pt idx="10">
                  <c:v>División de Comunicaciones</c:v>
                </c:pt>
                <c:pt idx="11">
                  <c:v>División de Contabilidad</c:v>
                </c:pt>
                <c:pt idx="12">
                  <c:v>División de Presupuesto</c:v>
                </c:pt>
                <c:pt idx="13">
                  <c:v>División de Compras</c:v>
                </c:pt>
                <c:pt idx="14">
                  <c:v>División de Gestión de Cobros y Facturación</c:v>
                </c:pt>
                <c:pt idx="15">
                  <c:v>Sección de Servicios Generales</c:v>
                </c:pt>
                <c:pt idx="16">
                  <c:v>Sección de Tesorería</c:v>
                </c:pt>
                <c:pt idx="17">
                  <c:v>División de Autorizaciones a Parques</c:v>
                </c:pt>
                <c:pt idx="18">
                  <c:v>División de Regulación Textiles, Pieles y Calzados</c:v>
                </c:pt>
                <c:pt idx="19">
                  <c:v>División de Servicios a Zonas Francas Especiales</c:v>
                </c:pt>
              </c:strCache>
            </c:strRef>
          </c:cat>
          <c:val>
            <c:numRef>
              <c:f>Hoja1!$B$2:$B$21</c:f>
              <c:numCache>
                <c:formatCode>0%</c:formatCode>
                <c:ptCount val="20"/>
                <c:pt idx="0">
                  <c:v>0.95</c:v>
                </c:pt>
                <c:pt idx="1">
                  <c:v>1</c:v>
                </c:pt>
                <c:pt idx="2">
                  <c:v>1</c:v>
                </c:pt>
                <c:pt idx="3">
                  <c:v>0.95</c:v>
                </c:pt>
                <c:pt idx="4">
                  <c:v>1</c:v>
                </c:pt>
                <c:pt idx="5">
                  <c:v>1</c:v>
                </c:pt>
                <c:pt idx="6">
                  <c:v>1</c:v>
                </c:pt>
                <c:pt idx="7">
                  <c:v>1</c:v>
                </c:pt>
                <c:pt idx="8">
                  <c:v>0.95</c:v>
                </c:pt>
                <c:pt idx="9">
                  <c:v>1</c:v>
                </c:pt>
                <c:pt idx="10">
                  <c:v>1</c:v>
                </c:pt>
                <c:pt idx="11">
                  <c:v>0.9</c:v>
                </c:pt>
                <c:pt idx="12">
                  <c:v>1</c:v>
                </c:pt>
                <c:pt idx="13">
                  <c:v>0.95</c:v>
                </c:pt>
                <c:pt idx="14">
                  <c:v>1</c:v>
                </c:pt>
                <c:pt idx="15">
                  <c:v>1</c:v>
                </c:pt>
                <c:pt idx="16">
                  <c:v>0.95</c:v>
                </c:pt>
                <c:pt idx="17">
                  <c:v>1</c:v>
                </c:pt>
                <c:pt idx="18">
                  <c:v>1</c:v>
                </c:pt>
                <c:pt idx="19">
                  <c:v>1</c:v>
                </c:pt>
              </c:numCache>
            </c:numRef>
          </c:val>
          <c:extLst>
            <c:ext xmlns:c16="http://schemas.microsoft.com/office/drawing/2014/chart" uri="{C3380CC4-5D6E-409C-BE32-E72D297353CC}">
              <c16:uniqueId val="{00000000-14DE-4CD9-A88C-7D1D35E23F5C}"/>
            </c:ext>
          </c:extLst>
        </c:ser>
        <c:dLbls>
          <c:showLegendKey val="0"/>
          <c:showVal val="0"/>
          <c:showCatName val="0"/>
          <c:showSerName val="0"/>
          <c:showPercent val="0"/>
          <c:showBubbleSize val="0"/>
        </c:dLbls>
        <c:gapWidth val="182"/>
        <c:axId val="495848456"/>
        <c:axId val="495845712"/>
      </c:barChart>
      <c:catAx>
        <c:axId val="495848456"/>
        <c:scaling>
          <c:orientation val="minMax"/>
        </c:scaling>
        <c:delete val="0"/>
        <c:axPos val="l"/>
        <c:title>
          <c:tx>
            <c:rich>
              <a:bodyPr rot="-54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r>
                  <a:rPr lang="es-DO"/>
                  <a:t>unidades organizativas</a:t>
                </a:r>
              </a:p>
            </c:rich>
          </c:tx>
          <c:layout>
            <c:manualLayout>
              <c:xMode val="edge"/>
              <c:yMode val="edge"/>
              <c:x val="4.4405210816537838E-2"/>
              <c:y val="0.3320341207349081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495845712"/>
        <c:crosses val="autoZero"/>
        <c:auto val="1"/>
        <c:lblAlgn val="ctr"/>
        <c:lblOffset val="100"/>
        <c:noMultiLvlLbl val="0"/>
      </c:catAx>
      <c:valAx>
        <c:axId val="4958457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495848456"/>
        <c:crosses val="autoZero"/>
        <c:crossBetween val="between"/>
      </c:valAx>
      <c:spPr>
        <a:noFill/>
        <a:ln>
          <a:noFill/>
        </a:ln>
        <a:effectLst/>
      </c:spPr>
    </c:plotArea>
    <c:legend>
      <c:legendPos val="b"/>
      <c:layout>
        <c:manualLayout>
          <c:xMode val="edge"/>
          <c:yMode val="edge"/>
          <c:x val="0.19302212911459463"/>
          <c:y val="0.93191929133858276"/>
          <c:w val="0.2802317416744925"/>
          <c:h val="4.7218316460442444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'\\Cnzfe-nx3240\PERFILES\j.montero\Documents\ESCRITORIO NOVIEMBRE 2021\EMPLEOS POR MES\EMPLEOS 2025\[RESUMEN EMPLEOS OCTUBRE.xlsx]COMPARATIVO 2024-2025'!$B$3</c:f>
              <c:strCache>
                <c:ptCount val="1"/>
                <c:pt idx="0">
                  <c:v>2024</c:v>
                </c:pt>
              </c:strCache>
            </c:strRef>
          </c:tx>
          <c:spPr>
            <a:solidFill>
              <a:schemeClr val="accent5">
                <a:lumMod val="60000"/>
                <a:lumOff val="40000"/>
              </a:schemeClr>
            </a:solidFill>
            <a:ln>
              <a:noFill/>
            </a:ln>
            <a:effectLst/>
            <a:sp3d/>
          </c:spPr>
          <c:invertIfNegative val="0"/>
          <c:cat>
            <c:strRef>
              <c:f>'[2]COMPARATIVO 2024-2025'!$A$4:$A$15</c:f>
              <c:strCache>
                <c:ptCount val="12"/>
                <c:pt idx="0">
                  <c:v>TABACO Y SUS DERIVADOS</c:v>
                </c:pt>
                <c:pt idx="1">
                  <c:v>CALL CENTERS</c:v>
                </c:pt>
                <c:pt idx="2">
                  <c:v>MANUFACTURA TEXTIL</c:v>
                </c:pt>
                <c:pt idx="3">
                  <c:v>PRODUCTOS Y EQUIPOS MÉDICOS</c:v>
                </c:pt>
                <c:pt idx="4">
                  <c:v>PRODUCTOS ELÉCTRICOS Y ELECTRÓNICOS</c:v>
                </c:pt>
                <c:pt idx="5">
                  <c:v>SERVICIOS</c:v>
                </c:pt>
                <c:pt idx="6">
                  <c:v>CALZADOS Y SUS COMPONENTES</c:v>
                </c:pt>
                <c:pt idx="7">
                  <c:v>ARTÍCULOS DE PLÁSTICO</c:v>
                </c:pt>
                <c:pt idx="8">
                  <c:v>PRODUCTOS AGROINDUSTRIALES</c:v>
                </c:pt>
                <c:pt idx="9">
                  <c:v>CARTÓN, IMPRESOS Y PAPELERÍA</c:v>
                </c:pt>
                <c:pt idx="10">
                  <c:v>JOYERÍA</c:v>
                </c:pt>
                <c:pt idx="11">
                  <c:v>OTRAS</c:v>
                </c:pt>
              </c:strCache>
            </c:strRef>
          </c:cat>
          <c:val>
            <c:numRef>
              <c:f>'[2]COMPARATIVO 2024-2025'!$B$4:$B$15</c:f>
              <c:numCache>
                <c:formatCode>General</c:formatCode>
                <c:ptCount val="12"/>
                <c:pt idx="0">
                  <c:v>40553</c:v>
                </c:pt>
                <c:pt idx="1">
                  <c:v>34912</c:v>
                </c:pt>
                <c:pt idx="2">
                  <c:v>34345</c:v>
                </c:pt>
                <c:pt idx="3">
                  <c:v>33822</c:v>
                </c:pt>
                <c:pt idx="4">
                  <c:v>10401</c:v>
                </c:pt>
                <c:pt idx="5">
                  <c:v>6169</c:v>
                </c:pt>
                <c:pt idx="6">
                  <c:v>4642</c:v>
                </c:pt>
                <c:pt idx="7">
                  <c:v>4287</c:v>
                </c:pt>
                <c:pt idx="8">
                  <c:v>5146</c:v>
                </c:pt>
                <c:pt idx="9">
                  <c:v>2948</c:v>
                </c:pt>
                <c:pt idx="10">
                  <c:v>1965</c:v>
                </c:pt>
                <c:pt idx="11">
                  <c:v>18324</c:v>
                </c:pt>
              </c:numCache>
            </c:numRef>
          </c:val>
          <c:extLst>
            <c:ext xmlns:c16="http://schemas.microsoft.com/office/drawing/2014/chart" uri="{C3380CC4-5D6E-409C-BE32-E72D297353CC}">
              <c16:uniqueId val="{00000000-2840-4099-A9CC-583AD2BAC99E}"/>
            </c:ext>
          </c:extLst>
        </c:ser>
        <c:ser>
          <c:idx val="1"/>
          <c:order val="1"/>
          <c:tx>
            <c:strRef>
              <c:f>'\\Cnzfe-nx3240\PERFILES\j.montero\Documents\ESCRITORIO NOVIEMBRE 2021\EMPLEOS POR MES\EMPLEOS 2025\[RESUMEN EMPLEOS OCTUBRE.xlsx]COMPARATIVO 2024-2025'!$C$3</c:f>
              <c:strCache>
                <c:ptCount val="1"/>
                <c:pt idx="0">
                  <c:v>2025</c:v>
                </c:pt>
              </c:strCache>
            </c:strRef>
          </c:tx>
          <c:spPr>
            <a:solidFill>
              <a:srgbClr val="002060"/>
            </a:solidFill>
            <a:ln>
              <a:noFill/>
            </a:ln>
            <a:effectLst/>
            <a:sp3d/>
          </c:spPr>
          <c:invertIfNegative val="0"/>
          <c:cat>
            <c:strRef>
              <c:f>'[2]COMPARATIVO 2024-2025'!$A$4:$A$15</c:f>
              <c:strCache>
                <c:ptCount val="12"/>
                <c:pt idx="0">
                  <c:v>TABACO Y SUS DERIVADOS</c:v>
                </c:pt>
                <c:pt idx="1">
                  <c:v>CALL CENTERS</c:v>
                </c:pt>
                <c:pt idx="2">
                  <c:v>MANUFACTURA TEXTIL</c:v>
                </c:pt>
                <c:pt idx="3">
                  <c:v>PRODUCTOS Y EQUIPOS MÉDICOS</c:v>
                </c:pt>
                <c:pt idx="4">
                  <c:v>PRODUCTOS ELÉCTRICOS Y ELECTRÓNICOS</c:v>
                </c:pt>
                <c:pt idx="5">
                  <c:v>SERVICIOS</c:v>
                </c:pt>
                <c:pt idx="6">
                  <c:v>CALZADOS Y SUS COMPONENTES</c:v>
                </c:pt>
                <c:pt idx="7">
                  <c:v>ARTÍCULOS DE PLÁSTICO</c:v>
                </c:pt>
                <c:pt idx="8">
                  <c:v>PRODUCTOS AGROINDUSTRIALES</c:v>
                </c:pt>
                <c:pt idx="9">
                  <c:v>CARTÓN, IMPRESOS Y PAPELERÍA</c:v>
                </c:pt>
                <c:pt idx="10">
                  <c:v>JOYERÍA</c:v>
                </c:pt>
                <c:pt idx="11">
                  <c:v>OTRAS</c:v>
                </c:pt>
              </c:strCache>
            </c:strRef>
          </c:cat>
          <c:val>
            <c:numRef>
              <c:f>'[2]COMPARATIVO 2024-2025'!$C$4:$C$15</c:f>
              <c:numCache>
                <c:formatCode>General</c:formatCode>
                <c:ptCount val="12"/>
                <c:pt idx="0">
                  <c:v>38883</c:v>
                </c:pt>
                <c:pt idx="1">
                  <c:v>35617</c:v>
                </c:pt>
                <c:pt idx="2">
                  <c:v>34389</c:v>
                </c:pt>
                <c:pt idx="3">
                  <c:v>33525</c:v>
                </c:pt>
                <c:pt idx="4">
                  <c:v>10416</c:v>
                </c:pt>
                <c:pt idx="5">
                  <c:v>9843</c:v>
                </c:pt>
                <c:pt idx="6">
                  <c:v>5888</c:v>
                </c:pt>
                <c:pt idx="7">
                  <c:v>5569</c:v>
                </c:pt>
                <c:pt idx="8">
                  <c:v>5007</c:v>
                </c:pt>
                <c:pt idx="9">
                  <c:v>3263</c:v>
                </c:pt>
                <c:pt idx="10">
                  <c:v>1814</c:v>
                </c:pt>
                <c:pt idx="11">
                  <c:v>15925</c:v>
                </c:pt>
              </c:numCache>
            </c:numRef>
          </c:val>
          <c:extLst>
            <c:ext xmlns:c16="http://schemas.microsoft.com/office/drawing/2014/chart" uri="{C3380CC4-5D6E-409C-BE32-E72D297353CC}">
              <c16:uniqueId val="{00000001-2840-4099-A9CC-583AD2BAC99E}"/>
            </c:ext>
          </c:extLst>
        </c:ser>
        <c:dLbls>
          <c:showLegendKey val="0"/>
          <c:showVal val="0"/>
          <c:showCatName val="0"/>
          <c:showSerName val="0"/>
          <c:showPercent val="0"/>
          <c:showBubbleSize val="0"/>
        </c:dLbls>
        <c:gapWidth val="150"/>
        <c:shape val="box"/>
        <c:axId val="970859384"/>
        <c:axId val="970860104"/>
        <c:axId val="0"/>
      </c:bar3DChart>
      <c:catAx>
        <c:axId val="9708593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mn-lt"/>
                <a:ea typeface="+mn-ea"/>
                <a:cs typeface="+mn-cs"/>
              </a:defRPr>
            </a:pPr>
            <a:endParaRPr lang="es-DO"/>
          </a:p>
        </c:txPr>
        <c:crossAx val="970860104"/>
        <c:crosses val="autoZero"/>
        <c:auto val="1"/>
        <c:lblAlgn val="ctr"/>
        <c:lblOffset val="100"/>
        <c:noMultiLvlLbl val="0"/>
      </c:catAx>
      <c:valAx>
        <c:axId val="97086010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970859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a:t>Exportaciones De Zonas Francas A Noviembre</a:t>
            </a:r>
          </a:p>
          <a:p>
            <a:pPr>
              <a:defRPr/>
            </a:pPr>
            <a:r>
              <a:rPr lang="en-US"/>
              <a:t>2025</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'EXPORT. 1'!$L$5</c:f>
              <c:strCache>
                <c:ptCount val="1"/>
                <c:pt idx="0">
                  <c:v>NOV</c:v>
                </c:pt>
              </c:strCache>
            </c:strRef>
          </c:tx>
          <c:spPr>
            <a:solidFill>
              <a:schemeClr val="accent1"/>
            </a:solidFill>
            <a:ln>
              <a:noFill/>
            </a:ln>
            <a:effectLst/>
            <a:sp3d/>
          </c:spPr>
          <c:invertIfNegative val="0"/>
          <c:cat>
            <c:strRef>
              <c:f>'EXPORT. 1'!$A$6:$A$20</c:f>
              <c:strCache>
                <c:ptCount val="15"/>
                <c:pt idx="0">
                  <c:v>PRODUCTOS MÉDICOS Y FARMACÉUTICOS</c:v>
                </c:pt>
                <c:pt idx="1">
                  <c:v>PRODUCTOS ELÉCTRICOS Y ELECTRÓNICOS</c:v>
                </c:pt>
                <c:pt idx="2">
                  <c:v>TABACO Y SUS DERIVADOS</c:v>
                </c:pt>
                <c:pt idx="3">
                  <c:v>MANUFACTURA TEXTIL</c:v>
                </c:pt>
                <c:pt idx="4">
                  <c:v>JOYERIA</c:v>
                </c:pt>
                <c:pt idx="5">
                  <c:v>PRODUCTOS AGROINDUSTRIALES</c:v>
                </c:pt>
                <c:pt idx="6">
                  <c:v>ARTÍCULOS DE PLÁSTICO</c:v>
                </c:pt>
                <c:pt idx="7">
                  <c:v>CALZADOS Y SUS COMPONENTES</c:v>
                </c:pt>
                <c:pt idx="8">
                  <c:v>CARTÓN, IMPRESOS Y PAPELERÍA</c:v>
                </c:pt>
                <c:pt idx="9">
                  <c:v>PRODUCTOS QUIMICOS</c:v>
                </c:pt>
                <c:pt idx="10">
                  <c:v>COMERCIALIZADORAS</c:v>
                </c:pt>
                <c:pt idx="11">
                  <c:v>METALES Y SUS MANUFACTURAS</c:v>
                </c:pt>
                <c:pt idx="12">
                  <c:v>BEBIDAS ALCOHOLICAS</c:v>
                </c:pt>
                <c:pt idx="13">
                  <c:v>ALIMENTOS</c:v>
                </c:pt>
                <c:pt idx="14">
                  <c:v>OTRAS</c:v>
                </c:pt>
              </c:strCache>
            </c:strRef>
          </c:cat>
          <c:val>
            <c:numRef>
              <c:f>'EXPORT. 1'!$L$6:$L$20</c:f>
              <c:numCache>
                <c:formatCode>#,##0.0</c:formatCode>
                <c:ptCount val="15"/>
                <c:pt idx="0">
                  <c:v>222.66332660699609</c:v>
                </c:pt>
                <c:pt idx="1">
                  <c:v>100.81150063059989</c:v>
                </c:pt>
                <c:pt idx="2">
                  <c:v>100.45955275099999</c:v>
                </c:pt>
                <c:pt idx="3">
                  <c:v>71.777816091800176</c:v>
                </c:pt>
                <c:pt idx="4">
                  <c:v>49.118361221000043</c:v>
                </c:pt>
                <c:pt idx="5">
                  <c:v>37.057222833100013</c:v>
                </c:pt>
                <c:pt idx="6">
                  <c:v>25.71852252130002</c:v>
                </c:pt>
                <c:pt idx="7">
                  <c:v>13.989008443099999</c:v>
                </c:pt>
                <c:pt idx="8">
                  <c:v>12.076134376799994</c:v>
                </c:pt>
                <c:pt idx="9">
                  <c:v>9.1175936025000013</c:v>
                </c:pt>
                <c:pt idx="10">
                  <c:v>6.7763102552000003</c:v>
                </c:pt>
                <c:pt idx="11">
                  <c:v>5.6021573718999989</c:v>
                </c:pt>
                <c:pt idx="12">
                  <c:v>3.4849600734999995</c:v>
                </c:pt>
                <c:pt idx="13">
                  <c:v>2.6653475999999996</c:v>
                </c:pt>
                <c:pt idx="14">
                  <c:v>19.745114659199999</c:v>
                </c:pt>
              </c:numCache>
            </c:numRef>
          </c:val>
          <c:extLst>
            <c:ext xmlns:c16="http://schemas.microsoft.com/office/drawing/2014/chart" uri="{C3380CC4-5D6E-409C-BE32-E72D297353CC}">
              <c16:uniqueId val="{00000000-1D5A-4C70-9796-BC7E294B83B9}"/>
            </c:ext>
          </c:extLst>
        </c:ser>
        <c:dLbls>
          <c:showLegendKey val="0"/>
          <c:showVal val="0"/>
          <c:showCatName val="0"/>
          <c:showSerName val="0"/>
          <c:showPercent val="0"/>
          <c:showBubbleSize val="0"/>
        </c:dLbls>
        <c:gapWidth val="150"/>
        <c:shape val="box"/>
        <c:axId val="702413360"/>
        <c:axId val="702413720"/>
        <c:axId val="0"/>
      </c:bar3DChart>
      <c:catAx>
        <c:axId val="702413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02413720"/>
        <c:crosses val="autoZero"/>
        <c:auto val="1"/>
        <c:lblAlgn val="ctr"/>
        <c:lblOffset val="100"/>
        <c:noMultiLvlLbl val="0"/>
      </c:catAx>
      <c:valAx>
        <c:axId val="70241372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02413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a:t>Resultado Encuestas de satisfaccion con la calidad de los servicios </a:t>
            </a: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44819426217556141"/>
          <c:y val="0.215"/>
          <c:w val="0.50145268299795864"/>
          <c:h val="0.60216910386201727"/>
        </c:manualLayout>
      </c:layout>
      <c:barChart>
        <c:barDir val="bar"/>
        <c:grouping val="clustered"/>
        <c:varyColors val="0"/>
        <c:ser>
          <c:idx val="0"/>
          <c:order val="0"/>
          <c:tx>
            <c:strRef>
              <c:f>Hoja1!$B$1</c:f>
              <c:strCache>
                <c:ptCount val="1"/>
                <c:pt idx="0">
                  <c:v>Fiabilidad</c:v>
                </c:pt>
              </c:strCache>
            </c:strRef>
          </c:tx>
          <c:spPr>
            <a:solidFill>
              <a:schemeClr val="tx2">
                <a:lumMod val="40000"/>
                <a:lumOff val="60000"/>
              </a:schemeClr>
            </a:solidFill>
            <a:ln>
              <a:noFill/>
            </a:ln>
            <a:effectLst/>
          </c:spPr>
          <c:invertIfNegative val="0"/>
          <c:cat>
            <c:strRef>
              <c:f>Hoja1!$A$2:$A$18</c:f>
              <c:strCache>
                <c:ptCount val="17"/>
                <c:pt idx="0">
                  <c:v>Autorización Venta al Mercado Local</c:v>
                </c:pt>
                <c:pt idx="1">
                  <c:v>Carta de No Objeción para Emisión de Carnet de ITBIS</c:v>
                </c:pt>
                <c:pt idx="2">
                  <c:v>Carta de No Objeción para la Exoneración Provisional por Vehículo</c:v>
                </c:pt>
                <c:pt idx="3">
                  <c:v>Carta de No Objeción para la Venta al Mercado Local de Materias Primas, Maquinarias y/o Equipos</c:v>
                </c:pt>
                <c:pt idx="4">
                  <c:v>Carta de No Objeción para Mercancías Devueltas</c:v>
                </c:pt>
                <c:pt idx="5">
                  <c:v>Carta de No Objeción para Recibir Materias Primas, Maquinarias y/o Equipos del Mercado Local</c:v>
                </c:pt>
                <c:pt idx="6">
                  <c:v>Carta de No Objeción para Reembarque de Materias Primas, Maquinarias y/o Equipos</c:v>
                </c:pt>
                <c:pt idx="7">
                  <c:v>Carta de No Objeción para Renovación o Perdida Carnet de ITBIS</c:v>
                </c:pt>
                <c:pt idx="8">
                  <c:v>Carta de No Objeción para Traspaso de Materias Primas, Maquinarias y/o Equipos para el Mercado Local, Empresas de Zonas Francas o Empresas de la Ley</c:v>
                </c:pt>
                <c:pt idx="9">
                  <c:v>84-99 de Admisión Temporal</c:v>
                </c:pt>
                <c:pt idx="10">
                  <c:v>Certificación Artículo 24</c:v>
                </c:pt>
                <c:pt idx="11">
                  <c:v>Certificación de Copia de Resolución</c:v>
                </c:pt>
                <c:pt idx="12">
                  <c:v>Certificación Empresas Ley 56-07</c:v>
                </c:pt>
                <c:pt idx="13">
                  <c:v>Certificación Impuesto Selectivo al Consumo</c:v>
                </c:pt>
                <c:pt idx="14">
                  <c:v>Certificación para Empresas Condicionadas</c:v>
                </c:pt>
                <c:pt idx="15">
                  <c:v>Certificación para Solicitud de Visa o Residencia</c:v>
                </c:pt>
                <c:pt idx="16">
                  <c:v>Exoneración de Materias Primas, Maquinarias y Equipos Ley 8-90</c:v>
                </c:pt>
              </c:strCache>
            </c:strRef>
          </c:cat>
          <c:val>
            <c:numRef>
              <c:f>Hoja1!$B$2:$B$18</c:f>
              <c:numCache>
                <c:formatCode>0.00%</c:formatCode>
                <c:ptCount val="17"/>
                <c:pt idx="0">
                  <c:v>0.94589999999999996</c:v>
                </c:pt>
                <c:pt idx="1">
                  <c:v>0.94740000000000002</c:v>
                </c:pt>
                <c:pt idx="2">
                  <c:v>1</c:v>
                </c:pt>
                <c:pt idx="3">
                  <c:v>0.7</c:v>
                </c:pt>
                <c:pt idx="4">
                  <c:v>1</c:v>
                </c:pt>
                <c:pt idx="5">
                  <c:v>1</c:v>
                </c:pt>
                <c:pt idx="6">
                  <c:v>1</c:v>
                </c:pt>
                <c:pt idx="7">
                  <c:v>0.93330000000000002</c:v>
                </c:pt>
                <c:pt idx="9">
                  <c:v>1</c:v>
                </c:pt>
                <c:pt idx="10">
                  <c:v>0.77780000000000005</c:v>
                </c:pt>
                <c:pt idx="11">
                  <c:v>1</c:v>
                </c:pt>
                <c:pt idx="12">
                  <c:v>0.8</c:v>
                </c:pt>
                <c:pt idx="13">
                  <c:v>1</c:v>
                </c:pt>
                <c:pt idx="14">
                  <c:v>0.66669999999999996</c:v>
                </c:pt>
                <c:pt idx="15">
                  <c:v>0.75</c:v>
                </c:pt>
                <c:pt idx="16">
                  <c:v>0.88370000000000004</c:v>
                </c:pt>
              </c:numCache>
            </c:numRef>
          </c:val>
          <c:extLst>
            <c:ext xmlns:c16="http://schemas.microsoft.com/office/drawing/2014/chart" uri="{C3380CC4-5D6E-409C-BE32-E72D297353CC}">
              <c16:uniqueId val="{00000000-19D3-4E62-A292-CDD79AC6C0A2}"/>
            </c:ext>
          </c:extLst>
        </c:ser>
        <c:ser>
          <c:idx val="1"/>
          <c:order val="1"/>
          <c:tx>
            <c:strRef>
              <c:f>Hoja1!$C$1</c:f>
              <c:strCache>
                <c:ptCount val="1"/>
                <c:pt idx="0">
                  <c:v>Profesionalidad</c:v>
                </c:pt>
              </c:strCache>
            </c:strRef>
          </c:tx>
          <c:spPr>
            <a:solidFill>
              <a:srgbClr val="002060"/>
            </a:solidFill>
            <a:ln>
              <a:solidFill>
                <a:schemeClr val="accent1">
                  <a:lumMod val="75000"/>
                </a:schemeClr>
              </a:solidFill>
            </a:ln>
            <a:effectLst/>
          </c:spPr>
          <c:invertIfNegative val="0"/>
          <c:cat>
            <c:strRef>
              <c:f>Hoja1!$A$2:$A$18</c:f>
              <c:strCache>
                <c:ptCount val="17"/>
                <c:pt idx="0">
                  <c:v>Autorización Venta al Mercado Local</c:v>
                </c:pt>
                <c:pt idx="1">
                  <c:v>Carta de No Objeción para Emisión de Carnet de ITBIS</c:v>
                </c:pt>
                <c:pt idx="2">
                  <c:v>Carta de No Objeción para la Exoneración Provisional por Vehículo</c:v>
                </c:pt>
                <c:pt idx="3">
                  <c:v>Carta de No Objeción para la Venta al Mercado Local de Materias Primas, Maquinarias y/o Equipos</c:v>
                </c:pt>
                <c:pt idx="4">
                  <c:v>Carta de No Objeción para Mercancías Devueltas</c:v>
                </c:pt>
                <c:pt idx="5">
                  <c:v>Carta de No Objeción para Recibir Materias Primas, Maquinarias y/o Equipos del Mercado Local</c:v>
                </c:pt>
                <c:pt idx="6">
                  <c:v>Carta de No Objeción para Reembarque de Materias Primas, Maquinarias y/o Equipos</c:v>
                </c:pt>
                <c:pt idx="7">
                  <c:v>Carta de No Objeción para Renovación o Perdida Carnet de ITBIS</c:v>
                </c:pt>
                <c:pt idx="8">
                  <c:v>Carta de No Objeción para Traspaso de Materias Primas, Maquinarias y/o Equipos para el Mercado Local, Empresas de Zonas Francas o Empresas de la Ley</c:v>
                </c:pt>
                <c:pt idx="9">
                  <c:v>84-99 de Admisión Temporal</c:v>
                </c:pt>
                <c:pt idx="10">
                  <c:v>Certificación Artículo 24</c:v>
                </c:pt>
                <c:pt idx="11">
                  <c:v>Certificación de Copia de Resolución</c:v>
                </c:pt>
                <c:pt idx="12">
                  <c:v>Certificación Empresas Ley 56-07</c:v>
                </c:pt>
                <c:pt idx="13">
                  <c:v>Certificación Impuesto Selectivo al Consumo</c:v>
                </c:pt>
                <c:pt idx="14">
                  <c:v>Certificación para Empresas Condicionadas</c:v>
                </c:pt>
                <c:pt idx="15">
                  <c:v>Certificación para Solicitud de Visa o Residencia</c:v>
                </c:pt>
                <c:pt idx="16">
                  <c:v>Exoneración de Materias Primas, Maquinarias y Equipos Ley 8-90</c:v>
                </c:pt>
              </c:strCache>
            </c:strRef>
          </c:cat>
          <c:val>
            <c:numRef>
              <c:f>Hoja1!$C$2:$C$18</c:f>
              <c:numCache>
                <c:formatCode>0.00%</c:formatCode>
                <c:ptCount val="17"/>
                <c:pt idx="0">
                  <c:v>0.9</c:v>
                </c:pt>
                <c:pt idx="1">
                  <c:v>1</c:v>
                </c:pt>
                <c:pt idx="2">
                  <c:v>1</c:v>
                </c:pt>
                <c:pt idx="3">
                  <c:v>1</c:v>
                </c:pt>
                <c:pt idx="4">
                  <c:v>1</c:v>
                </c:pt>
                <c:pt idx="5">
                  <c:v>1</c:v>
                </c:pt>
                <c:pt idx="6">
                  <c:v>1</c:v>
                </c:pt>
                <c:pt idx="7">
                  <c:v>1</c:v>
                </c:pt>
                <c:pt idx="9">
                  <c:v>1</c:v>
                </c:pt>
                <c:pt idx="10">
                  <c:v>1</c:v>
                </c:pt>
                <c:pt idx="11">
                  <c:v>1</c:v>
                </c:pt>
                <c:pt idx="12">
                  <c:v>1</c:v>
                </c:pt>
                <c:pt idx="13">
                  <c:v>1</c:v>
                </c:pt>
                <c:pt idx="14">
                  <c:v>1</c:v>
                </c:pt>
                <c:pt idx="15">
                  <c:v>0.88890000000000002</c:v>
                </c:pt>
                <c:pt idx="16">
                  <c:v>0.88890000000000002</c:v>
                </c:pt>
              </c:numCache>
            </c:numRef>
          </c:val>
          <c:extLst>
            <c:ext xmlns:c16="http://schemas.microsoft.com/office/drawing/2014/chart" uri="{C3380CC4-5D6E-409C-BE32-E72D297353CC}">
              <c16:uniqueId val="{00000001-19D3-4E62-A292-CDD79AC6C0A2}"/>
            </c:ext>
          </c:extLst>
        </c:ser>
        <c:dLbls>
          <c:showLegendKey val="0"/>
          <c:showVal val="0"/>
          <c:showCatName val="0"/>
          <c:showSerName val="0"/>
          <c:showPercent val="0"/>
          <c:showBubbleSize val="0"/>
        </c:dLbls>
        <c:gapWidth val="150"/>
        <c:axId val="854232328"/>
        <c:axId val="854232688"/>
      </c:barChart>
      <c:catAx>
        <c:axId val="8542323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854232688"/>
        <c:crosses val="autoZero"/>
        <c:auto val="1"/>
        <c:lblAlgn val="ctr"/>
        <c:lblOffset val="100"/>
        <c:noMultiLvlLbl val="0"/>
      </c:catAx>
      <c:valAx>
        <c:axId val="854232688"/>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854232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rgbClr val="767171"/>
          </a:solidFill>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s-DO"/>
              <a:t>Evaluación Portal transparencia Enero-Octubre
</a:t>
            </a:r>
          </a:p>
        </c:rich>
      </c:tx>
      <c:layout>
        <c:manualLayout>
          <c:xMode val="edge"/>
          <c:yMode val="edge"/>
          <c:x val="0.15571008589284308"/>
          <c:y val="2.5281593164083239E-4"/>
        </c:manualLayout>
      </c:layout>
      <c:overlay val="0"/>
      <c:spPr>
        <a:noFill/>
        <a:ln w="25412">
          <a:noFill/>
        </a:ln>
      </c:spPr>
    </c:title>
    <c:autoTitleDeleted val="0"/>
    <c:view3D>
      <c:rotX val="15"/>
      <c:rotY val="20"/>
      <c:rAngAx val="0"/>
    </c:view3D>
    <c:floor>
      <c:thickness val="0"/>
    </c:floor>
    <c:sideWall>
      <c:thickness val="0"/>
      <c:spPr>
        <a:noFill/>
        <a:ln w="25412">
          <a:noFill/>
        </a:ln>
      </c:spPr>
    </c:sideWall>
    <c:backWall>
      <c:thickness val="0"/>
      <c:spPr>
        <a:noFill/>
        <a:ln w="25412">
          <a:noFill/>
        </a:ln>
      </c:spPr>
    </c:backWall>
    <c:plotArea>
      <c:layout>
        <c:manualLayout>
          <c:layoutTarget val="inner"/>
          <c:xMode val="edge"/>
          <c:yMode val="edge"/>
          <c:x val="9.928357006531309E-2"/>
          <c:y val="0.19696484291394908"/>
          <c:w val="0.78258082995750256"/>
          <c:h val="0.68458607910062741"/>
        </c:manualLayout>
      </c:layout>
      <c:bar3DChart>
        <c:barDir val="bar"/>
        <c:grouping val="clustered"/>
        <c:varyColors val="0"/>
        <c:ser>
          <c:idx val="0"/>
          <c:order val="0"/>
          <c:tx>
            <c:strRef>
              <c:f>Hoja1!$B$1</c:f>
              <c:strCache>
                <c:ptCount val="1"/>
                <c:pt idx="0">
                  <c:v>Columna1</c:v>
                </c:pt>
              </c:strCache>
            </c:strRef>
          </c:tx>
          <c:spPr>
            <a:solidFill>
              <a:srgbClr val="002060"/>
            </a:solidFill>
            <a:ln w="25412">
              <a:noFill/>
            </a:ln>
          </c:spPr>
          <c:invertIfNegative val="0"/>
          <c:dLbls>
            <c:dLbl>
              <c:idx val="9"/>
              <c:showLegendKey val="0"/>
              <c:showVal val="1"/>
              <c:showCatName val="0"/>
              <c:showSerName val="0"/>
              <c:showPercent val="0"/>
              <c:showBubbleSize val="0"/>
              <c:extLst>
                <c:ext xmlns:c15="http://schemas.microsoft.com/office/drawing/2012/chart" uri="{CE6537A1-D6FC-4f65-9D91-7224C49458BB}">
                  <c15:layout>
                    <c:manualLayout>
                      <c:w val="8.4810690423162582E-2"/>
                      <c:h val="9.1473758913183059E-2"/>
                    </c:manualLayout>
                  </c15:layout>
                </c:ext>
                <c:ext xmlns:c16="http://schemas.microsoft.com/office/drawing/2014/chart" uri="{C3380CC4-5D6E-409C-BE32-E72D297353CC}">
                  <c16:uniqueId val="{00000000-B319-4A39-9629-48FBA1659EC7}"/>
                </c:ext>
              </c:extLst>
            </c:dLbl>
            <c:spPr>
              <a:noFill/>
              <a:ln w="25412">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Hoja1!$A$2:$A$11</c:f>
              <c:strCache>
                <c:ptCount val="10"/>
                <c:pt idx="0">
                  <c:v>Enero </c:v>
                </c:pt>
                <c:pt idx="1">
                  <c:v>Febrero</c:v>
                </c:pt>
                <c:pt idx="2">
                  <c:v>Marzo</c:v>
                </c:pt>
                <c:pt idx="3">
                  <c:v>Abril</c:v>
                </c:pt>
                <c:pt idx="4">
                  <c:v>Mayo</c:v>
                </c:pt>
                <c:pt idx="5">
                  <c:v>Junio</c:v>
                </c:pt>
                <c:pt idx="6">
                  <c:v>Julio</c:v>
                </c:pt>
                <c:pt idx="7">
                  <c:v>Agosto</c:v>
                </c:pt>
                <c:pt idx="8">
                  <c:v>Septiembre</c:v>
                </c:pt>
                <c:pt idx="9">
                  <c:v>Octubre</c:v>
                </c:pt>
              </c:strCache>
            </c:strRef>
          </c:cat>
          <c:val>
            <c:numRef>
              <c:f>Hoja1!$B$2:$B$11</c:f>
              <c:numCache>
                <c:formatCode>General</c:formatCode>
                <c:ptCount val="10"/>
                <c:pt idx="0">
                  <c:v>95</c:v>
                </c:pt>
                <c:pt idx="1">
                  <c:v>95</c:v>
                </c:pt>
                <c:pt idx="2">
                  <c:v>99.79</c:v>
                </c:pt>
                <c:pt idx="3">
                  <c:v>99.79</c:v>
                </c:pt>
                <c:pt idx="4">
                  <c:v>99.08</c:v>
                </c:pt>
                <c:pt idx="5">
                  <c:v>99.57</c:v>
                </c:pt>
                <c:pt idx="6">
                  <c:v>76.3</c:v>
                </c:pt>
                <c:pt idx="7">
                  <c:v>95.05</c:v>
                </c:pt>
                <c:pt idx="8">
                  <c:v>100</c:v>
                </c:pt>
                <c:pt idx="9">
                  <c:v>100</c:v>
                </c:pt>
              </c:numCache>
            </c:numRef>
          </c:val>
          <c:extLst>
            <c:ext xmlns:c16="http://schemas.microsoft.com/office/drawing/2014/chart" uri="{C3380CC4-5D6E-409C-BE32-E72D297353CC}">
              <c16:uniqueId val="{00000000-9CCB-469F-9BF2-46C6FF4CC56E}"/>
            </c:ext>
          </c:extLst>
        </c:ser>
        <c:dLbls>
          <c:showLegendKey val="0"/>
          <c:showVal val="0"/>
          <c:showCatName val="0"/>
          <c:showSerName val="0"/>
          <c:showPercent val="0"/>
          <c:showBubbleSize val="0"/>
        </c:dLbls>
        <c:gapWidth val="219"/>
        <c:shape val="box"/>
        <c:axId val="693299392"/>
        <c:axId val="693304096"/>
        <c:axId val="0"/>
      </c:bar3DChart>
      <c:catAx>
        <c:axId val="693299392"/>
        <c:scaling>
          <c:orientation val="minMax"/>
        </c:scaling>
        <c:delete val="0"/>
        <c:axPos val="l"/>
        <c:numFmt formatCode="General" sourceLinked="1"/>
        <c:majorTickMark val="none"/>
        <c:minorTickMark val="none"/>
        <c:tickLblPos val="nextTo"/>
        <c:spPr>
          <a:noFill/>
          <a:ln w="9530" cap="flat" cmpd="sng" algn="ctr">
            <a:solidFill>
              <a:schemeClr val="tx1">
                <a:lumMod val="15000"/>
                <a:lumOff val="85000"/>
              </a:schemeClr>
            </a:solidFill>
            <a:round/>
          </a:ln>
          <a:effectLst/>
        </c:spPr>
        <c:txPr>
          <a:bodyPr rot="0" vert="horz"/>
          <a:lstStyle/>
          <a:p>
            <a:pPr>
              <a:defRPr/>
            </a:pPr>
            <a:endParaRPr lang="es-DO"/>
          </a:p>
        </c:txPr>
        <c:crossAx val="693304096"/>
        <c:crosses val="autoZero"/>
        <c:auto val="1"/>
        <c:lblAlgn val="ctr"/>
        <c:lblOffset val="100"/>
        <c:noMultiLvlLbl val="0"/>
      </c:catAx>
      <c:valAx>
        <c:axId val="693304096"/>
        <c:scaling>
          <c:orientation val="minMax"/>
        </c:scaling>
        <c:delete val="0"/>
        <c:axPos val="b"/>
        <c:majorGridlines>
          <c:spPr>
            <a:ln w="9530" cap="flat" cmpd="sng" algn="ctr">
              <a:solidFill>
                <a:schemeClr val="tx1">
                  <a:lumMod val="15000"/>
                  <a:lumOff val="85000"/>
                </a:schemeClr>
              </a:solidFill>
              <a:round/>
            </a:ln>
            <a:effectLst/>
          </c:spPr>
        </c:majorGridlines>
        <c:numFmt formatCode="General" sourceLinked="1"/>
        <c:majorTickMark val="none"/>
        <c:minorTickMark val="none"/>
        <c:tickLblPos val="nextTo"/>
        <c:spPr>
          <a:ln w="6353">
            <a:noFill/>
          </a:ln>
        </c:spPr>
        <c:txPr>
          <a:bodyPr rot="0" vert="horz"/>
          <a:lstStyle/>
          <a:p>
            <a:pPr>
              <a:defRPr/>
            </a:pPr>
            <a:endParaRPr lang="es-DO"/>
          </a:p>
        </c:txPr>
        <c:crossAx val="693299392"/>
        <c:crosses val="autoZero"/>
        <c:crossBetween val="between"/>
      </c:valAx>
    </c:plotArea>
    <c:plotVisOnly val="1"/>
    <c:dispBlanksAs val="gap"/>
    <c:showDLblsOverMax val="0"/>
  </c:chart>
  <c:spPr>
    <a:solidFill>
      <a:schemeClr val="bg1"/>
    </a:solidFill>
    <a:ln w="9530" cap="flat" cmpd="sng" algn="ctr">
      <a:solidFill>
        <a:schemeClr val="tx1">
          <a:lumMod val="15000"/>
          <a:lumOff val="85000"/>
        </a:schemeClr>
      </a:solidFill>
      <a:round/>
    </a:ln>
    <a:effectLst/>
  </c:spPr>
  <c:txPr>
    <a:bodyPr/>
    <a:lstStyle/>
    <a:p>
      <a:pPr>
        <a:defRPr sz="1000" b="0" i="0" u="none" strike="noStrike" baseline="0">
          <a:solidFill>
            <a:srgbClr val="767171"/>
          </a:solidFill>
          <a:latin typeface="Times New Roman" panose="02020603050405020304" pitchFamily="18" charset="0"/>
          <a:ea typeface="Calibri"/>
          <a:cs typeface="Times New Roman" panose="02020603050405020304" pitchFamily="18" charset="0"/>
        </a:defRPr>
      </a:pPr>
      <a:endParaRPr lang="es-DO"/>
    </a:p>
  </c:txPr>
  <c:externalData r:id="rId2">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47A461-3851-46DA-B22D-8560DE13E422}" type="doc">
      <dgm:prSet loTypeId="urn:microsoft.com/office/officeart/2005/8/layout/cycle8" loCatId="cycle" qsTypeId="urn:microsoft.com/office/officeart/2005/8/quickstyle/3d1" qsCatId="3D" csTypeId="urn:microsoft.com/office/officeart/2005/8/colors/accent1_3" csCatId="accent1" phldr="1"/>
      <dgm:spPr/>
      <dgm:t>
        <a:bodyPr/>
        <a:lstStyle/>
        <a:p>
          <a:endParaRPr lang="en-US"/>
        </a:p>
      </dgm:t>
    </dgm:pt>
    <dgm:pt modelId="{02679C4C-70FA-4B71-AF51-84E5CAD96611}">
      <dgm:prSet phldrT="[Texto]" custT="1"/>
      <dgm:spPr/>
      <dgm:t>
        <a:bodyPr/>
        <a:lstStyle/>
        <a:p>
          <a:r>
            <a:rPr lang="en-US" sz="1000" b="1">
              <a:latin typeface="Artifex CF Light" panose="00000400000000000000" pitchFamily="50" charset="0"/>
            </a:rPr>
            <a:t>EJE 1. </a:t>
          </a:r>
        </a:p>
        <a:p>
          <a:r>
            <a:rPr lang="en-US" sz="1000" b="1">
              <a:latin typeface="Artifex CF Light" panose="00000400000000000000" pitchFamily="50" charset="0"/>
              <a:cs typeface="Times New Roman" panose="02020603050405020304" pitchFamily="18" charset="0"/>
            </a:rPr>
            <a:t>Institución Transparente y eficiente</a:t>
          </a:r>
        </a:p>
      </dgm:t>
    </dgm:pt>
    <dgm:pt modelId="{E51AB23D-D872-4A59-900C-F2D85905352D}" type="parTrans" cxnId="{6D34A2DE-633C-4D1A-A782-782A1AE34B7C}">
      <dgm:prSet/>
      <dgm:spPr/>
      <dgm:t>
        <a:bodyPr/>
        <a:lstStyle/>
        <a:p>
          <a:endParaRPr lang="en-US"/>
        </a:p>
      </dgm:t>
    </dgm:pt>
    <dgm:pt modelId="{0367BE3B-2CC5-41CE-9A45-0A30474FFFC6}" type="sibTrans" cxnId="{6D34A2DE-633C-4D1A-A782-782A1AE34B7C}">
      <dgm:prSet/>
      <dgm:spPr/>
      <dgm:t>
        <a:bodyPr/>
        <a:lstStyle/>
        <a:p>
          <a:endParaRPr lang="en-US"/>
        </a:p>
      </dgm:t>
    </dgm:pt>
    <dgm:pt modelId="{F6DF4A6F-533C-4C67-A9C6-AD37725BC52E}">
      <dgm:prSet phldrT="[Texto]" custT="1"/>
      <dgm:spPr/>
      <dgm:t>
        <a:bodyPr/>
        <a:lstStyle/>
        <a:p>
          <a:r>
            <a:rPr lang="en-US" sz="1000" b="1">
              <a:latin typeface="Artifex CF Light" panose="00000400000000000000" pitchFamily="50" charset="0"/>
            </a:rPr>
            <a:t>EJE 2. </a:t>
          </a:r>
        </a:p>
        <a:p>
          <a:r>
            <a:rPr lang="en-US" sz="1000" b="1">
              <a:latin typeface="Artifex CF Light" panose="00000400000000000000" pitchFamily="50" charset="0"/>
            </a:rPr>
            <a:t>Mayor Atracción de inversión Directa para la Diversifica</a:t>
          </a:r>
          <a:r>
            <a:rPr lang="es-DO" sz="1000" b="1">
              <a:latin typeface="Artifex CF Light" panose="00000400000000000000" pitchFamily="50" charset="0"/>
            </a:rPr>
            <a:t>ción en </a:t>
          </a:r>
          <a:r>
            <a:rPr lang="en-US" sz="1000" b="1">
              <a:latin typeface="Artifex CF Light" panose="00000400000000000000" pitchFamily="50" charset="0"/>
              <a:cs typeface="Times New Roman" panose="02020603050405020304" pitchFamily="18" charset="0"/>
            </a:rPr>
            <a:t>las exportaciones de las zonas francas</a:t>
          </a:r>
        </a:p>
      </dgm:t>
    </dgm:pt>
    <dgm:pt modelId="{CCCFB0BC-5613-4D9C-AC36-BF3FCEECBC7D}" type="parTrans" cxnId="{0724B5CF-14AB-47F0-935A-74D0465C46B6}">
      <dgm:prSet/>
      <dgm:spPr/>
      <dgm:t>
        <a:bodyPr/>
        <a:lstStyle/>
        <a:p>
          <a:endParaRPr lang="en-US"/>
        </a:p>
      </dgm:t>
    </dgm:pt>
    <dgm:pt modelId="{EBED40C1-6D43-48D4-BEC1-AE65365D9FE4}" type="sibTrans" cxnId="{0724B5CF-14AB-47F0-935A-74D0465C46B6}">
      <dgm:prSet/>
      <dgm:spPr/>
      <dgm:t>
        <a:bodyPr/>
        <a:lstStyle/>
        <a:p>
          <a:endParaRPr lang="en-US"/>
        </a:p>
      </dgm:t>
    </dgm:pt>
    <dgm:pt modelId="{5F096F8D-D4E9-49AD-ADD1-A81259B3818D}">
      <dgm:prSet phldrT="[Texto]" custT="1"/>
      <dgm:spPr/>
      <dgm:t>
        <a:bodyPr/>
        <a:lstStyle/>
        <a:p>
          <a:pPr algn="ctr"/>
          <a:r>
            <a:rPr lang="en-US" sz="1000" b="1">
              <a:latin typeface="Artifex CF Light" panose="00000400000000000000" pitchFamily="50" charset="0"/>
            </a:rPr>
            <a:t>EJE 3. </a:t>
          </a:r>
        </a:p>
        <a:p>
          <a:pPr algn="ctr"/>
          <a:r>
            <a:rPr lang="en-US" sz="1000" b="1">
              <a:latin typeface="Artifex CF Light" panose="00000400000000000000" pitchFamily="50" charset="0"/>
            </a:rPr>
            <a:t> Fortalecimiento de la competitividad de las zonas francas para el fomento del empleo formal</a:t>
          </a:r>
          <a:endParaRPr lang="en-US" sz="1000" b="1">
            <a:latin typeface="Artifex CF Light" panose="00000400000000000000" pitchFamily="50" charset="0"/>
            <a:cs typeface="Times New Roman" panose="02020603050405020304" pitchFamily="18" charset="0"/>
          </a:endParaRPr>
        </a:p>
      </dgm:t>
    </dgm:pt>
    <dgm:pt modelId="{76E787CD-1BC4-433D-BCBF-ED3C85B6BD96}" type="parTrans" cxnId="{1ACAF914-24A3-4B8E-B099-174EB55CD3DC}">
      <dgm:prSet/>
      <dgm:spPr/>
      <dgm:t>
        <a:bodyPr/>
        <a:lstStyle/>
        <a:p>
          <a:endParaRPr lang="en-US"/>
        </a:p>
      </dgm:t>
    </dgm:pt>
    <dgm:pt modelId="{17466ED8-D9FD-49D8-979E-2250F87AB216}" type="sibTrans" cxnId="{1ACAF914-24A3-4B8E-B099-174EB55CD3DC}">
      <dgm:prSet/>
      <dgm:spPr/>
      <dgm:t>
        <a:bodyPr/>
        <a:lstStyle/>
        <a:p>
          <a:endParaRPr lang="en-US"/>
        </a:p>
      </dgm:t>
    </dgm:pt>
    <dgm:pt modelId="{878FD160-7B2B-4B04-B706-1BAC182A655B}" type="pres">
      <dgm:prSet presAssocID="{1547A461-3851-46DA-B22D-8560DE13E422}" presName="compositeShape" presStyleCnt="0">
        <dgm:presLayoutVars>
          <dgm:chMax val="7"/>
          <dgm:dir/>
          <dgm:resizeHandles val="exact"/>
        </dgm:presLayoutVars>
      </dgm:prSet>
      <dgm:spPr/>
    </dgm:pt>
    <dgm:pt modelId="{D13BC509-D8A9-415A-B55D-6B6914404D66}" type="pres">
      <dgm:prSet presAssocID="{1547A461-3851-46DA-B22D-8560DE13E422}" presName="wedge1" presStyleLbl="node1" presStyleIdx="0" presStyleCnt="3" custLinFactNeighborX="-1225" custLinFactNeighborY="4901"/>
      <dgm:spPr/>
    </dgm:pt>
    <dgm:pt modelId="{539A9502-950B-417A-8AB9-113A5B1AF968}" type="pres">
      <dgm:prSet presAssocID="{1547A461-3851-46DA-B22D-8560DE13E422}" presName="dummy1a" presStyleCnt="0"/>
      <dgm:spPr/>
    </dgm:pt>
    <dgm:pt modelId="{7489254B-2A29-4CB4-A3C3-EE8A1CFDA486}" type="pres">
      <dgm:prSet presAssocID="{1547A461-3851-46DA-B22D-8560DE13E422}" presName="dummy1b" presStyleCnt="0"/>
      <dgm:spPr/>
    </dgm:pt>
    <dgm:pt modelId="{00EE1084-571D-462B-A8E7-7CF40C2D7938}" type="pres">
      <dgm:prSet presAssocID="{1547A461-3851-46DA-B22D-8560DE13E422}" presName="wedge1Tx" presStyleLbl="node1" presStyleIdx="0" presStyleCnt="3">
        <dgm:presLayoutVars>
          <dgm:chMax val="0"/>
          <dgm:chPref val="0"/>
          <dgm:bulletEnabled val="1"/>
        </dgm:presLayoutVars>
      </dgm:prSet>
      <dgm:spPr/>
    </dgm:pt>
    <dgm:pt modelId="{5C38BDB8-A875-459B-94F6-1794CD76C1D6}" type="pres">
      <dgm:prSet presAssocID="{1547A461-3851-46DA-B22D-8560DE13E422}" presName="wedge2" presStyleLbl="node1" presStyleIdx="1" presStyleCnt="3"/>
      <dgm:spPr/>
    </dgm:pt>
    <dgm:pt modelId="{26051B62-9C70-4691-BFBF-CE5C7499FC54}" type="pres">
      <dgm:prSet presAssocID="{1547A461-3851-46DA-B22D-8560DE13E422}" presName="dummy2a" presStyleCnt="0"/>
      <dgm:spPr/>
    </dgm:pt>
    <dgm:pt modelId="{74F83A7E-E341-474C-8E7A-C51DD3EDB693}" type="pres">
      <dgm:prSet presAssocID="{1547A461-3851-46DA-B22D-8560DE13E422}" presName="dummy2b" presStyleCnt="0"/>
      <dgm:spPr/>
    </dgm:pt>
    <dgm:pt modelId="{63A7A640-FB6B-4510-9322-BDDD255E701A}" type="pres">
      <dgm:prSet presAssocID="{1547A461-3851-46DA-B22D-8560DE13E422}" presName="wedge2Tx" presStyleLbl="node1" presStyleIdx="1" presStyleCnt="3">
        <dgm:presLayoutVars>
          <dgm:chMax val="0"/>
          <dgm:chPref val="0"/>
          <dgm:bulletEnabled val="1"/>
        </dgm:presLayoutVars>
      </dgm:prSet>
      <dgm:spPr/>
    </dgm:pt>
    <dgm:pt modelId="{DE0065AB-3A9A-49E8-8B89-617BE1F008A3}" type="pres">
      <dgm:prSet presAssocID="{1547A461-3851-46DA-B22D-8560DE13E422}" presName="wedge3" presStyleLbl="node1" presStyleIdx="2" presStyleCnt="3"/>
      <dgm:spPr/>
    </dgm:pt>
    <dgm:pt modelId="{99F47817-E95E-43F8-8B98-4E0A3AD24D8D}" type="pres">
      <dgm:prSet presAssocID="{1547A461-3851-46DA-B22D-8560DE13E422}" presName="dummy3a" presStyleCnt="0"/>
      <dgm:spPr/>
    </dgm:pt>
    <dgm:pt modelId="{0FE909C0-B2FE-4EA2-8A25-D1DED3B6EFEB}" type="pres">
      <dgm:prSet presAssocID="{1547A461-3851-46DA-B22D-8560DE13E422}" presName="dummy3b" presStyleCnt="0"/>
      <dgm:spPr/>
    </dgm:pt>
    <dgm:pt modelId="{5FC1D35A-80E2-4DE4-B655-4AA22E015995}" type="pres">
      <dgm:prSet presAssocID="{1547A461-3851-46DA-B22D-8560DE13E422}" presName="wedge3Tx" presStyleLbl="node1" presStyleIdx="2" presStyleCnt="3">
        <dgm:presLayoutVars>
          <dgm:chMax val="0"/>
          <dgm:chPref val="0"/>
          <dgm:bulletEnabled val="1"/>
        </dgm:presLayoutVars>
      </dgm:prSet>
      <dgm:spPr/>
    </dgm:pt>
    <dgm:pt modelId="{8E8BA694-668B-44A5-909F-AE9D35DBC611}" type="pres">
      <dgm:prSet presAssocID="{0367BE3B-2CC5-41CE-9A45-0A30474FFFC6}" presName="arrowWedge1" presStyleLbl="fgSibTrans2D1" presStyleIdx="0" presStyleCnt="3"/>
      <dgm:spPr/>
    </dgm:pt>
    <dgm:pt modelId="{BD96E83E-4687-4EC6-B8FC-CB854B12F98F}" type="pres">
      <dgm:prSet presAssocID="{EBED40C1-6D43-48D4-BEC1-AE65365D9FE4}" presName="arrowWedge2" presStyleLbl="fgSibTrans2D1" presStyleIdx="1" presStyleCnt="3"/>
      <dgm:spPr/>
    </dgm:pt>
    <dgm:pt modelId="{AADE7E4D-6EF2-4590-ADA9-4385E9E43AD0}" type="pres">
      <dgm:prSet presAssocID="{17466ED8-D9FD-49D8-979E-2250F87AB216}" presName="arrowWedge3" presStyleLbl="fgSibTrans2D1" presStyleIdx="2" presStyleCnt="3"/>
      <dgm:spPr/>
    </dgm:pt>
  </dgm:ptLst>
  <dgm:cxnLst>
    <dgm:cxn modelId="{1027FC02-4AC4-4AAF-B339-AB592293B295}" type="presOf" srcId="{F6DF4A6F-533C-4C67-A9C6-AD37725BC52E}" destId="{63A7A640-FB6B-4510-9322-BDDD255E701A}" srcOrd="1" destOrd="0" presId="urn:microsoft.com/office/officeart/2005/8/layout/cycle8"/>
    <dgm:cxn modelId="{1ACAF914-24A3-4B8E-B099-174EB55CD3DC}" srcId="{1547A461-3851-46DA-B22D-8560DE13E422}" destId="{5F096F8D-D4E9-49AD-ADD1-A81259B3818D}" srcOrd="2" destOrd="0" parTransId="{76E787CD-1BC4-433D-BCBF-ED3C85B6BD96}" sibTransId="{17466ED8-D9FD-49D8-979E-2250F87AB216}"/>
    <dgm:cxn modelId="{CEAA5233-1E48-4AB3-97C6-868F1E8FEFE7}" type="presOf" srcId="{5F096F8D-D4E9-49AD-ADD1-A81259B3818D}" destId="{5FC1D35A-80E2-4DE4-B655-4AA22E015995}" srcOrd="1" destOrd="0" presId="urn:microsoft.com/office/officeart/2005/8/layout/cycle8"/>
    <dgm:cxn modelId="{36F68F45-BECC-4041-A15E-0BDC9F8A9D50}" type="presOf" srcId="{02679C4C-70FA-4B71-AF51-84E5CAD96611}" destId="{00EE1084-571D-462B-A8E7-7CF40C2D7938}" srcOrd="1" destOrd="0" presId="urn:microsoft.com/office/officeart/2005/8/layout/cycle8"/>
    <dgm:cxn modelId="{0F00A276-6269-4AFB-8305-E15827AF8A1E}" type="presOf" srcId="{02679C4C-70FA-4B71-AF51-84E5CAD96611}" destId="{D13BC509-D8A9-415A-B55D-6B6914404D66}" srcOrd="0" destOrd="0" presId="urn:microsoft.com/office/officeart/2005/8/layout/cycle8"/>
    <dgm:cxn modelId="{4DEA2799-0D26-4E65-B1AD-F211C615D8FE}" type="presOf" srcId="{F6DF4A6F-533C-4C67-A9C6-AD37725BC52E}" destId="{5C38BDB8-A875-459B-94F6-1794CD76C1D6}" srcOrd="0" destOrd="0" presId="urn:microsoft.com/office/officeart/2005/8/layout/cycle8"/>
    <dgm:cxn modelId="{3DC1BCAC-7F4C-4EBD-A4CE-85EBB5F32AC3}" type="presOf" srcId="{5F096F8D-D4E9-49AD-ADD1-A81259B3818D}" destId="{DE0065AB-3A9A-49E8-8B89-617BE1F008A3}" srcOrd="0" destOrd="0" presId="urn:microsoft.com/office/officeart/2005/8/layout/cycle8"/>
    <dgm:cxn modelId="{0724B5CF-14AB-47F0-935A-74D0465C46B6}" srcId="{1547A461-3851-46DA-B22D-8560DE13E422}" destId="{F6DF4A6F-533C-4C67-A9C6-AD37725BC52E}" srcOrd="1" destOrd="0" parTransId="{CCCFB0BC-5613-4D9C-AC36-BF3FCEECBC7D}" sibTransId="{EBED40C1-6D43-48D4-BEC1-AE65365D9FE4}"/>
    <dgm:cxn modelId="{6D34A2DE-633C-4D1A-A782-782A1AE34B7C}" srcId="{1547A461-3851-46DA-B22D-8560DE13E422}" destId="{02679C4C-70FA-4B71-AF51-84E5CAD96611}" srcOrd="0" destOrd="0" parTransId="{E51AB23D-D872-4A59-900C-F2D85905352D}" sibTransId="{0367BE3B-2CC5-41CE-9A45-0A30474FFFC6}"/>
    <dgm:cxn modelId="{058C9CF9-9722-4D7D-8215-57029F1175AA}" type="presOf" srcId="{1547A461-3851-46DA-B22D-8560DE13E422}" destId="{878FD160-7B2B-4B04-B706-1BAC182A655B}" srcOrd="0" destOrd="0" presId="urn:microsoft.com/office/officeart/2005/8/layout/cycle8"/>
    <dgm:cxn modelId="{DA0BF14C-4CB6-4F70-B7A7-3209E2FC9581}" type="presParOf" srcId="{878FD160-7B2B-4B04-B706-1BAC182A655B}" destId="{D13BC509-D8A9-415A-B55D-6B6914404D66}" srcOrd="0" destOrd="0" presId="urn:microsoft.com/office/officeart/2005/8/layout/cycle8"/>
    <dgm:cxn modelId="{1313305D-C102-49B4-B86C-F5FC88066B18}" type="presParOf" srcId="{878FD160-7B2B-4B04-B706-1BAC182A655B}" destId="{539A9502-950B-417A-8AB9-113A5B1AF968}" srcOrd="1" destOrd="0" presId="urn:microsoft.com/office/officeart/2005/8/layout/cycle8"/>
    <dgm:cxn modelId="{CEA5791F-C186-4844-9E3A-BEC39FA125AC}" type="presParOf" srcId="{878FD160-7B2B-4B04-B706-1BAC182A655B}" destId="{7489254B-2A29-4CB4-A3C3-EE8A1CFDA486}" srcOrd="2" destOrd="0" presId="urn:microsoft.com/office/officeart/2005/8/layout/cycle8"/>
    <dgm:cxn modelId="{36D940BF-F621-4860-8458-9CCFEBF94337}" type="presParOf" srcId="{878FD160-7B2B-4B04-B706-1BAC182A655B}" destId="{00EE1084-571D-462B-A8E7-7CF40C2D7938}" srcOrd="3" destOrd="0" presId="urn:microsoft.com/office/officeart/2005/8/layout/cycle8"/>
    <dgm:cxn modelId="{DD28BD63-D9A5-41D5-804B-9ED8B6AB04FC}" type="presParOf" srcId="{878FD160-7B2B-4B04-B706-1BAC182A655B}" destId="{5C38BDB8-A875-459B-94F6-1794CD76C1D6}" srcOrd="4" destOrd="0" presId="urn:microsoft.com/office/officeart/2005/8/layout/cycle8"/>
    <dgm:cxn modelId="{5ACE4904-FAE1-4230-8F6D-132B4F8D1E89}" type="presParOf" srcId="{878FD160-7B2B-4B04-B706-1BAC182A655B}" destId="{26051B62-9C70-4691-BFBF-CE5C7499FC54}" srcOrd="5" destOrd="0" presId="urn:microsoft.com/office/officeart/2005/8/layout/cycle8"/>
    <dgm:cxn modelId="{3AC09E11-9131-4D18-8765-261ACE8185CC}" type="presParOf" srcId="{878FD160-7B2B-4B04-B706-1BAC182A655B}" destId="{74F83A7E-E341-474C-8E7A-C51DD3EDB693}" srcOrd="6" destOrd="0" presId="urn:microsoft.com/office/officeart/2005/8/layout/cycle8"/>
    <dgm:cxn modelId="{F4B6E9F6-9018-46DD-B6ED-6373075982B9}" type="presParOf" srcId="{878FD160-7B2B-4B04-B706-1BAC182A655B}" destId="{63A7A640-FB6B-4510-9322-BDDD255E701A}" srcOrd="7" destOrd="0" presId="urn:microsoft.com/office/officeart/2005/8/layout/cycle8"/>
    <dgm:cxn modelId="{B67F81DC-E35A-4688-B2D3-DB8C5E5AD6DB}" type="presParOf" srcId="{878FD160-7B2B-4B04-B706-1BAC182A655B}" destId="{DE0065AB-3A9A-49E8-8B89-617BE1F008A3}" srcOrd="8" destOrd="0" presId="urn:microsoft.com/office/officeart/2005/8/layout/cycle8"/>
    <dgm:cxn modelId="{9BCE1712-E36C-4C0D-BC06-2910C27DB653}" type="presParOf" srcId="{878FD160-7B2B-4B04-B706-1BAC182A655B}" destId="{99F47817-E95E-43F8-8B98-4E0A3AD24D8D}" srcOrd="9" destOrd="0" presId="urn:microsoft.com/office/officeart/2005/8/layout/cycle8"/>
    <dgm:cxn modelId="{A7521321-99DC-4926-88BD-85D0CDC39C7F}" type="presParOf" srcId="{878FD160-7B2B-4B04-B706-1BAC182A655B}" destId="{0FE909C0-B2FE-4EA2-8A25-D1DED3B6EFEB}" srcOrd="10" destOrd="0" presId="urn:microsoft.com/office/officeart/2005/8/layout/cycle8"/>
    <dgm:cxn modelId="{48201017-26F9-4DA5-9183-F77B8D5705B7}" type="presParOf" srcId="{878FD160-7B2B-4B04-B706-1BAC182A655B}" destId="{5FC1D35A-80E2-4DE4-B655-4AA22E015995}" srcOrd="11" destOrd="0" presId="urn:microsoft.com/office/officeart/2005/8/layout/cycle8"/>
    <dgm:cxn modelId="{D116ED3E-28F1-457D-995B-62C27067ED25}" type="presParOf" srcId="{878FD160-7B2B-4B04-B706-1BAC182A655B}" destId="{8E8BA694-668B-44A5-909F-AE9D35DBC611}" srcOrd="12" destOrd="0" presId="urn:microsoft.com/office/officeart/2005/8/layout/cycle8"/>
    <dgm:cxn modelId="{8639CD03-DC35-4777-A226-5293EAFDFD36}" type="presParOf" srcId="{878FD160-7B2B-4B04-B706-1BAC182A655B}" destId="{BD96E83E-4687-4EC6-B8FC-CB854B12F98F}" srcOrd="13" destOrd="0" presId="urn:microsoft.com/office/officeart/2005/8/layout/cycle8"/>
    <dgm:cxn modelId="{21BAD74E-1351-4402-9E30-DEA03C61368E}" type="presParOf" srcId="{878FD160-7B2B-4B04-B706-1BAC182A655B}" destId="{AADE7E4D-6EF2-4590-ADA9-4385E9E43AD0}" srcOrd="14" destOrd="0" presId="urn:microsoft.com/office/officeart/2005/8/layout/cycle8"/>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13BC509-D8A9-415A-B55D-6B6914404D66}">
      <dsp:nvSpPr>
        <dsp:cNvPr id="0" name=""/>
        <dsp:cNvSpPr/>
      </dsp:nvSpPr>
      <dsp:spPr>
        <a:xfrm>
          <a:off x="921439" y="409557"/>
          <a:ext cx="3240405" cy="3240405"/>
        </a:xfrm>
        <a:prstGeom prst="pie">
          <a:avLst>
            <a:gd name="adj1" fmla="val 16200000"/>
            <a:gd name="adj2" fmla="val 1800000"/>
          </a:avLst>
        </a:prstGeom>
        <a:gradFill rotWithShape="0">
          <a:gsLst>
            <a:gs pos="0">
              <a:schemeClr val="accent1">
                <a:shade val="80000"/>
                <a:hueOff val="0"/>
                <a:satOff val="0"/>
                <a:lumOff val="0"/>
                <a:alphaOff val="0"/>
                <a:satMod val="103000"/>
                <a:lumMod val="102000"/>
                <a:tint val="94000"/>
              </a:schemeClr>
            </a:gs>
            <a:gs pos="50000">
              <a:schemeClr val="accent1">
                <a:shade val="80000"/>
                <a:hueOff val="0"/>
                <a:satOff val="0"/>
                <a:lumOff val="0"/>
                <a:alphaOff val="0"/>
                <a:satMod val="110000"/>
                <a:lumMod val="100000"/>
                <a:shade val="100000"/>
              </a:schemeClr>
            </a:gs>
            <a:gs pos="100000">
              <a:schemeClr val="accent1">
                <a:shade val="80000"/>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tifex CF Light" panose="00000400000000000000" pitchFamily="50" charset="0"/>
            </a:rPr>
            <a:t>EJE 1. </a:t>
          </a:r>
        </a:p>
        <a:p>
          <a:pPr marL="0" lvl="0" indent="0" algn="ctr" defTabSz="444500">
            <a:lnSpc>
              <a:spcPct val="90000"/>
            </a:lnSpc>
            <a:spcBef>
              <a:spcPct val="0"/>
            </a:spcBef>
            <a:spcAft>
              <a:spcPct val="35000"/>
            </a:spcAft>
            <a:buNone/>
          </a:pPr>
          <a:r>
            <a:rPr lang="en-US" sz="1000" b="1" kern="1200">
              <a:latin typeface="Artifex CF Light" panose="00000400000000000000" pitchFamily="50" charset="0"/>
              <a:cs typeface="Times New Roman" panose="02020603050405020304" pitchFamily="18" charset="0"/>
            </a:rPr>
            <a:t>Institución Transparente y eficiente</a:t>
          </a:r>
        </a:p>
      </dsp:txBody>
      <dsp:txXfrm>
        <a:off x="2629210" y="1096215"/>
        <a:ext cx="1157287" cy="964406"/>
      </dsp:txXfrm>
    </dsp:sp>
    <dsp:sp modelId="{5C38BDB8-A875-459B-94F6-1794CD76C1D6}">
      <dsp:nvSpPr>
        <dsp:cNvPr id="0" name=""/>
        <dsp:cNvSpPr/>
      </dsp:nvSpPr>
      <dsp:spPr>
        <a:xfrm>
          <a:off x="894397" y="366474"/>
          <a:ext cx="3240405" cy="3240405"/>
        </a:xfrm>
        <a:prstGeom prst="pie">
          <a:avLst>
            <a:gd name="adj1" fmla="val 1800000"/>
            <a:gd name="adj2" fmla="val 9000000"/>
          </a:avLst>
        </a:prstGeom>
        <a:gradFill rotWithShape="0">
          <a:gsLst>
            <a:gs pos="0">
              <a:schemeClr val="accent1">
                <a:shade val="80000"/>
                <a:hueOff val="174641"/>
                <a:satOff val="-3128"/>
                <a:lumOff val="13293"/>
                <a:alphaOff val="0"/>
                <a:satMod val="103000"/>
                <a:lumMod val="102000"/>
                <a:tint val="94000"/>
              </a:schemeClr>
            </a:gs>
            <a:gs pos="50000">
              <a:schemeClr val="accent1">
                <a:shade val="80000"/>
                <a:hueOff val="174641"/>
                <a:satOff val="-3128"/>
                <a:lumOff val="13293"/>
                <a:alphaOff val="0"/>
                <a:satMod val="110000"/>
                <a:lumMod val="100000"/>
                <a:shade val="100000"/>
              </a:schemeClr>
            </a:gs>
            <a:gs pos="100000">
              <a:schemeClr val="accent1">
                <a:shade val="80000"/>
                <a:hueOff val="174641"/>
                <a:satOff val="-3128"/>
                <a:lumOff val="13293"/>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tifex CF Light" panose="00000400000000000000" pitchFamily="50" charset="0"/>
            </a:rPr>
            <a:t>EJE 2. </a:t>
          </a:r>
        </a:p>
        <a:p>
          <a:pPr marL="0" lvl="0" indent="0" algn="ctr" defTabSz="444500">
            <a:lnSpc>
              <a:spcPct val="90000"/>
            </a:lnSpc>
            <a:spcBef>
              <a:spcPct val="0"/>
            </a:spcBef>
            <a:spcAft>
              <a:spcPct val="35000"/>
            </a:spcAft>
            <a:buNone/>
          </a:pPr>
          <a:r>
            <a:rPr lang="en-US" sz="1000" b="1" kern="1200">
              <a:latin typeface="Artifex CF Light" panose="00000400000000000000" pitchFamily="50" charset="0"/>
            </a:rPr>
            <a:t>Mayor Atracción de inversión Directa para la Diversifica</a:t>
          </a:r>
          <a:r>
            <a:rPr lang="es-DO" sz="1000" b="1" kern="1200">
              <a:latin typeface="Artifex CF Light" panose="00000400000000000000" pitchFamily="50" charset="0"/>
            </a:rPr>
            <a:t>ción en </a:t>
          </a:r>
          <a:r>
            <a:rPr lang="en-US" sz="1000" b="1" kern="1200">
              <a:latin typeface="Artifex CF Light" panose="00000400000000000000" pitchFamily="50" charset="0"/>
              <a:cs typeface="Times New Roman" panose="02020603050405020304" pitchFamily="18" charset="0"/>
            </a:rPr>
            <a:t>las exportaciones de las zonas francas</a:t>
          </a:r>
        </a:p>
      </dsp:txBody>
      <dsp:txXfrm>
        <a:off x="1665922" y="2468880"/>
        <a:ext cx="1735931" cy="848677"/>
      </dsp:txXfrm>
    </dsp:sp>
    <dsp:sp modelId="{DE0065AB-3A9A-49E8-8B89-617BE1F008A3}">
      <dsp:nvSpPr>
        <dsp:cNvPr id="0" name=""/>
        <dsp:cNvSpPr/>
      </dsp:nvSpPr>
      <dsp:spPr>
        <a:xfrm>
          <a:off x="827660" y="250745"/>
          <a:ext cx="3240405" cy="3240405"/>
        </a:xfrm>
        <a:prstGeom prst="pie">
          <a:avLst>
            <a:gd name="adj1" fmla="val 9000000"/>
            <a:gd name="adj2" fmla="val 16200000"/>
          </a:avLst>
        </a:prstGeom>
        <a:gradFill rotWithShape="0">
          <a:gsLst>
            <a:gs pos="0">
              <a:schemeClr val="accent1">
                <a:shade val="80000"/>
                <a:hueOff val="349283"/>
                <a:satOff val="-6256"/>
                <a:lumOff val="26585"/>
                <a:alphaOff val="0"/>
                <a:satMod val="103000"/>
                <a:lumMod val="102000"/>
                <a:tint val="94000"/>
              </a:schemeClr>
            </a:gs>
            <a:gs pos="50000">
              <a:schemeClr val="accent1">
                <a:shade val="80000"/>
                <a:hueOff val="349283"/>
                <a:satOff val="-6256"/>
                <a:lumOff val="26585"/>
                <a:alphaOff val="0"/>
                <a:satMod val="110000"/>
                <a:lumMod val="100000"/>
                <a:shade val="100000"/>
              </a:schemeClr>
            </a:gs>
            <a:gs pos="100000">
              <a:schemeClr val="accent1">
                <a:shade val="80000"/>
                <a:hueOff val="349283"/>
                <a:satOff val="-6256"/>
                <a:lumOff val="26585"/>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US" sz="1000" b="1" kern="1200">
              <a:latin typeface="Artifex CF Light" panose="00000400000000000000" pitchFamily="50" charset="0"/>
            </a:rPr>
            <a:t>EJE 3. </a:t>
          </a:r>
        </a:p>
        <a:p>
          <a:pPr marL="0" lvl="0" indent="0" algn="ctr" defTabSz="444500">
            <a:lnSpc>
              <a:spcPct val="90000"/>
            </a:lnSpc>
            <a:spcBef>
              <a:spcPct val="0"/>
            </a:spcBef>
            <a:spcAft>
              <a:spcPct val="35000"/>
            </a:spcAft>
            <a:buNone/>
          </a:pPr>
          <a:r>
            <a:rPr lang="en-US" sz="1000" b="1" kern="1200">
              <a:latin typeface="Artifex CF Light" panose="00000400000000000000" pitchFamily="50" charset="0"/>
            </a:rPr>
            <a:t> Fortalecimiento de la competitividad de las zonas francas para el fomento del empleo formal</a:t>
          </a:r>
          <a:endParaRPr lang="en-US" sz="1000" b="1" kern="1200">
            <a:latin typeface="Artifex CF Light" panose="00000400000000000000" pitchFamily="50" charset="0"/>
            <a:cs typeface="Times New Roman" panose="02020603050405020304" pitchFamily="18" charset="0"/>
          </a:endParaRPr>
        </a:p>
      </dsp:txBody>
      <dsp:txXfrm>
        <a:off x="1203007" y="937402"/>
        <a:ext cx="1157287" cy="964406"/>
      </dsp:txXfrm>
    </dsp:sp>
    <dsp:sp modelId="{8E8BA694-668B-44A5-909F-AE9D35DBC611}">
      <dsp:nvSpPr>
        <dsp:cNvPr id="0" name=""/>
        <dsp:cNvSpPr/>
      </dsp:nvSpPr>
      <dsp:spPr>
        <a:xfrm>
          <a:off x="721110" y="208961"/>
          <a:ext cx="3641598" cy="3641598"/>
        </a:xfrm>
        <a:prstGeom prst="circularArrow">
          <a:avLst>
            <a:gd name="adj1" fmla="val 5085"/>
            <a:gd name="adj2" fmla="val 327528"/>
            <a:gd name="adj3" fmla="val 1472472"/>
            <a:gd name="adj4" fmla="val 16199432"/>
            <a:gd name="adj5" fmla="val 5932"/>
          </a:avLst>
        </a:prstGeom>
        <a:gradFill rotWithShape="0">
          <a:gsLst>
            <a:gs pos="0">
              <a:schemeClr val="accent1">
                <a:shade val="90000"/>
                <a:hueOff val="0"/>
                <a:satOff val="0"/>
                <a:lumOff val="0"/>
                <a:alphaOff val="0"/>
                <a:satMod val="103000"/>
                <a:lumMod val="102000"/>
                <a:tint val="94000"/>
              </a:schemeClr>
            </a:gs>
            <a:gs pos="50000">
              <a:schemeClr val="accent1">
                <a:shade val="90000"/>
                <a:hueOff val="0"/>
                <a:satOff val="0"/>
                <a:lumOff val="0"/>
                <a:alphaOff val="0"/>
                <a:satMod val="110000"/>
                <a:lumMod val="100000"/>
                <a:shade val="100000"/>
              </a:schemeClr>
            </a:gs>
            <a:gs pos="100000">
              <a:schemeClr val="accent1">
                <a:shade val="90000"/>
                <a:hueOff val="0"/>
                <a:satOff val="0"/>
                <a:lumOff val="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BD96E83E-4687-4EC6-B8FC-CB854B12F98F}">
      <dsp:nvSpPr>
        <dsp:cNvPr id="0" name=""/>
        <dsp:cNvSpPr/>
      </dsp:nvSpPr>
      <dsp:spPr>
        <a:xfrm>
          <a:off x="693800" y="165672"/>
          <a:ext cx="3641598" cy="3641598"/>
        </a:xfrm>
        <a:prstGeom prst="circularArrow">
          <a:avLst>
            <a:gd name="adj1" fmla="val 5085"/>
            <a:gd name="adj2" fmla="val 327528"/>
            <a:gd name="adj3" fmla="val 8671970"/>
            <a:gd name="adj4" fmla="val 1800502"/>
            <a:gd name="adj5" fmla="val 5932"/>
          </a:avLst>
        </a:prstGeom>
        <a:gradFill rotWithShape="0">
          <a:gsLst>
            <a:gs pos="0">
              <a:schemeClr val="accent1">
                <a:shade val="90000"/>
                <a:hueOff val="174613"/>
                <a:satOff val="-2991"/>
                <a:lumOff val="11980"/>
                <a:alphaOff val="0"/>
                <a:satMod val="103000"/>
                <a:lumMod val="102000"/>
                <a:tint val="94000"/>
              </a:schemeClr>
            </a:gs>
            <a:gs pos="50000">
              <a:schemeClr val="accent1">
                <a:shade val="90000"/>
                <a:hueOff val="174613"/>
                <a:satOff val="-2991"/>
                <a:lumOff val="11980"/>
                <a:alphaOff val="0"/>
                <a:satMod val="110000"/>
                <a:lumMod val="100000"/>
                <a:shade val="100000"/>
              </a:schemeClr>
            </a:gs>
            <a:gs pos="100000">
              <a:schemeClr val="accent1">
                <a:shade val="90000"/>
                <a:hueOff val="174613"/>
                <a:satOff val="-2991"/>
                <a:lumOff val="1198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 modelId="{AADE7E4D-6EF2-4590-ADA9-4385E9E43AD0}">
      <dsp:nvSpPr>
        <dsp:cNvPr id="0" name=""/>
        <dsp:cNvSpPr/>
      </dsp:nvSpPr>
      <dsp:spPr>
        <a:xfrm>
          <a:off x="626796" y="50149"/>
          <a:ext cx="3641598" cy="3641598"/>
        </a:xfrm>
        <a:prstGeom prst="circularArrow">
          <a:avLst>
            <a:gd name="adj1" fmla="val 5085"/>
            <a:gd name="adj2" fmla="val 327528"/>
            <a:gd name="adj3" fmla="val 15873039"/>
            <a:gd name="adj4" fmla="val 9000000"/>
            <a:gd name="adj5" fmla="val 5932"/>
          </a:avLst>
        </a:prstGeom>
        <a:gradFill rotWithShape="0">
          <a:gsLst>
            <a:gs pos="0">
              <a:schemeClr val="accent1">
                <a:shade val="90000"/>
                <a:hueOff val="349225"/>
                <a:satOff val="-5981"/>
                <a:lumOff val="23960"/>
                <a:alphaOff val="0"/>
                <a:satMod val="103000"/>
                <a:lumMod val="102000"/>
                <a:tint val="94000"/>
              </a:schemeClr>
            </a:gs>
            <a:gs pos="50000">
              <a:schemeClr val="accent1">
                <a:shade val="90000"/>
                <a:hueOff val="349225"/>
                <a:satOff val="-5981"/>
                <a:lumOff val="23960"/>
                <a:alphaOff val="0"/>
                <a:satMod val="110000"/>
                <a:lumMod val="100000"/>
                <a:shade val="100000"/>
              </a:schemeClr>
            </a:gs>
            <a:gs pos="100000">
              <a:schemeClr val="accent1">
                <a:shade val="90000"/>
                <a:hueOff val="349225"/>
                <a:satOff val="-5981"/>
                <a:lumOff val="23960"/>
                <a:alphaOff val="0"/>
                <a:lumMod val="99000"/>
                <a:satMod val="120000"/>
                <a:shade val="78000"/>
              </a:schemeClr>
            </a:gs>
          </a:gsLst>
          <a:lin ang="5400000" scaled="0"/>
        </a:gradFill>
        <a:ln>
          <a:noFill/>
        </a:ln>
        <a:effectLst/>
        <a:scene3d>
          <a:camera prst="orthographicFront"/>
          <a:lightRig rig="flat" dir="t"/>
        </a:scene3d>
        <a:sp3d z="127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47A1A0A207E2DB4693C0E92CD55D17A1" ma:contentTypeVersion="17" ma:contentTypeDescription="Crear nuevo documento." ma:contentTypeScope="" ma:versionID="d963fcc04a0794a9f409ac9acf844346">
  <xsd:schema xmlns:xsd="http://www.w3.org/2001/XMLSchema" xmlns:xs="http://www.w3.org/2001/XMLSchema" xmlns:p="http://schemas.microsoft.com/office/2006/metadata/properties" xmlns:ns3="c26cf306-012c-48b2-8225-342a5f2f947b" xmlns:ns4="1c0ed3a9-cabf-42e9-b967-fe6504c3756a" targetNamespace="http://schemas.microsoft.com/office/2006/metadata/properties" ma:root="true" ma:fieldsID="797bf7680bfe7c8b7800cf4dc3e074da" ns3:_="" ns4:_="">
    <xsd:import namespace="c26cf306-012c-48b2-8225-342a5f2f947b"/>
    <xsd:import namespace="1c0ed3a9-cabf-42e9-b967-fe6504c375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6cf306-012c-48b2-8225-342a5f2f94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ed3a9-cabf-42e9-b967-fe6504c3756a"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c26cf306-012c-48b2-8225-342a5f2f947b" xsi:nil="true"/>
  </documentManagement>
</p:properties>
</file>

<file path=customXml/itemProps1.xml><?xml version="1.0" encoding="utf-8"?>
<ds:datastoreItem xmlns:ds="http://schemas.openxmlformats.org/officeDocument/2006/customXml" ds:itemID="{1FBB299F-76D4-4647-B857-383793C53E0E}">
  <ds:schemaRefs>
    <ds:schemaRef ds:uri="http://schemas.openxmlformats.org/officeDocument/2006/bibliography"/>
  </ds:schemaRefs>
</ds:datastoreItem>
</file>

<file path=customXml/itemProps2.xml><?xml version="1.0" encoding="utf-8"?>
<ds:datastoreItem xmlns:ds="http://schemas.openxmlformats.org/officeDocument/2006/customXml" ds:itemID="{BC49359A-9C3D-4D2A-897C-5680C1F3FD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6cf306-012c-48b2-8225-342a5f2f947b"/>
    <ds:schemaRef ds:uri="1c0ed3a9-cabf-42e9-b967-fe6504c3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3C92F1-F50F-4E71-A18C-E223B645A9F6}">
  <ds:schemaRefs>
    <ds:schemaRef ds:uri="http://schemas.microsoft.com/sharepoint/v3/contenttype/forms"/>
  </ds:schemaRefs>
</ds:datastoreItem>
</file>

<file path=customXml/itemProps4.xml><?xml version="1.0" encoding="utf-8"?>
<ds:datastoreItem xmlns:ds="http://schemas.openxmlformats.org/officeDocument/2006/customXml" ds:itemID="{D1024A3B-A568-4C57-8F67-0611A0439336}">
  <ds:schemaRefs>
    <ds:schemaRef ds:uri="http://schemas.openxmlformats.org/package/2006/metadata/core-properties"/>
    <ds:schemaRef ds:uri="http://purl.org/dc/elements/1.1/"/>
    <ds:schemaRef ds:uri="http://purl.org/dc/dcmitype/"/>
    <ds:schemaRef ds:uri="c26cf306-012c-48b2-8225-342a5f2f947b"/>
    <ds:schemaRef ds:uri="http://www.w3.org/XML/1998/namespace"/>
    <ds:schemaRef ds:uri="http://schemas.microsoft.com/office/2006/documentManagement/types"/>
    <ds:schemaRef ds:uri="http://schemas.microsoft.com/office/2006/metadata/properties"/>
    <ds:schemaRef ds:uri="1c0ed3a9-cabf-42e9-b967-fe6504c3756a"/>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23708</Words>
  <Characters>140829</Characters>
  <Application>Microsoft Office Word</Application>
  <DocSecurity>0</DocSecurity>
  <Lines>8284</Lines>
  <Paragraphs>4839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Corina  Martinez</cp:lastModifiedBy>
  <cp:revision>2</cp:revision>
  <cp:lastPrinted>2025-12-17T19:17:00Z</cp:lastPrinted>
  <dcterms:created xsi:type="dcterms:W3CDTF">2025-12-22T13:10:00Z</dcterms:created>
  <dcterms:modified xsi:type="dcterms:W3CDTF">2025-12-22T13:10:00Z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0x01010047A1A0A207E2DB4693C0E92CD55D17A1</vt:lpwstr>
  </property>
</Properties>
</file>