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3730" w14:textId="2F8A3AD8" w:rsidR="006F66AC" w:rsidRDefault="7CBD8277" w:rsidP="00232DEC">
      <w:pPr>
        <w:pStyle w:val="Prrafodelista"/>
      </w:pPr>
      <w:r>
        <w:rPr>
          <w:noProof/>
        </w:rPr>
        <w:drawing>
          <wp:anchor distT="0" distB="0" distL="114300" distR="114300" simplePos="0" relativeHeight="251658241" behindDoc="1" locked="0" layoutInCell="1" allowOverlap="1" wp14:anchorId="6A2ADA2C" wp14:editId="75CBBA34">
            <wp:simplePos x="0" y="0"/>
            <wp:positionH relativeFrom="column">
              <wp:posOffset>2284974</wp:posOffset>
            </wp:positionH>
            <wp:positionV relativeFrom="paragraph">
              <wp:posOffset>-367518</wp:posOffset>
            </wp:positionV>
            <wp:extent cx="1230630" cy="1230630"/>
            <wp:effectExtent l="0" t="0" r="7620" b="7620"/>
            <wp:wrapNone/>
            <wp:docPr id="1203608973"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0630" cy="1230630"/>
                    </a:xfrm>
                    <a:prstGeom prst="rect">
                      <a:avLst/>
                    </a:prstGeom>
                  </pic:spPr>
                </pic:pic>
              </a:graphicData>
            </a:graphic>
            <wp14:sizeRelH relativeFrom="page">
              <wp14:pctWidth>0</wp14:pctWidth>
            </wp14:sizeRelH>
            <wp14:sizeRelV relativeFrom="page">
              <wp14:pctHeight>0</wp14:pctHeight>
            </wp14:sizeRelV>
          </wp:anchor>
        </w:drawing>
      </w:r>
    </w:p>
    <w:p w14:paraId="10A2D654" w14:textId="40DBFA7E" w:rsidR="006F66AC" w:rsidRDefault="006F66AC" w:rsidP="2025BA67">
      <w:pPr>
        <w:pStyle w:val="Textoindependiente"/>
        <w:spacing w:before="136"/>
        <w:rPr>
          <w:sz w:val="20"/>
          <w:szCs w:val="20"/>
        </w:rPr>
      </w:pPr>
    </w:p>
    <w:p w14:paraId="115C7608" w14:textId="2AA3DB4A" w:rsidR="32E516FD" w:rsidRDefault="32E516FD" w:rsidP="32E516FD">
      <w:pPr>
        <w:ind w:left="3505"/>
        <w:rPr>
          <w:b/>
          <w:bCs/>
          <w:color w:val="D6B687"/>
          <w:sz w:val="20"/>
          <w:szCs w:val="20"/>
        </w:rPr>
      </w:pPr>
    </w:p>
    <w:p w14:paraId="2887EE55" w14:textId="4BAAE386" w:rsidR="32E516FD" w:rsidRDefault="32E516FD" w:rsidP="32E516FD">
      <w:pPr>
        <w:ind w:left="3505"/>
        <w:rPr>
          <w:b/>
          <w:bCs/>
          <w:color w:val="D6B687"/>
          <w:sz w:val="20"/>
          <w:szCs w:val="20"/>
        </w:rPr>
      </w:pPr>
    </w:p>
    <w:p w14:paraId="2A2536AC" w14:textId="202D8D05" w:rsidR="32E516FD" w:rsidRDefault="32E516FD" w:rsidP="32E516FD">
      <w:pPr>
        <w:ind w:left="3505"/>
        <w:rPr>
          <w:b/>
          <w:bCs/>
          <w:color w:val="D6B687"/>
          <w:sz w:val="20"/>
          <w:szCs w:val="20"/>
        </w:rPr>
      </w:pPr>
    </w:p>
    <w:p w14:paraId="005C97F3" w14:textId="092F1EA1" w:rsidR="32E516FD" w:rsidRDefault="32E516FD" w:rsidP="32E516FD">
      <w:pPr>
        <w:ind w:left="3505"/>
        <w:rPr>
          <w:b/>
          <w:bCs/>
          <w:color w:val="D6B687"/>
          <w:sz w:val="20"/>
          <w:szCs w:val="20"/>
        </w:rPr>
      </w:pPr>
    </w:p>
    <w:p w14:paraId="1553E0D9" w14:textId="05B116D1" w:rsidR="09AB25C9" w:rsidRDefault="09AB25C9" w:rsidP="00B33021">
      <w:pPr>
        <w:ind w:left="2880"/>
        <w:jc w:val="center"/>
        <w:rPr>
          <w:b/>
          <w:bCs/>
          <w:color w:val="D6B687"/>
          <w:sz w:val="20"/>
          <w:szCs w:val="20"/>
        </w:rPr>
      </w:pPr>
    </w:p>
    <w:p w14:paraId="52050D3A" w14:textId="135784CD" w:rsidR="006F66AC" w:rsidRDefault="00015206" w:rsidP="00B33021">
      <w:pPr>
        <w:jc w:val="center"/>
        <w:rPr>
          <w:b/>
          <w:sz w:val="20"/>
        </w:rPr>
      </w:pPr>
      <w:r>
        <w:rPr>
          <w:b/>
          <w:color w:val="D6B687"/>
          <w:spacing w:val="17"/>
          <w:sz w:val="20"/>
        </w:rPr>
        <w:t>REPÚBLICA</w:t>
      </w:r>
      <w:r>
        <w:rPr>
          <w:b/>
          <w:color w:val="D6B687"/>
          <w:spacing w:val="34"/>
          <w:sz w:val="20"/>
        </w:rPr>
        <w:t xml:space="preserve"> </w:t>
      </w:r>
      <w:r>
        <w:rPr>
          <w:b/>
          <w:color w:val="D6B687"/>
          <w:spacing w:val="15"/>
          <w:sz w:val="20"/>
        </w:rPr>
        <w:t>DOMINICANA</w:t>
      </w:r>
    </w:p>
    <w:p w14:paraId="26D947EB" w14:textId="77777777" w:rsidR="006F66AC" w:rsidRDefault="006F66AC">
      <w:pPr>
        <w:pStyle w:val="Textoindependiente"/>
        <w:rPr>
          <w:b/>
          <w:sz w:val="56"/>
        </w:rPr>
      </w:pPr>
    </w:p>
    <w:p w14:paraId="78A8DC6F" w14:textId="77777777" w:rsidR="006F66AC" w:rsidRDefault="006F66AC">
      <w:pPr>
        <w:pStyle w:val="Textoindependiente"/>
        <w:rPr>
          <w:b/>
          <w:sz w:val="56"/>
        </w:rPr>
      </w:pPr>
    </w:p>
    <w:p w14:paraId="011D74E8" w14:textId="77777777" w:rsidR="006F66AC" w:rsidRDefault="006F66AC">
      <w:pPr>
        <w:pStyle w:val="Textoindependiente"/>
        <w:rPr>
          <w:b/>
          <w:sz w:val="56"/>
        </w:rPr>
      </w:pPr>
    </w:p>
    <w:p w14:paraId="621A8F04" w14:textId="77777777" w:rsidR="006F66AC" w:rsidRDefault="006F66AC">
      <w:pPr>
        <w:pStyle w:val="Textoindependiente"/>
        <w:spacing w:before="458"/>
        <w:rPr>
          <w:b/>
          <w:sz w:val="56"/>
        </w:rPr>
      </w:pPr>
    </w:p>
    <w:p w14:paraId="2FED8923" w14:textId="77777777" w:rsidR="006F66AC" w:rsidRDefault="00015206">
      <w:pPr>
        <w:pStyle w:val="Ttulo"/>
        <w:spacing w:line="319" w:lineRule="auto"/>
        <w:ind w:right="2234"/>
        <w:jc w:val="center"/>
      </w:pPr>
      <w:r>
        <w:rPr>
          <w:noProof/>
        </w:rPr>
        <mc:AlternateContent>
          <mc:Choice Requires="wpg">
            <w:drawing>
              <wp:anchor distT="0" distB="0" distL="0" distR="0" simplePos="0" relativeHeight="251658242" behindDoc="0" locked="0" layoutInCell="1" allowOverlap="1" wp14:anchorId="2A41B453" wp14:editId="7298DCCC">
                <wp:simplePos x="0" y="0"/>
                <wp:positionH relativeFrom="page">
                  <wp:posOffset>3709035</wp:posOffset>
                </wp:positionH>
                <wp:positionV relativeFrom="paragraph">
                  <wp:posOffset>956944</wp:posOffset>
                </wp:positionV>
                <wp:extent cx="574675" cy="4191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675" cy="41910"/>
                          <a:chOff x="0" y="0"/>
                          <a:chExt cx="574675" cy="41910"/>
                        </a:xfrm>
                      </wpg:grpSpPr>
                      <wps:wsp>
                        <wps:cNvPr id="6" name="Graphic 6"/>
                        <wps:cNvSpPr/>
                        <wps:spPr>
                          <a:xfrm>
                            <a:off x="6350" y="6350"/>
                            <a:ext cx="561975" cy="29209"/>
                          </a:xfrm>
                          <a:custGeom>
                            <a:avLst/>
                            <a:gdLst/>
                            <a:ahLst/>
                            <a:cxnLst/>
                            <a:rect l="l" t="t" r="r" b="b"/>
                            <a:pathLst>
                              <a:path w="561975" h="29209">
                                <a:moveTo>
                                  <a:pt x="561860" y="0"/>
                                </a:moveTo>
                                <a:lnTo>
                                  <a:pt x="0" y="0"/>
                                </a:lnTo>
                                <a:lnTo>
                                  <a:pt x="0" y="28828"/>
                                </a:lnTo>
                                <a:lnTo>
                                  <a:pt x="561860" y="28828"/>
                                </a:lnTo>
                                <a:lnTo>
                                  <a:pt x="561860" y="0"/>
                                </a:lnTo>
                                <a:close/>
                              </a:path>
                            </a:pathLst>
                          </a:custGeom>
                          <a:solidFill>
                            <a:srgbClr val="D1B885"/>
                          </a:solidFill>
                        </wps:spPr>
                        <wps:bodyPr wrap="square" lIns="0" tIns="0" rIns="0" bIns="0" rtlCol="0">
                          <a:prstTxWarp prst="textNoShape">
                            <a:avLst/>
                          </a:prstTxWarp>
                          <a:noAutofit/>
                        </wps:bodyPr>
                      </wps:wsp>
                      <wps:wsp>
                        <wps:cNvPr id="7" name="Graphic 7"/>
                        <wps:cNvSpPr/>
                        <wps:spPr>
                          <a:xfrm>
                            <a:off x="6350" y="6350"/>
                            <a:ext cx="561975" cy="29209"/>
                          </a:xfrm>
                          <a:custGeom>
                            <a:avLst/>
                            <a:gdLst/>
                            <a:ahLst/>
                            <a:cxnLst/>
                            <a:rect l="l" t="t" r="r" b="b"/>
                            <a:pathLst>
                              <a:path w="561975" h="29209">
                                <a:moveTo>
                                  <a:pt x="0" y="0"/>
                                </a:moveTo>
                                <a:lnTo>
                                  <a:pt x="561860" y="0"/>
                                </a:lnTo>
                                <a:lnTo>
                                  <a:pt x="561860" y="28828"/>
                                </a:lnTo>
                                <a:lnTo>
                                  <a:pt x="0" y="28828"/>
                                </a:lnTo>
                                <a:lnTo>
                                  <a:pt x="0" y="0"/>
                                </a:lnTo>
                                <a:close/>
                              </a:path>
                            </a:pathLst>
                          </a:custGeom>
                          <a:ln w="12700">
                            <a:solidFill>
                              <a:srgbClr val="D1B885"/>
                            </a:solidFill>
                            <a:prstDash val="solid"/>
                          </a:ln>
                        </wps:spPr>
                        <wps:bodyPr wrap="square" lIns="0" tIns="0" rIns="0" bIns="0" rtlCol="0">
                          <a:prstTxWarp prst="textNoShape">
                            <a:avLst/>
                          </a:prstTxWarp>
                          <a:noAutofit/>
                        </wps:bodyPr>
                      </wps:wsp>
                    </wpg:wgp>
                  </a:graphicData>
                </a:graphic>
              </wp:anchor>
            </w:drawing>
          </mc:Choice>
          <mc:Fallback>
            <w:pict>
              <v:group w14:anchorId="5392FB5A" id="Group 5" o:spid="_x0000_s1026" style="position:absolute;margin-left:292.05pt;margin-top:75.35pt;width:45.25pt;height:3.3pt;z-index:251658242;mso-wrap-distance-left:0;mso-wrap-distance-right:0;mso-position-horizontal-relative:page" coordsize="5746,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">
                <v:shape id="Graphic 6" o:spid="_x0000_s1027" style="position:absolute;left:63;top:63;width:5620;height:292;visibility:visible;mso-wrap-style:square;v-text-anchor:top" coordsize="56197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" path="m561860,l,,,28828r561860,l561860,xe" fillcolor="#d1b885" stroked="f">
                  <v:path arrowok="t"/>
                </v:shape>
                <v:shape id="Graphic 7" o:spid="_x0000_s1028" style="position:absolute;left:63;top:63;width:5620;height:292;visibility:visible;mso-wrap-style:square;v-text-anchor:top" coordsize="56197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" path="m,l561860,r,28828l,28828,,xe" filled="f" strokecolor="#d1b885" strokeweight="1pt">
                  <v:path arrowok="t"/>
                </v:shape>
                <w10:wrap anchorx="page"/>
              </v:group>
            </w:pict>
          </mc:Fallback>
        </mc:AlternateContent>
      </w:r>
      <w:r>
        <w:rPr>
          <w:color w:val="D6B687"/>
          <w:spacing w:val="15"/>
        </w:rPr>
        <w:t xml:space="preserve">MEMORIA </w:t>
      </w:r>
      <w:r w:rsidRPr="00CD56F0">
        <w:rPr>
          <w:color w:val="D6B687"/>
          <w:spacing w:val="18"/>
          <w:sz w:val="44"/>
          <w:szCs w:val="44"/>
        </w:rPr>
        <w:t>INSTITUCIONAL</w:t>
      </w:r>
    </w:p>
    <w:p w14:paraId="46B2CC3F" w14:textId="24E0CDE0" w:rsidR="006F66AC" w:rsidRDefault="00015206">
      <w:pPr>
        <w:spacing w:before="181"/>
        <w:ind w:left="280" w:right="10"/>
        <w:jc w:val="center"/>
        <w:rPr>
          <w:b/>
          <w:sz w:val="28"/>
        </w:rPr>
      </w:pPr>
      <w:r>
        <w:rPr>
          <w:b/>
          <w:color w:val="D6B687"/>
          <w:spacing w:val="28"/>
          <w:sz w:val="28"/>
        </w:rPr>
        <w:t>AÑ</w:t>
      </w:r>
      <w:r>
        <w:rPr>
          <w:b/>
          <w:color w:val="D6B687"/>
          <w:spacing w:val="-16"/>
          <w:sz w:val="28"/>
        </w:rPr>
        <w:t xml:space="preserve"> </w:t>
      </w:r>
      <w:r>
        <w:rPr>
          <w:b/>
          <w:color w:val="D6B687"/>
          <w:sz w:val="28"/>
        </w:rPr>
        <w:t>O</w:t>
      </w:r>
      <w:r>
        <w:rPr>
          <w:b/>
          <w:color w:val="D6B687"/>
          <w:spacing w:val="73"/>
          <w:sz w:val="28"/>
        </w:rPr>
        <w:t xml:space="preserve"> </w:t>
      </w:r>
      <w:r>
        <w:rPr>
          <w:b/>
          <w:color w:val="D6B687"/>
          <w:sz w:val="28"/>
        </w:rPr>
        <w:t>2</w:t>
      </w:r>
      <w:r>
        <w:rPr>
          <w:b/>
          <w:color w:val="D6B687"/>
          <w:spacing w:val="-7"/>
          <w:sz w:val="28"/>
        </w:rPr>
        <w:t xml:space="preserve"> </w:t>
      </w:r>
      <w:r>
        <w:rPr>
          <w:b/>
          <w:color w:val="D6B687"/>
          <w:sz w:val="28"/>
        </w:rPr>
        <w:t>0</w:t>
      </w:r>
      <w:r>
        <w:rPr>
          <w:b/>
          <w:color w:val="D6B687"/>
          <w:spacing w:val="3"/>
          <w:sz w:val="28"/>
        </w:rPr>
        <w:t xml:space="preserve"> </w:t>
      </w:r>
      <w:r>
        <w:rPr>
          <w:b/>
          <w:color w:val="D6B687"/>
          <w:sz w:val="28"/>
        </w:rPr>
        <w:t>2</w:t>
      </w:r>
      <w:r>
        <w:rPr>
          <w:b/>
          <w:color w:val="D6B687"/>
          <w:spacing w:val="-9"/>
          <w:sz w:val="28"/>
        </w:rPr>
        <w:t xml:space="preserve"> </w:t>
      </w:r>
      <w:r w:rsidR="00232DEC">
        <w:rPr>
          <w:b/>
          <w:color w:val="D6B687"/>
          <w:spacing w:val="-10"/>
          <w:sz w:val="28"/>
        </w:rPr>
        <w:t>5</w:t>
      </w:r>
    </w:p>
    <w:p w14:paraId="54526022" w14:textId="77777777" w:rsidR="006F66AC" w:rsidRDefault="006F66AC">
      <w:pPr>
        <w:pStyle w:val="Textoindependiente"/>
        <w:rPr>
          <w:b/>
          <w:sz w:val="20"/>
        </w:rPr>
      </w:pPr>
    </w:p>
    <w:p w14:paraId="773ECA9F" w14:textId="77777777" w:rsidR="006F66AC" w:rsidRDefault="006F66AC">
      <w:pPr>
        <w:pStyle w:val="Textoindependiente"/>
        <w:rPr>
          <w:b/>
          <w:sz w:val="20"/>
        </w:rPr>
      </w:pPr>
    </w:p>
    <w:p w14:paraId="3EF02089" w14:textId="77777777" w:rsidR="006F66AC" w:rsidRDefault="006F66AC">
      <w:pPr>
        <w:pStyle w:val="Textoindependiente"/>
        <w:rPr>
          <w:b/>
          <w:sz w:val="20"/>
        </w:rPr>
      </w:pPr>
    </w:p>
    <w:p w14:paraId="1D1CFB78" w14:textId="77777777" w:rsidR="006F66AC" w:rsidRDefault="006F66AC">
      <w:pPr>
        <w:pStyle w:val="Textoindependiente"/>
        <w:rPr>
          <w:b/>
          <w:sz w:val="20"/>
        </w:rPr>
      </w:pPr>
    </w:p>
    <w:p w14:paraId="7BE7D9F2" w14:textId="77777777" w:rsidR="006F66AC" w:rsidRDefault="006F66AC">
      <w:pPr>
        <w:pStyle w:val="Textoindependiente"/>
        <w:rPr>
          <w:b/>
          <w:sz w:val="20"/>
        </w:rPr>
      </w:pPr>
    </w:p>
    <w:p w14:paraId="08A11154" w14:textId="77777777" w:rsidR="006F66AC" w:rsidRDefault="006F66AC">
      <w:pPr>
        <w:pStyle w:val="Textoindependiente"/>
        <w:rPr>
          <w:b/>
          <w:sz w:val="20"/>
        </w:rPr>
      </w:pPr>
    </w:p>
    <w:p w14:paraId="26227319" w14:textId="77777777" w:rsidR="006F66AC" w:rsidRDefault="006F66AC">
      <w:pPr>
        <w:pStyle w:val="Textoindependiente"/>
        <w:rPr>
          <w:b/>
          <w:sz w:val="20"/>
        </w:rPr>
      </w:pPr>
    </w:p>
    <w:p w14:paraId="12A646AC" w14:textId="77777777" w:rsidR="006F66AC" w:rsidRDefault="006F66AC">
      <w:pPr>
        <w:pStyle w:val="Textoindependiente"/>
        <w:rPr>
          <w:b/>
          <w:sz w:val="20"/>
        </w:rPr>
      </w:pPr>
    </w:p>
    <w:p w14:paraId="0FF1FDFE" w14:textId="77777777" w:rsidR="006F66AC" w:rsidRDefault="006F66AC">
      <w:pPr>
        <w:pStyle w:val="Textoindependiente"/>
        <w:rPr>
          <w:b/>
          <w:sz w:val="20"/>
        </w:rPr>
      </w:pPr>
    </w:p>
    <w:p w14:paraId="51A9B404" w14:textId="77777777" w:rsidR="006F66AC" w:rsidRDefault="006F66AC">
      <w:pPr>
        <w:pStyle w:val="Textoindependiente"/>
        <w:rPr>
          <w:b/>
          <w:sz w:val="20"/>
        </w:rPr>
      </w:pPr>
    </w:p>
    <w:p w14:paraId="766BE6E0" w14:textId="77777777" w:rsidR="006F66AC" w:rsidRDefault="006F66AC">
      <w:pPr>
        <w:pStyle w:val="Textoindependiente"/>
        <w:rPr>
          <w:b/>
          <w:sz w:val="20"/>
        </w:rPr>
      </w:pPr>
    </w:p>
    <w:p w14:paraId="24850F05" w14:textId="77777777" w:rsidR="006F66AC" w:rsidRDefault="006F66AC">
      <w:pPr>
        <w:pStyle w:val="Textoindependiente"/>
        <w:rPr>
          <w:b/>
          <w:sz w:val="20"/>
        </w:rPr>
      </w:pPr>
    </w:p>
    <w:p w14:paraId="1F9DFF2C" w14:textId="199EED11" w:rsidR="006F66AC" w:rsidRDefault="006F66AC">
      <w:pPr>
        <w:pStyle w:val="Textoindependiente"/>
        <w:rPr>
          <w:b/>
          <w:sz w:val="20"/>
        </w:rPr>
      </w:pPr>
    </w:p>
    <w:p w14:paraId="0B52F1FC" w14:textId="00F952E3" w:rsidR="006F66AC" w:rsidRDefault="00B33021">
      <w:pPr>
        <w:pStyle w:val="Textoindependiente"/>
        <w:spacing w:before="184"/>
        <w:rPr>
          <w:b/>
          <w:sz w:val="20"/>
        </w:rPr>
      </w:pPr>
      <w:r>
        <w:rPr>
          <w:b/>
          <w:noProof/>
          <w:sz w:val="20"/>
        </w:rPr>
        <w:drawing>
          <wp:anchor distT="0" distB="0" distL="0" distR="0" simplePos="0" relativeHeight="251658256" behindDoc="1" locked="0" layoutInCell="1" allowOverlap="1" wp14:anchorId="2ACA9376" wp14:editId="77ED914C">
            <wp:simplePos x="0" y="0"/>
            <wp:positionH relativeFrom="margin">
              <wp:align>center</wp:align>
            </wp:positionH>
            <wp:positionV relativeFrom="paragraph">
              <wp:posOffset>950302</wp:posOffset>
            </wp:positionV>
            <wp:extent cx="507018" cy="471392"/>
            <wp:effectExtent l="0" t="0" r="7620" b="508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507018" cy="471392"/>
                    </a:xfrm>
                    <a:prstGeom prst="rect">
                      <a:avLst/>
                    </a:prstGeom>
                  </pic:spPr>
                </pic:pic>
              </a:graphicData>
            </a:graphic>
          </wp:anchor>
        </w:drawing>
      </w:r>
      <w:r w:rsidR="00232DEC">
        <w:rPr>
          <w:noProof/>
        </w:rPr>
        <mc:AlternateContent>
          <mc:Choice Requires="wps">
            <w:drawing>
              <wp:anchor distT="0" distB="0" distL="0" distR="0" simplePos="0" relativeHeight="251658240" behindDoc="0" locked="0" layoutInCell="1" allowOverlap="1" wp14:anchorId="0C0B1BAB" wp14:editId="67ECD41E">
                <wp:simplePos x="0" y="0"/>
                <wp:positionH relativeFrom="page">
                  <wp:posOffset>3587750</wp:posOffset>
                </wp:positionH>
                <wp:positionV relativeFrom="page">
                  <wp:posOffset>9144000</wp:posOffset>
                </wp:positionV>
                <wp:extent cx="513080" cy="24765"/>
                <wp:effectExtent l="0" t="0" r="0" b="0"/>
                <wp:wrapTopAndBottom/>
                <wp:docPr id="163932377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4B787"/>
                        </a:solidFill>
                      </wps:spPr>
                      <wps:bodyPr wrap="square" lIns="0" tIns="0" rIns="0" bIns="0" rtlCol="0">
                        <a:prstTxWarp prst="textNoShape">
                          <a:avLst/>
                        </a:prstTxWarp>
                        <a:noAutofit/>
                      </wps:bodyPr>
                    </wps:wsp>
                  </a:graphicData>
                </a:graphic>
              </wp:anchor>
            </w:drawing>
          </mc:Choice>
          <mc:Fallback>
            <w:pict>
              <v:shape w14:anchorId="14598BD8" id="Graphic 3" o:spid="_x0000_s1026" style="position:absolute;margin-left:282.5pt;margin-top:10in;width:40.4pt;height:1.95pt;z-index:251658240;visibility:visible;mso-wrap-style:square;mso-wrap-distance-left:0;mso-wrap-distance-top:0;mso-wrap-distance-right:0;mso-wrap-distance-bottom:0;mso-position-horizontal:absolute;mso-position-horizontal-relative:page;mso-position-vertical:absolute;mso-position-vertical-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" path="m512457,l,,,24256r512457,l512457,xe" fillcolor="#d4b787" stroked="f">
                <v:path arrowok="t"/>
                <w10:wrap type="topAndBottom" anchorx="page" anchory="page"/>
              </v:shape>
            </w:pict>
          </mc:Fallback>
        </mc:AlternateContent>
      </w:r>
    </w:p>
    <w:p w14:paraId="081A1077" w14:textId="77777777" w:rsidR="006F66AC" w:rsidRDefault="006F66AC">
      <w:pPr>
        <w:pStyle w:val="Textoindependiente"/>
        <w:rPr>
          <w:b/>
          <w:sz w:val="20"/>
        </w:rPr>
        <w:sectPr w:rsidR="006F66AC" w:rsidSect="00626530">
          <w:footerReference w:type="default" r:id="rId10"/>
          <w:type w:val="continuous"/>
          <w:pgSz w:w="12250" w:h="15850"/>
          <w:pgMar w:top="1417" w:right="1701" w:bottom="1417" w:left="1701" w:header="0" w:footer="1801" w:gutter="0"/>
          <w:pgNumType w:start="1"/>
          <w:cols w:space="720"/>
        </w:sectPr>
      </w:pPr>
    </w:p>
    <w:p w14:paraId="6AF65662" w14:textId="2D2877E5" w:rsidR="006F66AC" w:rsidRDefault="006F66AC">
      <w:pPr>
        <w:pStyle w:val="Textoindependiente"/>
        <w:rPr>
          <w:b/>
          <w:sz w:val="56"/>
        </w:rPr>
      </w:pPr>
    </w:p>
    <w:p w14:paraId="075CCD70" w14:textId="77777777" w:rsidR="006F66AC" w:rsidRDefault="006F66AC">
      <w:pPr>
        <w:pStyle w:val="Textoindependiente"/>
        <w:rPr>
          <w:b/>
          <w:sz w:val="56"/>
        </w:rPr>
      </w:pPr>
    </w:p>
    <w:p w14:paraId="0E420174" w14:textId="77777777" w:rsidR="006F66AC" w:rsidRDefault="006F66AC">
      <w:pPr>
        <w:pStyle w:val="Textoindependiente"/>
        <w:rPr>
          <w:b/>
          <w:sz w:val="56"/>
        </w:rPr>
      </w:pPr>
    </w:p>
    <w:p w14:paraId="153E88B9" w14:textId="77777777" w:rsidR="006F66AC" w:rsidRDefault="006F66AC">
      <w:pPr>
        <w:pStyle w:val="Textoindependiente"/>
        <w:rPr>
          <w:b/>
          <w:sz w:val="56"/>
        </w:rPr>
      </w:pPr>
    </w:p>
    <w:p w14:paraId="1B0FE2EC" w14:textId="77777777" w:rsidR="006F66AC" w:rsidRDefault="006F66AC">
      <w:pPr>
        <w:pStyle w:val="Textoindependiente"/>
        <w:rPr>
          <w:b/>
          <w:sz w:val="56"/>
        </w:rPr>
      </w:pPr>
    </w:p>
    <w:p w14:paraId="4B8136AC" w14:textId="77777777" w:rsidR="006F66AC" w:rsidRDefault="006F66AC">
      <w:pPr>
        <w:pStyle w:val="Textoindependiente"/>
        <w:rPr>
          <w:b/>
          <w:sz w:val="56"/>
        </w:rPr>
      </w:pPr>
    </w:p>
    <w:p w14:paraId="371B5481" w14:textId="77777777" w:rsidR="006F66AC" w:rsidRDefault="006F66AC">
      <w:pPr>
        <w:pStyle w:val="Textoindependiente"/>
        <w:rPr>
          <w:b/>
          <w:sz w:val="56"/>
        </w:rPr>
      </w:pPr>
    </w:p>
    <w:p w14:paraId="2E85A18C" w14:textId="77777777" w:rsidR="006F66AC" w:rsidRDefault="006F66AC">
      <w:pPr>
        <w:pStyle w:val="Textoindependiente"/>
        <w:spacing w:before="118"/>
        <w:rPr>
          <w:b/>
          <w:sz w:val="56"/>
        </w:rPr>
      </w:pPr>
    </w:p>
    <w:p w14:paraId="65B2A420" w14:textId="7B5A56EB" w:rsidR="00B33021" w:rsidRDefault="00B33021" w:rsidP="00B33021">
      <w:pPr>
        <w:pStyle w:val="Ttulo"/>
        <w:spacing w:line="319" w:lineRule="auto"/>
        <w:ind w:left="2484" w:firstLine="0"/>
        <w:rPr>
          <w:color w:val="D4B787"/>
          <w:spacing w:val="15"/>
        </w:rPr>
      </w:pPr>
      <w:r>
        <w:rPr>
          <w:color w:val="D4B787"/>
          <w:spacing w:val="15"/>
        </w:rPr>
        <w:t xml:space="preserve">     </w:t>
      </w:r>
      <w:r w:rsidR="00015206">
        <w:rPr>
          <w:color w:val="D4B787"/>
          <w:spacing w:val="15"/>
        </w:rPr>
        <w:t>MEMORIA</w:t>
      </w:r>
    </w:p>
    <w:p w14:paraId="579332AD" w14:textId="1D3A6EA0" w:rsidR="006F66AC" w:rsidRDefault="00015206" w:rsidP="00B33021">
      <w:pPr>
        <w:pStyle w:val="Ttulo"/>
        <w:spacing w:line="319" w:lineRule="auto"/>
        <w:ind w:left="2484" w:firstLine="0"/>
      </w:pPr>
      <w:r>
        <w:rPr>
          <w:color w:val="D4B787"/>
          <w:spacing w:val="18"/>
        </w:rPr>
        <w:t>INSTITUCIONAL</w:t>
      </w:r>
    </w:p>
    <w:p w14:paraId="450C073D" w14:textId="77777777" w:rsidR="006F66AC" w:rsidRDefault="00015206">
      <w:pPr>
        <w:pStyle w:val="Textoindependiente"/>
        <w:spacing w:before="3"/>
        <w:rPr>
          <w:b/>
          <w:sz w:val="4"/>
        </w:rPr>
      </w:pPr>
      <w:r>
        <w:rPr>
          <w:b/>
          <w:noProof/>
          <w:sz w:val="4"/>
        </w:rPr>
        <mc:AlternateContent>
          <mc:Choice Requires="wpg">
            <w:drawing>
              <wp:anchor distT="0" distB="0" distL="0" distR="0" simplePos="0" relativeHeight="251658244" behindDoc="1" locked="0" layoutInCell="1" allowOverlap="1" wp14:anchorId="3EDA5B0A" wp14:editId="0520E827">
                <wp:simplePos x="0" y="0"/>
                <wp:positionH relativeFrom="margin">
                  <wp:align>center</wp:align>
                </wp:positionH>
                <wp:positionV relativeFrom="paragraph">
                  <wp:posOffset>39320</wp:posOffset>
                </wp:positionV>
                <wp:extent cx="574675" cy="41910"/>
                <wp:effectExtent l="0" t="0" r="15875" b="1524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675" cy="41910"/>
                          <a:chOff x="0" y="0"/>
                          <a:chExt cx="574675" cy="41910"/>
                        </a:xfrm>
                      </wpg:grpSpPr>
                      <wps:wsp>
                        <wps:cNvPr id="13" name="Graphic 13"/>
                        <wps:cNvSpPr/>
                        <wps:spPr>
                          <a:xfrm>
                            <a:off x="6350" y="6350"/>
                            <a:ext cx="561975" cy="29209"/>
                          </a:xfrm>
                          <a:custGeom>
                            <a:avLst/>
                            <a:gdLst/>
                            <a:ahLst/>
                            <a:cxnLst/>
                            <a:rect l="l" t="t" r="r" b="b"/>
                            <a:pathLst>
                              <a:path w="561975" h="29209">
                                <a:moveTo>
                                  <a:pt x="561860" y="0"/>
                                </a:moveTo>
                                <a:lnTo>
                                  <a:pt x="0" y="0"/>
                                </a:lnTo>
                                <a:lnTo>
                                  <a:pt x="0" y="28828"/>
                                </a:lnTo>
                                <a:lnTo>
                                  <a:pt x="561860" y="28828"/>
                                </a:lnTo>
                                <a:lnTo>
                                  <a:pt x="561860" y="0"/>
                                </a:lnTo>
                                <a:close/>
                              </a:path>
                            </a:pathLst>
                          </a:custGeom>
                          <a:solidFill>
                            <a:srgbClr val="D1B885"/>
                          </a:solidFill>
                        </wps:spPr>
                        <wps:bodyPr wrap="square" lIns="0" tIns="0" rIns="0" bIns="0" rtlCol="0">
                          <a:prstTxWarp prst="textNoShape">
                            <a:avLst/>
                          </a:prstTxWarp>
                          <a:noAutofit/>
                        </wps:bodyPr>
                      </wps:wsp>
                      <wps:wsp>
                        <wps:cNvPr id="14" name="Graphic 14"/>
                        <wps:cNvSpPr/>
                        <wps:spPr>
                          <a:xfrm>
                            <a:off x="6350" y="6350"/>
                            <a:ext cx="561975" cy="29209"/>
                          </a:xfrm>
                          <a:custGeom>
                            <a:avLst/>
                            <a:gdLst/>
                            <a:ahLst/>
                            <a:cxnLst/>
                            <a:rect l="l" t="t" r="r" b="b"/>
                            <a:pathLst>
                              <a:path w="561975" h="29209">
                                <a:moveTo>
                                  <a:pt x="0" y="0"/>
                                </a:moveTo>
                                <a:lnTo>
                                  <a:pt x="561860" y="0"/>
                                </a:lnTo>
                                <a:lnTo>
                                  <a:pt x="561860" y="28828"/>
                                </a:lnTo>
                                <a:lnTo>
                                  <a:pt x="0" y="28828"/>
                                </a:lnTo>
                                <a:lnTo>
                                  <a:pt x="0" y="0"/>
                                </a:lnTo>
                                <a:close/>
                              </a:path>
                            </a:pathLst>
                          </a:custGeom>
                          <a:ln w="12700">
                            <a:solidFill>
                              <a:srgbClr val="D1B885"/>
                            </a:solidFill>
                            <a:prstDash val="solid"/>
                          </a:ln>
                        </wps:spPr>
                        <wps:bodyPr wrap="square" lIns="0" tIns="0" rIns="0" bIns="0" rtlCol="0">
                          <a:prstTxWarp prst="textNoShape">
                            <a:avLst/>
                          </a:prstTxWarp>
                          <a:noAutofit/>
                        </wps:bodyPr>
                      </wps:wsp>
                    </wpg:wgp>
                  </a:graphicData>
                </a:graphic>
              </wp:anchor>
            </w:drawing>
          </mc:Choice>
          <mc:Fallback>
            <w:pict>
              <v:group w14:anchorId="6A0EC967" id="Group 12" o:spid="_x0000_s1026" style="position:absolute;margin-left:0;margin-top:3.1pt;width:45.25pt;height:3.3pt;z-index:-251658236;mso-wrap-distance-left:0;mso-wrap-distance-right:0;mso-position-horizontal:center;mso-position-horizontal-relative:margin" coordsize="5746,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">
                <v:shape id="Graphic 13" o:spid="_x0000_s1027" style="position:absolute;left:63;top:63;width:5620;height:292;visibility:visible;mso-wrap-style:square;v-text-anchor:top" coordsize="56197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" path="m561860,l,,,28828r561860,l561860,xe" fillcolor="#d1b885" stroked="f">
                  <v:path arrowok="t"/>
                </v:shape>
                <v:shape id="Graphic 14" o:spid="_x0000_s1028" style="position:absolute;left:63;top:63;width:5620;height:292;visibility:visible;mso-wrap-style:square;v-text-anchor:top" coordsize="56197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" path="m,l561860,r,28828l,28828,,xe" filled="f" strokecolor="#d1b885" strokeweight="1pt">
                  <v:path arrowok="t"/>
                </v:shape>
                <w10:wrap type="topAndBottom" anchorx="margin"/>
              </v:group>
            </w:pict>
          </mc:Fallback>
        </mc:AlternateContent>
      </w:r>
    </w:p>
    <w:p w14:paraId="797E9AAE" w14:textId="67AFB06A" w:rsidR="006F66AC" w:rsidRDefault="00015206">
      <w:pPr>
        <w:spacing w:before="293"/>
        <w:ind w:left="280" w:right="188"/>
        <w:jc w:val="center"/>
        <w:rPr>
          <w:b/>
          <w:sz w:val="28"/>
        </w:rPr>
      </w:pPr>
      <w:r>
        <w:rPr>
          <w:b/>
          <w:color w:val="D4B787"/>
          <w:spacing w:val="28"/>
          <w:sz w:val="28"/>
        </w:rPr>
        <w:t>AÑ</w:t>
      </w:r>
      <w:r>
        <w:rPr>
          <w:b/>
          <w:color w:val="D4B787"/>
          <w:spacing w:val="-16"/>
          <w:sz w:val="28"/>
        </w:rPr>
        <w:t xml:space="preserve"> </w:t>
      </w:r>
      <w:r>
        <w:rPr>
          <w:b/>
          <w:color w:val="D4B787"/>
          <w:sz w:val="28"/>
        </w:rPr>
        <w:t>O</w:t>
      </w:r>
      <w:r>
        <w:rPr>
          <w:b/>
          <w:color w:val="D4B787"/>
          <w:spacing w:val="73"/>
          <w:sz w:val="28"/>
        </w:rPr>
        <w:t xml:space="preserve"> </w:t>
      </w:r>
      <w:r>
        <w:rPr>
          <w:b/>
          <w:color w:val="D4B787"/>
          <w:sz w:val="28"/>
        </w:rPr>
        <w:t>2</w:t>
      </w:r>
      <w:r>
        <w:rPr>
          <w:b/>
          <w:color w:val="D4B787"/>
          <w:spacing w:val="-7"/>
          <w:sz w:val="28"/>
        </w:rPr>
        <w:t xml:space="preserve"> </w:t>
      </w:r>
      <w:r>
        <w:rPr>
          <w:b/>
          <w:color w:val="D4B787"/>
          <w:sz w:val="28"/>
        </w:rPr>
        <w:t>0</w:t>
      </w:r>
      <w:r>
        <w:rPr>
          <w:b/>
          <w:color w:val="D4B787"/>
          <w:spacing w:val="3"/>
          <w:sz w:val="28"/>
        </w:rPr>
        <w:t xml:space="preserve"> </w:t>
      </w:r>
      <w:r>
        <w:rPr>
          <w:b/>
          <w:color w:val="D4B787"/>
          <w:sz w:val="28"/>
        </w:rPr>
        <w:t>2</w:t>
      </w:r>
      <w:r>
        <w:rPr>
          <w:b/>
          <w:color w:val="D4B787"/>
          <w:spacing w:val="-9"/>
          <w:sz w:val="28"/>
        </w:rPr>
        <w:t xml:space="preserve"> </w:t>
      </w:r>
      <w:r w:rsidR="00232DEC">
        <w:rPr>
          <w:b/>
          <w:color w:val="D4B787"/>
          <w:spacing w:val="-10"/>
          <w:sz w:val="28"/>
        </w:rPr>
        <w:t>5</w:t>
      </w:r>
    </w:p>
    <w:p w14:paraId="0900F828" w14:textId="77777777" w:rsidR="006F66AC" w:rsidRDefault="006F66AC">
      <w:pPr>
        <w:pStyle w:val="Textoindependiente"/>
        <w:rPr>
          <w:b/>
          <w:sz w:val="20"/>
        </w:rPr>
      </w:pPr>
    </w:p>
    <w:p w14:paraId="053CBC39" w14:textId="77777777" w:rsidR="006F66AC" w:rsidRDefault="006F66AC">
      <w:pPr>
        <w:pStyle w:val="Textoindependiente"/>
        <w:rPr>
          <w:b/>
          <w:sz w:val="20"/>
        </w:rPr>
      </w:pPr>
    </w:p>
    <w:p w14:paraId="060D9833" w14:textId="77777777" w:rsidR="006F66AC" w:rsidRDefault="006F66AC">
      <w:pPr>
        <w:pStyle w:val="Textoindependiente"/>
        <w:rPr>
          <w:b/>
          <w:sz w:val="20"/>
        </w:rPr>
      </w:pPr>
    </w:p>
    <w:p w14:paraId="52948690" w14:textId="77777777" w:rsidR="006F66AC" w:rsidRDefault="006F66AC">
      <w:pPr>
        <w:pStyle w:val="Textoindependiente"/>
        <w:rPr>
          <w:b/>
          <w:sz w:val="20"/>
        </w:rPr>
      </w:pPr>
    </w:p>
    <w:p w14:paraId="26FB1855" w14:textId="77777777" w:rsidR="006F66AC" w:rsidRDefault="006F66AC">
      <w:pPr>
        <w:pStyle w:val="Textoindependiente"/>
        <w:rPr>
          <w:b/>
          <w:sz w:val="20"/>
        </w:rPr>
      </w:pPr>
    </w:p>
    <w:p w14:paraId="09E13C70" w14:textId="77777777" w:rsidR="006F66AC" w:rsidRDefault="006F66AC">
      <w:pPr>
        <w:pStyle w:val="Textoindependiente"/>
        <w:rPr>
          <w:b/>
          <w:sz w:val="20"/>
        </w:rPr>
      </w:pPr>
    </w:p>
    <w:p w14:paraId="20D85A13" w14:textId="77777777" w:rsidR="006F66AC" w:rsidRDefault="006F66AC">
      <w:pPr>
        <w:pStyle w:val="Textoindependiente"/>
        <w:rPr>
          <w:b/>
          <w:sz w:val="20"/>
        </w:rPr>
      </w:pPr>
    </w:p>
    <w:p w14:paraId="27044606" w14:textId="77777777" w:rsidR="006F66AC" w:rsidRDefault="006F66AC">
      <w:pPr>
        <w:pStyle w:val="Textoindependiente"/>
        <w:rPr>
          <w:b/>
          <w:sz w:val="20"/>
        </w:rPr>
      </w:pPr>
    </w:p>
    <w:p w14:paraId="69FF13B7" w14:textId="77777777" w:rsidR="006F66AC" w:rsidRDefault="006F66AC">
      <w:pPr>
        <w:pStyle w:val="Textoindependiente"/>
        <w:rPr>
          <w:b/>
          <w:sz w:val="20"/>
        </w:rPr>
      </w:pPr>
    </w:p>
    <w:p w14:paraId="79A454E1" w14:textId="77777777" w:rsidR="006F66AC" w:rsidRDefault="006F66AC">
      <w:pPr>
        <w:pStyle w:val="Textoindependiente"/>
        <w:rPr>
          <w:b/>
          <w:sz w:val="20"/>
        </w:rPr>
      </w:pPr>
    </w:p>
    <w:p w14:paraId="3059302E" w14:textId="77777777" w:rsidR="006F66AC" w:rsidRDefault="006F66AC">
      <w:pPr>
        <w:pStyle w:val="Textoindependiente"/>
        <w:rPr>
          <w:b/>
          <w:sz w:val="20"/>
        </w:rPr>
      </w:pPr>
    </w:p>
    <w:p w14:paraId="689A12AD" w14:textId="77777777" w:rsidR="006F66AC" w:rsidRDefault="006F66AC">
      <w:pPr>
        <w:pStyle w:val="Textoindependiente"/>
        <w:rPr>
          <w:b/>
          <w:sz w:val="20"/>
        </w:rPr>
      </w:pPr>
    </w:p>
    <w:p w14:paraId="79CB5900" w14:textId="2A15855B" w:rsidR="006F66AC" w:rsidRDefault="00B33021">
      <w:pPr>
        <w:pStyle w:val="Textoindependiente"/>
        <w:spacing w:before="164"/>
        <w:rPr>
          <w:b/>
          <w:sz w:val="20"/>
        </w:rPr>
      </w:pPr>
      <w:r>
        <w:rPr>
          <w:b/>
          <w:noProof/>
          <w:sz w:val="20"/>
        </w:rPr>
        <w:drawing>
          <wp:anchor distT="0" distB="0" distL="0" distR="0" simplePos="0" relativeHeight="251658257" behindDoc="1" locked="0" layoutInCell="1" allowOverlap="1" wp14:anchorId="0348A5DA" wp14:editId="16A9CBF4">
            <wp:simplePos x="0" y="0"/>
            <wp:positionH relativeFrom="margin">
              <wp:align>center</wp:align>
            </wp:positionH>
            <wp:positionV relativeFrom="paragraph">
              <wp:posOffset>546784</wp:posOffset>
            </wp:positionV>
            <wp:extent cx="507016" cy="471392"/>
            <wp:effectExtent l="0" t="0" r="7620" b="508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507016" cy="471392"/>
                    </a:xfrm>
                    <a:prstGeom prst="rect">
                      <a:avLst/>
                    </a:prstGeom>
                  </pic:spPr>
                </pic:pic>
              </a:graphicData>
            </a:graphic>
          </wp:anchor>
        </w:drawing>
      </w:r>
      <w:r w:rsidR="00232DEC">
        <w:rPr>
          <w:b/>
          <w:noProof/>
          <w:sz w:val="56"/>
        </w:rPr>
        <mc:AlternateContent>
          <mc:Choice Requires="wps">
            <w:drawing>
              <wp:anchor distT="0" distB="0" distL="0" distR="0" simplePos="0" relativeHeight="251658243" behindDoc="0" locked="0" layoutInCell="1" allowOverlap="1" wp14:anchorId="519F28F4" wp14:editId="61240A2D">
                <wp:simplePos x="0" y="0"/>
                <wp:positionH relativeFrom="margin">
                  <wp:align>center</wp:align>
                </wp:positionH>
                <wp:positionV relativeFrom="page">
                  <wp:posOffset>9074199</wp:posOffset>
                </wp:positionV>
                <wp:extent cx="513080" cy="24765"/>
                <wp:effectExtent l="0" t="0" r="0" b="0"/>
                <wp:wrapNone/>
                <wp:docPr id="114449360"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4B787"/>
                        </a:solidFill>
                      </wps:spPr>
                      <wps:bodyPr wrap="square" lIns="0" tIns="0" rIns="0" bIns="0" rtlCol="0">
                        <a:prstTxWarp prst="textNoShape">
                          <a:avLst/>
                        </a:prstTxWarp>
                        <a:noAutofit/>
                      </wps:bodyPr>
                    </wps:wsp>
                  </a:graphicData>
                </a:graphic>
              </wp:anchor>
            </w:drawing>
          </mc:Choice>
          <mc:Fallback>
            <w:pict>
              <v:shape w14:anchorId="498DADCB" id="Graphic 11" o:spid="_x0000_s1026" style="position:absolute;margin-left:0;margin-top:714.5pt;width:40.4pt;height:1.95pt;z-index:251658243;visibility:visible;mso-wrap-style:square;mso-wrap-distance-left:0;mso-wrap-distance-top:0;mso-wrap-distance-right:0;mso-wrap-distance-bottom:0;mso-position-horizontal:center;mso-position-horizontal-relative:margin;mso-position-vertical:absolute;mso-position-vertical-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" path="m512457,l,,,24256r512457,l512457,xe" fillcolor="#d4b787" stroked="f">
                <v:path arrowok="t"/>
                <w10:wrap anchorx="margin" anchory="page"/>
              </v:shape>
            </w:pict>
          </mc:Fallback>
        </mc:AlternateContent>
      </w:r>
    </w:p>
    <w:p w14:paraId="09225342" w14:textId="77777777" w:rsidR="006F66AC" w:rsidRDefault="006F66AC">
      <w:pPr>
        <w:pStyle w:val="Textoindependiente"/>
        <w:rPr>
          <w:b/>
          <w:sz w:val="20"/>
        </w:rPr>
        <w:sectPr w:rsidR="006F66AC" w:rsidSect="00626530">
          <w:footerReference w:type="default" r:id="rId11"/>
          <w:pgSz w:w="12250" w:h="15850"/>
          <w:pgMar w:top="1417" w:right="1701" w:bottom="1417" w:left="1701" w:header="0" w:footer="1940" w:gutter="0"/>
          <w:cols w:space="720"/>
        </w:sectPr>
      </w:pPr>
    </w:p>
    <w:p w14:paraId="04E0C101" w14:textId="56C1457D" w:rsidR="006F66AC" w:rsidRPr="009846D9" w:rsidRDefault="00015206">
      <w:pPr>
        <w:spacing w:before="70"/>
        <w:ind w:left="280" w:right="156"/>
        <w:jc w:val="center"/>
        <w:rPr>
          <w:b/>
          <w:bCs/>
          <w:color w:val="767070"/>
          <w:spacing w:val="17"/>
          <w:sz w:val="28"/>
          <w:szCs w:val="28"/>
        </w:rPr>
      </w:pPr>
      <w:r w:rsidRPr="009846D9">
        <w:rPr>
          <w:b/>
          <w:bCs/>
          <w:color w:val="767070"/>
          <w:spacing w:val="17"/>
          <w:sz w:val="28"/>
          <w:szCs w:val="28"/>
        </w:rPr>
        <w:lastRenderedPageBreak/>
        <w:t>TABLA DE CONTENIDO</w:t>
      </w:r>
    </w:p>
    <w:p w14:paraId="18CBCA3D" w14:textId="4F93B8C1" w:rsidR="006F66AC" w:rsidRDefault="00B33021" w:rsidP="09AB25C9">
      <w:pPr>
        <w:pStyle w:val="Textoindependiente"/>
        <w:spacing w:before="107"/>
        <w:rPr>
          <w:sz w:val="20"/>
          <w:szCs w:val="20"/>
        </w:rPr>
      </w:pPr>
      <w:r>
        <w:rPr>
          <w:noProof/>
        </w:rPr>
        <mc:AlternateContent>
          <mc:Choice Requires="wps">
            <w:drawing>
              <wp:anchor distT="0" distB="0" distL="114300" distR="114300" simplePos="0" relativeHeight="251659287" behindDoc="1" locked="0" layoutInCell="1" allowOverlap="1" wp14:anchorId="53A4AB07" wp14:editId="56AF5D1F">
                <wp:simplePos x="0" y="0"/>
                <wp:positionH relativeFrom="margin">
                  <wp:align>center</wp:align>
                </wp:positionH>
                <wp:positionV relativeFrom="paragraph">
                  <wp:posOffset>96130</wp:posOffset>
                </wp:positionV>
                <wp:extent cx="463550" cy="1270"/>
                <wp:effectExtent l="0" t="19050" r="12700" b="17780"/>
                <wp:wrapNone/>
                <wp:docPr id="60117250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3BBB3244" id="Graphic 16" o:spid="_x0000_s1026" style="position:absolute;margin-left:0;margin-top:7.55pt;width:36.5pt;height:.1pt;z-index:-251657193;visibility:visible;mso-wrap-style:square;mso-wrap-distance-left:9pt;mso-wrap-distance-top:0;mso-wrap-distance-right:9pt;mso-wrap-distance-bottom:0;mso-position-horizontal:center;mso-position-horizontal-relative:margin;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" path="m,l463550,e" filled="f" strokecolor="#ed2a23" strokeweight="2.25pt">
                <v:path arrowok="t"/>
                <w10:wrap anchorx="margin"/>
              </v:shape>
            </w:pict>
          </mc:Fallback>
        </mc:AlternateContent>
      </w:r>
    </w:p>
    <w:p w14:paraId="06A0A2D2" w14:textId="77777777" w:rsidR="006F66AC" w:rsidRDefault="00015206" w:rsidP="00232DEC">
      <w:pPr>
        <w:pStyle w:val="Textoindependiente"/>
        <w:ind w:left="280" w:right="163"/>
        <w:jc w:val="center"/>
        <w:rPr>
          <w:color w:val="767070"/>
          <w:spacing w:val="10"/>
        </w:rPr>
      </w:pPr>
      <w:r>
        <w:rPr>
          <w:color w:val="767070"/>
          <w:spacing w:val="16"/>
        </w:rPr>
        <w:t>Memoria</w:t>
      </w:r>
      <w:r>
        <w:rPr>
          <w:color w:val="767070"/>
          <w:spacing w:val="47"/>
        </w:rPr>
        <w:t xml:space="preserve"> </w:t>
      </w:r>
      <w:r>
        <w:rPr>
          <w:color w:val="767070"/>
          <w:spacing w:val="17"/>
        </w:rPr>
        <w:t>Institucional</w:t>
      </w:r>
      <w:r>
        <w:rPr>
          <w:color w:val="767070"/>
          <w:spacing w:val="50"/>
        </w:rPr>
        <w:t xml:space="preserve"> </w:t>
      </w:r>
      <w:r>
        <w:rPr>
          <w:color w:val="767070"/>
          <w:spacing w:val="10"/>
        </w:rPr>
        <w:t>202</w:t>
      </w:r>
      <w:r w:rsidR="00232DEC">
        <w:rPr>
          <w:color w:val="767070"/>
          <w:spacing w:val="10"/>
        </w:rPr>
        <w:t>5</w:t>
      </w:r>
    </w:p>
    <w:p w14:paraId="5B930B75" w14:textId="77777777" w:rsidR="00232DEC" w:rsidRPr="00D21E39" w:rsidRDefault="00232DEC" w:rsidP="00232DEC">
      <w:pPr>
        <w:rPr>
          <w:color w:val="7030A0"/>
          <w:spacing w:val="20"/>
          <w:sz w:val="24"/>
          <w:szCs w:val="24"/>
          <w:lang w:val="es-DO"/>
        </w:rPr>
      </w:pPr>
    </w:p>
    <w:sdt>
      <w:sdtPr>
        <w:rPr>
          <w:rFonts w:ascii="Times New Roman" w:eastAsiaTheme="minorEastAsia" w:hAnsi="Times New Roman" w:cs="Times New Roman"/>
          <w:color w:val="808080" w:themeColor="background1" w:themeShade="80"/>
          <w:sz w:val="24"/>
          <w:szCs w:val="24"/>
          <w:lang w:val="es-ES"/>
        </w:rPr>
        <w:id w:val="965008165"/>
        <w:docPartObj>
          <w:docPartGallery w:val="Table of Contents"/>
          <w:docPartUnique/>
        </w:docPartObj>
      </w:sdtPr>
      <w:sdtEndPr>
        <w:rPr>
          <w:noProof/>
        </w:rPr>
      </w:sdtEndPr>
      <w:sdtContent>
        <w:p w14:paraId="332B780C" w14:textId="77777777" w:rsidR="00232DEC" w:rsidRPr="00285B01" w:rsidRDefault="00232DEC" w:rsidP="00232DEC">
          <w:pPr>
            <w:pStyle w:val="TtuloTDC"/>
            <w:spacing w:line="360" w:lineRule="auto"/>
            <w:jc w:val="center"/>
            <w:rPr>
              <w:rStyle w:val="Hipervnculo"/>
              <w:rFonts w:ascii="Times New Roman" w:eastAsiaTheme="minorHAnsi" w:hAnsi="Times New Roman" w:cs="Times New Roman"/>
              <w:color w:val="808080" w:themeColor="background1" w:themeShade="80"/>
              <w:sz w:val="24"/>
              <w:szCs w:val="24"/>
              <w:lang w:val="es-DO"/>
            </w:rPr>
          </w:pPr>
          <w:r w:rsidRPr="00285B01">
            <w:rPr>
              <w:rStyle w:val="Hipervnculo"/>
              <w:rFonts w:ascii="Times New Roman" w:eastAsia="Calibri" w:hAnsi="Times New Roman" w:cs="Times New Roman"/>
              <w:b/>
              <w:bCs/>
              <w:noProof/>
              <w:color w:val="808080" w:themeColor="background1" w:themeShade="80"/>
              <w:spacing w:val="20"/>
              <w:sz w:val="24"/>
              <w:szCs w:val="24"/>
              <w:lang w:val="es-DO"/>
            </w:rPr>
            <w:t>ÍNDICE DE CONTENIDO</w:t>
          </w:r>
        </w:p>
        <w:p w14:paraId="25A93775" w14:textId="77777777" w:rsidR="00232DEC" w:rsidRPr="00285B01" w:rsidRDefault="00232DEC" w:rsidP="00232DEC">
          <w:pPr>
            <w:spacing w:line="360" w:lineRule="auto"/>
            <w:rPr>
              <w:color w:val="808080" w:themeColor="background1" w:themeShade="80"/>
              <w:lang w:val="es-US"/>
            </w:rPr>
          </w:pPr>
        </w:p>
        <w:p w14:paraId="4C702AF1" w14:textId="43C6771A" w:rsidR="00285B01" w:rsidRPr="00285B01" w:rsidRDefault="00232DEC" w:rsidP="00285B01">
          <w:pPr>
            <w:pStyle w:val="TDC1"/>
            <w:tabs>
              <w:tab w:val="right" w:leader="dot" w:pos="8838"/>
            </w:tabs>
            <w:jc w:val="both"/>
            <w:rPr>
              <w:rFonts w:asciiTheme="minorHAnsi" w:eastAsiaTheme="minorEastAsia" w:hAnsiTheme="minorHAnsi" w:cstheme="minorBidi"/>
              <w:b w:val="0"/>
              <w:bCs w:val="0"/>
              <w:noProof/>
              <w:color w:val="808080" w:themeColor="background1" w:themeShade="80"/>
              <w:kern w:val="2"/>
              <w:lang w:val="es-DO" w:eastAsia="es-DO"/>
              <w14:ligatures w14:val="standardContextual"/>
            </w:rPr>
          </w:pPr>
          <w:r w:rsidRPr="00285B01">
            <w:rPr>
              <w:color w:val="808080" w:themeColor="background1" w:themeShade="80"/>
            </w:rPr>
            <w:fldChar w:fldCharType="begin"/>
          </w:r>
          <w:r w:rsidRPr="00285B01">
            <w:rPr>
              <w:color w:val="808080" w:themeColor="background1" w:themeShade="80"/>
            </w:rPr>
            <w:instrText xml:space="preserve"> TOC \o "1-3" \h \z \u </w:instrText>
          </w:r>
          <w:r w:rsidRPr="00285B01">
            <w:rPr>
              <w:color w:val="808080" w:themeColor="background1" w:themeShade="80"/>
            </w:rPr>
            <w:fldChar w:fldCharType="separate"/>
          </w:r>
          <w:hyperlink w:anchor="_Toc217639491" w:history="1">
            <w:r w:rsidR="00285B01" w:rsidRPr="00285B01">
              <w:rPr>
                <w:rStyle w:val="Hipervnculo"/>
                <w:noProof/>
                <w:color w:val="808080" w:themeColor="background1" w:themeShade="80"/>
                <w:spacing w:val="16"/>
              </w:rPr>
              <w:t xml:space="preserve">       I. RESUMEN</w:t>
            </w:r>
            <w:r w:rsidR="00285B01" w:rsidRPr="00285B01">
              <w:rPr>
                <w:rStyle w:val="Hipervnculo"/>
                <w:noProof/>
                <w:color w:val="808080" w:themeColor="background1" w:themeShade="80"/>
                <w:spacing w:val="40"/>
              </w:rPr>
              <w:t xml:space="preserve"> </w:t>
            </w:r>
            <w:r w:rsidR="00285B01" w:rsidRPr="00285B01">
              <w:rPr>
                <w:rStyle w:val="Hipervnculo"/>
                <w:noProof/>
                <w:color w:val="808080" w:themeColor="background1" w:themeShade="80"/>
                <w:spacing w:val="17"/>
              </w:rPr>
              <w:t>EJECUTIVO</w:t>
            </w:r>
            <w:r w:rsidR="00285B01" w:rsidRPr="00285B01">
              <w:rPr>
                <w:noProof/>
                <w:webHidden/>
                <w:color w:val="808080" w:themeColor="background1" w:themeShade="80"/>
              </w:rPr>
              <w:tab/>
            </w:r>
            <w:r w:rsidR="00285B01" w:rsidRPr="00285B01">
              <w:rPr>
                <w:noProof/>
                <w:webHidden/>
                <w:color w:val="808080" w:themeColor="background1" w:themeShade="80"/>
              </w:rPr>
              <w:fldChar w:fldCharType="begin"/>
            </w:r>
            <w:r w:rsidR="00285B01" w:rsidRPr="00285B01">
              <w:rPr>
                <w:noProof/>
                <w:webHidden/>
                <w:color w:val="808080" w:themeColor="background1" w:themeShade="80"/>
              </w:rPr>
              <w:instrText xml:space="preserve"> PAGEREF _Toc217639491 \h </w:instrText>
            </w:r>
            <w:r w:rsidR="00285B01" w:rsidRPr="00285B01">
              <w:rPr>
                <w:noProof/>
                <w:webHidden/>
                <w:color w:val="808080" w:themeColor="background1" w:themeShade="80"/>
              </w:rPr>
            </w:r>
            <w:r w:rsidR="00285B01" w:rsidRPr="00285B01">
              <w:rPr>
                <w:noProof/>
                <w:webHidden/>
                <w:color w:val="808080" w:themeColor="background1" w:themeShade="80"/>
              </w:rPr>
              <w:fldChar w:fldCharType="separate"/>
            </w:r>
            <w:r w:rsidR="00067643">
              <w:rPr>
                <w:noProof/>
                <w:webHidden/>
                <w:color w:val="808080" w:themeColor="background1" w:themeShade="80"/>
              </w:rPr>
              <w:t>5</w:t>
            </w:r>
            <w:r w:rsidR="00285B01" w:rsidRPr="00285B01">
              <w:rPr>
                <w:noProof/>
                <w:webHidden/>
                <w:color w:val="808080" w:themeColor="background1" w:themeShade="80"/>
              </w:rPr>
              <w:fldChar w:fldCharType="end"/>
            </w:r>
          </w:hyperlink>
        </w:p>
        <w:p w14:paraId="062C3DBD" w14:textId="6F462C00"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492" w:history="1">
            <w:r w:rsidRPr="00285B01">
              <w:rPr>
                <w:rStyle w:val="Hipervnculo"/>
                <w:rFonts w:eastAsiaTheme="minorHAnsi"/>
                <w:noProof/>
                <w:color w:val="808080" w:themeColor="background1" w:themeShade="80"/>
                <w:spacing w:val="20"/>
                <w:lang w:val="es-DO"/>
              </w:rPr>
              <w:t>1.1 Logros alcanzados del año 2025</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_Toc217639492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5</w:t>
            </w:r>
            <w:r w:rsidRPr="00285B01">
              <w:rPr>
                <w:noProof/>
                <w:webHidden/>
                <w:color w:val="808080" w:themeColor="background1" w:themeShade="80"/>
              </w:rPr>
              <w:fldChar w:fldCharType="end"/>
            </w:r>
          </w:hyperlink>
        </w:p>
        <w:p w14:paraId="6A493B7F" w14:textId="5B6B9DBB"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493" w:history="1">
            <w:r w:rsidRPr="00285B01">
              <w:rPr>
                <w:rStyle w:val="Hipervnculo"/>
                <w:rFonts w:eastAsiaTheme="minorHAnsi"/>
                <w:noProof/>
                <w:color w:val="808080" w:themeColor="background1" w:themeShade="80"/>
                <w:spacing w:val="20"/>
                <w:lang w:val="es-DO"/>
              </w:rPr>
              <w:t>1.2 Logros alcanzados del período febrero- diciembre 2025</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_Toc217639493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7</w:t>
            </w:r>
            <w:r w:rsidRPr="00285B01">
              <w:rPr>
                <w:noProof/>
                <w:webHidden/>
                <w:color w:val="808080" w:themeColor="background1" w:themeShade="80"/>
              </w:rPr>
              <w:fldChar w:fldCharType="end"/>
            </w:r>
          </w:hyperlink>
        </w:p>
        <w:p w14:paraId="167C6E0D" w14:textId="2E3BC06D" w:rsidR="00285B01" w:rsidRPr="00285B01" w:rsidRDefault="00285B01">
          <w:pPr>
            <w:pStyle w:val="TDC1"/>
            <w:tabs>
              <w:tab w:val="right" w:leader="dot" w:pos="8838"/>
            </w:tabs>
            <w:rPr>
              <w:rFonts w:asciiTheme="minorHAnsi" w:eastAsiaTheme="minorEastAsia" w:hAnsiTheme="minorHAnsi" w:cstheme="minorBidi"/>
              <w:b w:val="0"/>
              <w:bCs w:val="0"/>
              <w:noProof/>
              <w:color w:val="808080" w:themeColor="background1" w:themeShade="80"/>
              <w:kern w:val="2"/>
              <w:lang w:val="es-DO" w:eastAsia="es-DO"/>
              <w14:ligatures w14:val="standardContextual"/>
            </w:rPr>
          </w:pPr>
          <w:hyperlink w:anchor="_Toc217639494" w:history="1">
            <w:r w:rsidRPr="00285B01">
              <w:rPr>
                <w:rStyle w:val="Hipervnculo"/>
                <w:noProof/>
                <w:color w:val="808080" w:themeColor="background1" w:themeShade="80"/>
              </w:rPr>
              <w:t>II. INFORMACIÓN INSTITUCIONAL</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_Toc217639494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10</w:t>
            </w:r>
            <w:r w:rsidRPr="00285B01">
              <w:rPr>
                <w:noProof/>
                <w:webHidden/>
                <w:color w:val="808080" w:themeColor="background1" w:themeShade="80"/>
              </w:rPr>
              <w:fldChar w:fldCharType="end"/>
            </w:r>
          </w:hyperlink>
        </w:p>
        <w:p w14:paraId="3E96A650" w14:textId="6B757298"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495" w:history="1">
            <w:r w:rsidRPr="00285B01">
              <w:rPr>
                <w:rStyle w:val="Hipervnculo"/>
                <w:rFonts w:eastAsiaTheme="minorHAnsi"/>
                <w:noProof/>
                <w:color w:val="808080" w:themeColor="background1" w:themeShade="80"/>
                <w:spacing w:val="20"/>
                <w:lang w:val="es-US"/>
              </w:rPr>
              <w:t>2.1 Marco filosófico institucional</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_Toc217639495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10</w:t>
            </w:r>
            <w:r w:rsidRPr="00285B01">
              <w:rPr>
                <w:noProof/>
                <w:webHidden/>
                <w:color w:val="808080" w:themeColor="background1" w:themeShade="80"/>
              </w:rPr>
              <w:fldChar w:fldCharType="end"/>
            </w:r>
          </w:hyperlink>
        </w:p>
        <w:p w14:paraId="347730BE" w14:textId="141DA546"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496" w:history="1">
            <w:r w:rsidRPr="00285B01">
              <w:rPr>
                <w:rStyle w:val="Hipervnculo"/>
                <w:rFonts w:eastAsiaTheme="minorHAnsi"/>
                <w:noProof/>
                <w:color w:val="808080" w:themeColor="background1" w:themeShade="80"/>
                <w:spacing w:val="20"/>
                <w:lang w:val="es-DO"/>
              </w:rPr>
              <w:t>2.2 Base legal</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_Toc217639496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11</w:t>
            </w:r>
            <w:r w:rsidRPr="00285B01">
              <w:rPr>
                <w:noProof/>
                <w:webHidden/>
                <w:color w:val="808080" w:themeColor="background1" w:themeShade="80"/>
              </w:rPr>
              <w:fldChar w:fldCharType="end"/>
            </w:r>
          </w:hyperlink>
        </w:p>
        <w:p w14:paraId="5B95AF28" w14:textId="17E8E391"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497" w:history="1">
            <w:r w:rsidRPr="00285B01">
              <w:rPr>
                <w:rStyle w:val="Hipervnculo"/>
                <w:rFonts w:eastAsiaTheme="minorHAnsi"/>
                <w:noProof/>
                <w:color w:val="808080" w:themeColor="background1" w:themeShade="80"/>
                <w:spacing w:val="20"/>
                <w:lang w:val="es-DO"/>
              </w:rPr>
              <w:t>2.3 Estructura Organizativa</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_Toc217639497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12</w:t>
            </w:r>
            <w:r w:rsidRPr="00285B01">
              <w:rPr>
                <w:noProof/>
                <w:webHidden/>
                <w:color w:val="808080" w:themeColor="background1" w:themeShade="80"/>
              </w:rPr>
              <w:fldChar w:fldCharType="end"/>
            </w:r>
          </w:hyperlink>
        </w:p>
        <w:p w14:paraId="186D6BF9" w14:textId="061D8D09"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498" w:history="1">
            <w:r w:rsidRPr="00285B01">
              <w:rPr>
                <w:rStyle w:val="Hipervnculo"/>
                <w:rFonts w:eastAsiaTheme="minorHAnsi"/>
                <w:noProof/>
                <w:color w:val="808080" w:themeColor="background1" w:themeShade="80"/>
                <w:spacing w:val="20"/>
                <w:lang w:val="es-US"/>
              </w:rPr>
              <w:t>2.4 Dirección Ejecutiva</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_Toc217639498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14</w:t>
            </w:r>
            <w:r w:rsidRPr="00285B01">
              <w:rPr>
                <w:noProof/>
                <w:webHidden/>
                <w:color w:val="808080" w:themeColor="background1" w:themeShade="80"/>
              </w:rPr>
              <w:fldChar w:fldCharType="end"/>
            </w:r>
          </w:hyperlink>
        </w:p>
        <w:p w14:paraId="38D3EC26" w14:textId="0B7A1C77"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499" w:history="1">
            <w:r w:rsidRPr="00285B01">
              <w:rPr>
                <w:rStyle w:val="Hipervnculo"/>
                <w:rFonts w:eastAsiaTheme="minorHAnsi"/>
                <w:noProof/>
                <w:color w:val="808080" w:themeColor="background1" w:themeShade="80"/>
                <w:spacing w:val="20"/>
                <w:lang w:val="es-DO"/>
              </w:rPr>
              <w:t>2.5 Organigrama Institucional</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_Toc217639499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15</w:t>
            </w:r>
            <w:r w:rsidRPr="00285B01">
              <w:rPr>
                <w:noProof/>
                <w:webHidden/>
                <w:color w:val="808080" w:themeColor="background1" w:themeShade="80"/>
              </w:rPr>
              <w:fldChar w:fldCharType="end"/>
            </w:r>
          </w:hyperlink>
        </w:p>
        <w:p w14:paraId="35174C97" w14:textId="6F13A49B"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00" w:history="1">
            <w:r w:rsidRPr="00285B01">
              <w:rPr>
                <w:rStyle w:val="Hipervnculo"/>
                <w:rFonts w:eastAsiaTheme="minorHAnsi"/>
                <w:noProof/>
                <w:color w:val="808080" w:themeColor="background1" w:themeShade="80"/>
                <w:spacing w:val="20"/>
                <w:lang w:val="es-DO"/>
              </w:rPr>
              <w:t>2.6 Planificación Estratégica Institucional</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_Toc217639500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16</w:t>
            </w:r>
            <w:r w:rsidRPr="00285B01">
              <w:rPr>
                <w:noProof/>
                <w:webHidden/>
                <w:color w:val="808080" w:themeColor="background1" w:themeShade="80"/>
              </w:rPr>
              <w:fldChar w:fldCharType="end"/>
            </w:r>
          </w:hyperlink>
        </w:p>
        <w:p w14:paraId="59E20E14" w14:textId="0B30EDC2" w:rsidR="00285B01" w:rsidRPr="00285B01" w:rsidRDefault="00285B01">
          <w:pPr>
            <w:pStyle w:val="TDC1"/>
            <w:tabs>
              <w:tab w:val="right" w:leader="dot" w:pos="8838"/>
            </w:tabs>
            <w:rPr>
              <w:rFonts w:asciiTheme="minorHAnsi" w:eastAsiaTheme="minorEastAsia" w:hAnsiTheme="minorHAnsi" w:cstheme="minorBidi"/>
              <w:b w:val="0"/>
              <w:bCs w:val="0"/>
              <w:noProof/>
              <w:color w:val="808080" w:themeColor="background1" w:themeShade="80"/>
              <w:kern w:val="2"/>
              <w:lang w:val="es-DO" w:eastAsia="es-DO"/>
              <w14:ligatures w14:val="standardContextual"/>
            </w:rPr>
          </w:pPr>
          <w:hyperlink w:anchor="_Toc217639501" w:history="1">
            <w:r w:rsidRPr="00285B01">
              <w:rPr>
                <w:rStyle w:val="Hipervnculo"/>
                <w:noProof/>
                <w:color w:val="808080" w:themeColor="background1" w:themeShade="80"/>
              </w:rPr>
              <w:t>III. RESULTADOS MISIONALES</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_Toc217639501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18</w:t>
            </w:r>
            <w:r w:rsidRPr="00285B01">
              <w:rPr>
                <w:noProof/>
                <w:webHidden/>
                <w:color w:val="808080" w:themeColor="background1" w:themeShade="80"/>
              </w:rPr>
              <w:fldChar w:fldCharType="end"/>
            </w:r>
          </w:hyperlink>
        </w:p>
        <w:p w14:paraId="5042EB35" w14:textId="0F9CD642" w:rsidR="00285B01" w:rsidRPr="00285B01" w:rsidRDefault="00285B01" w:rsidP="00285B01">
          <w:pPr>
            <w:pStyle w:val="TDC1"/>
            <w:tabs>
              <w:tab w:val="right" w:leader="dot" w:pos="8838"/>
            </w:tabs>
            <w:jc w:val="left"/>
            <w:rPr>
              <w:rFonts w:asciiTheme="minorHAnsi" w:eastAsiaTheme="minorEastAsia" w:hAnsiTheme="minorHAnsi" w:cstheme="minorBidi"/>
              <w:b w:val="0"/>
              <w:bCs w:val="0"/>
              <w:noProof/>
              <w:color w:val="808080" w:themeColor="background1" w:themeShade="80"/>
              <w:kern w:val="2"/>
              <w:lang w:val="es-DO" w:eastAsia="es-DO"/>
              <w14:ligatures w14:val="standardContextual"/>
            </w:rPr>
          </w:pPr>
          <w:hyperlink w:anchor="_Toc217639502" w:history="1">
            <w:r w:rsidRPr="00285B01">
              <w:rPr>
                <w:rStyle w:val="Hipervnculo"/>
                <w:noProof/>
                <w:color w:val="808080" w:themeColor="background1" w:themeShade="80"/>
                <w:spacing w:val="15"/>
              </w:rPr>
              <w:t>IV. RESULTADOS DE LAS ÁREAS TRANSVERSALES Y DE APOYO</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_Toc217639502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21</w:t>
            </w:r>
            <w:r w:rsidRPr="00285B01">
              <w:rPr>
                <w:noProof/>
                <w:webHidden/>
                <w:color w:val="808080" w:themeColor="background1" w:themeShade="80"/>
              </w:rPr>
              <w:fldChar w:fldCharType="end"/>
            </w:r>
          </w:hyperlink>
        </w:p>
        <w:p w14:paraId="32463735" w14:textId="2F6D6341"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03" w:history="1">
            <w:r w:rsidRPr="00285B01">
              <w:rPr>
                <w:rStyle w:val="Hipervnculo"/>
                <w:noProof/>
                <w:color w:val="808080" w:themeColor="background1" w:themeShade="80"/>
                <w:spacing w:val="20"/>
                <w:lang w:val="es-US"/>
              </w:rPr>
              <w:t>4.1</w:t>
            </w:r>
            <w:r w:rsidRPr="00285B01">
              <w:rPr>
                <w:rStyle w:val="Hipervnculo"/>
                <w:rFonts w:eastAsia="Calibri"/>
                <w:noProof/>
                <w:color w:val="808080" w:themeColor="background1" w:themeShade="80"/>
                <w:spacing w:val="20"/>
                <w:lang w:val="es-DO"/>
              </w:rPr>
              <w:t xml:space="preserve"> </w:t>
            </w:r>
            <w:r w:rsidRPr="00285B01">
              <w:rPr>
                <w:rStyle w:val="Hipervnculo"/>
                <w:noProof/>
                <w:color w:val="808080" w:themeColor="background1" w:themeShade="80"/>
                <w:spacing w:val="20"/>
                <w:lang w:val="es-US"/>
              </w:rPr>
              <w:t>Desempeño Administrativo Financiero</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_Toc217639503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21</w:t>
            </w:r>
            <w:r w:rsidRPr="00285B01">
              <w:rPr>
                <w:noProof/>
                <w:webHidden/>
                <w:color w:val="808080" w:themeColor="background1" w:themeShade="80"/>
              </w:rPr>
              <w:fldChar w:fldCharType="end"/>
            </w:r>
          </w:hyperlink>
        </w:p>
        <w:p w14:paraId="4AC0B5C2" w14:textId="724C8D27"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04" w:history="1">
            <w:r w:rsidRPr="00285B01">
              <w:rPr>
                <w:rStyle w:val="Hipervnculo"/>
                <w:noProof/>
                <w:color w:val="808080" w:themeColor="background1" w:themeShade="80"/>
                <w:spacing w:val="20"/>
                <w:lang w:val="es-US"/>
              </w:rPr>
              <w:t>4.2 Desempeño de Recursos Humanos</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_Toc217639504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22</w:t>
            </w:r>
            <w:r w:rsidRPr="00285B01">
              <w:rPr>
                <w:noProof/>
                <w:webHidden/>
                <w:color w:val="808080" w:themeColor="background1" w:themeShade="80"/>
              </w:rPr>
              <w:fldChar w:fldCharType="end"/>
            </w:r>
          </w:hyperlink>
        </w:p>
        <w:p w14:paraId="5E09B495" w14:textId="7B484B4B"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05" w:history="1">
            <w:r w:rsidRPr="00285B01">
              <w:rPr>
                <w:rStyle w:val="Hipervnculo"/>
                <w:noProof/>
                <w:color w:val="808080" w:themeColor="background1" w:themeShade="80"/>
                <w:spacing w:val="20"/>
                <w:lang w:val="es-US"/>
              </w:rPr>
              <w:t>4.3 Desempeño de los procesos jurídicos</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_Toc217639505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30</w:t>
            </w:r>
            <w:r w:rsidRPr="00285B01">
              <w:rPr>
                <w:noProof/>
                <w:webHidden/>
                <w:color w:val="808080" w:themeColor="background1" w:themeShade="80"/>
              </w:rPr>
              <w:fldChar w:fldCharType="end"/>
            </w:r>
          </w:hyperlink>
        </w:p>
        <w:p w14:paraId="3561A18E" w14:textId="12ED9F89"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06" w:history="1">
            <w:r w:rsidRPr="00285B01">
              <w:rPr>
                <w:rStyle w:val="Hipervnculo"/>
                <w:noProof/>
                <w:color w:val="808080" w:themeColor="background1" w:themeShade="80"/>
                <w:spacing w:val="20"/>
                <w:lang w:val="es-US"/>
              </w:rPr>
              <w:t>4.4 Desempeño de la Tecnología</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_Toc217639506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31</w:t>
            </w:r>
            <w:r w:rsidRPr="00285B01">
              <w:rPr>
                <w:noProof/>
                <w:webHidden/>
                <w:color w:val="808080" w:themeColor="background1" w:themeShade="80"/>
              </w:rPr>
              <w:fldChar w:fldCharType="end"/>
            </w:r>
          </w:hyperlink>
        </w:p>
        <w:p w14:paraId="7D7F8DDD" w14:textId="5CDE5EC2" w:rsidR="00285B01" w:rsidRPr="00285B01" w:rsidRDefault="00285B01" w:rsidP="00285B01">
          <w:pPr>
            <w:pStyle w:val="TDC2"/>
            <w:tabs>
              <w:tab w:val="right" w:leader="dot" w:pos="8838"/>
            </w:tabs>
            <w:jc w:val="left"/>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07" w:history="1">
            <w:r w:rsidRPr="00285B01">
              <w:rPr>
                <w:rStyle w:val="Hipervnculo"/>
                <w:noProof/>
                <w:color w:val="808080" w:themeColor="background1" w:themeShade="80"/>
                <w:spacing w:val="20"/>
                <w:lang w:val="es-US"/>
              </w:rPr>
              <w:t>4.5 Desempeño del Sistema de Planificación y Desarrollo Institucional</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_Toc217639507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34</w:t>
            </w:r>
            <w:r w:rsidRPr="00285B01">
              <w:rPr>
                <w:noProof/>
                <w:webHidden/>
                <w:color w:val="808080" w:themeColor="background1" w:themeShade="80"/>
              </w:rPr>
              <w:fldChar w:fldCharType="end"/>
            </w:r>
          </w:hyperlink>
        </w:p>
        <w:p w14:paraId="217249DA" w14:textId="74DB1303"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08" w:history="1">
            <w:r w:rsidRPr="00285B01">
              <w:rPr>
                <w:rStyle w:val="Hipervnculo"/>
                <w:rFonts w:eastAsia="Calibri"/>
                <w:noProof/>
                <w:color w:val="808080" w:themeColor="background1" w:themeShade="80"/>
                <w:spacing w:val="20"/>
                <w:lang w:val="es-DO"/>
              </w:rPr>
              <w:t xml:space="preserve">4.6 </w:t>
            </w:r>
            <w:r w:rsidRPr="00285B01">
              <w:rPr>
                <w:rStyle w:val="Hipervnculo"/>
                <w:rFonts w:eastAsia="Calibri"/>
                <w:noProof/>
                <w:color w:val="808080" w:themeColor="background1" w:themeShade="80"/>
                <w:spacing w:val="20"/>
                <w:lang w:val="es-US"/>
              </w:rPr>
              <w:t>Desempeño del área de Comunicaciones</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_Toc217639508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40</w:t>
            </w:r>
            <w:r w:rsidRPr="00285B01">
              <w:rPr>
                <w:noProof/>
                <w:webHidden/>
                <w:color w:val="808080" w:themeColor="background1" w:themeShade="80"/>
              </w:rPr>
              <w:fldChar w:fldCharType="end"/>
            </w:r>
          </w:hyperlink>
        </w:p>
        <w:p w14:paraId="3887FFB2" w14:textId="31908F8E" w:rsidR="00285B01" w:rsidRPr="00285B01" w:rsidRDefault="00285B01" w:rsidP="00285B01">
          <w:pPr>
            <w:pStyle w:val="TDC1"/>
            <w:tabs>
              <w:tab w:val="right" w:leader="dot" w:pos="8838"/>
            </w:tabs>
            <w:jc w:val="left"/>
            <w:rPr>
              <w:rFonts w:asciiTheme="minorHAnsi" w:eastAsiaTheme="minorEastAsia" w:hAnsiTheme="minorHAnsi" w:cstheme="minorBidi"/>
              <w:b w:val="0"/>
              <w:bCs w:val="0"/>
              <w:noProof/>
              <w:color w:val="808080" w:themeColor="background1" w:themeShade="80"/>
              <w:kern w:val="2"/>
              <w:lang w:val="es-DO" w:eastAsia="es-DO"/>
              <w14:ligatures w14:val="standardContextual"/>
            </w:rPr>
          </w:pPr>
          <w:hyperlink w:anchor="_Toc217639509" w:history="1">
            <w:r w:rsidRPr="00285B01">
              <w:rPr>
                <w:rStyle w:val="Hipervnculo"/>
                <w:noProof/>
                <w:color w:val="808080" w:themeColor="background1" w:themeShade="80"/>
                <w:spacing w:val="15"/>
              </w:rPr>
              <w:t>V. SERVICIO AL CIUDADANO Y TRANSPARENCIA INSTITUCIONAL</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_Toc217639509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42</w:t>
            </w:r>
            <w:r w:rsidRPr="00285B01">
              <w:rPr>
                <w:noProof/>
                <w:webHidden/>
                <w:color w:val="808080" w:themeColor="background1" w:themeShade="80"/>
              </w:rPr>
              <w:fldChar w:fldCharType="end"/>
            </w:r>
          </w:hyperlink>
        </w:p>
        <w:p w14:paraId="54691ECA" w14:textId="696B1D2D"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10" w:history="1">
            <w:r w:rsidRPr="00285B01">
              <w:rPr>
                <w:rStyle w:val="Hipervnculo"/>
                <w:rFonts w:eastAsia="Calibri"/>
                <w:noProof/>
                <w:color w:val="808080" w:themeColor="background1" w:themeShade="80"/>
                <w:spacing w:val="20"/>
                <w:lang w:val="es-DO"/>
              </w:rPr>
              <w:t>5.1 Nivel de la satisfacción con el servicio</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_Toc217639510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42</w:t>
            </w:r>
            <w:r w:rsidRPr="00285B01">
              <w:rPr>
                <w:noProof/>
                <w:webHidden/>
                <w:color w:val="808080" w:themeColor="background1" w:themeShade="80"/>
              </w:rPr>
              <w:fldChar w:fldCharType="end"/>
            </w:r>
          </w:hyperlink>
        </w:p>
        <w:p w14:paraId="5FCEFE07" w14:textId="2276493F"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11" w:history="1">
            <w:r w:rsidRPr="00285B01">
              <w:rPr>
                <w:rStyle w:val="Hipervnculo"/>
                <w:rFonts w:eastAsia="Calibri"/>
                <w:noProof/>
                <w:color w:val="808080" w:themeColor="background1" w:themeShade="80"/>
                <w:spacing w:val="20"/>
                <w:lang w:val="es-DO"/>
              </w:rPr>
              <w:t>5.2 Nivel de cumplimiento acceso a la información</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_Toc217639511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43</w:t>
            </w:r>
            <w:r w:rsidRPr="00285B01">
              <w:rPr>
                <w:noProof/>
                <w:webHidden/>
                <w:color w:val="808080" w:themeColor="background1" w:themeShade="80"/>
              </w:rPr>
              <w:fldChar w:fldCharType="end"/>
            </w:r>
          </w:hyperlink>
        </w:p>
        <w:p w14:paraId="22F439CC" w14:textId="4CAB616C"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12" w:history="1">
            <w:r w:rsidRPr="00285B01">
              <w:rPr>
                <w:rStyle w:val="Hipervnculo"/>
                <w:rFonts w:eastAsia="Calibri"/>
                <w:noProof/>
                <w:color w:val="808080" w:themeColor="background1" w:themeShade="80"/>
                <w:spacing w:val="20"/>
                <w:lang w:val="es-DO"/>
              </w:rPr>
              <w:t>5.3 Resultados sistema de quejas, reclamos y sugerencias</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_Toc217639512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44</w:t>
            </w:r>
            <w:r w:rsidRPr="00285B01">
              <w:rPr>
                <w:noProof/>
                <w:webHidden/>
                <w:color w:val="808080" w:themeColor="background1" w:themeShade="80"/>
              </w:rPr>
              <w:fldChar w:fldCharType="end"/>
            </w:r>
          </w:hyperlink>
        </w:p>
        <w:p w14:paraId="0E5A0621" w14:textId="08FDC159" w:rsidR="00285B01" w:rsidRPr="00285B01" w:rsidRDefault="00285B01">
          <w:pPr>
            <w:pStyle w:val="TDC2"/>
            <w:tabs>
              <w:tab w:val="right" w:leader="dot" w:pos="8838"/>
            </w:tabs>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13" w:history="1">
            <w:r w:rsidRPr="00285B01">
              <w:rPr>
                <w:rStyle w:val="Hipervnculo"/>
                <w:rFonts w:eastAsia="Calibri"/>
                <w:noProof/>
                <w:color w:val="808080" w:themeColor="background1" w:themeShade="80"/>
                <w:spacing w:val="20"/>
                <w:lang w:val="es-DO"/>
              </w:rPr>
              <w:t>5.4 Resultados mediciones del portal de transparencia</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_Toc217639513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45</w:t>
            </w:r>
            <w:r w:rsidRPr="00285B01">
              <w:rPr>
                <w:noProof/>
                <w:webHidden/>
                <w:color w:val="808080" w:themeColor="background1" w:themeShade="80"/>
              </w:rPr>
              <w:fldChar w:fldCharType="end"/>
            </w:r>
          </w:hyperlink>
        </w:p>
        <w:p w14:paraId="2EA9CA40" w14:textId="1D396646" w:rsidR="00285B01" w:rsidRPr="00285B01" w:rsidRDefault="00285B01">
          <w:pPr>
            <w:pStyle w:val="TDC1"/>
            <w:tabs>
              <w:tab w:val="right" w:leader="dot" w:pos="8838"/>
            </w:tabs>
            <w:rPr>
              <w:rFonts w:asciiTheme="minorHAnsi" w:eastAsiaTheme="minorEastAsia" w:hAnsiTheme="minorHAnsi" w:cstheme="minorBidi"/>
              <w:b w:val="0"/>
              <w:bCs w:val="0"/>
              <w:noProof/>
              <w:color w:val="808080" w:themeColor="background1" w:themeShade="80"/>
              <w:kern w:val="2"/>
              <w:lang w:val="es-DO" w:eastAsia="es-DO"/>
              <w14:ligatures w14:val="standardContextual"/>
            </w:rPr>
          </w:pPr>
          <w:hyperlink w:anchor="_Toc217639514" w:history="1">
            <w:r w:rsidRPr="00285B01">
              <w:rPr>
                <w:rStyle w:val="Hipervnculo"/>
                <w:noProof/>
                <w:color w:val="808080" w:themeColor="background1" w:themeShade="80"/>
              </w:rPr>
              <w:t>VI. PROYECCIONES AL PRÓXIMO AÑO</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_Toc217639514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47</w:t>
            </w:r>
            <w:r w:rsidRPr="00285B01">
              <w:rPr>
                <w:noProof/>
                <w:webHidden/>
                <w:color w:val="808080" w:themeColor="background1" w:themeShade="80"/>
              </w:rPr>
              <w:fldChar w:fldCharType="end"/>
            </w:r>
          </w:hyperlink>
        </w:p>
        <w:p w14:paraId="42C0BDCF" w14:textId="110DA115" w:rsidR="00285B01" w:rsidRPr="00285B01" w:rsidRDefault="00285B01">
          <w:pPr>
            <w:pStyle w:val="TDC1"/>
            <w:tabs>
              <w:tab w:val="right" w:leader="dot" w:pos="8838"/>
            </w:tabs>
            <w:rPr>
              <w:rFonts w:asciiTheme="minorHAnsi" w:eastAsiaTheme="minorEastAsia" w:hAnsiTheme="minorHAnsi" w:cstheme="minorBidi"/>
              <w:b w:val="0"/>
              <w:bCs w:val="0"/>
              <w:noProof/>
              <w:color w:val="808080" w:themeColor="background1" w:themeShade="80"/>
              <w:kern w:val="2"/>
              <w:lang w:val="es-DO" w:eastAsia="es-DO"/>
              <w14:ligatures w14:val="standardContextual"/>
            </w:rPr>
          </w:pPr>
          <w:hyperlink w:anchor="_Toc217639515" w:history="1">
            <w:r w:rsidRPr="00285B01">
              <w:rPr>
                <w:rStyle w:val="Hipervnculo"/>
                <w:noProof/>
                <w:color w:val="808080" w:themeColor="background1" w:themeShade="80"/>
              </w:rPr>
              <w:t>VII.</w:t>
            </w:r>
            <w:r w:rsidRPr="00285B01">
              <w:rPr>
                <w:rStyle w:val="Hipervnculo"/>
                <w:noProof/>
                <w:color w:val="808080" w:themeColor="background1" w:themeShade="80"/>
                <w:spacing w:val="-4"/>
              </w:rPr>
              <w:t xml:space="preserve"> </w:t>
            </w:r>
            <w:r w:rsidRPr="00285B01">
              <w:rPr>
                <w:rStyle w:val="Hipervnculo"/>
                <w:noProof/>
                <w:color w:val="808080" w:themeColor="background1" w:themeShade="80"/>
                <w:spacing w:val="-2"/>
              </w:rPr>
              <w:t>ANEXOS</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_Toc217639515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50</w:t>
            </w:r>
            <w:r w:rsidRPr="00285B01">
              <w:rPr>
                <w:noProof/>
                <w:webHidden/>
                <w:color w:val="808080" w:themeColor="background1" w:themeShade="80"/>
              </w:rPr>
              <w:fldChar w:fldCharType="end"/>
            </w:r>
          </w:hyperlink>
        </w:p>
        <w:p w14:paraId="773E8FC1" w14:textId="77FF08B0" w:rsidR="00285B01" w:rsidRPr="00285B01" w:rsidRDefault="00285B01" w:rsidP="00285B01">
          <w:pPr>
            <w:pStyle w:val="TDC2"/>
            <w:tabs>
              <w:tab w:val="left" w:pos="1243"/>
              <w:tab w:val="right" w:leader="dot" w:pos="8838"/>
            </w:tabs>
            <w:jc w:val="left"/>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16" w:history="1">
            <w:r w:rsidRPr="00285B01">
              <w:rPr>
                <w:rStyle w:val="Hipervnculo"/>
                <w:noProof/>
                <w:color w:val="808080" w:themeColor="background1" w:themeShade="80"/>
                <w:spacing w:val="20"/>
              </w:rPr>
              <w:t>a.</w:t>
            </w:r>
            <w:r w:rsidRPr="00285B01">
              <w:rPr>
                <w:rFonts w:asciiTheme="minorHAnsi" w:eastAsiaTheme="minorEastAsia" w:hAnsiTheme="minorHAnsi" w:cstheme="minorBidi"/>
                <w:noProof/>
                <w:color w:val="808080" w:themeColor="background1" w:themeShade="80"/>
                <w:kern w:val="2"/>
                <w:lang w:val="es-DO" w:eastAsia="es-DO"/>
                <w14:ligatures w14:val="standardContextual"/>
              </w:rPr>
              <w:tab/>
            </w:r>
            <w:r w:rsidRPr="00285B01">
              <w:rPr>
                <w:rStyle w:val="Hipervnculo"/>
                <w:noProof/>
                <w:color w:val="808080" w:themeColor="background1" w:themeShade="80"/>
                <w:spacing w:val="20"/>
              </w:rPr>
              <w:t>Cuadro: Logros relevantes del Instituto del Estabilización de Precios (INESPRE)</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_Toc217639516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51</w:t>
            </w:r>
            <w:r w:rsidRPr="00285B01">
              <w:rPr>
                <w:noProof/>
                <w:webHidden/>
                <w:color w:val="808080" w:themeColor="background1" w:themeShade="80"/>
              </w:rPr>
              <w:fldChar w:fldCharType="end"/>
            </w:r>
          </w:hyperlink>
        </w:p>
        <w:p w14:paraId="361DCBFC" w14:textId="00BC0DC1" w:rsidR="00285B01" w:rsidRPr="00285B01" w:rsidRDefault="00285B01" w:rsidP="00285B01">
          <w:pPr>
            <w:pStyle w:val="TDC2"/>
            <w:tabs>
              <w:tab w:val="right" w:leader="dot" w:pos="8838"/>
            </w:tabs>
            <w:jc w:val="left"/>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17" w:history="1">
            <w:r w:rsidRPr="00285B01">
              <w:rPr>
                <w:rStyle w:val="Hipervnculo"/>
                <w:noProof/>
                <w:color w:val="808080" w:themeColor="background1" w:themeShade="80"/>
                <w:spacing w:val="20"/>
              </w:rPr>
              <w:t>b.</w:t>
            </w:r>
            <w:r w:rsidRPr="00285B01">
              <w:rPr>
                <w:rFonts w:asciiTheme="minorHAnsi" w:eastAsiaTheme="minorEastAsia" w:hAnsiTheme="minorHAnsi" w:cstheme="minorBidi"/>
                <w:noProof/>
                <w:color w:val="808080" w:themeColor="background1" w:themeShade="80"/>
                <w:kern w:val="2"/>
                <w:lang w:val="es-DO" w:eastAsia="es-DO"/>
                <w14:ligatures w14:val="standardContextual"/>
              </w:rPr>
              <w:tab/>
            </w:r>
            <w:r w:rsidRPr="00285B01">
              <w:rPr>
                <w:rStyle w:val="Hipervnculo"/>
                <w:noProof/>
                <w:color w:val="808080" w:themeColor="background1" w:themeShade="80"/>
                <w:spacing w:val="20"/>
              </w:rPr>
              <w:t>Cuadro: Gestión Presupuestaria Anual.</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_Toc217639517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52</w:t>
            </w:r>
            <w:r w:rsidRPr="00285B01">
              <w:rPr>
                <w:noProof/>
                <w:webHidden/>
                <w:color w:val="808080" w:themeColor="background1" w:themeShade="80"/>
              </w:rPr>
              <w:fldChar w:fldCharType="end"/>
            </w:r>
          </w:hyperlink>
        </w:p>
        <w:p w14:paraId="3027598A" w14:textId="1546FD3C" w:rsidR="00285B01" w:rsidRPr="00285B01" w:rsidRDefault="00285B01" w:rsidP="00285B01">
          <w:pPr>
            <w:pStyle w:val="TDC2"/>
            <w:tabs>
              <w:tab w:val="right" w:leader="dot" w:pos="8838"/>
            </w:tabs>
            <w:jc w:val="left"/>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18" w:history="1">
            <w:r w:rsidRPr="00285B01">
              <w:rPr>
                <w:rStyle w:val="Hipervnculo"/>
                <w:noProof/>
                <w:color w:val="808080" w:themeColor="background1" w:themeShade="80"/>
                <w:spacing w:val="20"/>
              </w:rPr>
              <w:t>c.</w:t>
            </w:r>
            <w:r w:rsidRPr="00285B01">
              <w:rPr>
                <w:rFonts w:asciiTheme="minorHAnsi" w:eastAsiaTheme="minorEastAsia" w:hAnsiTheme="minorHAnsi" w:cstheme="minorBidi"/>
                <w:noProof/>
                <w:color w:val="808080" w:themeColor="background1" w:themeShade="80"/>
                <w:kern w:val="2"/>
                <w:lang w:val="es-DO" w:eastAsia="es-DO"/>
                <w14:ligatures w14:val="standardContextual"/>
              </w:rPr>
              <w:tab/>
            </w:r>
            <w:r w:rsidRPr="00285B01">
              <w:rPr>
                <w:rStyle w:val="Hipervnculo"/>
                <w:noProof/>
                <w:color w:val="808080" w:themeColor="background1" w:themeShade="80"/>
                <w:spacing w:val="20"/>
              </w:rPr>
              <w:t>Cuadro: Principales indicadores del POA.</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_Toc217639518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53</w:t>
            </w:r>
            <w:r w:rsidRPr="00285B01">
              <w:rPr>
                <w:noProof/>
                <w:webHidden/>
                <w:color w:val="808080" w:themeColor="background1" w:themeShade="80"/>
              </w:rPr>
              <w:fldChar w:fldCharType="end"/>
            </w:r>
          </w:hyperlink>
        </w:p>
        <w:p w14:paraId="70A2D88C" w14:textId="2ADCDC68" w:rsidR="00285B01" w:rsidRPr="00285B01" w:rsidRDefault="00285B01" w:rsidP="00285B01">
          <w:pPr>
            <w:pStyle w:val="TDC2"/>
            <w:tabs>
              <w:tab w:val="left" w:pos="1243"/>
              <w:tab w:val="right" w:leader="dot" w:pos="8838"/>
            </w:tabs>
            <w:jc w:val="left"/>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19" w:history="1">
            <w:r w:rsidRPr="00285B01">
              <w:rPr>
                <w:rStyle w:val="Hipervnculo"/>
                <w:noProof/>
                <w:color w:val="808080" w:themeColor="background1" w:themeShade="80"/>
                <w:spacing w:val="20"/>
              </w:rPr>
              <w:t>d.</w:t>
            </w:r>
            <w:r w:rsidRPr="00285B01">
              <w:rPr>
                <w:rFonts w:asciiTheme="minorHAnsi" w:eastAsiaTheme="minorEastAsia" w:hAnsiTheme="minorHAnsi" w:cstheme="minorBidi"/>
                <w:noProof/>
                <w:color w:val="808080" w:themeColor="background1" w:themeShade="80"/>
                <w:kern w:val="2"/>
                <w:lang w:val="es-DO" w:eastAsia="es-DO"/>
                <w14:ligatures w14:val="standardContextual"/>
              </w:rPr>
              <w:tab/>
            </w:r>
            <w:r w:rsidRPr="00285B01">
              <w:rPr>
                <w:rStyle w:val="Hipervnculo"/>
                <w:noProof/>
                <w:color w:val="808080" w:themeColor="background1" w:themeShade="80"/>
                <w:spacing w:val="20"/>
              </w:rPr>
              <w:t>Cuadro: Resumen del Plan Anual de Compras y Contrataciones (PACC) 2025) del Instituto de Estabilización de Precios (INESPRE)</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_Toc217639519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55</w:t>
            </w:r>
            <w:r w:rsidRPr="00285B01">
              <w:rPr>
                <w:noProof/>
                <w:webHidden/>
                <w:color w:val="808080" w:themeColor="background1" w:themeShade="80"/>
              </w:rPr>
              <w:fldChar w:fldCharType="end"/>
            </w:r>
          </w:hyperlink>
        </w:p>
        <w:p w14:paraId="325A75C3" w14:textId="3119FAB8" w:rsidR="00285B01" w:rsidRPr="00285B01" w:rsidRDefault="00285B01" w:rsidP="00285B01">
          <w:pPr>
            <w:pStyle w:val="TDC2"/>
            <w:tabs>
              <w:tab w:val="left" w:pos="2205"/>
              <w:tab w:val="right" w:leader="dot" w:pos="8838"/>
            </w:tabs>
            <w:jc w:val="left"/>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20" w:history="1">
            <w:r w:rsidRPr="00285B01">
              <w:rPr>
                <w:rStyle w:val="Hipervnculo"/>
                <w:noProof/>
                <w:color w:val="808080" w:themeColor="background1" w:themeShade="80"/>
                <w:spacing w:val="20"/>
              </w:rPr>
              <w:t>e.</w:t>
            </w:r>
            <w:r w:rsidRPr="00285B01">
              <w:rPr>
                <w:rFonts w:asciiTheme="minorHAnsi" w:eastAsiaTheme="minorEastAsia" w:hAnsiTheme="minorHAnsi" w:cstheme="minorBidi"/>
                <w:noProof/>
                <w:color w:val="808080" w:themeColor="background1" w:themeShade="80"/>
                <w:kern w:val="2"/>
                <w:lang w:val="es-DO" w:eastAsia="es-DO"/>
                <w14:ligatures w14:val="standardContextual"/>
              </w:rPr>
              <w:tab/>
            </w:r>
            <w:r w:rsidRPr="00285B01">
              <w:rPr>
                <w:rStyle w:val="Hipervnculo"/>
                <w:noProof/>
                <w:color w:val="808080" w:themeColor="background1" w:themeShade="80"/>
                <w:spacing w:val="20"/>
              </w:rPr>
              <w:t>Cuadro: Cantidad de actividades en los canales de comercialización del año 2025</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_Toc217639520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57</w:t>
            </w:r>
            <w:r w:rsidRPr="00285B01">
              <w:rPr>
                <w:noProof/>
                <w:webHidden/>
                <w:color w:val="808080" w:themeColor="background1" w:themeShade="80"/>
              </w:rPr>
              <w:fldChar w:fldCharType="end"/>
            </w:r>
          </w:hyperlink>
        </w:p>
        <w:p w14:paraId="536479E7" w14:textId="6E723381" w:rsidR="00285B01" w:rsidRPr="00285B01" w:rsidRDefault="00285B01" w:rsidP="00285B01">
          <w:pPr>
            <w:pStyle w:val="TDC2"/>
            <w:tabs>
              <w:tab w:val="right" w:leader="dot" w:pos="8838"/>
            </w:tabs>
            <w:jc w:val="left"/>
            <w:rPr>
              <w:rFonts w:asciiTheme="minorHAnsi" w:eastAsiaTheme="minorEastAsia" w:hAnsiTheme="minorHAnsi" w:cstheme="minorBidi"/>
              <w:noProof/>
              <w:color w:val="808080" w:themeColor="background1" w:themeShade="80"/>
              <w:kern w:val="2"/>
              <w:lang w:val="es-DO" w:eastAsia="es-DO"/>
              <w14:ligatures w14:val="standardContextual"/>
            </w:rPr>
          </w:pPr>
          <w:hyperlink w:anchor="_Toc217639521" w:history="1">
            <w:r w:rsidRPr="00285B01">
              <w:rPr>
                <w:rStyle w:val="Hipervnculo"/>
                <w:noProof/>
                <w:color w:val="808080" w:themeColor="background1" w:themeShade="80"/>
                <w:spacing w:val="20"/>
              </w:rPr>
              <w:t>f.</w:t>
            </w:r>
            <w:r w:rsidRPr="00285B01">
              <w:rPr>
                <w:rFonts w:asciiTheme="minorHAnsi" w:eastAsiaTheme="minorEastAsia" w:hAnsiTheme="minorHAnsi" w:cstheme="minorBidi"/>
                <w:noProof/>
                <w:color w:val="808080" w:themeColor="background1" w:themeShade="80"/>
                <w:kern w:val="2"/>
                <w:lang w:val="es-DO" w:eastAsia="es-DO"/>
                <w14:ligatures w14:val="standardContextual"/>
              </w:rPr>
              <w:tab/>
            </w:r>
            <w:r w:rsidRPr="00285B01">
              <w:rPr>
                <w:rStyle w:val="Hipervnculo"/>
                <w:noProof/>
                <w:color w:val="808080" w:themeColor="background1" w:themeShade="80"/>
                <w:spacing w:val="20"/>
              </w:rPr>
              <w:t>Cuadro: Cantidad de ciudadanos beneficiados en el año 2025</w:t>
            </w:r>
            <w:r w:rsidRPr="00285B01">
              <w:rPr>
                <w:noProof/>
                <w:webHidden/>
                <w:color w:val="808080" w:themeColor="background1" w:themeShade="80"/>
              </w:rPr>
              <w:tab/>
            </w:r>
            <w:r w:rsidRPr="00285B01">
              <w:rPr>
                <w:noProof/>
                <w:webHidden/>
                <w:color w:val="808080" w:themeColor="background1" w:themeShade="80"/>
              </w:rPr>
              <w:fldChar w:fldCharType="begin"/>
            </w:r>
            <w:r w:rsidRPr="00285B01">
              <w:rPr>
                <w:noProof/>
                <w:webHidden/>
                <w:color w:val="808080" w:themeColor="background1" w:themeShade="80"/>
              </w:rPr>
              <w:instrText xml:space="preserve"> PAGEREF _Toc217639521 \h </w:instrText>
            </w:r>
            <w:r w:rsidRPr="00285B01">
              <w:rPr>
                <w:noProof/>
                <w:webHidden/>
                <w:color w:val="808080" w:themeColor="background1" w:themeShade="80"/>
              </w:rPr>
            </w:r>
            <w:r w:rsidRPr="00285B01">
              <w:rPr>
                <w:noProof/>
                <w:webHidden/>
                <w:color w:val="808080" w:themeColor="background1" w:themeShade="80"/>
              </w:rPr>
              <w:fldChar w:fldCharType="separate"/>
            </w:r>
            <w:r w:rsidR="00067643">
              <w:rPr>
                <w:noProof/>
                <w:webHidden/>
                <w:color w:val="808080" w:themeColor="background1" w:themeShade="80"/>
              </w:rPr>
              <w:t>57</w:t>
            </w:r>
            <w:r w:rsidRPr="00285B01">
              <w:rPr>
                <w:noProof/>
                <w:webHidden/>
                <w:color w:val="808080" w:themeColor="background1" w:themeShade="80"/>
              </w:rPr>
              <w:fldChar w:fldCharType="end"/>
            </w:r>
          </w:hyperlink>
        </w:p>
        <w:p w14:paraId="005FBC56" w14:textId="50A5785F" w:rsidR="00232DEC" w:rsidRPr="00D21E39" w:rsidRDefault="00232DEC" w:rsidP="00232DEC">
          <w:pPr>
            <w:spacing w:line="360" w:lineRule="auto"/>
            <w:rPr>
              <w:bCs/>
              <w:noProof/>
              <w:color w:val="7030A0"/>
              <w:sz w:val="24"/>
              <w:szCs w:val="24"/>
            </w:rPr>
          </w:pPr>
          <w:r w:rsidRPr="00285B01">
            <w:rPr>
              <w:rFonts w:eastAsia="Calibri"/>
              <w:noProof/>
              <w:color w:val="808080" w:themeColor="background1" w:themeShade="80"/>
              <w:spacing w:val="20"/>
              <w:sz w:val="24"/>
              <w:szCs w:val="24"/>
              <w:lang w:val="es-DO"/>
            </w:rPr>
            <w:fldChar w:fldCharType="end"/>
          </w:r>
        </w:p>
      </w:sdtContent>
    </w:sdt>
    <w:p w14:paraId="71B65936" w14:textId="305357DA" w:rsidR="00232DEC" w:rsidRDefault="00232DEC" w:rsidP="00232DEC">
      <w:pPr>
        <w:pStyle w:val="Textoindependiente"/>
        <w:ind w:left="280" w:right="163"/>
        <w:jc w:val="center"/>
        <w:sectPr w:rsidR="00232DEC" w:rsidSect="00626530">
          <w:footerReference w:type="default" r:id="rId12"/>
          <w:pgSz w:w="12250" w:h="15850"/>
          <w:pgMar w:top="1417" w:right="1701" w:bottom="1417" w:left="1701" w:header="0" w:footer="0" w:gutter="0"/>
          <w:cols w:space="720"/>
        </w:sectPr>
      </w:pPr>
    </w:p>
    <w:p w14:paraId="71A6A38B" w14:textId="77777777" w:rsidR="006F66AC" w:rsidRDefault="006F66AC">
      <w:pPr>
        <w:pStyle w:val="TDC5"/>
        <w:rPr>
          <w:b w:val="0"/>
          <w:i w:val="0"/>
          <w:sz w:val="24"/>
        </w:rPr>
        <w:sectPr w:rsidR="006F66AC" w:rsidSect="00626530">
          <w:type w:val="continuous"/>
          <w:pgSz w:w="12250" w:h="15850"/>
          <w:pgMar w:top="1417" w:right="1701" w:bottom="1417" w:left="1701" w:header="0" w:footer="0" w:gutter="0"/>
          <w:cols w:space="720"/>
        </w:sectPr>
      </w:pPr>
    </w:p>
    <w:bookmarkStart w:id="0" w:name="I._RESUMEN_EJECUTIVO"/>
    <w:bookmarkStart w:id="1" w:name="_bookmark0"/>
    <w:bookmarkStart w:id="2" w:name="_Toc217639491"/>
    <w:bookmarkEnd w:id="0"/>
    <w:bookmarkEnd w:id="1"/>
    <w:p w14:paraId="20DCF61F" w14:textId="27D2EADF" w:rsidR="006F66AC" w:rsidRPr="00424E6A" w:rsidRDefault="004B4508" w:rsidP="004B4508">
      <w:pPr>
        <w:pStyle w:val="Ttulo1"/>
        <w:tabs>
          <w:tab w:val="left" w:pos="566"/>
        </w:tabs>
        <w:spacing w:before="70"/>
        <w:ind w:left="1800" w:right="2692" w:firstLine="0"/>
        <w:rPr>
          <w:color w:val="767070"/>
        </w:rPr>
      </w:pPr>
      <w:r>
        <w:rPr>
          <w:b w:val="0"/>
          <w:noProof/>
          <w:sz w:val="8"/>
        </w:rPr>
        <w:lastRenderedPageBreak/>
        <mc:AlternateContent>
          <mc:Choice Requires="wps">
            <w:drawing>
              <wp:anchor distT="0" distB="0" distL="0" distR="0" simplePos="0" relativeHeight="251658258" behindDoc="1" locked="0" layoutInCell="1" allowOverlap="1" wp14:anchorId="7CBE5BB5" wp14:editId="613FC98C">
                <wp:simplePos x="0" y="0"/>
                <wp:positionH relativeFrom="page">
                  <wp:posOffset>3492500</wp:posOffset>
                </wp:positionH>
                <wp:positionV relativeFrom="paragraph">
                  <wp:posOffset>327025</wp:posOffset>
                </wp:positionV>
                <wp:extent cx="464400" cy="1270"/>
                <wp:effectExtent l="0" t="19050" r="12065" b="17780"/>
                <wp:wrapTopAndBottom/>
                <wp:docPr id="52019523"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00" cy="1270"/>
                        </a:xfrm>
                        <a:custGeom>
                          <a:avLst/>
                          <a:gdLst/>
                          <a:ahLst/>
                          <a:cxnLst/>
                          <a:rect l="l" t="t" r="r" b="b"/>
                          <a:pathLst>
                            <a:path w="1044575">
                              <a:moveTo>
                                <a:pt x="0" y="0"/>
                              </a:moveTo>
                              <a:lnTo>
                                <a:pt x="1044575" y="0"/>
                              </a:lnTo>
                            </a:path>
                          </a:pathLst>
                        </a:custGeom>
                        <a:ln w="28575">
                          <a:solidFill>
                            <a:srgbClr val="ED2A23"/>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FED78D9" id="Graphic 19" o:spid="_x0000_s1026" style="position:absolute;margin-left:275pt;margin-top:25.75pt;width:36.55pt;height:.1pt;z-index:-25165822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1044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" path="m,l1044575,e" filled="f" strokecolor="#ed2a23" strokeweight="2.25pt">
                <v:path arrowok="t"/>
                <w10:wrap type="topAndBottom" anchorx="page"/>
              </v:shape>
            </w:pict>
          </mc:Fallback>
        </mc:AlternateContent>
      </w:r>
      <w:r>
        <w:rPr>
          <w:color w:val="767070"/>
          <w:spacing w:val="16"/>
        </w:rPr>
        <w:t xml:space="preserve">       I. </w:t>
      </w:r>
      <w:r w:rsidR="00015206" w:rsidRPr="00424E6A">
        <w:rPr>
          <w:color w:val="767070"/>
          <w:spacing w:val="16"/>
        </w:rPr>
        <w:t>RESUMEN</w:t>
      </w:r>
      <w:r w:rsidR="00015206" w:rsidRPr="00424E6A">
        <w:rPr>
          <w:color w:val="767070"/>
          <w:spacing w:val="40"/>
        </w:rPr>
        <w:t xml:space="preserve"> </w:t>
      </w:r>
      <w:r w:rsidR="00015206" w:rsidRPr="00424E6A">
        <w:rPr>
          <w:color w:val="767070"/>
          <w:spacing w:val="17"/>
        </w:rPr>
        <w:t>EJECUTIVO</w:t>
      </w:r>
      <w:bookmarkEnd w:id="2"/>
    </w:p>
    <w:p w14:paraId="57DAC905" w14:textId="34C83047" w:rsidR="006F66AC" w:rsidRDefault="006F66AC">
      <w:pPr>
        <w:pStyle w:val="Textoindependiente"/>
        <w:spacing w:before="7"/>
        <w:rPr>
          <w:b/>
          <w:sz w:val="8"/>
        </w:rPr>
      </w:pPr>
    </w:p>
    <w:p w14:paraId="466F50F6" w14:textId="1A8C05DF" w:rsidR="00232DEC" w:rsidRPr="00470784" w:rsidRDefault="00232DEC" w:rsidP="00470784">
      <w:pPr>
        <w:spacing w:line="360" w:lineRule="auto"/>
        <w:rPr>
          <w:color w:val="767171"/>
          <w:spacing w:val="20"/>
          <w:sz w:val="6"/>
          <w:szCs w:val="6"/>
          <w:lang w:val="es-DO"/>
        </w:rPr>
      </w:pPr>
      <w:bookmarkStart w:id="3" w:name="1.1_RESULTADO_DE_LAS_CUENTAS_FISCALES"/>
      <w:bookmarkStart w:id="4" w:name="_bookmark1"/>
      <w:bookmarkEnd w:id="3"/>
      <w:bookmarkEnd w:id="4"/>
    </w:p>
    <w:p w14:paraId="6A29BAA6" w14:textId="5DEA71FB" w:rsidR="00211339" w:rsidRDefault="00232DEC" w:rsidP="00211339">
      <w:pPr>
        <w:spacing w:line="360" w:lineRule="auto"/>
        <w:jc w:val="center"/>
        <w:rPr>
          <w:color w:val="767070"/>
          <w:spacing w:val="20"/>
          <w:sz w:val="24"/>
          <w:szCs w:val="24"/>
          <w:lang w:val="es-DO"/>
        </w:rPr>
      </w:pPr>
      <w:r w:rsidRPr="00424E6A">
        <w:rPr>
          <w:color w:val="767070"/>
          <w:spacing w:val="20"/>
          <w:sz w:val="24"/>
          <w:szCs w:val="24"/>
          <w:lang w:val="es-DO"/>
        </w:rPr>
        <w:t>Memoria Institucional 2025</w:t>
      </w:r>
    </w:p>
    <w:p w14:paraId="1E8389B6" w14:textId="77777777" w:rsidR="00211339" w:rsidRPr="00211339" w:rsidRDefault="00211339" w:rsidP="00211339">
      <w:pPr>
        <w:spacing w:line="360" w:lineRule="auto"/>
        <w:jc w:val="center"/>
        <w:rPr>
          <w:color w:val="767070"/>
          <w:spacing w:val="20"/>
          <w:sz w:val="12"/>
          <w:szCs w:val="12"/>
          <w:lang w:val="es-DO"/>
        </w:rPr>
      </w:pPr>
    </w:p>
    <w:p w14:paraId="788C27CF" w14:textId="2E3CB648" w:rsidR="00730689" w:rsidRPr="00424E6A" w:rsidRDefault="00730689" w:rsidP="00730689">
      <w:pPr>
        <w:pStyle w:val="Ttulo2"/>
        <w:ind w:left="0"/>
        <w:jc w:val="both"/>
        <w:rPr>
          <w:rFonts w:eastAsiaTheme="minorHAnsi" w:cstheme="minorBidi"/>
          <w:color w:val="767070"/>
          <w:spacing w:val="20"/>
          <w:lang w:val="es-DO"/>
        </w:rPr>
      </w:pPr>
      <w:bookmarkStart w:id="5" w:name="_Toc217639492"/>
      <w:r>
        <w:rPr>
          <w:rFonts w:eastAsiaTheme="minorHAnsi" w:cstheme="minorBidi"/>
          <w:color w:val="767070"/>
          <w:spacing w:val="20"/>
          <w:lang w:val="es-DO"/>
        </w:rPr>
        <w:t>1</w:t>
      </w:r>
      <w:r w:rsidRPr="00424E6A">
        <w:rPr>
          <w:rFonts w:eastAsiaTheme="minorHAnsi" w:cstheme="minorBidi"/>
          <w:color w:val="767070"/>
          <w:spacing w:val="20"/>
          <w:lang w:val="es-DO"/>
        </w:rPr>
        <w:t>.</w:t>
      </w:r>
      <w:r>
        <w:rPr>
          <w:rFonts w:eastAsiaTheme="minorHAnsi" w:cstheme="minorBidi"/>
          <w:color w:val="767070"/>
          <w:spacing w:val="20"/>
          <w:lang w:val="es-DO"/>
        </w:rPr>
        <w:t>1</w:t>
      </w:r>
      <w:r w:rsidRPr="00424E6A">
        <w:rPr>
          <w:rFonts w:eastAsiaTheme="minorHAnsi" w:cstheme="minorBidi"/>
          <w:color w:val="767070"/>
          <w:spacing w:val="20"/>
          <w:lang w:val="es-DO"/>
        </w:rPr>
        <w:t xml:space="preserve"> </w:t>
      </w:r>
      <w:r>
        <w:rPr>
          <w:rFonts w:eastAsiaTheme="minorHAnsi" w:cstheme="minorBidi"/>
          <w:color w:val="767070"/>
          <w:spacing w:val="20"/>
          <w:lang w:val="es-DO"/>
        </w:rPr>
        <w:t>Logros alcanzados del año 2025</w:t>
      </w:r>
      <w:bookmarkEnd w:id="5"/>
    </w:p>
    <w:p w14:paraId="76FDDB3D" w14:textId="77777777" w:rsidR="00730689" w:rsidRDefault="00730689" w:rsidP="00BC4048">
      <w:pPr>
        <w:spacing w:line="360" w:lineRule="auto"/>
        <w:jc w:val="both"/>
        <w:rPr>
          <w:rFonts w:eastAsia="Calibri"/>
          <w:color w:val="767070"/>
          <w:spacing w:val="20"/>
          <w:sz w:val="24"/>
          <w:szCs w:val="24"/>
          <w:lang w:val="es-DO"/>
        </w:rPr>
      </w:pPr>
    </w:p>
    <w:p w14:paraId="48D4B285" w14:textId="55108CFE" w:rsidR="00BC4048" w:rsidRDefault="00BC4048" w:rsidP="00BC4048">
      <w:pPr>
        <w:spacing w:line="360" w:lineRule="auto"/>
        <w:jc w:val="both"/>
        <w:rPr>
          <w:rFonts w:eastAsia="Calibri"/>
          <w:color w:val="767070"/>
          <w:spacing w:val="20"/>
          <w:sz w:val="24"/>
          <w:szCs w:val="24"/>
          <w:lang w:val="es-DO"/>
        </w:rPr>
      </w:pPr>
      <w:r w:rsidRPr="00424E6A">
        <w:rPr>
          <w:rFonts w:eastAsia="Calibri"/>
          <w:color w:val="767070"/>
          <w:spacing w:val="20"/>
          <w:sz w:val="24"/>
          <w:szCs w:val="24"/>
          <w:lang w:val="es-DO"/>
        </w:rPr>
        <w:t>El Instituto Nacional de Estabilización de Precios (INESPRE)</w:t>
      </w:r>
      <w:r w:rsidR="006D3722" w:rsidRPr="00424E6A">
        <w:rPr>
          <w:rFonts w:eastAsia="Calibri"/>
          <w:color w:val="767070"/>
          <w:spacing w:val="20"/>
          <w:sz w:val="24"/>
          <w:szCs w:val="24"/>
          <w:lang w:val="es-DO"/>
        </w:rPr>
        <w:t xml:space="preserve">, entidad adscrita al Ministerio de Agricultura </w:t>
      </w:r>
      <w:r w:rsidRPr="00424E6A">
        <w:rPr>
          <w:rFonts w:eastAsia="Calibri"/>
          <w:color w:val="767070"/>
          <w:spacing w:val="20"/>
          <w:sz w:val="24"/>
          <w:szCs w:val="24"/>
          <w:lang w:val="es-DO"/>
        </w:rPr>
        <w:t xml:space="preserve">reafirma su compromiso con el desarrollo agropecuario nacional y con la misión de garantizar el acceso de la población dominicana a alimentos de calidad a precios justos. En 2025, la institución consolidó su </w:t>
      </w:r>
      <w:r w:rsidR="0051106F" w:rsidRPr="00424E6A">
        <w:rPr>
          <w:rFonts w:eastAsia="Calibri"/>
          <w:color w:val="767070"/>
          <w:spacing w:val="20"/>
          <w:sz w:val="24"/>
          <w:szCs w:val="24"/>
          <w:lang w:val="es-DO"/>
        </w:rPr>
        <w:t>papel c</w:t>
      </w:r>
      <w:r w:rsidRPr="00424E6A">
        <w:rPr>
          <w:rFonts w:eastAsia="Calibri"/>
          <w:color w:val="767070"/>
          <w:spacing w:val="20"/>
          <w:sz w:val="24"/>
          <w:szCs w:val="24"/>
          <w:lang w:val="es-DO"/>
        </w:rPr>
        <w:t>omo pilar de la política alimentaria del Estado, fortaleciendo sus principales canales de comercialización y ampliando su alcance a nivel nacional, con un impacto significativo tanto en los productores como en los consumidores.</w:t>
      </w:r>
    </w:p>
    <w:p w14:paraId="4F46197D" w14:textId="77777777" w:rsidR="00470784" w:rsidRPr="00424E6A" w:rsidRDefault="00470784" w:rsidP="00BC4048">
      <w:pPr>
        <w:spacing w:line="360" w:lineRule="auto"/>
        <w:jc w:val="both"/>
        <w:rPr>
          <w:rFonts w:eastAsia="Calibri"/>
          <w:color w:val="767070"/>
          <w:spacing w:val="20"/>
          <w:sz w:val="24"/>
          <w:szCs w:val="24"/>
          <w:lang w:val="es-DO"/>
        </w:rPr>
      </w:pPr>
    </w:p>
    <w:p w14:paraId="22D16472" w14:textId="652BADD3" w:rsidR="00BC4048" w:rsidRDefault="00BC4048" w:rsidP="00BC4048">
      <w:pPr>
        <w:spacing w:line="360" w:lineRule="auto"/>
        <w:jc w:val="both"/>
        <w:rPr>
          <w:rFonts w:eastAsia="Calibri"/>
          <w:color w:val="767070"/>
          <w:spacing w:val="20"/>
          <w:sz w:val="24"/>
          <w:szCs w:val="24"/>
          <w:lang w:val="es-DO"/>
        </w:rPr>
      </w:pPr>
      <w:r w:rsidRPr="00424E6A">
        <w:rPr>
          <w:rFonts w:eastAsia="Calibri"/>
          <w:color w:val="767070"/>
          <w:spacing w:val="20"/>
          <w:sz w:val="24"/>
          <w:szCs w:val="24"/>
          <w:lang w:val="es-DO"/>
        </w:rPr>
        <w:t xml:space="preserve">A través de sus programas de comercialización directa, el INESPRE ejecutó </w:t>
      </w:r>
      <w:r w:rsidRPr="00424E6A">
        <w:rPr>
          <w:rFonts w:eastAsia="Calibri"/>
          <w:b/>
          <w:bCs/>
          <w:color w:val="767070"/>
          <w:spacing w:val="20"/>
          <w:sz w:val="24"/>
          <w:szCs w:val="24"/>
          <w:lang w:val="es-DO"/>
        </w:rPr>
        <w:t>1,534 Mercados de Productores</w:t>
      </w:r>
      <w:r w:rsidRPr="00424E6A">
        <w:rPr>
          <w:rFonts w:eastAsia="Calibri"/>
          <w:color w:val="767070"/>
          <w:spacing w:val="20"/>
          <w:sz w:val="24"/>
          <w:szCs w:val="24"/>
          <w:lang w:val="es-DO"/>
        </w:rPr>
        <w:t xml:space="preserve">, donde se </w:t>
      </w:r>
      <w:r w:rsidR="009E1600" w:rsidRPr="00424E6A">
        <w:rPr>
          <w:rFonts w:eastAsia="Calibri"/>
          <w:color w:val="767070"/>
          <w:spacing w:val="20"/>
          <w:sz w:val="24"/>
          <w:szCs w:val="24"/>
          <w:lang w:val="es-DO"/>
        </w:rPr>
        <w:t xml:space="preserve">beneficiaron </w:t>
      </w:r>
      <w:r w:rsidRPr="00424E6A">
        <w:rPr>
          <w:rFonts w:eastAsia="Calibri"/>
          <w:b/>
          <w:bCs/>
          <w:color w:val="767070"/>
          <w:spacing w:val="20"/>
          <w:sz w:val="24"/>
          <w:szCs w:val="24"/>
          <w:lang w:val="es-DO"/>
        </w:rPr>
        <w:t xml:space="preserve">1,843,240 </w:t>
      </w:r>
      <w:r w:rsidRPr="00424E6A">
        <w:rPr>
          <w:rFonts w:eastAsia="Calibri"/>
          <w:color w:val="767070"/>
          <w:spacing w:val="20"/>
          <w:sz w:val="24"/>
          <w:szCs w:val="24"/>
          <w:lang w:val="es-DO"/>
        </w:rPr>
        <w:t>ciudadan</w:t>
      </w:r>
      <w:r w:rsidR="009E1600" w:rsidRPr="00424E6A">
        <w:rPr>
          <w:rFonts w:eastAsia="Calibri"/>
          <w:color w:val="767070"/>
          <w:spacing w:val="20"/>
          <w:sz w:val="24"/>
          <w:szCs w:val="24"/>
          <w:lang w:val="es-DO"/>
        </w:rPr>
        <w:t>os</w:t>
      </w:r>
      <w:r w:rsidRPr="00424E6A">
        <w:rPr>
          <w:rFonts w:eastAsia="Calibri"/>
          <w:color w:val="767070"/>
          <w:spacing w:val="20"/>
          <w:sz w:val="24"/>
          <w:szCs w:val="24"/>
          <w:lang w:val="es-DO"/>
        </w:rPr>
        <w:t xml:space="preserve">, contribuyendo a dinamizar la economía rural y a reducir los costos de intermediación. De igual forma, las </w:t>
      </w:r>
      <w:r w:rsidRPr="00424E6A">
        <w:rPr>
          <w:rFonts w:eastAsia="Calibri"/>
          <w:b/>
          <w:bCs/>
          <w:color w:val="767070"/>
          <w:spacing w:val="20"/>
          <w:sz w:val="24"/>
          <w:szCs w:val="24"/>
          <w:lang w:val="es-DO"/>
        </w:rPr>
        <w:t>1,297 Bodegas Móviles</w:t>
      </w:r>
      <w:r w:rsidRPr="00424E6A">
        <w:rPr>
          <w:rFonts w:eastAsia="Calibri"/>
          <w:color w:val="767070"/>
          <w:spacing w:val="20"/>
          <w:sz w:val="24"/>
          <w:szCs w:val="24"/>
          <w:lang w:val="es-DO"/>
        </w:rPr>
        <w:t xml:space="preserve"> </w:t>
      </w:r>
      <w:r w:rsidR="009E1600" w:rsidRPr="00424E6A">
        <w:rPr>
          <w:rFonts w:eastAsia="Calibri"/>
          <w:color w:val="767070"/>
          <w:spacing w:val="20"/>
          <w:sz w:val="24"/>
          <w:szCs w:val="24"/>
          <w:lang w:val="es-DO"/>
        </w:rPr>
        <w:t xml:space="preserve">beneficiaron a </w:t>
      </w:r>
      <w:r w:rsidRPr="00424E6A">
        <w:rPr>
          <w:rFonts w:eastAsia="Calibri"/>
          <w:b/>
          <w:bCs/>
          <w:color w:val="767070"/>
          <w:spacing w:val="20"/>
          <w:sz w:val="24"/>
          <w:szCs w:val="24"/>
          <w:lang w:val="es-DO"/>
        </w:rPr>
        <w:t xml:space="preserve">394,640 </w:t>
      </w:r>
      <w:r w:rsidR="009E1600" w:rsidRPr="00424E6A">
        <w:rPr>
          <w:rFonts w:eastAsia="Calibri"/>
          <w:b/>
          <w:bCs/>
          <w:color w:val="767070"/>
          <w:spacing w:val="20"/>
          <w:sz w:val="24"/>
          <w:szCs w:val="24"/>
          <w:lang w:val="es-DO"/>
        </w:rPr>
        <w:t>personas</w:t>
      </w:r>
      <w:r w:rsidRPr="00424E6A">
        <w:rPr>
          <w:rFonts w:eastAsia="Calibri"/>
          <w:color w:val="767070"/>
          <w:spacing w:val="20"/>
          <w:sz w:val="24"/>
          <w:szCs w:val="24"/>
          <w:lang w:val="es-DO"/>
        </w:rPr>
        <w:t>, acercando los productos agropecuarios a comunidades urbanas y rurales con mayores limitaciones económicas.</w:t>
      </w:r>
    </w:p>
    <w:p w14:paraId="4BFB219C" w14:textId="77777777" w:rsidR="00470784" w:rsidRPr="00424E6A" w:rsidRDefault="00470784" w:rsidP="00BC4048">
      <w:pPr>
        <w:spacing w:line="360" w:lineRule="auto"/>
        <w:jc w:val="both"/>
        <w:rPr>
          <w:rFonts w:eastAsia="Calibri"/>
          <w:color w:val="767070"/>
          <w:spacing w:val="20"/>
          <w:sz w:val="24"/>
          <w:szCs w:val="24"/>
          <w:lang w:val="es-DO"/>
        </w:rPr>
      </w:pPr>
    </w:p>
    <w:p w14:paraId="560731DE" w14:textId="15689B99" w:rsidR="00BC4048" w:rsidRDefault="00BC4048" w:rsidP="00BC4048">
      <w:pPr>
        <w:spacing w:line="360" w:lineRule="auto"/>
        <w:jc w:val="both"/>
        <w:rPr>
          <w:rFonts w:eastAsia="Calibri"/>
          <w:color w:val="767070"/>
          <w:spacing w:val="20"/>
          <w:sz w:val="24"/>
          <w:szCs w:val="24"/>
          <w:lang w:val="es-DO"/>
        </w:rPr>
      </w:pPr>
      <w:r w:rsidRPr="00424E6A">
        <w:rPr>
          <w:rFonts w:eastAsia="Calibri"/>
          <w:color w:val="767070"/>
          <w:spacing w:val="20"/>
          <w:sz w:val="24"/>
          <w:szCs w:val="24"/>
          <w:lang w:val="es-DO"/>
        </w:rPr>
        <w:t xml:space="preserve">Las </w:t>
      </w:r>
      <w:r w:rsidRPr="00424E6A">
        <w:rPr>
          <w:rFonts w:eastAsia="Calibri"/>
          <w:b/>
          <w:bCs/>
          <w:color w:val="767070"/>
          <w:spacing w:val="20"/>
          <w:sz w:val="24"/>
          <w:szCs w:val="24"/>
          <w:lang w:val="es-DO"/>
        </w:rPr>
        <w:t>37 Ferias Agropecuarias</w:t>
      </w:r>
      <w:r w:rsidRPr="00424E6A">
        <w:rPr>
          <w:rFonts w:eastAsia="Calibri"/>
          <w:color w:val="767070"/>
          <w:spacing w:val="20"/>
          <w:sz w:val="24"/>
          <w:szCs w:val="24"/>
          <w:lang w:val="es-DO"/>
        </w:rPr>
        <w:t xml:space="preserve"> desarrolladas a lo largo del año </w:t>
      </w:r>
      <w:r w:rsidR="009E1600" w:rsidRPr="00424E6A">
        <w:rPr>
          <w:rFonts w:eastAsia="Calibri"/>
          <w:color w:val="767070"/>
          <w:sz w:val="24"/>
          <w:szCs w:val="24"/>
          <w:lang w:val="es-DO"/>
        </w:rPr>
        <w:t xml:space="preserve">alcanzaron </w:t>
      </w:r>
      <w:r w:rsidR="009E1600" w:rsidRPr="00424E6A">
        <w:rPr>
          <w:rFonts w:eastAsia="Calibri"/>
          <w:color w:val="767070"/>
          <w:spacing w:val="20"/>
          <w:sz w:val="24"/>
          <w:szCs w:val="24"/>
          <w:lang w:val="es-DO"/>
        </w:rPr>
        <w:t>a 490,218</w:t>
      </w:r>
      <w:r w:rsidRPr="00424E6A">
        <w:rPr>
          <w:rFonts w:eastAsia="Calibri"/>
          <w:b/>
          <w:bCs/>
          <w:color w:val="767070"/>
          <w:spacing w:val="20"/>
          <w:sz w:val="24"/>
          <w:szCs w:val="24"/>
          <w:lang w:val="es-DO"/>
        </w:rPr>
        <w:t xml:space="preserve"> </w:t>
      </w:r>
      <w:r w:rsidR="009E1600" w:rsidRPr="00424E6A">
        <w:rPr>
          <w:rFonts w:eastAsia="Calibri"/>
          <w:b/>
          <w:bCs/>
          <w:color w:val="767070"/>
          <w:spacing w:val="20"/>
          <w:sz w:val="24"/>
          <w:szCs w:val="24"/>
          <w:lang w:val="es-DO"/>
        </w:rPr>
        <w:t>ciudadanos</w:t>
      </w:r>
      <w:r w:rsidRPr="00424E6A">
        <w:rPr>
          <w:rFonts w:eastAsia="Calibri"/>
          <w:color w:val="767070"/>
          <w:spacing w:val="20"/>
          <w:sz w:val="24"/>
          <w:szCs w:val="24"/>
          <w:lang w:val="es-DO"/>
        </w:rPr>
        <w:t xml:space="preserve">, impulsando el consumo de productos frescos, locales y a precios solidarios. A estas iniciativas se sumaron las </w:t>
      </w:r>
      <w:r w:rsidRPr="00424E6A">
        <w:rPr>
          <w:rFonts w:eastAsia="Calibri"/>
          <w:b/>
          <w:bCs/>
          <w:color w:val="767070"/>
          <w:spacing w:val="20"/>
          <w:sz w:val="24"/>
          <w:szCs w:val="24"/>
          <w:lang w:val="es-DO"/>
        </w:rPr>
        <w:t>10 Rutas Alimentarias</w:t>
      </w:r>
      <w:r w:rsidRPr="00424E6A">
        <w:rPr>
          <w:rFonts w:eastAsia="Calibri"/>
          <w:color w:val="767070"/>
          <w:spacing w:val="20"/>
          <w:sz w:val="24"/>
          <w:szCs w:val="24"/>
          <w:lang w:val="es-DO"/>
        </w:rPr>
        <w:t xml:space="preserve">, que alcanzaron múltiples provincias y municipios, </w:t>
      </w:r>
      <w:r w:rsidR="009E1600" w:rsidRPr="00424E6A">
        <w:rPr>
          <w:rFonts w:eastAsia="Calibri"/>
          <w:color w:val="767070"/>
          <w:sz w:val="24"/>
          <w:szCs w:val="24"/>
          <w:lang w:val="es-DO"/>
        </w:rPr>
        <w:t xml:space="preserve">beneficiando </w:t>
      </w:r>
      <w:r w:rsidR="009E1600" w:rsidRPr="00424E6A">
        <w:rPr>
          <w:rFonts w:eastAsia="Calibri"/>
          <w:color w:val="767070"/>
          <w:spacing w:val="20"/>
          <w:sz w:val="24"/>
          <w:szCs w:val="24"/>
          <w:lang w:val="es-DO"/>
        </w:rPr>
        <w:t>a 85,050</w:t>
      </w:r>
      <w:r w:rsidRPr="00424E6A">
        <w:rPr>
          <w:rFonts w:eastAsia="Calibri"/>
          <w:b/>
          <w:bCs/>
          <w:color w:val="767070"/>
          <w:spacing w:val="20"/>
          <w:sz w:val="24"/>
          <w:szCs w:val="24"/>
          <w:lang w:val="es-DO"/>
        </w:rPr>
        <w:t xml:space="preserve"> </w:t>
      </w:r>
      <w:r w:rsidR="009E1600" w:rsidRPr="00424E6A">
        <w:rPr>
          <w:rFonts w:eastAsia="Calibri"/>
          <w:b/>
          <w:bCs/>
          <w:color w:val="767070"/>
          <w:spacing w:val="20"/>
          <w:sz w:val="24"/>
          <w:szCs w:val="24"/>
          <w:lang w:val="es-DO"/>
        </w:rPr>
        <w:t>personas</w:t>
      </w:r>
      <w:r w:rsidRPr="00424E6A">
        <w:rPr>
          <w:rFonts w:eastAsia="Calibri"/>
          <w:color w:val="767070"/>
          <w:spacing w:val="20"/>
          <w:sz w:val="24"/>
          <w:szCs w:val="24"/>
          <w:lang w:val="es-DO"/>
        </w:rPr>
        <w:t xml:space="preserve"> de distintas regiones del país.</w:t>
      </w:r>
    </w:p>
    <w:p w14:paraId="07E51D74" w14:textId="77777777" w:rsidR="00470784" w:rsidRPr="00424E6A" w:rsidRDefault="00470784" w:rsidP="00BC4048">
      <w:pPr>
        <w:spacing w:line="360" w:lineRule="auto"/>
        <w:jc w:val="both"/>
        <w:rPr>
          <w:rFonts w:eastAsia="Calibri"/>
          <w:color w:val="767070"/>
          <w:spacing w:val="20"/>
          <w:sz w:val="24"/>
          <w:szCs w:val="24"/>
          <w:lang w:val="es-DO"/>
        </w:rPr>
      </w:pPr>
    </w:p>
    <w:p w14:paraId="6E8DFD1E" w14:textId="77777777" w:rsidR="00211339" w:rsidRDefault="00BC4048" w:rsidP="00BC4048">
      <w:pPr>
        <w:spacing w:line="360" w:lineRule="auto"/>
        <w:jc w:val="both"/>
        <w:rPr>
          <w:rFonts w:eastAsia="Calibri"/>
          <w:color w:val="767070"/>
          <w:spacing w:val="20"/>
          <w:sz w:val="24"/>
          <w:szCs w:val="24"/>
          <w:lang w:val="es-DO"/>
        </w:rPr>
      </w:pPr>
      <w:r w:rsidRPr="00424E6A">
        <w:rPr>
          <w:rFonts w:eastAsia="Calibri"/>
          <w:color w:val="767070"/>
          <w:spacing w:val="20"/>
          <w:sz w:val="24"/>
          <w:szCs w:val="24"/>
          <w:lang w:val="es-DO"/>
        </w:rPr>
        <w:t xml:space="preserve">El </w:t>
      </w:r>
      <w:r w:rsidRPr="00424E6A">
        <w:rPr>
          <w:rFonts w:eastAsia="Calibri"/>
          <w:b/>
          <w:bCs/>
          <w:color w:val="767070"/>
          <w:spacing w:val="20"/>
          <w:sz w:val="24"/>
          <w:szCs w:val="24"/>
          <w:lang w:val="es-DO"/>
        </w:rPr>
        <w:t>apoyo al productor nacional</w:t>
      </w:r>
      <w:r w:rsidRPr="00424E6A">
        <w:rPr>
          <w:rFonts w:eastAsia="Calibri"/>
          <w:color w:val="767070"/>
          <w:spacing w:val="20"/>
          <w:sz w:val="24"/>
          <w:szCs w:val="24"/>
          <w:lang w:val="es-DO"/>
        </w:rPr>
        <w:t xml:space="preserve"> se mantuvo como una prioridad institucional, con </w:t>
      </w:r>
      <w:r w:rsidRPr="00424E6A">
        <w:rPr>
          <w:rFonts w:eastAsia="Calibri"/>
          <w:b/>
          <w:bCs/>
          <w:color w:val="767070"/>
          <w:spacing w:val="20"/>
          <w:sz w:val="24"/>
          <w:szCs w:val="24"/>
          <w:lang w:val="es-DO"/>
        </w:rPr>
        <w:t>829 participaciones directas de productores</w:t>
      </w:r>
      <w:r w:rsidRPr="00424E6A">
        <w:rPr>
          <w:rFonts w:eastAsia="Calibri"/>
          <w:color w:val="767070"/>
          <w:spacing w:val="20"/>
          <w:sz w:val="24"/>
          <w:szCs w:val="24"/>
          <w:lang w:val="es-DO"/>
        </w:rPr>
        <w:t xml:space="preserve"> en los diferentes puntos de venta y </w:t>
      </w:r>
      <w:r w:rsidRPr="00424E6A">
        <w:rPr>
          <w:rFonts w:eastAsia="Calibri"/>
          <w:b/>
          <w:bCs/>
          <w:color w:val="767070"/>
          <w:spacing w:val="20"/>
          <w:sz w:val="24"/>
          <w:szCs w:val="24"/>
          <w:lang w:val="es-DO"/>
        </w:rPr>
        <w:t>13 talleres de capacitación agropecuaria</w:t>
      </w:r>
      <w:r w:rsidRPr="00424E6A">
        <w:rPr>
          <w:rFonts w:eastAsia="Calibri"/>
          <w:color w:val="767070"/>
          <w:spacing w:val="20"/>
          <w:sz w:val="24"/>
          <w:szCs w:val="24"/>
          <w:lang w:val="es-DO"/>
        </w:rPr>
        <w:t xml:space="preserve"> en los que fueron formados </w:t>
      </w:r>
      <w:r w:rsidRPr="00424E6A">
        <w:rPr>
          <w:rFonts w:eastAsia="Calibri"/>
          <w:b/>
          <w:bCs/>
          <w:color w:val="767070"/>
          <w:spacing w:val="20"/>
          <w:sz w:val="24"/>
          <w:szCs w:val="24"/>
          <w:lang w:val="es-DO"/>
        </w:rPr>
        <w:t>360 productores</w:t>
      </w:r>
      <w:r w:rsidRPr="00424E6A">
        <w:rPr>
          <w:rFonts w:eastAsia="Calibri"/>
          <w:color w:val="767070"/>
          <w:spacing w:val="20"/>
          <w:sz w:val="24"/>
          <w:szCs w:val="24"/>
          <w:lang w:val="es-DO"/>
        </w:rPr>
        <w:t xml:space="preserve">, fortaleciendo sus capacidades </w:t>
      </w:r>
      <w:r w:rsidRPr="00424E6A">
        <w:rPr>
          <w:rFonts w:eastAsia="Calibri"/>
          <w:color w:val="767070"/>
          <w:spacing w:val="20"/>
          <w:sz w:val="24"/>
          <w:szCs w:val="24"/>
          <w:lang w:val="es-DO"/>
        </w:rPr>
        <w:lastRenderedPageBreak/>
        <w:t>técnicas y su competitividad en el mercado.</w:t>
      </w:r>
    </w:p>
    <w:p w14:paraId="20F6B495" w14:textId="4309EB20" w:rsidR="006D3722" w:rsidRPr="00211339" w:rsidRDefault="00BC4048" w:rsidP="00BC4048">
      <w:pPr>
        <w:spacing w:line="360" w:lineRule="auto"/>
        <w:jc w:val="both"/>
        <w:rPr>
          <w:rFonts w:eastAsia="Calibri"/>
          <w:color w:val="767070"/>
          <w:spacing w:val="20"/>
          <w:sz w:val="24"/>
          <w:szCs w:val="24"/>
          <w:lang w:val="es-DO"/>
        </w:rPr>
      </w:pPr>
      <w:r w:rsidRPr="00424E6A">
        <w:rPr>
          <w:rFonts w:eastAsia="Calibri"/>
          <w:color w:val="767070"/>
          <w:spacing w:val="20"/>
          <w:sz w:val="24"/>
          <w:szCs w:val="24"/>
          <w:lang w:val="es-DO"/>
        </w:rPr>
        <w:t xml:space="preserve">Estos esfuerzos permitieron ampliar la cobertura territorial, garantizar precios </w:t>
      </w:r>
      <w:r w:rsidR="009E1600" w:rsidRPr="00424E6A">
        <w:rPr>
          <w:rFonts w:eastAsia="Calibri"/>
          <w:color w:val="767070"/>
          <w:spacing w:val="20"/>
          <w:sz w:val="24"/>
          <w:szCs w:val="24"/>
          <w:lang w:val="es-DO"/>
        </w:rPr>
        <w:t xml:space="preserve">asequibles </w:t>
      </w:r>
      <w:r w:rsidRPr="00424E6A">
        <w:rPr>
          <w:rFonts w:eastAsia="Calibri"/>
          <w:color w:val="767070"/>
          <w:spacing w:val="20"/>
          <w:sz w:val="24"/>
          <w:szCs w:val="24"/>
          <w:lang w:val="es-DO"/>
        </w:rPr>
        <w:t xml:space="preserve">y reforzar el vínculo entre el campo y la ciudad, en coherencia con los ejes estratégicos del </w:t>
      </w:r>
      <w:r w:rsidRPr="00424E6A">
        <w:rPr>
          <w:rFonts w:eastAsia="Calibri"/>
          <w:b/>
          <w:bCs/>
          <w:color w:val="767070"/>
          <w:spacing w:val="20"/>
          <w:sz w:val="24"/>
          <w:szCs w:val="24"/>
          <w:lang w:val="es-DO"/>
        </w:rPr>
        <w:t xml:space="preserve">Plan Estratégico Institucional </w:t>
      </w:r>
      <w:r w:rsidRPr="00424E6A">
        <w:rPr>
          <w:rFonts w:eastAsia="Calibri"/>
          <w:b/>
          <w:bCs/>
          <w:i/>
          <w:iCs/>
          <w:color w:val="767070"/>
          <w:spacing w:val="20"/>
          <w:sz w:val="24"/>
          <w:szCs w:val="24"/>
          <w:lang w:val="es-DO"/>
        </w:rPr>
        <w:t>(PEI 2025–2028)</w:t>
      </w:r>
      <w:r w:rsidRPr="00424E6A">
        <w:rPr>
          <w:rFonts w:eastAsia="Calibri"/>
          <w:color w:val="767070"/>
          <w:spacing w:val="20"/>
          <w:sz w:val="24"/>
          <w:szCs w:val="24"/>
          <w:lang w:val="es-DO"/>
        </w:rPr>
        <w:t xml:space="preserve"> y del </w:t>
      </w:r>
      <w:r w:rsidRPr="00424E6A">
        <w:rPr>
          <w:rFonts w:eastAsia="Calibri"/>
          <w:b/>
          <w:bCs/>
          <w:color w:val="767070"/>
          <w:spacing w:val="20"/>
          <w:sz w:val="24"/>
          <w:szCs w:val="24"/>
          <w:lang w:val="es-DO"/>
        </w:rPr>
        <w:t xml:space="preserve">Plan Operativo Anual </w:t>
      </w:r>
      <w:r w:rsidRPr="00424E6A">
        <w:rPr>
          <w:rFonts w:eastAsia="Calibri"/>
          <w:b/>
          <w:bCs/>
          <w:i/>
          <w:iCs/>
          <w:color w:val="767070"/>
          <w:spacing w:val="20"/>
          <w:sz w:val="24"/>
          <w:szCs w:val="24"/>
          <w:lang w:val="es-DO"/>
        </w:rPr>
        <w:t>(POA 2025)</w:t>
      </w:r>
      <w:r w:rsidRPr="00424E6A">
        <w:rPr>
          <w:rFonts w:eastAsia="Calibri"/>
          <w:i/>
          <w:iCs/>
          <w:color w:val="767070"/>
          <w:spacing w:val="20"/>
          <w:sz w:val="24"/>
          <w:szCs w:val="24"/>
          <w:lang w:val="es-DO"/>
        </w:rPr>
        <w:t>.</w:t>
      </w:r>
    </w:p>
    <w:p w14:paraId="4817AE62" w14:textId="77777777" w:rsidR="00470784" w:rsidRPr="00424E6A" w:rsidRDefault="00470784" w:rsidP="00BC4048">
      <w:pPr>
        <w:spacing w:line="360" w:lineRule="auto"/>
        <w:jc w:val="both"/>
        <w:rPr>
          <w:rFonts w:eastAsia="Calibri"/>
          <w:color w:val="767070"/>
          <w:spacing w:val="20"/>
          <w:sz w:val="24"/>
          <w:szCs w:val="24"/>
          <w:lang w:val="es-DO"/>
        </w:rPr>
      </w:pPr>
    </w:p>
    <w:p w14:paraId="2D3B7037" w14:textId="6336F40A" w:rsidR="000E310D" w:rsidRPr="00424E6A" w:rsidRDefault="006D3722" w:rsidP="00BC4048">
      <w:pPr>
        <w:spacing w:line="360" w:lineRule="auto"/>
        <w:jc w:val="both"/>
        <w:rPr>
          <w:rFonts w:eastAsia="Calibri"/>
          <w:color w:val="767070"/>
          <w:spacing w:val="20"/>
          <w:sz w:val="24"/>
          <w:szCs w:val="24"/>
          <w:lang w:val="es-DO"/>
        </w:rPr>
      </w:pPr>
      <w:r w:rsidRPr="00424E6A">
        <w:rPr>
          <w:rFonts w:eastAsia="Calibri"/>
          <w:color w:val="767070"/>
          <w:spacing w:val="20"/>
          <w:sz w:val="24"/>
          <w:szCs w:val="24"/>
          <w:lang w:val="es-DO"/>
        </w:rPr>
        <w:t>Estos r</w:t>
      </w:r>
      <w:r w:rsidR="000E310D" w:rsidRPr="00424E6A">
        <w:rPr>
          <w:rFonts w:eastAsia="Calibri"/>
          <w:color w:val="767070"/>
          <w:spacing w:val="20"/>
          <w:sz w:val="24"/>
          <w:szCs w:val="24"/>
          <w:lang w:val="es-DO"/>
        </w:rPr>
        <w:t>esultados</w:t>
      </w:r>
      <w:r w:rsidRPr="00424E6A">
        <w:rPr>
          <w:rFonts w:eastAsia="Calibri"/>
          <w:color w:val="767070"/>
          <w:spacing w:val="20"/>
          <w:sz w:val="24"/>
          <w:szCs w:val="24"/>
          <w:lang w:val="es-DO"/>
        </w:rPr>
        <w:t xml:space="preserve"> contribuyeron a elevar el nivel de </w:t>
      </w:r>
      <w:r w:rsidR="000E310D" w:rsidRPr="00424E6A">
        <w:rPr>
          <w:rFonts w:eastAsia="Calibri"/>
          <w:b/>
          <w:bCs/>
          <w:color w:val="767070"/>
          <w:spacing w:val="20"/>
          <w:sz w:val="24"/>
          <w:szCs w:val="24"/>
          <w:lang w:val="es-DO"/>
        </w:rPr>
        <w:t xml:space="preserve">seguridad alimentaria </w:t>
      </w:r>
      <w:r w:rsidRPr="00424E6A">
        <w:rPr>
          <w:rFonts w:eastAsia="Calibri"/>
          <w:b/>
          <w:bCs/>
          <w:color w:val="767070"/>
          <w:spacing w:val="20"/>
          <w:sz w:val="24"/>
          <w:szCs w:val="24"/>
          <w:lang w:val="es-DO"/>
        </w:rPr>
        <w:t>de</w:t>
      </w:r>
      <w:r w:rsidR="000E310D" w:rsidRPr="00424E6A">
        <w:rPr>
          <w:rFonts w:eastAsia="Calibri"/>
          <w:b/>
          <w:bCs/>
          <w:color w:val="767070"/>
          <w:spacing w:val="20"/>
          <w:sz w:val="24"/>
          <w:szCs w:val="24"/>
          <w:lang w:val="es-DO"/>
        </w:rPr>
        <w:t>l país</w:t>
      </w:r>
      <w:r w:rsidRPr="00424E6A">
        <w:rPr>
          <w:rFonts w:eastAsia="Calibri"/>
          <w:b/>
          <w:bCs/>
          <w:color w:val="767070"/>
          <w:spacing w:val="20"/>
          <w:sz w:val="24"/>
          <w:szCs w:val="24"/>
          <w:lang w:val="es-DO"/>
        </w:rPr>
        <w:t>, donde se evidenciaron</w:t>
      </w:r>
      <w:r w:rsidR="000E310D" w:rsidRPr="00424E6A">
        <w:rPr>
          <w:rFonts w:eastAsia="Calibri"/>
          <w:b/>
          <w:bCs/>
          <w:color w:val="767070"/>
          <w:spacing w:val="20"/>
          <w:sz w:val="24"/>
          <w:szCs w:val="24"/>
          <w:lang w:val="es-DO"/>
        </w:rPr>
        <w:t xml:space="preserve"> avances significativos </w:t>
      </w:r>
      <w:r w:rsidRPr="00424E6A">
        <w:rPr>
          <w:rFonts w:eastAsia="Calibri"/>
          <w:b/>
          <w:bCs/>
          <w:color w:val="767070"/>
          <w:spacing w:val="20"/>
          <w:sz w:val="24"/>
          <w:szCs w:val="24"/>
          <w:lang w:val="es-DO"/>
        </w:rPr>
        <w:t xml:space="preserve">para el año en curso </w:t>
      </w:r>
      <w:r w:rsidR="000E310D" w:rsidRPr="00424E6A">
        <w:rPr>
          <w:rFonts w:eastAsia="Calibri"/>
          <w:color w:val="767070"/>
          <w:spacing w:val="20"/>
          <w:sz w:val="24"/>
          <w:szCs w:val="24"/>
          <w:lang w:val="es-DO"/>
        </w:rPr>
        <w:t xml:space="preserve">con una reducción del </w:t>
      </w:r>
      <w:r w:rsidRPr="00424E6A">
        <w:rPr>
          <w:rFonts w:eastAsia="Calibri"/>
          <w:color w:val="767070"/>
          <w:spacing w:val="20"/>
          <w:sz w:val="24"/>
          <w:szCs w:val="24"/>
          <w:lang w:val="es-DO"/>
        </w:rPr>
        <w:t>Í</w:t>
      </w:r>
      <w:r w:rsidR="000E310D" w:rsidRPr="00424E6A">
        <w:rPr>
          <w:rFonts w:eastAsia="Calibri"/>
          <w:color w:val="767070"/>
          <w:spacing w:val="20"/>
          <w:sz w:val="24"/>
          <w:szCs w:val="24"/>
          <w:lang w:val="es-DO"/>
        </w:rPr>
        <w:t xml:space="preserve">ndice de </w:t>
      </w:r>
      <w:r w:rsidRPr="00424E6A">
        <w:rPr>
          <w:rFonts w:eastAsia="Calibri"/>
          <w:color w:val="767070"/>
          <w:spacing w:val="20"/>
          <w:sz w:val="24"/>
          <w:szCs w:val="24"/>
          <w:lang w:val="es-DO"/>
        </w:rPr>
        <w:t>S</w:t>
      </w:r>
      <w:r w:rsidR="000E310D" w:rsidRPr="00424E6A">
        <w:rPr>
          <w:rFonts w:eastAsia="Calibri"/>
          <w:color w:val="767070"/>
          <w:spacing w:val="20"/>
          <w:sz w:val="24"/>
          <w:szCs w:val="24"/>
          <w:lang w:val="es-DO"/>
        </w:rPr>
        <w:t xml:space="preserve">ubalimentación que alcanzó aproximadamente </w:t>
      </w:r>
      <w:r w:rsidR="000E310D" w:rsidRPr="00424E6A">
        <w:rPr>
          <w:rFonts w:eastAsia="Calibri"/>
          <w:b/>
          <w:bCs/>
          <w:color w:val="767070"/>
          <w:spacing w:val="20"/>
          <w:sz w:val="24"/>
          <w:szCs w:val="24"/>
          <w:lang w:val="es-DO"/>
        </w:rPr>
        <w:t>3.6% de la población,</w:t>
      </w:r>
      <w:r w:rsidR="000E310D" w:rsidRPr="00424E6A">
        <w:rPr>
          <w:rFonts w:eastAsia="Calibri"/>
          <w:color w:val="767070"/>
          <w:spacing w:val="20"/>
          <w:sz w:val="24"/>
          <w:szCs w:val="24"/>
          <w:lang w:val="es-DO"/>
        </w:rPr>
        <w:t xml:space="preserve"> según la Organización de las Naciones Unidas para la Alimentación y la Agricultura </w:t>
      </w:r>
      <w:r w:rsidR="000E310D" w:rsidRPr="00424E6A">
        <w:rPr>
          <w:rFonts w:eastAsia="Calibri"/>
          <w:i/>
          <w:iCs/>
          <w:color w:val="767070"/>
          <w:spacing w:val="20"/>
          <w:sz w:val="24"/>
          <w:szCs w:val="24"/>
          <w:lang w:val="es-DO"/>
        </w:rPr>
        <w:t>(FAO).</w:t>
      </w:r>
      <w:r w:rsidR="000E310D" w:rsidRPr="00424E6A">
        <w:rPr>
          <w:rFonts w:eastAsia="Calibri"/>
          <w:color w:val="767070"/>
          <w:spacing w:val="20"/>
          <w:sz w:val="24"/>
          <w:szCs w:val="24"/>
          <w:lang w:val="es-DO"/>
        </w:rPr>
        <w:t xml:space="preserve"> Este resultado posiciona a la República Dominicana entre los países con menores niveles de inseguridad alimentaria en la región del Caribe y evidencia el impacto positivo de las políticas públicas enfocadas en mejorar el acceso a alimentos, estabilizar los precios y fortalecer los sistemas agroalimentarios sostenibles.</w:t>
      </w:r>
    </w:p>
    <w:p w14:paraId="2E46A4E7" w14:textId="6FD22F8D" w:rsidR="00BC4048" w:rsidRDefault="00BC4048" w:rsidP="00BC4048">
      <w:pPr>
        <w:spacing w:line="360" w:lineRule="auto"/>
        <w:jc w:val="both"/>
        <w:rPr>
          <w:rFonts w:eastAsia="Calibri"/>
          <w:color w:val="767070"/>
          <w:spacing w:val="20"/>
          <w:sz w:val="24"/>
          <w:szCs w:val="24"/>
          <w:lang w:val="es-DO"/>
        </w:rPr>
      </w:pPr>
      <w:r w:rsidRPr="00424E6A">
        <w:rPr>
          <w:rFonts w:eastAsia="Calibri"/>
          <w:color w:val="767070"/>
          <w:spacing w:val="20"/>
          <w:sz w:val="24"/>
          <w:szCs w:val="24"/>
          <w:lang w:val="es-DO"/>
        </w:rPr>
        <w:t xml:space="preserve">En términos financieros, la </w:t>
      </w:r>
      <w:r w:rsidRPr="00424E6A">
        <w:rPr>
          <w:rFonts w:eastAsia="Calibri"/>
          <w:b/>
          <w:bCs/>
          <w:color w:val="767070"/>
          <w:spacing w:val="20"/>
          <w:sz w:val="24"/>
          <w:szCs w:val="24"/>
          <w:lang w:val="es-DO"/>
        </w:rPr>
        <w:t>inversión total ejecutada</w:t>
      </w:r>
      <w:r w:rsidRPr="00424E6A">
        <w:rPr>
          <w:rFonts w:eastAsia="Calibri"/>
          <w:color w:val="767070"/>
          <w:spacing w:val="20"/>
          <w:sz w:val="24"/>
          <w:szCs w:val="24"/>
          <w:lang w:val="es-DO"/>
        </w:rPr>
        <w:t xml:space="preserve"> en los programas y acciones misionales </w:t>
      </w:r>
      <w:r w:rsidR="006D3722" w:rsidRPr="00424E6A">
        <w:rPr>
          <w:rFonts w:eastAsia="Calibri"/>
          <w:color w:val="767070"/>
          <w:spacing w:val="20"/>
          <w:sz w:val="24"/>
          <w:szCs w:val="24"/>
          <w:lang w:val="es-DO"/>
        </w:rPr>
        <w:t xml:space="preserve">del INESPRE </w:t>
      </w:r>
      <w:r w:rsidRPr="00424E6A">
        <w:rPr>
          <w:rFonts w:eastAsia="Calibri"/>
          <w:color w:val="767070"/>
          <w:spacing w:val="20"/>
          <w:sz w:val="24"/>
          <w:szCs w:val="24"/>
          <w:lang w:val="es-DO"/>
        </w:rPr>
        <w:t xml:space="preserve">ascendió a </w:t>
      </w:r>
      <w:r w:rsidRPr="00424E6A">
        <w:rPr>
          <w:rFonts w:eastAsia="Calibri"/>
          <w:b/>
          <w:bCs/>
          <w:color w:val="767070"/>
          <w:spacing w:val="20"/>
          <w:sz w:val="24"/>
          <w:szCs w:val="24"/>
          <w:lang w:val="es-DO"/>
        </w:rPr>
        <w:t>RD$1,8</w:t>
      </w:r>
      <w:r w:rsidR="00626530" w:rsidRPr="00424E6A">
        <w:rPr>
          <w:rFonts w:eastAsia="Calibri"/>
          <w:b/>
          <w:bCs/>
          <w:color w:val="767070"/>
          <w:spacing w:val="20"/>
          <w:sz w:val="24"/>
          <w:szCs w:val="24"/>
          <w:lang w:val="es-DO"/>
        </w:rPr>
        <w:t>84,987,039.46</w:t>
      </w:r>
      <w:r w:rsidRPr="00424E6A">
        <w:rPr>
          <w:rFonts w:eastAsia="Calibri"/>
          <w:color w:val="767070"/>
          <w:spacing w:val="20"/>
          <w:sz w:val="24"/>
          <w:szCs w:val="24"/>
          <w:lang w:val="es-DO"/>
        </w:rPr>
        <w:t>, recursos destinados a fortalecer la cadena agroalimentaria nacional, apoyar a los productores locales y garantizar el acceso de la población a alimentos esenciales a precios justos.</w:t>
      </w:r>
    </w:p>
    <w:p w14:paraId="707F9ADF" w14:textId="77777777" w:rsidR="00470784" w:rsidRPr="00424E6A" w:rsidRDefault="00470784" w:rsidP="00BC4048">
      <w:pPr>
        <w:spacing w:line="360" w:lineRule="auto"/>
        <w:jc w:val="both"/>
        <w:rPr>
          <w:rFonts w:eastAsia="Calibri"/>
          <w:color w:val="767070"/>
          <w:spacing w:val="20"/>
          <w:sz w:val="24"/>
          <w:szCs w:val="24"/>
          <w:lang w:val="es-DO"/>
        </w:rPr>
      </w:pPr>
    </w:p>
    <w:p w14:paraId="0003E15D" w14:textId="2FE952C6" w:rsidR="00470784" w:rsidRPr="00470784" w:rsidRDefault="00BC4048" w:rsidP="00470784">
      <w:pPr>
        <w:spacing w:line="360" w:lineRule="auto"/>
        <w:jc w:val="both"/>
        <w:rPr>
          <w:rFonts w:eastAsia="Calibri"/>
          <w:color w:val="767070"/>
          <w:spacing w:val="20"/>
          <w:sz w:val="24"/>
          <w:szCs w:val="24"/>
          <w:lang w:val="es-DO"/>
        </w:rPr>
      </w:pPr>
      <w:r w:rsidRPr="00424E6A">
        <w:rPr>
          <w:rFonts w:eastAsia="Calibri"/>
          <w:color w:val="767070"/>
          <w:spacing w:val="20"/>
          <w:sz w:val="24"/>
          <w:szCs w:val="24"/>
          <w:lang w:val="es-DO"/>
        </w:rPr>
        <w:t xml:space="preserve">Como resultado de esta gestión integral, el INESPRE alcanzó un </w:t>
      </w:r>
      <w:r w:rsidRPr="00424E6A">
        <w:rPr>
          <w:rFonts w:eastAsia="Calibri"/>
          <w:b/>
          <w:bCs/>
          <w:color w:val="767070"/>
          <w:spacing w:val="20"/>
          <w:sz w:val="24"/>
          <w:szCs w:val="24"/>
          <w:lang w:val="es-DO"/>
        </w:rPr>
        <w:t>índice de satisfacción ciudadana de 99.82%</w:t>
      </w:r>
      <w:r w:rsidRPr="00424E6A">
        <w:rPr>
          <w:rFonts w:eastAsia="Calibri"/>
          <w:color w:val="767070"/>
          <w:spacing w:val="20"/>
          <w:sz w:val="24"/>
          <w:szCs w:val="24"/>
          <w:lang w:val="es-DO"/>
        </w:rPr>
        <w:t>, reflejando la alta valoración de la población hacia la calidad de los servicios ofrecidos, así como la eficiencia, transparencia y cercanía de la institución. Este logro reafirma la confianza de los dominicanos en el INESPRE como un actor esencial en la estabilización de precios, el impulso del sector agropecuario y el bienestar social del país.</w:t>
      </w:r>
    </w:p>
    <w:p w14:paraId="579D31FC" w14:textId="77777777" w:rsidR="00470784" w:rsidRDefault="00470784" w:rsidP="009846D9">
      <w:pPr>
        <w:jc w:val="center"/>
        <w:rPr>
          <w:b/>
          <w:bCs/>
          <w:color w:val="767070"/>
          <w:spacing w:val="17"/>
          <w:sz w:val="28"/>
          <w:szCs w:val="28"/>
        </w:rPr>
      </w:pPr>
    </w:p>
    <w:p w14:paraId="661EBCD7" w14:textId="77777777" w:rsidR="00470784" w:rsidRDefault="00470784" w:rsidP="009846D9">
      <w:pPr>
        <w:jc w:val="center"/>
        <w:rPr>
          <w:b/>
          <w:bCs/>
          <w:color w:val="767070"/>
          <w:spacing w:val="17"/>
          <w:sz w:val="28"/>
          <w:szCs w:val="28"/>
        </w:rPr>
      </w:pPr>
    </w:p>
    <w:p w14:paraId="521A2F83" w14:textId="77777777" w:rsidR="00470784" w:rsidRDefault="00470784" w:rsidP="009846D9">
      <w:pPr>
        <w:jc w:val="center"/>
        <w:rPr>
          <w:b/>
          <w:bCs/>
          <w:color w:val="767070"/>
          <w:spacing w:val="17"/>
          <w:sz w:val="28"/>
          <w:szCs w:val="28"/>
        </w:rPr>
      </w:pPr>
    </w:p>
    <w:p w14:paraId="23C72B23" w14:textId="77777777" w:rsidR="00470784" w:rsidRDefault="00470784" w:rsidP="009846D9">
      <w:pPr>
        <w:jc w:val="center"/>
        <w:rPr>
          <w:b/>
          <w:bCs/>
          <w:color w:val="767070"/>
          <w:spacing w:val="17"/>
          <w:sz w:val="28"/>
          <w:szCs w:val="28"/>
        </w:rPr>
      </w:pPr>
    </w:p>
    <w:p w14:paraId="766A7044" w14:textId="77777777" w:rsidR="00470784" w:rsidRDefault="00470784" w:rsidP="009846D9">
      <w:pPr>
        <w:jc w:val="center"/>
        <w:rPr>
          <w:b/>
          <w:bCs/>
          <w:color w:val="767070"/>
          <w:spacing w:val="17"/>
          <w:sz w:val="28"/>
          <w:szCs w:val="28"/>
        </w:rPr>
      </w:pPr>
    </w:p>
    <w:p w14:paraId="6D766005" w14:textId="739A6704" w:rsidR="00211339" w:rsidRPr="00424E6A" w:rsidRDefault="00211339" w:rsidP="00211339">
      <w:pPr>
        <w:pStyle w:val="Ttulo2"/>
        <w:ind w:left="0"/>
        <w:jc w:val="both"/>
        <w:rPr>
          <w:rFonts w:eastAsiaTheme="minorHAnsi" w:cstheme="minorBidi"/>
          <w:color w:val="767070"/>
          <w:spacing w:val="20"/>
          <w:lang w:val="es-DO"/>
        </w:rPr>
      </w:pPr>
      <w:bookmarkStart w:id="6" w:name="_Toc217639493"/>
      <w:r>
        <w:rPr>
          <w:rFonts w:eastAsiaTheme="minorHAnsi" w:cstheme="minorBidi"/>
          <w:color w:val="767070"/>
          <w:spacing w:val="20"/>
          <w:lang w:val="es-DO"/>
        </w:rPr>
        <w:t>1</w:t>
      </w:r>
      <w:r w:rsidRPr="00424E6A">
        <w:rPr>
          <w:rFonts w:eastAsiaTheme="minorHAnsi" w:cstheme="minorBidi"/>
          <w:color w:val="767070"/>
          <w:spacing w:val="20"/>
          <w:lang w:val="es-DO"/>
        </w:rPr>
        <w:t>.</w:t>
      </w:r>
      <w:r>
        <w:rPr>
          <w:rFonts w:eastAsiaTheme="minorHAnsi" w:cstheme="minorBidi"/>
          <w:color w:val="767070"/>
          <w:spacing w:val="20"/>
          <w:lang w:val="es-DO"/>
        </w:rPr>
        <w:t>2</w:t>
      </w:r>
      <w:r w:rsidRPr="00424E6A">
        <w:rPr>
          <w:rFonts w:eastAsiaTheme="minorHAnsi" w:cstheme="minorBidi"/>
          <w:color w:val="767070"/>
          <w:spacing w:val="20"/>
          <w:lang w:val="es-DO"/>
        </w:rPr>
        <w:t xml:space="preserve"> </w:t>
      </w:r>
      <w:r>
        <w:rPr>
          <w:rFonts w:eastAsiaTheme="minorHAnsi" w:cstheme="minorBidi"/>
          <w:color w:val="767070"/>
          <w:spacing w:val="20"/>
          <w:lang w:val="es-DO"/>
        </w:rPr>
        <w:t>Logros alcanzados del período febrero- diciembre 2025</w:t>
      </w:r>
      <w:bookmarkEnd w:id="6"/>
    </w:p>
    <w:p w14:paraId="1D4694AA" w14:textId="77777777" w:rsidR="00E02666" w:rsidRPr="0063273F" w:rsidRDefault="00E02666" w:rsidP="0063273F">
      <w:pPr>
        <w:jc w:val="both"/>
        <w:rPr>
          <w:rFonts w:eastAsia="Calibri"/>
          <w:b/>
          <w:bCs/>
          <w:noProof/>
          <w:color w:val="767171"/>
          <w:spacing w:val="20"/>
          <w:sz w:val="24"/>
          <w:szCs w:val="24"/>
          <w:lang w:val="es-DO"/>
        </w:rPr>
      </w:pPr>
    </w:p>
    <w:p w14:paraId="02CDF584" w14:textId="6B2A1521" w:rsidR="0063273F" w:rsidRDefault="0063273F" w:rsidP="0063273F">
      <w:pPr>
        <w:spacing w:line="357" w:lineRule="auto"/>
        <w:jc w:val="both"/>
        <w:rPr>
          <w:rFonts w:eastAsia="Calibri"/>
          <w:noProof/>
          <w:color w:val="767070"/>
          <w:spacing w:val="20"/>
          <w:sz w:val="24"/>
          <w:szCs w:val="24"/>
          <w:lang w:val="es-DO"/>
        </w:rPr>
      </w:pPr>
      <w:r w:rsidRPr="00424E6A">
        <w:rPr>
          <w:rFonts w:eastAsia="Calibri"/>
          <w:b/>
          <w:bCs/>
          <w:noProof/>
          <w:color w:val="767070"/>
          <w:spacing w:val="20"/>
          <w:sz w:val="24"/>
          <w:szCs w:val="24"/>
          <w:lang w:val="es-DO"/>
        </w:rPr>
        <w:t>El Instituto</w:t>
      </w:r>
      <w:r w:rsidR="00697104">
        <w:rPr>
          <w:rFonts w:eastAsia="Calibri"/>
          <w:b/>
          <w:bCs/>
          <w:noProof/>
          <w:color w:val="767070"/>
          <w:spacing w:val="20"/>
          <w:sz w:val="24"/>
          <w:szCs w:val="24"/>
          <w:lang w:val="es-DO"/>
        </w:rPr>
        <w:t xml:space="preserve"> </w:t>
      </w:r>
      <w:r w:rsidRPr="00424E6A">
        <w:rPr>
          <w:rFonts w:eastAsia="Calibri"/>
          <w:b/>
          <w:bCs/>
          <w:noProof/>
          <w:color w:val="767070"/>
          <w:spacing w:val="20"/>
          <w:sz w:val="24"/>
          <w:szCs w:val="24"/>
          <w:lang w:val="es-DO"/>
        </w:rPr>
        <w:t xml:space="preserve">de Estabilización de Precios </w:t>
      </w:r>
      <w:r w:rsidRPr="00424E6A">
        <w:rPr>
          <w:rFonts w:eastAsia="Calibri"/>
          <w:b/>
          <w:bCs/>
          <w:i/>
          <w:iCs/>
          <w:noProof/>
          <w:color w:val="767070"/>
          <w:spacing w:val="20"/>
          <w:sz w:val="24"/>
          <w:szCs w:val="24"/>
          <w:lang w:val="es-DO"/>
        </w:rPr>
        <w:t>(INESPRE)</w:t>
      </w:r>
      <w:r w:rsidRPr="00424E6A">
        <w:rPr>
          <w:rFonts w:eastAsia="Calibri"/>
          <w:noProof/>
          <w:color w:val="767070"/>
          <w:spacing w:val="20"/>
          <w:sz w:val="24"/>
          <w:szCs w:val="24"/>
          <w:lang w:val="es-DO"/>
        </w:rPr>
        <w:t xml:space="preserve"> consolidó durante la gestión 2025 su posición como principal instrumento estatal de comercialización agropecuaria, desarrollando programas orientados a garantizar el acceso de la población a alimentos de calidad a precios justos y a fortalecer la rentabilidad de los productores nacionales. En coherencia con los lineamientos del Plan Estratégico Institucional </w:t>
      </w:r>
      <w:r w:rsidRPr="00424E6A">
        <w:rPr>
          <w:rFonts w:eastAsia="Calibri"/>
          <w:i/>
          <w:iCs/>
          <w:noProof/>
          <w:color w:val="767070"/>
          <w:spacing w:val="20"/>
          <w:sz w:val="24"/>
          <w:szCs w:val="24"/>
          <w:lang w:val="es-DO"/>
        </w:rPr>
        <w:t>(PEI 2025–2028),</w:t>
      </w:r>
      <w:r w:rsidRPr="00424E6A">
        <w:rPr>
          <w:rFonts w:eastAsia="Calibri"/>
          <w:noProof/>
          <w:color w:val="767070"/>
          <w:spacing w:val="20"/>
          <w:sz w:val="24"/>
          <w:szCs w:val="24"/>
          <w:lang w:val="es-DO"/>
        </w:rPr>
        <w:t xml:space="preserve"> la institución ejecutó una amplia cobertura a nivel nacional a través de sus principales canales de comercialización, impactando de manera significativa a las familias dominicanas y a las economías rurales.</w:t>
      </w:r>
    </w:p>
    <w:p w14:paraId="7E43A0F6" w14:textId="77777777" w:rsidR="00470784" w:rsidRPr="00424E6A" w:rsidRDefault="00470784" w:rsidP="0063273F">
      <w:pPr>
        <w:spacing w:line="357" w:lineRule="auto"/>
        <w:jc w:val="both"/>
        <w:rPr>
          <w:rFonts w:eastAsia="Calibri"/>
          <w:noProof/>
          <w:color w:val="767070"/>
          <w:spacing w:val="20"/>
          <w:sz w:val="24"/>
          <w:szCs w:val="24"/>
          <w:lang w:val="es-DO"/>
        </w:rPr>
      </w:pPr>
    </w:p>
    <w:p w14:paraId="32507456" w14:textId="1EE56D47" w:rsidR="0063273F" w:rsidRDefault="0063273F" w:rsidP="0063273F">
      <w:pPr>
        <w:spacing w:line="357" w:lineRule="auto"/>
        <w:jc w:val="both"/>
        <w:rPr>
          <w:rFonts w:eastAsia="Calibri"/>
          <w:noProof/>
          <w:color w:val="767070"/>
          <w:spacing w:val="20"/>
          <w:sz w:val="24"/>
          <w:szCs w:val="24"/>
          <w:lang w:val="es-DO"/>
        </w:rPr>
      </w:pPr>
      <w:r w:rsidRPr="00424E6A">
        <w:rPr>
          <w:rFonts w:eastAsia="Calibri"/>
          <w:noProof/>
          <w:color w:val="767070"/>
          <w:spacing w:val="20"/>
          <w:sz w:val="24"/>
          <w:szCs w:val="24"/>
          <w:lang w:val="es-DO"/>
        </w:rPr>
        <w:t xml:space="preserve">Los </w:t>
      </w:r>
      <w:r w:rsidRPr="00424E6A">
        <w:rPr>
          <w:rFonts w:eastAsia="Calibri"/>
          <w:b/>
          <w:bCs/>
          <w:noProof/>
          <w:color w:val="767070"/>
          <w:spacing w:val="20"/>
          <w:sz w:val="24"/>
          <w:szCs w:val="24"/>
          <w:lang w:val="es-DO"/>
        </w:rPr>
        <w:t>Mercados de Productores</w:t>
      </w:r>
      <w:r w:rsidRPr="00424E6A">
        <w:rPr>
          <w:rFonts w:eastAsia="Calibri"/>
          <w:noProof/>
          <w:color w:val="767070"/>
          <w:spacing w:val="20"/>
          <w:sz w:val="24"/>
          <w:szCs w:val="24"/>
          <w:lang w:val="es-DO"/>
        </w:rPr>
        <w:t xml:space="preserve"> se consolidaron como el eje central de la política de comercialización, garantizando la disponibilidad de productos frescos a precios estables y accesibles. Su ejecución a nivel nacional fortaleció la conexión entre productores y consumidores, contribuyendo a la reducción de la intermediación comercial, al dinamismo económico de las comunidades rurales y al abastecimiento equilibrado de la canasta básica. La participación activa de cientos de productores en estos mercados reflejó la confianza del sector en los mecanismos de venta directa impulsados por el INESPRE y el compromiso de la institución </w:t>
      </w:r>
      <w:r w:rsidR="007D3ED0" w:rsidRPr="00424E6A">
        <w:rPr>
          <w:rFonts w:eastAsia="Calibri"/>
          <w:noProof/>
          <w:color w:val="767070"/>
          <w:spacing w:val="20"/>
          <w:sz w:val="24"/>
          <w:szCs w:val="24"/>
          <w:lang w:val="es-DO"/>
        </w:rPr>
        <w:t>con la dinamización de la economia local a traves de</w:t>
      </w:r>
      <w:r w:rsidRPr="00424E6A">
        <w:rPr>
          <w:rFonts w:eastAsia="Calibri"/>
          <w:noProof/>
          <w:color w:val="767070"/>
          <w:spacing w:val="20"/>
          <w:sz w:val="24"/>
          <w:szCs w:val="24"/>
          <w:lang w:val="es-DO"/>
        </w:rPr>
        <w:t>l fortalecimiento del campo dominicano.</w:t>
      </w:r>
    </w:p>
    <w:p w14:paraId="525526A6" w14:textId="77777777" w:rsidR="00470784" w:rsidRPr="00424E6A" w:rsidRDefault="00470784" w:rsidP="0063273F">
      <w:pPr>
        <w:spacing w:line="357" w:lineRule="auto"/>
        <w:jc w:val="both"/>
        <w:rPr>
          <w:rFonts w:eastAsia="Calibri"/>
          <w:noProof/>
          <w:color w:val="767070"/>
          <w:spacing w:val="20"/>
          <w:sz w:val="24"/>
          <w:szCs w:val="24"/>
          <w:lang w:val="es-DO"/>
        </w:rPr>
      </w:pPr>
    </w:p>
    <w:p w14:paraId="45094DEB" w14:textId="056EFA3F" w:rsidR="0063273F" w:rsidRPr="00424E6A" w:rsidRDefault="0063273F" w:rsidP="0063273F">
      <w:pPr>
        <w:spacing w:line="357" w:lineRule="auto"/>
        <w:jc w:val="both"/>
        <w:rPr>
          <w:rFonts w:eastAsia="Calibri"/>
          <w:noProof/>
          <w:color w:val="767070"/>
          <w:spacing w:val="20"/>
          <w:sz w:val="24"/>
          <w:szCs w:val="24"/>
          <w:lang w:val="es-DO"/>
        </w:rPr>
      </w:pPr>
      <w:r w:rsidRPr="00424E6A">
        <w:rPr>
          <w:rFonts w:eastAsia="Calibri"/>
          <w:noProof/>
          <w:color w:val="767070"/>
          <w:spacing w:val="20"/>
          <w:sz w:val="24"/>
          <w:szCs w:val="24"/>
          <w:lang w:val="es-DO"/>
        </w:rPr>
        <w:t xml:space="preserve">En paralelo, el programa </w:t>
      </w:r>
      <w:r w:rsidRPr="00424E6A">
        <w:rPr>
          <w:rFonts w:eastAsia="Calibri"/>
          <w:b/>
          <w:bCs/>
          <w:noProof/>
          <w:color w:val="767070"/>
          <w:spacing w:val="20"/>
          <w:sz w:val="24"/>
          <w:szCs w:val="24"/>
          <w:lang w:val="es-DO"/>
        </w:rPr>
        <w:t>Bodegas Móviles</w:t>
      </w:r>
      <w:r w:rsidRPr="00424E6A">
        <w:rPr>
          <w:rFonts w:eastAsia="Calibri"/>
          <w:noProof/>
          <w:color w:val="767070"/>
          <w:spacing w:val="20"/>
          <w:sz w:val="24"/>
          <w:szCs w:val="24"/>
          <w:lang w:val="es-DO"/>
        </w:rPr>
        <w:t xml:space="preserve"> continuó su expansión como una estrategia efectiva de distribución alimentaria, llevando productos esenciales a comunidades rurales, urbanas y periurbanas con limitada presencia de mercados formales. Estas jornadas contribuyeron a la reducción del costo promedio de los alimentos básicos y ampliaron la cobertura institucional a zonas vulnerables, reforzando el impacto social de la institución. Asimismo, el programa facilitó el acceso equitativo a alimentos de primera necesidad, garantizando precios justos y mejorando la capacidad de respuesta del Estado </w:t>
      </w:r>
      <w:r w:rsidRPr="00424E6A">
        <w:rPr>
          <w:rFonts w:eastAsia="Calibri"/>
          <w:noProof/>
          <w:color w:val="767070"/>
          <w:spacing w:val="20"/>
          <w:sz w:val="24"/>
          <w:szCs w:val="24"/>
          <w:lang w:val="es-DO"/>
        </w:rPr>
        <w:lastRenderedPageBreak/>
        <w:t>ante las variaciones del mercado.</w:t>
      </w:r>
    </w:p>
    <w:p w14:paraId="3940E00E" w14:textId="0573C2EA" w:rsidR="0063273F" w:rsidRDefault="0063273F" w:rsidP="0063273F">
      <w:pPr>
        <w:spacing w:line="357" w:lineRule="auto"/>
        <w:jc w:val="both"/>
        <w:rPr>
          <w:rFonts w:eastAsia="Calibri"/>
          <w:noProof/>
          <w:color w:val="767070"/>
          <w:spacing w:val="20"/>
          <w:sz w:val="24"/>
          <w:szCs w:val="24"/>
          <w:lang w:val="es-DO"/>
        </w:rPr>
      </w:pPr>
      <w:r w:rsidRPr="00424E6A">
        <w:rPr>
          <w:rFonts w:eastAsia="Calibri"/>
          <w:noProof/>
          <w:color w:val="767070"/>
          <w:spacing w:val="20"/>
          <w:sz w:val="24"/>
          <w:szCs w:val="24"/>
          <w:lang w:val="es-DO"/>
        </w:rPr>
        <w:t xml:space="preserve">Las </w:t>
      </w:r>
      <w:r w:rsidRPr="00424E6A">
        <w:rPr>
          <w:rFonts w:eastAsia="Calibri"/>
          <w:b/>
          <w:bCs/>
          <w:noProof/>
          <w:color w:val="767070"/>
          <w:spacing w:val="20"/>
          <w:sz w:val="24"/>
          <w:szCs w:val="24"/>
          <w:lang w:val="es-DO"/>
        </w:rPr>
        <w:t>Ferias Agropecuarias</w:t>
      </w:r>
      <w:r w:rsidRPr="00424E6A">
        <w:rPr>
          <w:rFonts w:eastAsia="Calibri"/>
          <w:noProof/>
          <w:color w:val="767070"/>
          <w:spacing w:val="20"/>
          <w:sz w:val="24"/>
          <w:szCs w:val="24"/>
          <w:lang w:val="es-DO"/>
        </w:rPr>
        <w:t>, por su parte, se consolidaron como espacios de articulación productiva, comercialización y promoción del consumo de productos locales. La institución desarrolló ferias en distintas provincias del país, propiciando la participación de cooperativas, asociaciones de productores y agroindustrias nacionales. Estas actividades dinamizaron la economía rural, fomentaron la inclusión productiva y fortalecieron la vinculación entre productores, consumidores y entidades públicas, al tiempo que impulsaron la visibilidad de la producción agropecuaria nacional en mercados regionales y urbanos.</w:t>
      </w:r>
    </w:p>
    <w:p w14:paraId="6E68584F" w14:textId="77777777" w:rsidR="00470784" w:rsidRPr="00424E6A" w:rsidRDefault="00470784" w:rsidP="0063273F">
      <w:pPr>
        <w:spacing w:line="357" w:lineRule="auto"/>
        <w:jc w:val="both"/>
        <w:rPr>
          <w:rFonts w:eastAsia="Calibri"/>
          <w:noProof/>
          <w:color w:val="767070"/>
          <w:spacing w:val="20"/>
          <w:sz w:val="24"/>
          <w:szCs w:val="24"/>
          <w:lang w:val="es-DO"/>
        </w:rPr>
      </w:pPr>
    </w:p>
    <w:p w14:paraId="08E03C27" w14:textId="77777777" w:rsidR="0063273F" w:rsidRDefault="0063273F" w:rsidP="0063273F">
      <w:pPr>
        <w:spacing w:line="357" w:lineRule="auto"/>
        <w:jc w:val="both"/>
        <w:rPr>
          <w:rFonts w:eastAsia="Calibri"/>
          <w:noProof/>
          <w:color w:val="767070"/>
          <w:spacing w:val="20"/>
          <w:sz w:val="24"/>
          <w:szCs w:val="24"/>
          <w:lang w:val="es-DO"/>
        </w:rPr>
      </w:pPr>
      <w:r w:rsidRPr="00424E6A">
        <w:rPr>
          <w:rFonts w:eastAsia="Calibri"/>
          <w:noProof/>
          <w:color w:val="767070"/>
          <w:spacing w:val="20"/>
          <w:sz w:val="24"/>
          <w:szCs w:val="24"/>
          <w:lang w:val="es-DO"/>
        </w:rPr>
        <w:t xml:space="preserve">Como innovación dentro de la política institucional, el INESPRE implementó las </w:t>
      </w:r>
      <w:r w:rsidRPr="00424E6A">
        <w:rPr>
          <w:rFonts w:eastAsia="Calibri"/>
          <w:b/>
          <w:bCs/>
          <w:noProof/>
          <w:color w:val="767070"/>
          <w:spacing w:val="20"/>
          <w:sz w:val="24"/>
          <w:szCs w:val="24"/>
          <w:lang w:val="es-DO"/>
        </w:rPr>
        <w:t>Rutas Alimentarias</w:t>
      </w:r>
      <w:r w:rsidRPr="00424E6A">
        <w:rPr>
          <w:rFonts w:eastAsia="Calibri"/>
          <w:noProof/>
          <w:color w:val="767070"/>
          <w:spacing w:val="20"/>
          <w:sz w:val="24"/>
          <w:szCs w:val="24"/>
          <w:lang w:val="es-DO"/>
        </w:rPr>
        <w:t>, con el objetivo de extender la cobertura de los programas de comercialización y facilitar la llegada de productos subsidiados a comunidades de difícil acceso. Estas rutas fortalecieron la presencia territorial del INESPRE y contribuyeron a garantizar la seguridad alimentaria en zonas rurales y suburbanas, mediante una logística de distribución más eficiente y adaptada a las necesidades locales.</w:t>
      </w:r>
    </w:p>
    <w:p w14:paraId="0026D067" w14:textId="77777777" w:rsidR="00470784" w:rsidRPr="00424E6A" w:rsidRDefault="00470784" w:rsidP="0063273F">
      <w:pPr>
        <w:spacing w:line="357" w:lineRule="auto"/>
        <w:jc w:val="both"/>
        <w:rPr>
          <w:rFonts w:eastAsia="Calibri"/>
          <w:noProof/>
          <w:color w:val="767070"/>
          <w:spacing w:val="20"/>
          <w:sz w:val="24"/>
          <w:szCs w:val="24"/>
          <w:lang w:val="es-DO"/>
        </w:rPr>
      </w:pPr>
    </w:p>
    <w:p w14:paraId="1D704716" w14:textId="77777777" w:rsidR="0063273F" w:rsidRDefault="0063273F" w:rsidP="0063273F">
      <w:pPr>
        <w:spacing w:line="357" w:lineRule="auto"/>
        <w:jc w:val="both"/>
        <w:rPr>
          <w:rFonts w:eastAsia="Calibri"/>
          <w:noProof/>
          <w:color w:val="767070"/>
          <w:spacing w:val="20"/>
          <w:sz w:val="24"/>
          <w:szCs w:val="24"/>
          <w:lang w:val="es-DO"/>
        </w:rPr>
      </w:pPr>
      <w:r w:rsidRPr="00424E6A">
        <w:rPr>
          <w:rFonts w:eastAsia="Calibri"/>
          <w:noProof/>
          <w:color w:val="767070"/>
          <w:spacing w:val="20"/>
          <w:sz w:val="24"/>
          <w:szCs w:val="24"/>
          <w:lang w:val="es-DO"/>
        </w:rPr>
        <w:t xml:space="preserve">El </w:t>
      </w:r>
      <w:r w:rsidRPr="00424E6A">
        <w:rPr>
          <w:rFonts w:eastAsia="Calibri"/>
          <w:b/>
          <w:bCs/>
          <w:noProof/>
          <w:color w:val="767070"/>
          <w:spacing w:val="20"/>
          <w:sz w:val="24"/>
          <w:szCs w:val="24"/>
          <w:lang w:val="es-DO"/>
        </w:rPr>
        <w:t>apoyo a los productores agropecuarios</w:t>
      </w:r>
      <w:r w:rsidRPr="00424E6A">
        <w:rPr>
          <w:rFonts w:eastAsia="Calibri"/>
          <w:noProof/>
          <w:color w:val="767070"/>
          <w:spacing w:val="20"/>
          <w:sz w:val="24"/>
          <w:szCs w:val="24"/>
          <w:lang w:val="es-DO"/>
        </w:rPr>
        <w:t xml:space="preserve"> continuó siendo una prioridad transversal en la gestión institucional. A través de los procesos simplificados de compra, la institución adquirió rubros esenciales como huevo fresco, pollo congelado, plátano verde, banano, yuca y pierna de cerdo, beneficiando directamente a productores nacionales y asegurando la estabilidad de los precios agropecuarios. Estas acciones fortalecieron las relaciones comerciales con el sector productivo, contribuyeron a la colocación oportuna de la producción nacional y evitaron pérdidas por sobreoferta, promoviendo al mismo tiempo la estabilidad de los ingresos rurales.</w:t>
      </w:r>
    </w:p>
    <w:p w14:paraId="14DF0B00" w14:textId="77777777" w:rsidR="00470784" w:rsidRPr="00424E6A" w:rsidRDefault="00470784" w:rsidP="0063273F">
      <w:pPr>
        <w:spacing w:line="357" w:lineRule="auto"/>
        <w:jc w:val="both"/>
        <w:rPr>
          <w:rFonts w:eastAsia="Calibri"/>
          <w:noProof/>
          <w:color w:val="767070"/>
          <w:spacing w:val="20"/>
          <w:sz w:val="24"/>
          <w:szCs w:val="24"/>
          <w:lang w:val="es-DO"/>
        </w:rPr>
      </w:pPr>
    </w:p>
    <w:p w14:paraId="7763E331" w14:textId="4B675523" w:rsidR="0063273F" w:rsidRPr="00424E6A" w:rsidRDefault="0063273F" w:rsidP="0063273F">
      <w:pPr>
        <w:spacing w:line="357" w:lineRule="auto"/>
        <w:jc w:val="both"/>
        <w:rPr>
          <w:rFonts w:eastAsia="Calibri"/>
          <w:noProof/>
          <w:color w:val="767070"/>
          <w:spacing w:val="20"/>
          <w:sz w:val="24"/>
          <w:szCs w:val="24"/>
          <w:lang w:val="es-DO"/>
        </w:rPr>
      </w:pPr>
      <w:r w:rsidRPr="00424E6A">
        <w:rPr>
          <w:rFonts w:eastAsia="Calibri"/>
          <w:noProof/>
          <w:color w:val="767070"/>
          <w:spacing w:val="20"/>
          <w:sz w:val="24"/>
          <w:szCs w:val="24"/>
          <w:lang w:val="es-DO"/>
        </w:rPr>
        <w:t xml:space="preserve">En el ámbito de la formación, el INESPRE desarrolló jornadas de capacitación agropecuaria orientadas a fortalecer las capacidades técnicas de los productores. A través de estos espacios se abordaron temas como buenas </w:t>
      </w:r>
      <w:r w:rsidRPr="00424E6A">
        <w:rPr>
          <w:rFonts w:eastAsia="Calibri"/>
          <w:noProof/>
          <w:color w:val="767070"/>
          <w:spacing w:val="20"/>
          <w:sz w:val="24"/>
          <w:szCs w:val="24"/>
          <w:lang w:val="es-DO"/>
        </w:rPr>
        <w:lastRenderedPageBreak/>
        <w:t>prácticas agrícolas, manejo postcosecha, comercialización y producción sostenible, impulsando una agricultura más competitiva, eficiente e inclusiva.</w:t>
      </w:r>
    </w:p>
    <w:p w14:paraId="19DE5AC0" w14:textId="77777777" w:rsidR="0063273F" w:rsidRPr="00424E6A" w:rsidRDefault="0063273F" w:rsidP="0063273F">
      <w:pPr>
        <w:spacing w:line="357" w:lineRule="auto"/>
        <w:rPr>
          <w:rFonts w:eastAsia="Calibri"/>
          <w:noProof/>
          <w:color w:val="767070"/>
          <w:spacing w:val="20"/>
          <w:sz w:val="24"/>
          <w:szCs w:val="24"/>
          <w:lang w:val="es-DO"/>
        </w:rPr>
      </w:pPr>
    </w:p>
    <w:p w14:paraId="4E0FC496" w14:textId="77777777" w:rsidR="0063273F" w:rsidRDefault="0063273F" w:rsidP="00767DAF">
      <w:pPr>
        <w:spacing w:line="357" w:lineRule="auto"/>
        <w:jc w:val="both"/>
        <w:rPr>
          <w:rFonts w:eastAsia="Calibri"/>
          <w:noProof/>
          <w:color w:val="767070"/>
          <w:spacing w:val="20"/>
          <w:sz w:val="24"/>
          <w:szCs w:val="24"/>
          <w:lang w:val="es-DO"/>
        </w:rPr>
      </w:pPr>
      <w:r w:rsidRPr="00424E6A">
        <w:rPr>
          <w:rFonts w:eastAsia="Calibri"/>
          <w:noProof/>
          <w:color w:val="767070"/>
          <w:spacing w:val="20"/>
          <w:sz w:val="24"/>
          <w:szCs w:val="24"/>
          <w:lang w:val="es-DO"/>
        </w:rPr>
        <w:t xml:space="preserve">En materia de </w:t>
      </w:r>
      <w:r w:rsidRPr="00424E6A">
        <w:rPr>
          <w:rFonts w:eastAsia="Calibri"/>
          <w:b/>
          <w:bCs/>
          <w:noProof/>
          <w:color w:val="767070"/>
          <w:spacing w:val="20"/>
          <w:sz w:val="24"/>
          <w:szCs w:val="24"/>
          <w:lang w:val="es-DO"/>
        </w:rPr>
        <w:t>gestión institucional</w:t>
      </w:r>
      <w:r w:rsidRPr="00424E6A">
        <w:rPr>
          <w:rFonts w:eastAsia="Calibri"/>
          <w:noProof/>
          <w:color w:val="767070"/>
          <w:spacing w:val="20"/>
          <w:sz w:val="24"/>
          <w:szCs w:val="24"/>
          <w:lang w:val="es-DO"/>
        </w:rPr>
        <w:t>, la entidad avanzó en el fortalecimiento del Sistema de Gestión de la Calidad, cumpliendo con las acciones programadas en el Plan de Mejora Institucional 2025 conforme al Modelo CAF y a los indicadores del SISMAP. De igual forma, mantuvo altos estándares en la atención al ciudadano, alcanzando índices de satisfacción superiores al 99% en la encuesta de servicios públicos y en la evaluación de la Carta Compromiso al Ciudadano, evidenciando la confianza de la población en la calidad y eficiencia de los programas institucionales.</w:t>
      </w:r>
    </w:p>
    <w:p w14:paraId="16D169DF" w14:textId="77777777" w:rsidR="00470784" w:rsidRPr="00424E6A" w:rsidRDefault="00470784" w:rsidP="00767DAF">
      <w:pPr>
        <w:spacing w:line="357" w:lineRule="auto"/>
        <w:jc w:val="both"/>
        <w:rPr>
          <w:rFonts w:eastAsia="Calibri"/>
          <w:noProof/>
          <w:color w:val="767070"/>
          <w:spacing w:val="20"/>
          <w:sz w:val="24"/>
          <w:szCs w:val="24"/>
          <w:lang w:val="es-DO"/>
        </w:rPr>
      </w:pPr>
    </w:p>
    <w:p w14:paraId="4DF59D03" w14:textId="57FF4E78" w:rsidR="0063273F" w:rsidRDefault="0063273F" w:rsidP="00767DAF">
      <w:pPr>
        <w:spacing w:line="357" w:lineRule="auto"/>
        <w:jc w:val="both"/>
        <w:rPr>
          <w:rFonts w:eastAsia="Calibri"/>
          <w:noProof/>
          <w:color w:val="767070"/>
          <w:spacing w:val="20"/>
          <w:sz w:val="24"/>
          <w:szCs w:val="24"/>
          <w:lang w:val="es-DO"/>
        </w:rPr>
      </w:pPr>
      <w:r w:rsidRPr="00424E6A">
        <w:rPr>
          <w:rFonts w:eastAsia="Calibri"/>
          <w:b/>
          <w:bCs/>
          <w:noProof/>
          <w:color w:val="767070"/>
          <w:spacing w:val="20"/>
          <w:sz w:val="24"/>
          <w:szCs w:val="24"/>
          <w:lang w:val="es-DO"/>
        </w:rPr>
        <w:t>La gestión desarrollada durante el período febrero–diciembre de 2025</w:t>
      </w:r>
      <w:r w:rsidRPr="00424E6A">
        <w:rPr>
          <w:rFonts w:eastAsia="Calibri"/>
          <w:noProof/>
          <w:color w:val="767070"/>
          <w:spacing w:val="20"/>
          <w:sz w:val="24"/>
          <w:szCs w:val="24"/>
          <w:lang w:val="es-DO"/>
        </w:rPr>
        <w:t xml:space="preserve"> permitió consolidar al INESPRE como el principal canal estatal de comercialización agropecuaria y como referente en la implementación de políticas públicas orientadas a la seguridad alimentaria, la estabilización de precios y el fortalecimiento de la economía </w:t>
      </w:r>
      <w:r w:rsidR="002C784D" w:rsidRPr="00424E6A">
        <w:rPr>
          <w:rFonts w:eastAsia="Calibri"/>
          <w:noProof/>
          <w:color w:val="767070"/>
          <w:spacing w:val="20"/>
          <w:sz w:val="24"/>
          <w:szCs w:val="24"/>
          <w:lang w:val="es-DO"/>
        </w:rPr>
        <w:t>local</w:t>
      </w:r>
      <w:r w:rsidRPr="00424E6A">
        <w:rPr>
          <w:rFonts w:eastAsia="Calibri"/>
          <w:noProof/>
          <w:color w:val="767070"/>
          <w:spacing w:val="20"/>
          <w:sz w:val="24"/>
          <w:szCs w:val="24"/>
          <w:lang w:val="es-DO"/>
        </w:rPr>
        <w:t>. Estos resultados reafirman el compromiso institucional con el bienestar social, la eficiencia administrativa y el desarrollo sostenible del sector agropecuario dominicano.</w:t>
      </w:r>
    </w:p>
    <w:p w14:paraId="1D787A63" w14:textId="77777777" w:rsidR="00424E6A" w:rsidRDefault="00424E6A" w:rsidP="00767DAF">
      <w:pPr>
        <w:spacing w:line="357" w:lineRule="auto"/>
        <w:jc w:val="both"/>
        <w:rPr>
          <w:rFonts w:eastAsia="Calibri"/>
          <w:noProof/>
          <w:color w:val="767070"/>
          <w:spacing w:val="20"/>
          <w:sz w:val="24"/>
          <w:szCs w:val="24"/>
          <w:lang w:val="es-DO"/>
        </w:rPr>
      </w:pPr>
    </w:p>
    <w:p w14:paraId="25E4D250" w14:textId="77777777" w:rsidR="00424E6A" w:rsidRDefault="00424E6A" w:rsidP="00767DAF">
      <w:pPr>
        <w:spacing w:line="357" w:lineRule="auto"/>
        <w:jc w:val="both"/>
        <w:rPr>
          <w:rFonts w:eastAsia="Calibri"/>
          <w:noProof/>
          <w:color w:val="767070"/>
          <w:spacing w:val="20"/>
          <w:sz w:val="24"/>
          <w:szCs w:val="24"/>
          <w:lang w:val="es-DO"/>
        </w:rPr>
      </w:pPr>
    </w:p>
    <w:p w14:paraId="7BB588C0" w14:textId="77777777" w:rsidR="00424E6A" w:rsidRDefault="00424E6A" w:rsidP="00767DAF">
      <w:pPr>
        <w:spacing w:line="357" w:lineRule="auto"/>
        <w:jc w:val="both"/>
        <w:rPr>
          <w:rFonts w:eastAsia="Calibri"/>
          <w:noProof/>
          <w:color w:val="767070"/>
          <w:spacing w:val="20"/>
          <w:sz w:val="24"/>
          <w:szCs w:val="24"/>
          <w:lang w:val="es-DO"/>
        </w:rPr>
      </w:pPr>
    </w:p>
    <w:p w14:paraId="487DDE90" w14:textId="77777777" w:rsidR="00424E6A" w:rsidRDefault="00424E6A" w:rsidP="00767DAF">
      <w:pPr>
        <w:spacing w:line="357" w:lineRule="auto"/>
        <w:jc w:val="both"/>
        <w:rPr>
          <w:rFonts w:eastAsia="Calibri"/>
          <w:noProof/>
          <w:color w:val="767070"/>
          <w:spacing w:val="20"/>
          <w:sz w:val="24"/>
          <w:szCs w:val="24"/>
          <w:lang w:val="es-DO"/>
        </w:rPr>
      </w:pPr>
    </w:p>
    <w:p w14:paraId="0EE0D3FA" w14:textId="77777777" w:rsidR="00424E6A" w:rsidRDefault="00424E6A" w:rsidP="00767DAF">
      <w:pPr>
        <w:spacing w:line="357" w:lineRule="auto"/>
        <w:jc w:val="both"/>
        <w:rPr>
          <w:rFonts w:eastAsia="Calibri"/>
          <w:noProof/>
          <w:color w:val="767070"/>
          <w:spacing w:val="20"/>
          <w:sz w:val="24"/>
          <w:szCs w:val="24"/>
          <w:lang w:val="es-DO"/>
        </w:rPr>
      </w:pPr>
    </w:p>
    <w:p w14:paraId="08BFC0EB" w14:textId="77777777" w:rsidR="00424E6A" w:rsidRDefault="00424E6A" w:rsidP="00767DAF">
      <w:pPr>
        <w:spacing w:line="357" w:lineRule="auto"/>
        <w:jc w:val="both"/>
        <w:rPr>
          <w:rFonts w:eastAsia="Calibri"/>
          <w:noProof/>
          <w:color w:val="767070"/>
          <w:spacing w:val="20"/>
          <w:sz w:val="24"/>
          <w:szCs w:val="24"/>
          <w:lang w:val="es-DO"/>
        </w:rPr>
      </w:pPr>
    </w:p>
    <w:p w14:paraId="49318666" w14:textId="77777777" w:rsidR="00424E6A" w:rsidRDefault="00424E6A" w:rsidP="00767DAF">
      <w:pPr>
        <w:spacing w:line="357" w:lineRule="auto"/>
        <w:jc w:val="both"/>
        <w:rPr>
          <w:rFonts w:eastAsia="Calibri"/>
          <w:noProof/>
          <w:color w:val="767070"/>
          <w:spacing w:val="20"/>
          <w:sz w:val="24"/>
          <w:szCs w:val="24"/>
          <w:lang w:val="es-DO"/>
        </w:rPr>
      </w:pPr>
    </w:p>
    <w:p w14:paraId="22F8F63A" w14:textId="77777777" w:rsidR="00424E6A" w:rsidRDefault="00424E6A" w:rsidP="00767DAF">
      <w:pPr>
        <w:spacing w:line="357" w:lineRule="auto"/>
        <w:jc w:val="both"/>
        <w:rPr>
          <w:rFonts w:eastAsia="Calibri"/>
          <w:noProof/>
          <w:color w:val="767070"/>
          <w:spacing w:val="20"/>
          <w:sz w:val="24"/>
          <w:szCs w:val="24"/>
          <w:lang w:val="es-DO"/>
        </w:rPr>
      </w:pPr>
    </w:p>
    <w:p w14:paraId="705412CC" w14:textId="77777777" w:rsidR="00424E6A" w:rsidRDefault="00424E6A" w:rsidP="00767DAF">
      <w:pPr>
        <w:spacing w:line="357" w:lineRule="auto"/>
        <w:jc w:val="both"/>
        <w:rPr>
          <w:rFonts w:eastAsia="Calibri"/>
          <w:noProof/>
          <w:color w:val="767070"/>
          <w:spacing w:val="20"/>
          <w:sz w:val="24"/>
          <w:szCs w:val="24"/>
          <w:lang w:val="es-DO"/>
        </w:rPr>
      </w:pPr>
    </w:p>
    <w:p w14:paraId="718BBDFA" w14:textId="77777777" w:rsidR="00211339" w:rsidRDefault="00211339" w:rsidP="00767DAF">
      <w:pPr>
        <w:spacing w:line="357" w:lineRule="auto"/>
        <w:jc w:val="both"/>
        <w:rPr>
          <w:rFonts w:eastAsia="Calibri"/>
          <w:noProof/>
          <w:color w:val="767070"/>
          <w:spacing w:val="20"/>
          <w:sz w:val="24"/>
          <w:szCs w:val="24"/>
          <w:lang w:val="es-DO"/>
        </w:rPr>
      </w:pPr>
    </w:p>
    <w:p w14:paraId="4A81C3A3" w14:textId="77777777" w:rsidR="00211339" w:rsidRDefault="00211339" w:rsidP="00767DAF">
      <w:pPr>
        <w:spacing w:line="357" w:lineRule="auto"/>
        <w:jc w:val="both"/>
        <w:rPr>
          <w:rFonts w:eastAsia="Calibri"/>
          <w:noProof/>
          <w:color w:val="767070"/>
          <w:spacing w:val="20"/>
          <w:sz w:val="24"/>
          <w:szCs w:val="24"/>
          <w:lang w:val="es-DO"/>
        </w:rPr>
      </w:pPr>
    </w:p>
    <w:p w14:paraId="4CBD1113" w14:textId="77777777" w:rsidR="00211339" w:rsidRDefault="00211339" w:rsidP="00767DAF">
      <w:pPr>
        <w:spacing w:line="357" w:lineRule="auto"/>
        <w:jc w:val="both"/>
        <w:rPr>
          <w:rFonts w:eastAsia="Calibri"/>
          <w:noProof/>
          <w:color w:val="767070"/>
          <w:spacing w:val="20"/>
          <w:sz w:val="24"/>
          <w:szCs w:val="24"/>
          <w:lang w:val="es-DO"/>
        </w:rPr>
      </w:pPr>
    </w:p>
    <w:p w14:paraId="30EE50F1" w14:textId="77777777" w:rsidR="006F66AC" w:rsidRDefault="006F66AC">
      <w:pPr>
        <w:pStyle w:val="Prrafodelista"/>
        <w:spacing w:line="357" w:lineRule="auto"/>
        <w:rPr>
          <w:sz w:val="24"/>
          <w:lang w:val="es-DO"/>
        </w:rPr>
      </w:pPr>
    </w:p>
    <w:p w14:paraId="2A2CB765" w14:textId="77777777" w:rsidR="00470784" w:rsidRPr="00211339" w:rsidRDefault="00470784" w:rsidP="00211339">
      <w:pPr>
        <w:spacing w:line="357" w:lineRule="auto"/>
        <w:rPr>
          <w:sz w:val="24"/>
          <w:lang w:val="es-DO"/>
        </w:rPr>
        <w:sectPr w:rsidR="00470784" w:rsidRPr="00211339" w:rsidSect="00626530">
          <w:footerReference w:type="default" r:id="rId13"/>
          <w:pgSz w:w="12250" w:h="15850"/>
          <w:pgMar w:top="1417" w:right="1701" w:bottom="1417" w:left="1701" w:header="0" w:footer="1004" w:gutter="0"/>
          <w:cols w:space="720"/>
        </w:sectPr>
      </w:pPr>
    </w:p>
    <w:p w14:paraId="2D223E20" w14:textId="77777777" w:rsidR="00211339" w:rsidRDefault="00211339" w:rsidP="009846D9">
      <w:pPr>
        <w:rPr>
          <w:b/>
          <w:sz w:val="20"/>
        </w:rPr>
      </w:pPr>
    </w:p>
    <w:p w14:paraId="04A65456" w14:textId="0C7D9991" w:rsidR="00211339" w:rsidRPr="004B4508" w:rsidRDefault="004B4508" w:rsidP="004B4508">
      <w:pPr>
        <w:pStyle w:val="Ttulo1"/>
        <w:ind w:left="1440" w:firstLine="0"/>
        <w:rPr>
          <w:color w:val="767070"/>
        </w:rPr>
      </w:pPr>
      <w:r>
        <w:rPr>
          <w:color w:val="767070"/>
        </w:rPr>
        <w:t xml:space="preserve">      </w:t>
      </w:r>
      <w:bookmarkStart w:id="7" w:name="_Toc217639494"/>
      <w:r w:rsidRPr="004B4508">
        <w:rPr>
          <w:color w:val="767070"/>
        </w:rPr>
        <w:t xml:space="preserve">II. </w:t>
      </w:r>
      <w:r w:rsidR="00211339" w:rsidRPr="004B4508">
        <w:rPr>
          <w:color w:val="767070"/>
        </w:rPr>
        <w:t>INFORMACIÓN INSTITUCIONAL</w:t>
      </w:r>
      <w:bookmarkEnd w:id="7"/>
    </w:p>
    <w:p w14:paraId="43663188" w14:textId="3E3FB57C" w:rsidR="006F66AC" w:rsidRDefault="009846D9" w:rsidP="009846D9">
      <w:pPr>
        <w:rPr>
          <w:b/>
          <w:sz w:val="20"/>
        </w:rPr>
      </w:pPr>
      <w:r w:rsidRPr="00AD0DE5">
        <w:rPr>
          <w:rFonts w:eastAsia="Calibri"/>
          <w:noProof/>
          <w:color w:val="4C4747"/>
          <w:sz w:val="18"/>
          <w:highlight w:val="green"/>
          <w:lang w:val="es-DO" w:eastAsia="es-DO"/>
        </w:rPr>
        <mc:AlternateContent>
          <mc:Choice Requires="wps">
            <w:drawing>
              <wp:anchor distT="0" distB="0" distL="114300" distR="114300" simplePos="0" relativeHeight="251658245" behindDoc="0" locked="0" layoutInCell="1" allowOverlap="1" wp14:anchorId="43EB33E1" wp14:editId="2ADB08F6">
                <wp:simplePos x="0" y="0"/>
                <wp:positionH relativeFrom="margin">
                  <wp:posOffset>2415540</wp:posOffset>
                </wp:positionH>
                <wp:positionV relativeFrom="paragraph">
                  <wp:posOffset>43815</wp:posOffset>
                </wp:positionV>
                <wp:extent cx="463550" cy="0"/>
                <wp:effectExtent l="0" t="19050" r="31750" b="19050"/>
                <wp:wrapNone/>
                <wp:docPr id="15834816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888B1" id="Straight Connector 21"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2pt,3.45pt" to="226.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" strokecolor="#ee2a24" strokeweight="2.25pt">
                <v:stroke joinstyle="miter"/>
                <w10:wrap anchorx="margin"/>
              </v:line>
            </w:pict>
          </mc:Fallback>
        </mc:AlternateContent>
      </w:r>
    </w:p>
    <w:p w14:paraId="428706D2" w14:textId="445883BC" w:rsidR="006F66AC" w:rsidRPr="00424E6A" w:rsidRDefault="00015206" w:rsidP="00BA7080">
      <w:pPr>
        <w:pStyle w:val="Textoindependiente"/>
        <w:ind w:left="280" w:right="141"/>
        <w:jc w:val="center"/>
        <w:rPr>
          <w:color w:val="767070"/>
        </w:rPr>
      </w:pPr>
      <w:r w:rsidRPr="00424E6A">
        <w:rPr>
          <w:color w:val="767070"/>
          <w:spacing w:val="16"/>
        </w:rPr>
        <w:t>Memoria</w:t>
      </w:r>
      <w:r w:rsidRPr="00424E6A">
        <w:rPr>
          <w:color w:val="767070"/>
          <w:spacing w:val="47"/>
        </w:rPr>
        <w:t xml:space="preserve"> </w:t>
      </w:r>
      <w:r w:rsidRPr="00424E6A">
        <w:rPr>
          <w:color w:val="767070"/>
          <w:spacing w:val="17"/>
        </w:rPr>
        <w:t>Institucional</w:t>
      </w:r>
      <w:r w:rsidRPr="00424E6A">
        <w:rPr>
          <w:color w:val="767070"/>
          <w:spacing w:val="50"/>
        </w:rPr>
        <w:t xml:space="preserve"> </w:t>
      </w:r>
      <w:r w:rsidRPr="00424E6A">
        <w:rPr>
          <w:color w:val="767070"/>
          <w:spacing w:val="10"/>
        </w:rPr>
        <w:t>202</w:t>
      </w:r>
      <w:r w:rsidR="009846D9" w:rsidRPr="00424E6A">
        <w:rPr>
          <w:color w:val="767070"/>
          <w:spacing w:val="10"/>
        </w:rPr>
        <w:t>5</w:t>
      </w:r>
    </w:p>
    <w:p w14:paraId="511D8D04" w14:textId="77777777" w:rsidR="006F66AC" w:rsidRDefault="006F66AC">
      <w:pPr>
        <w:pStyle w:val="Textoindependiente"/>
      </w:pPr>
    </w:p>
    <w:p w14:paraId="51DBB035" w14:textId="19886D06" w:rsidR="00E61237" w:rsidRPr="00424E6A" w:rsidRDefault="00E61237" w:rsidP="00E61237">
      <w:pPr>
        <w:spacing w:before="240" w:line="360" w:lineRule="auto"/>
        <w:jc w:val="both"/>
        <w:rPr>
          <w:color w:val="767070"/>
          <w:spacing w:val="20"/>
          <w:sz w:val="24"/>
          <w:szCs w:val="24"/>
          <w:lang w:val="es-US"/>
        </w:rPr>
      </w:pPr>
      <w:bookmarkStart w:id="8" w:name="II._INFORMACIÓN_INSTITUCIONAL"/>
      <w:bookmarkStart w:id="9" w:name="_bookmark3"/>
      <w:bookmarkEnd w:id="8"/>
      <w:bookmarkEnd w:id="9"/>
      <w:r w:rsidRPr="00424E6A">
        <w:rPr>
          <w:b/>
          <w:bCs/>
          <w:color w:val="767070"/>
          <w:spacing w:val="20"/>
          <w:sz w:val="24"/>
          <w:szCs w:val="24"/>
          <w:lang w:val="es-US"/>
        </w:rPr>
        <w:t>El Instituto Nacional de Estabilización de Precios (INESPRE),</w:t>
      </w:r>
      <w:r w:rsidRPr="00424E6A">
        <w:rPr>
          <w:color w:val="767070"/>
          <w:spacing w:val="20"/>
          <w:sz w:val="24"/>
          <w:szCs w:val="24"/>
          <w:lang w:val="es-US"/>
        </w:rPr>
        <w:t xml:space="preserve"> creado el </w:t>
      </w:r>
      <w:r w:rsidRPr="00424E6A">
        <w:rPr>
          <w:b/>
          <w:bCs/>
          <w:color w:val="767070"/>
          <w:spacing w:val="20"/>
          <w:sz w:val="24"/>
          <w:szCs w:val="24"/>
          <w:lang w:val="es-US"/>
        </w:rPr>
        <w:t>11 de diciembre de 1969 mediante la Ley No. 526,</w:t>
      </w:r>
      <w:r w:rsidRPr="00424E6A">
        <w:rPr>
          <w:color w:val="767070"/>
          <w:spacing w:val="20"/>
          <w:sz w:val="24"/>
          <w:szCs w:val="24"/>
          <w:lang w:val="es-US"/>
        </w:rPr>
        <w:t xml:space="preserve"> es una </w:t>
      </w:r>
      <w:r w:rsidR="0011750A" w:rsidRPr="00424E6A">
        <w:rPr>
          <w:b/>
          <w:bCs/>
          <w:color w:val="767070"/>
          <w:spacing w:val="20"/>
          <w:sz w:val="24"/>
          <w:szCs w:val="24"/>
          <w:lang w:val="es-US"/>
        </w:rPr>
        <w:t xml:space="preserve">empresa pública no financiera del </w:t>
      </w:r>
      <w:r w:rsidRPr="00424E6A">
        <w:rPr>
          <w:b/>
          <w:bCs/>
          <w:color w:val="767070"/>
          <w:spacing w:val="20"/>
          <w:sz w:val="24"/>
          <w:szCs w:val="24"/>
          <w:lang w:val="es-US"/>
        </w:rPr>
        <w:t>Estado dominicano</w:t>
      </w:r>
      <w:r w:rsidRPr="00424E6A">
        <w:rPr>
          <w:color w:val="767070"/>
          <w:spacing w:val="20"/>
          <w:sz w:val="24"/>
          <w:szCs w:val="24"/>
          <w:lang w:val="es-US"/>
        </w:rPr>
        <w:t>, con patrimonio propio y personalidad jurídica, dotada de todas las atribuciones necesarias para el cumplimiento de sus funcione</w:t>
      </w:r>
      <w:r w:rsidR="0011750A" w:rsidRPr="00424E6A">
        <w:rPr>
          <w:color w:val="767070"/>
          <w:spacing w:val="20"/>
          <w:sz w:val="24"/>
          <w:szCs w:val="24"/>
          <w:lang w:val="es-US"/>
        </w:rPr>
        <w:t>.</w:t>
      </w:r>
      <w:r w:rsidRPr="00424E6A">
        <w:rPr>
          <w:color w:val="767070"/>
          <w:spacing w:val="20"/>
          <w:sz w:val="24"/>
          <w:szCs w:val="24"/>
          <w:lang w:val="es-US"/>
        </w:rPr>
        <w:t xml:space="preserve"> </w:t>
      </w:r>
      <w:r w:rsidRPr="00424E6A">
        <w:rPr>
          <w:b/>
          <w:bCs/>
          <w:color w:val="767070"/>
          <w:spacing w:val="20"/>
          <w:sz w:val="24"/>
          <w:szCs w:val="24"/>
          <w:lang w:val="es-US"/>
        </w:rPr>
        <w:t>Está adscrito al Ministerio de Agricultura</w:t>
      </w:r>
      <w:r w:rsidRPr="00424E6A">
        <w:rPr>
          <w:color w:val="767070"/>
          <w:spacing w:val="20"/>
          <w:sz w:val="24"/>
          <w:szCs w:val="24"/>
          <w:lang w:val="es-US"/>
        </w:rPr>
        <w:t>, entidad rectora de las políticas agropecuarias nacionales, desde la cual se impulsa su accionar técnico y operativo.</w:t>
      </w:r>
    </w:p>
    <w:p w14:paraId="22AE82AC" w14:textId="49A666B9" w:rsidR="00BA7080" w:rsidRPr="00424E6A" w:rsidRDefault="00E61237" w:rsidP="436DE64C">
      <w:pPr>
        <w:spacing w:before="240" w:line="360" w:lineRule="auto"/>
        <w:jc w:val="both"/>
        <w:rPr>
          <w:color w:val="767070"/>
          <w:spacing w:val="20"/>
          <w:sz w:val="24"/>
          <w:szCs w:val="24"/>
          <w:lang w:val="es-US"/>
        </w:rPr>
      </w:pPr>
      <w:r w:rsidRPr="00424E6A">
        <w:rPr>
          <w:color w:val="767070"/>
          <w:spacing w:val="20"/>
          <w:sz w:val="24"/>
          <w:szCs w:val="24"/>
          <w:lang w:val="es-US"/>
        </w:rPr>
        <w:t xml:space="preserve">Con el propósito de fortalecer la rentabilidad y competitividad de los productores, </w:t>
      </w:r>
      <w:r w:rsidR="436DE64C" w:rsidRPr="00470784">
        <w:rPr>
          <w:color w:val="767070"/>
          <w:spacing w:val="20"/>
          <w:sz w:val="24"/>
          <w:szCs w:val="24"/>
          <w:lang w:val="es-US"/>
        </w:rPr>
        <w:t xml:space="preserve">garantizando precios asequibles, reforzando el vínculo entre el campo y la ciudad a través del </w:t>
      </w:r>
      <w:r w:rsidRPr="00424E6A">
        <w:rPr>
          <w:color w:val="767070"/>
          <w:spacing w:val="20"/>
          <w:sz w:val="24"/>
          <w:szCs w:val="24"/>
          <w:lang w:val="es-US"/>
        </w:rPr>
        <w:t>abastecimiento y la comercialización de productos agropecuarios, el INESPRE contribuye a que los productores continúen desarrollando sus actividades agrícolas y pecuarias, promoviendo el incremento de la oferta de alimentos y mejorando la capacidad de compra y acceso de los consumidores dominicanos.</w:t>
      </w:r>
    </w:p>
    <w:p w14:paraId="651F4D1E" w14:textId="77777777" w:rsidR="00BA7080" w:rsidRPr="00424E6A" w:rsidRDefault="00BA7080" w:rsidP="00BA7080">
      <w:pPr>
        <w:spacing w:line="360" w:lineRule="auto"/>
        <w:jc w:val="both"/>
        <w:rPr>
          <w:color w:val="767070"/>
          <w:spacing w:val="20"/>
          <w:sz w:val="24"/>
          <w:szCs w:val="24"/>
          <w:lang w:val="es-US"/>
        </w:rPr>
      </w:pPr>
    </w:p>
    <w:p w14:paraId="772C32A3" w14:textId="77777777" w:rsidR="009846D9" w:rsidRPr="00424E6A" w:rsidRDefault="009846D9" w:rsidP="009846D9">
      <w:pPr>
        <w:pStyle w:val="Ttulo2"/>
        <w:ind w:left="0"/>
        <w:jc w:val="both"/>
        <w:rPr>
          <w:rFonts w:eastAsiaTheme="minorHAnsi" w:cstheme="minorBidi"/>
          <w:b w:val="0"/>
          <w:bCs w:val="0"/>
          <w:color w:val="767070"/>
          <w:spacing w:val="20"/>
          <w:lang w:val="es-US"/>
        </w:rPr>
      </w:pPr>
      <w:bookmarkStart w:id="10" w:name="_Toc153816528"/>
      <w:bookmarkStart w:id="11" w:name="_Toc217639495"/>
      <w:r w:rsidRPr="00424E6A">
        <w:rPr>
          <w:rFonts w:eastAsiaTheme="minorHAnsi" w:cstheme="minorBidi"/>
          <w:color w:val="767070"/>
          <w:spacing w:val="20"/>
          <w:lang w:val="es-US"/>
        </w:rPr>
        <w:t>2.1 Marco filosófico institucional</w:t>
      </w:r>
      <w:bookmarkEnd w:id="10"/>
      <w:bookmarkEnd w:id="11"/>
    </w:p>
    <w:p w14:paraId="759F868E" w14:textId="77777777" w:rsidR="009846D9" w:rsidRPr="00424E6A" w:rsidRDefault="009846D9" w:rsidP="00120B45">
      <w:pPr>
        <w:pStyle w:val="Prrafodelista"/>
        <w:widowControl/>
        <w:numPr>
          <w:ilvl w:val="0"/>
          <w:numId w:val="5"/>
        </w:numPr>
        <w:autoSpaceDE/>
        <w:autoSpaceDN/>
        <w:spacing w:before="240" w:after="60" w:line="360" w:lineRule="auto"/>
        <w:contextualSpacing/>
        <w:jc w:val="left"/>
        <w:rPr>
          <w:b/>
          <w:bCs/>
          <w:color w:val="767070"/>
          <w:spacing w:val="20"/>
          <w:sz w:val="24"/>
          <w:szCs w:val="24"/>
          <w:lang w:val="es-US"/>
        </w:rPr>
      </w:pPr>
      <w:r w:rsidRPr="00424E6A">
        <w:rPr>
          <w:b/>
          <w:bCs/>
          <w:color w:val="767070"/>
          <w:spacing w:val="20"/>
          <w:sz w:val="24"/>
          <w:szCs w:val="24"/>
          <w:lang w:val="es-US"/>
        </w:rPr>
        <w:t xml:space="preserve">Misión </w:t>
      </w:r>
    </w:p>
    <w:p w14:paraId="03F9F2CC" w14:textId="77777777" w:rsidR="009846D9" w:rsidRPr="00424E6A" w:rsidRDefault="009846D9" w:rsidP="009846D9">
      <w:pPr>
        <w:spacing w:line="360" w:lineRule="auto"/>
        <w:jc w:val="both"/>
        <w:rPr>
          <w:color w:val="767070"/>
          <w:spacing w:val="20"/>
          <w:sz w:val="24"/>
          <w:szCs w:val="24"/>
          <w:lang w:val="es-US"/>
        </w:rPr>
      </w:pPr>
      <w:r w:rsidRPr="00424E6A">
        <w:rPr>
          <w:color w:val="767070"/>
          <w:spacing w:val="20"/>
          <w:sz w:val="24"/>
          <w:szCs w:val="24"/>
          <w:lang w:val="es-US"/>
        </w:rPr>
        <w:t>Contribuir al desarrollo agropecuario a través de acciones y programas orientados a la eficacia, rentabilidad y competitividad de los productores, mediante una comercialización justa y organizada, que garantice el acceso a alimentos de calidad para todos los consumidores.</w:t>
      </w:r>
    </w:p>
    <w:p w14:paraId="26E41D4E" w14:textId="77777777" w:rsidR="009846D9" w:rsidRPr="00424E6A" w:rsidRDefault="009846D9" w:rsidP="00120B45">
      <w:pPr>
        <w:pStyle w:val="Prrafodelista"/>
        <w:widowControl/>
        <w:numPr>
          <w:ilvl w:val="0"/>
          <w:numId w:val="5"/>
        </w:numPr>
        <w:autoSpaceDE/>
        <w:autoSpaceDN/>
        <w:spacing w:after="160" w:line="360" w:lineRule="auto"/>
        <w:contextualSpacing/>
        <w:jc w:val="left"/>
        <w:rPr>
          <w:b/>
          <w:bCs/>
          <w:color w:val="767070"/>
          <w:spacing w:val="20"/>
          <w:sz w:val="24"/>
          <w:szCs w:val="24"/>
          <w:lang w:val="es-US"/>
        </w:rPr>
      </w:pPr>
      <w:r w:rsidRPr="00424E6A">
        <w:rPr>
          <w:b/>
          <w:bCs/>
          <w:color w:val="767070"/>
          <w:spacing w:val="20"/>
          <w:sz w:val="24"/>
          <w:szCs w:val="24"/>
          <w:lang w:val="es-US"/>
        </w:rPr>
        <w:t>Visión</w:t>
      </w:r>
    </w:p>
    <w:p w14:paraId="29ECBA54" w14:textId="3F62D2FB" w:rsidR="009846D9" w:rsidRDefault="009846D9" w:rsidP="009846D9">
      <w:pPr>
        <w:spacing w:line="360" w:lineRule="auto"/>
        <w:jc w:val="both"/>
        <w:rPr>
          <w:color w:val="767070"/>
          <w:spacing w:val="20"/>
          <w:sz w:val="24"/>
          <w:szCs w:val="24"/>
          <w:lang w:val="es-US"/>
        </w:rPr>
      </w:pPr>
      <w:r w:rsidRPr="00424E6A">
        <w:rPr>
          <w:color w:val="767070"/>
          <w:spacing w:val="20"/>
          <w:sz w:val="24"/>
          <w:szCs w:val="24"/>
          <w:lang w:val="es-US"/>
        </w:rPr>
        <w:t>Una República Dominicana con garantía de seguridad alimentaria, siendo como institución, parte de un sistema colaborativo entre instancias públicas y privadas del sector agropecuario.</w:t>
      </w:r>
    </w:p>
    <w:p w14:paraId="4E64203C" w14:textId="77777777" w:rsidR="00470784" w:rsidRPr="00424E6A" w:rsidRDefault="00470784" w:rsidP="009846D9">
      <w:pPr>
        <w:spacing w:line="360" w:lineRule="auto"/>
        <w:jc w:val="both"/>
        <w:rPr>
          <w:color w:val="767070"/>
          <w:spacing w:val="20"/>
          <w:sz w:val="24"/>
          <w:szCs w:val="24"/>
          <w:lang w:val="es-US"/>
        </w:rPr>
      </w:pPr>
    </w:p>
    <w:p w14:paraId="79B4E80D" w14:textId="77777777" w:rsidR="009846D9" w:rsidRPr="00424E6A" w:rsidRDefault="009846D9" w:rsidP="009846D9">
      <w:pPr>
        <w:spacing w:line="360" w:lineRule="auto"/>
        <w:jc w:val="both"/>
        <w:rPr>
          <w:color w:val="767070"/>
          <w:spacing w:val="20"/>
          <w:sz w:val="24"/>
          <w:szCs w:val="24"/>
          <w:lang w:val="es-US"/>
        </w:rPr>
      </w:pPr>
    </w:p>
    <w:p w14:paraId="2C373C20" w14:textId="77777777" w:rsidR="009846D9" w:rsidRPr="00424E6A" w:rsidRDefault="009846D9" w:rsidP="00120B45">
      <w:pPr>
        <w:pStyle w:val="Prrafodelista"/>
        <w:widowControl/>
        <w:numPr>
          <w:ilvl w:val="0"/>
          <w:numId w:val="4"/>
        </w:numPr>
        <w:autoSpaceDE/>
        <w:autoSpaceDN/>
        <w:spacing w:after="160" w:line="360" w:lineRule="auto"/>
        <w:contextualSpacing/>
        <w:jc w:val="left"/>
        <w:rPr>
          <w:b/>
          <w:bCs/>
          <w:color w:val="767070"/>
          <w:spacing w:val="20"/>
          <w:sz w:val="24"/>
          <w:szCs w:val="24"/>
          <w:lang w:val="es-US"/>
        </w:rPr>
      </w:pPr>
      <w:r w:rsidRPr="00424E6A">
        <w:rPr>
          <w:b/>
          <w:bCs/>
          <w:color w:val="767070"/>
          <w:spacing w:val="20"/>
          <w:sz w:val="24"/>
          <w:szCs w:val="24"/>
          <w:lang w:val="es-US"/>
        </w:rPr>
        <w:t>Valores</w:t>
      </w:r>
      <w:bookmarkStart w:id="12" w:name="_Toc153816529"/>
    </w:p>
    <w:p w14:paraId="5E0A65C6" w14:textId="77777777" w:rsidR="009846D9" w:rsidRPr="00424E6A" w:rsidRDefault="009846D9" w:rsidP="009846D9">
      <w:pPr>
        <w:spacing w:line="360" w:lineRule="auto"/>
        <w:jc w:val="both"/>
        <w:rPr>
          <w:color w:val="767070"/>
          <w:spacing w:val="20"/>
          <w:sz w:val="24"/>
          <w:szCs w:val="24"/>
          <w:lang w:val="es-US"/>
        </w:rPr>
      </w:pPr>
      <w:r w:rsidRPr="00424E6A">
        <w:rPr>
          <w:b/>
          <w:bCs/>
          <w:color w:val="767070"/>
          <w:spacing w:val="20"/>
          <w:sz w:val="24"/>
          <w:szCs w:val="24"/>
          <w:lang w:val="es-US"/>
        </w:rPr>
        <w:t>Transparencia:</w:t>
      </w:r>
      <w:r w:rsidRPr="00424E6A">
        <w:rPr>
          <w:color w:val="767070"/>
          <w:spacing w:val="20"/>
          <w:sz w:val="24"/>
          <w:szCs w:val="24"/>
          <w:lang w:val="es-US"/>
        </w:rPr>
        <w:t xml:space="preserve"> Se ejerce una gestión pública basada en la apertura, el respeto y la rendición de cuentas, garantizando el acceso a la información como un insumo esencial para la toma de decisiones y el fortalecimiento de la confianza ciudadana. Todas las acciones institucionales se sustentan en la honestidad, la responsabilidad y el compromiso con la sociedad dominicana.</w:t>
      </w:r>
    </w:p>
    <w:p w14:paraId="4FEF4814" w14:textId="61493960" w:rsidR="009846D9" w:rsidRPr="00424E6A" w:rsidRDefault="009846D9" w:rsidP="009846D9">
      <w:pPr>
        <w:spacing w:line="360" w:lineRule="auto"/>
        <w:jc w:val="both"/>
        <w:rPr>
          <w:color w:val="767070"/>
          <w:spacing w:val="20"/>
          <w:sz w:val="24"/>
          <w:szCs w:val="24"/>
          <w:lang w:val="es-US"/>
        </w:rPr>
      </w:pPr>
      <w:r w:rsidRPr="00424E6A">
        <w:rPr>
          <w:b/>
          <w:bCs/>
          <w:color w:val="767070"/>
          <w:spacing w:val="20"/>
          <w:sz w:val="24"/>
          <w:szCs w:val="24"/>
          <w:lang w:val="es-US"/>
        </w:rPr>
        <w:t xml:space="preserve">Innovación: </w:t>
      </w:r>
      <w:r w:rsidRPr="00424E6A">
        <w:rPr>
          <w:color w:val="767070"/>
          <w:spacing w:val="20"/>
          <w:sz w:val="24"/>
          <w:szCs w:val="24"/>
          <w:lang w:val="es-US"/>
        </w:rPr>
        <w:t>Se promueve la adopción de nuevas ideas, conceptos, técnicas y tecnologías orientadas a incrementar de manera sostenida la productividad y eficiencia del sector agropecuario nación</w:t>
      </w:r>
      <w:r w:rsidRPr="00424E6A">
        <w:rPr>
          <w:b/>
          <w:bCs/>
          <w:color w:val="767070"/>
          <w:spacing w:val="20"/>
          <w:sz w:val="24"/>
          <w:szCs w:val="24"/>
          <w:lang w:val="es-US"/>
        </w:rPr>
        <w:t>.</w:t>
      </w:r>
    </w:p>
    <w:p w14:paraId="29ACF75E" w14:textId="77777777" w:rsidR="009846D9" w:rsidRPr="00424E6A" w:rsidRDefault="009846D9" w:rsidP="009846D9">
      <w:pPr>
        <w:spacing w:line="360" w:lineRule="auto"/>
        <w:jc w:val="both"/>
        <w:rPr>
          <w:color w:val="767070"/>
          <w:spacing w:val="20"/>
          <w:sz w:val="24"/>
          <w:szCs w:val="24"/>
          <w:lang w:val="es-US"/>
        </w:rPr>
      </w:pPr>
      <w:r w:rsidRPr="00424E6A">
        <w:rPr>
          <w:b/>
          <w:bCs/>
          <w:color w:val="767070"/>
          <w:spacing w:val="20"/>
          <w:sz w:val="24"/>
          <w:szCs w:val="24"/>
          <w:lang w:val="es-US"/>
        </w:rPr>
        <w:t xml:space="preserve">Conocimiento: </w:t>
      </w:r>
      <w:r w:rsidRPr="00424E6A">
        <w:rPr>
          <w:color w:val="767070"/>
          <w:spacing w:val="20"/>
          <w:sz w:val="24"/>
          <w:szCs w:val="24"/>
          <w:lang w:val="es-US"/>
        </w:rPr>
        <w:t>Se reconoce el conocimiento como fundamento del trabajo bien hecho y como base para el crecimiento, la profesionalización y el fortalecimiento de las capacidades institucionales.</w:t>
      </w:r>
    </w:p>
    <w:p w14:paraId="6B9A8B4A" w14:textId="77777777" w:rsidR="009846D9" w:rsidRPr="00424E6A" w:rsidRDefault="009846D9" w:rsidP="009846D9">
      <w:pPr>
        <w:spacing w:line="360" w:lineRule="auto"/>
        <w:jc w:val="both"/>
        <w:rPr>
          <w:color w:val="767070"/>
          <w:spacing w:val="20"/>
          <w:sz w:val="24"/>
          <w:szCs w:val="24"/>
          <w:lang w:val="es-US"/>
        </w:rPr>
      </w:pPr>
      <w:r w:rsidRPr="00424E6A">
        <w:rPr>
          <w:b/>
          <w:bCs/>
          <w:color w:val="767070"/>
          <w:spacing w:val="20"/>
          <w:sz w:val="24"/>
          <w:szCs w:val="24"/>
          <w:lang w:val="es-US"/>
        </w:rPr>
        <w:t xml:space="preserve">Calidad e Inocuidad: </w:t>
      </w:r>
      <w:r w:rsidRPr="00424E6A">
        <w:rPr>
          <w:color w:val="767070"/>
          <w:spacing w:val="20"/>
          <w:sz w:val="24"/>
          <w:szCs w:val="24"/>
          <w:lang w:val="es-US"/>
        </w:rPr>
        <w:t>Se valora la calidad como la capacidad de satisfacer las necesidades de los productores, consumidores y entidades públicas y privadas. Se garantiza que los productos agropecuarios sean sanos, seguros y tratados adecuadamente en todas las etapas de producción, almacenamiento y distribución</w:t>
      </w:r>
      <w:r w:rsidRPr="00424E6A">
        <w:rPr>
          <w:b/>
          <w:bCs/>
          <w:color w:val="767070"/>
          <w:spacing w:val="20"/>
          <w:sz w:val="24"/>
          <w:szCs w:val="24"/>
          <w:lang w:val="es-US"/>
        </w:rPr>
        <w:t>.</w:t>
      </w:r>
    </w:p>
    <w:p w14:paraId="1D3994A5" w14:textId="512B0E69" w:rsidR="009846D9" w:rsidRPr="00424E6A" w:rsidRDefault="009846D9" w:rsidP="009846D9">
      <w:pPr>
        <w:spacing w:line="360" w:lineRule="auto"/>
        <w:jc w:val="both"/>
        <w:rPr>
          <w:color w:val="767070"/>
          <w:spacing w:val="20"/>
          <w:sz w:val="24"/>
          <w:szCs w:val="24"/>
          <w:lang w:val="es-US"/>
        </w:rPr>
      </w:pPr>
      <w:r w:rsidRPr="00424E6A">
        <w:rPr>
          <w:b/>
          <w:bCs/>
          <w:color w:val="767070"/>
          <w:spacing w:val="20"/>
          <w:sz w:val="24"/>
          <w:szCs w:val="24"/>
          <w:lang w:val="es-US"/>
        </w:rPr>
        <w:t xml:space="preserve">Apego al Servicio: </w:t>
      </w:r>
      <w:r w:rsidRPr="00424E6A">
        <w:rPr>
          <w:color w:val="767070"/>
          <w:spacing w:val="20"/>
          <w:sz w:val="24"/>
          <w:szCs w:val="24"/>
          <w:lang w:val="es-US"/>
        </w:rPr>
        <w:t>Se concibe la gestión institucional como una labor orientada al servicio público, promoviendo la eficiencia, la empatía y el compromiso con los productores, consumidores y demás actores del sistema agroalimentario. El INESPRE reafirma su papel como una institución al servicio del desarrollo y bienestar de la sociedad dominicana.</w:t>
      </w:r>
    </w:p>
    <w:p w14:paraId="5A99FD15" w14:textId="77777777" w:rsidR="009846D9" w:rsidRPr="00424E6A" w:rsidRDefault="009846D9" w:rsidP="009846D9">
      <w:pPr>
        <w:spacing w:line="360" w:lineRule="auto"/>
        <w:jc w:val="both"/>
        <w:rPr>
          <w:color w:val="767070"/>
          <w:spacing w:val="20"/>
          <w:sz w:val="24"/>
          <w:szCs w:val="24"/>
          <w:lang w:val="es-US"/>
        </w:rPr>
      </w:pPr>
    </w:p>
    <w:p w14:paraId="45083F0E" w14:textId="77777777" w:rsidR="009846D9" w:rsidRPr="00424E6A" w:rsidRDefault="009846D9" w:rsidP="009846D9">
      <w:pPr>
        <w:pStyle w:val="Ttulo2"/>
        <w:ind w:left="0"/>
        <w:jc w:val="both"/>
        <w:rPr>
          <w:rFonts w:eastAsiaTheme="minorHAnsi" w:cstheme="minorBidi"/>
          <w:b w:val="0"/>
          <w:bCs w:val="0"/>
          <w:color w:val="767070"/>
          <w:spacing w:val="20"/>
          <w:lang w:val="es-DO"/>
        </w:rPr>
      </w:pPr>
      <w:bookmarkStart w:id="13" w:name="_Toc217639496"/>
      <w:r w:rsidRPr="00424E6A">
        <w:rPr>
          <w:rFonts w:eastAsiaTheme="minorHAnsi" w:cstheme="minorBidi"/>
          <w:color w:val="767070"/>
          <w:spacing w:val="20"/>
          <w:lang w:val="es-DO"/>
        </w:rPr>
        <w:t>2.2 Base legal</w:t>
      </w:r>
      <w:bookmarkEnd w:id="12"/>
      <w:bookmarkEnd w:id="13"/>
      <w:r w:rsidRPr="00424E6A">
        <w:rPr>
          <w:rFonts w:eastAsiaTheme="minorHAnsi" w:cstheme="minorBidi"/>
          <w:color w:val="767070"/>
          <w:spacing w:val="20"/>
          <w:lang w:val="es-DO"/>
        </w:rPr>
        <w:t xml:space="preserve"> </w:t>
      </w:r>
      <w:bookmarkStart w:id="14" w:name="_Toc122440626"/>
      <w:bookmarkStart w:id="15" w:name="_Toc153816530"/>
    </w:p>
    <w:p w14:paraId="6867D001" w14:textId="77777777" w:rsidR="009846D9" w:rsidRPr="00424E6A" w:rsidRDefault="009846D9" w:rsidP="009846D9">
      <w:pPr>
        <w:jc w:val="both"/>
        <w:rPr>
          <w:color w:val="767070"/>
          <w:lang w:val="es-DO"/>
        </w:rPr>
      </w:pPr>
    </w:p>
    <w:p w14:paraId="71A3A0FC" w14:textId="77777777" w:rsidR="009846D9" w:rsidRDefault="009846D9" w:rsidP="009846D9">
      <w:pPr>
        <w:spacing w:line="360" w:lineRule="auto"/>
        <w:jc w:val="both"/>
        <w:rPr>
          <w:color w:val="767070"/>
          <w:spacing w:val="20"/>
          <w:sz w:val="24"/>
          <w:szCs w:val="24"/>
          <w:lang w:val="es-US"/>
        </w:rPr>
      </w:pPr>
      <w:r w:rsidRPr="00424E6A">
        <w:rPr>
          <w:color w:val="767070"/>
          <w:spacing w:val="20"/>
          <w:sz w:val="24"/>
          <w:szCs w:val="24"/>
          <w:lang w:val="es-US"/>
        </w:rPr>
        <w:t xml:space="preserve">El análisis normativo </w:t>
      </w:r>
      <w:r w:rsidRPr="00424E6A">
        <w:rPr>
          <w:b/>
          <w:bCs/>
          <w:color w:val="767070"/>
          <w:spacing w:val="20"/>
          <w:sz w:val="24"/>
          <w:szCs w:val="24"/>
          <w:lang w:val="es-US"/>
        </w:rPr>
        <w:t>del Plan Estratégico Institucional 2025–2028 del INESPRE</w:t>
      </w:r>
      <w:r w:rsidRPr="00424E6A">
        <w:rPr>
          <w:color w:val="767070"/>
          <w:spacing w:val="20"/>
          <w:sz w:val="24"/>
          <w:szCs w:val="24"/>
          <w:lang w:val="es-US"/>
        </w:rPr>
        <w:t xml:space="preserve"> se sustenta en un conjunto de instrumentos legales y estratégicos que guían la planificación y ejecución de sus acciones institucionales, asegurando coherencia con las políticas nacionales e internacionales en materia de desarrollo agropecuario y seguridad alimentaria.</w:t>
      </w:r>
    </w:p>
    <w:p w14:paraId="08E23264" w14:textId="77777777" w:rsidR="00470784" w:rsidRDefault="00470784" w:rsidP="009846D9">
      <w:pPr>
        <w:spacing w:line="360" w:lineRule="auto"/>
        <w:jc w:val="both"/>
        <w:rPr>
          <w:color w:val="767070"/>
          <w:spacing w:val="20"/>
          <w:sz w:val="24"/>
          <w:szCs w:val="24"/>
          <w:lang w:val="es-US"/>
        </w:rPr>
      </w:pPr>
    </w:p>
    <w:p w14:paraId="5553158B" w14:textId="77777777" w:rsidR="00470784" w:rsidRPr="00424E6A" w:rsidRDefault="00470784" w:rsidP="009846D9">
      <w:pPr>
        <w:spacing w:line="360" w:lineRule="auto"/>
        <w:jc w:val="both"/>
        <w:rPr>
          <w:color w:val="767070"/>
          <w:spacing w:val="20"/>
          <w:sz w:val="24"/>
          <w:szCs w:val="24"/>
          <w:lang w:val="es-US"/>
        </w:rPr>
      </w:pPr>
    </w:p>
    <w:p w14:paraId="2D63CF98" w14:textId="77777777" w:rsidR="009846D9" w:rsidRDefault="009846D9" w:rsidP="009846D9">
      <w:pPr>
        <w:spacing w:line="360" w:lineRule="auto"/>
        <w:jc w:val="both"/>
        <w:rPr>
          <w:color w:val="767070"/>
          <w:spacing w:val="20"/>
          <w:sz w:val="24"/>
          <w:szCs w:val="24"/>
          <w:lang w:val="es-US"/>
        </w:rPr>
      </w:pPr>
      <w:r w:rsidRPr="00424E6A">
        <w:rPr>
          <w:color w:val="767070"/>
          <w:spacing w:val="20"/>
          <w:sz w:val="24"/>
          <w:szCs w:val="24"/>
          <w:lang w:val="es-US"/>
        </w:rPr>
        <w:t>La Ley No. 526 constituye el fundamento jurídico que otorga al INESPRE la facultad de intervenir en el mercado agropecuario nacional. Su propósito principal es garantizar la estabilidad de precios y el acceso equitativo a los productos agrícolas, mediante la compra, venta y regulación de precios, así como la ejecución de programas orientados al fortalecimiento del sector productivo y la protección del consumidor.</w:t>
      </w:r>
    </w:p>
    <w:p w14:paraId="77AC937A" w14:textId="77777777" w:rsidR="00470784" w:rsidRPr="00424E6A" w:rsidRDefault="00470784" w:rsidP="009846D9">
      <w:pPr>
        <w:spacing w:line="360" w:lineRule="auto"/>
        <w:jc w:val="both"/>
        <w:rPr>
          <w:color w:val="767070"/>
          <w:spacing w:val="20"/>
          <w:sz w:val="24"/>
          <w:szCs w:val="24"/>
          <w:lang w:val="es-US"/>
        </w:rPr>
      </w:pPr>
    </w:p>
    <w:p w14:paraId="7645F2B5" w14:textId="77777777" w:rsidR="00EF590E" w:rsidRDefault="009846D9" w:rsidP="009846D9">
      <w:pPr>
        <w:spacing w:line="360" w:lineRule="auto"/>
        <w:jc w:val="both"/>
        <w:rPr>
          <w:b/>
          <w:bCs/>
          <w:color w:val="767070"/>
          <w:spacing w:val="20"/>
          <w:sz w:val="24"/>
          <w:szCs w:val="24"/>
          <w:lang w:val="es-US"/>
        </w:rPr>
      </w:pPr>
      <w:r w:rsidRPr="00424E6A">
        <w:rPr>
          <w:b/>
          <w:bCs/>
          <w:color w:val="767070"/>
          <w:spacing w:val="20"/>
          <w:sz w:val="24"/>
          <w:szCs w:val="24"/>
          <w:lang w:val="es-US"/>
        </w:rPr>
        <w:t>Reglamento Interno para la Adquisición de Productos Agropecuarios</w:t>
      </w:r>
      <w:r w:rsidRPr="00424E6A">
        <w:rPr>
          <w:color w:val="767070"/>
          <w:spacing w:val="20"/>
          <w:sz w:val="24"/>
          <w:szCs w:val="24"/>
          <w:lang w:val="es-US"/>
        </w:rPr>
        <w:br/>
        <w:t xml:space="preserve">Este reglamento establece los procedimientos administrativos y operativos que rigen la adquisición, almacenamiento y distribución de productos agropecuarios. Su aplicación permite garantizar transparencia, eficiencia y equidad en las operaciones realizadas por el Instituto. </w:t>
      </w:r>
      <w:r w:rsidRPr="00424E6A">
        <w:rPr>
          <w:b/>
          <w:bCs/>
          <w:color w:val="767070"/>
          <w:spacing w:val="20"/>
          <w:sz w:val="24"/>
          <w:szCs w:val="24"/>
          <w:lang w:val="es-US"/>
        </w:rPr>
        <w:t>Estrategia Nacional de Desarrollo (END) 2030 y Objetivos de Desarrollo Sostenible (ODS).</w:t>
      </w:r>
    </w:p>
    <w:p w14:paraId="264B7865" w14:textId="77777777" w:rsidR="00470784" w:rsidRPr="00424E6A" w:rsidRDefault="00470784" w:rsidP="009846D9">
      <w:pPr>
        <w:spacing w:line="360" w:lineRule="auto"/>
        <w:jc w:val="both"/>
        <w:rPr>
          <w:b/>
          <w:bCs/>
          <w:color w:val="767070"/>
          <w:spacing w:val="20"/>
          <w:sz w:val="24"/>
          <w:szCs w:val="24"/>
          <w:lang w:val="es-US"/>
        </w:rPr>
      </w:pPr>
    </w:p>
    <w:p w14:paraId="691FD15C" w14:textId="325E4F32" w:rsidR="009846D9" w:rsidRPr="00424E6A" w:rsidRDefault="009846D9" w:rsidP="009846D9">
      <w:pPr>
        <w:spacing w:line="360" w:lineRule="auto"/>
        <w:jc w:val="both"/>
        <w:rPr>
          <w:color w:val="767070"/>
          <w:spacing w:val="20"/>
          <w:sz w:val="24"/>
          <w:szCs w:val="24"/>
          <w:lang w:val="es-US"/>
        </w:rPr>
      </w:pPr>
      <w:r w:rsidRPr="00424E6A">
        <w:rPr>
          <w:b/>
          <w:bCs/>
          <w:color w:val="767070"/>
          <w:spacing w:val="20"/>
          <w:sz w:val="24"/>
          <w:szCs w:val="24"/>
          <w:lang w:val="es-US"/>
        </w:rPr>
        <w:t>El Plan Estratégico 2025–2028</w:t>
      </w:r>
      <w:r w:rsidRPr="00424E6A">
        <w:rPr>
          <w:color w:val="767070"/>
          <w:spacing w:val="20"/>
          <w:sz w:val="24"/>
          <w:szCs w:val="24"/>
          <w:lang w:val="es-US"/>
        </w:rPr>
        <w:t xml:space="preserve"> se encuentra alineado con la </w:t>
      </w:r>
      <w:r w:rsidRPr="00424E6A">
        <w:rPr>
          <w:b/>
          <w:bCs/>
          <w:color w:val="767070"/>
          <w:spacing w:val="20"/>
          <w:sz w:val="24"/>
          <w:szCs w:val="24"/>
          <w:lang w:val="es-US"/>
        </w:rPr>
        <w:t>END 2030 y los ODS</w:t>
      </w:r>
      <w:r w:rsidRPr="00424E6A">
        <w:rPr>
          <w:color w:val="767070"/>
          <w:spacing w:val="20"/>
          <w:sz w:val="24"/>
          <w:szCs w:val="24"/>
          <w:lang w:val="es-US"/>
        </w:rPr>
        <w:t>, en especial aquellos vinculados al desarrollo económico sostenible, la reducción de la pobreza, el trabajo decente y la seguridad alimentaria. Esta articulación fortalece el compromiso del INESPRE con el cumplimiento de los objetivos nacionales e internacionales de desarrollo sostenible.</w:t>
      </w:r>
    </w:p>
    <w:p w14:paraId="7BD42F18" w14:textId="77777777" w:rsidR="00EF590E" w:rsidRPr="00424E6A" w:rsidRDefault="00EF590E" w:rsidP="009846D9">
      <w:pPr>
        <w:spacing w:line="360" w:lineRule="auto"/>
        <w:jc w:val="both"/>
        <w:rPr>
          <w:color w:val="767070"/>
          <w:spacing w:val="20"/>
          <w:sz w:val="24"/>
          <w:szCs w:val="24"/>
          <w:lang w:val="es-US"/>
        </w:rPr>
      </w:pPr>
    </w:p>
    <w:p w14:paraId="5FAB3B96" w14:textId="739C94C2" w:rsidR="009846D9" w:rsidRPr="00AD0ACB" w:rsidRDefault="009846D9" w:rsidP="00AD0ACB">
      <w:pPr>
        <w:pStyle w:val="Ttulo2"/>
        <w:ind w:left="0"/>
        <w:jc w:val="both"/>
        <w:rPr>
          <w:rFonts w:eastAsiaTheme="minorHAnsi" w:cstheme="minorBidi"/>
          <w:color w:val="767070"/>
          <w:spacing w:val="20"/>
          <w:lang w:val="es-DO"/>
        </w:rPr>
      </w:pPr>
      <w:bookmarkStart w:id="16" w:name="_Toc217639497"/>
      <w:r w:rsidRPr="00424E6A">
        <w:rPr>
          <w:rFonts w:eastAsiaTheme="minorHAnsi" w:cstheme="minorBidi"/>
          <w:color w:val="767070"/>
          <w:spacing w:val="20"/>
          <w:lang w:val="es-DO"/>
        </w:rPr>
        <w:t>2.3 Estructura Organizativa</w:t>
      </w:r>
      <w:bookmarkStart w:id="17" w:name="_Hlk211852406"/>
      <w:bookmarkEnd w:id="14"/>
      <w:bookmarkEnd w:id="15"/>
      <w:bookmarkEnd w:id="16"/>
    </w:p>
    <w:bookmarkEnd w:id="17"/>
    <w:p w14:paraId="01589985" w14:textId="77777777" w:rsidR="00AD0ACB" w:rsidRDefault="00AD0ACB" w:rsidP="00AD0ACB">
      <w:pPr>
        <w:spacing w:line="360" w:lineRule="auto"/>
        <w:jc w:val="both"/>
        <w:rPr>
          <w:color w:val="767070"/>
          <w:spacing w:val="20"/>
          <w:sz w:val="24"/>
          <w:szCs w:val="24"/>
          <w:lang w:val="es-US"/>
        </w:rPr>
      </w:pPr>
    </w:p>
    <w:p w14:paraId="4A3506B5" w14:textId="77777777" w:rsidR="007F5550" w:rsidRDefault="009846D9" w:rsidP="007F5550">
      <w:pPr>
        <w:spacing w:line="360" w:lineRule="auto"/>
        <w:jc w:val="both"/>
        <w:rPr>
          <w:color w:val="767070"/>
          <w:spacing w:val="20"/>
          <w:sz w:val="24"/>
          <w:szCs w:val="24"/>
        </w:rPr>
      </w:pPr>
      <w:r w:rsidRPr="00AD0ACB">
        <w:rPr>
          <w:color w:val="767070"/>
          <w:spacing w:val="20"/>
          <w:sz w:val="24"/>
          <w:szCs w:val="24"/>
          <w:lang w:val="es-US"/>
        </w:rPr>
        <w:t xml:space="preserve">El </w:t>
      </w:r>
      <w:r w:rsidRPr="00AD0ACB">
        <w:rPr>
          <w:b/>
          <w:bCs/>
          <w:color w:val="767070"/>
          <w:spacing w:val="20"/>
          <w:sz w:val="24"/>
          <w:szCs w:val="24"/>
          <w:lang w:val="es-US"/>
        </w:rPr>
        <w:t>Instituto de Estabilización de Precios (INESPRE)</w:t>
      </w:r>
      <w:r w:rsidRPr="00AD0ACB">
        <w:rPr>
          <w:color w:val="767070"/>
          <w:spacing w:val="20"/>
          <w:sz w:val="24"/>
          <w:szCs w:val="24"/>
          <w:lang w:val="es-US"/>
        </w:rPr>
        <w:t xml:space="preserve"> cuenta con una </w:t>
      </w:r>
      <w:r w:rsidRPr="00AD0ACB">
        <w:rPr>
          <w:b/>
          <w:bCs/>
          <w:color w:val="767070"/>
          <w:spacing w:val="20"/>
          <w:sz w:val="24"/>
          <w:szCs w:val="24"/>
          <w:lang w:val="es-US"/>
        </w:rPr>
        <w:t>estructura organizativa</w:t>
      </w:r>
      <w:r w:rsidRPr="00AD0ACB">
        <w:rPr>
          <w:color w:val="767070"/>
          <w:spacing w:val="20"/>
          <w:sz w:val="24"/>
          <w:szCs w:val="24"/>
          <w:lang w:val="es-US"/>
        </w:rPr>
        <w:t xml:space="preserve"> diseñada conforme a sus funciones misionales, consultivas y de apoyo, garantizando una gestión eficiente, articulada y orientada a resultados.</w:t>
      </w:r>
      <w:r w:rsidR="007F5550" w:rsidRPr="007F5550">
        <w:rPr>
          <w:color w:val="767070"/>
          <w:spacing w:val="20"/>
          <w:sz w:val="24"/>
          <w:szCs w:val="24"/>
        </w:rPr>
        <w:t xml:space="preserve"> </w:t>
      </w:r>
    </w:p>
    <w:p w14:paraId="49EB4CAF" w14:textId="77777777" w:rsidR="007F5550" w:rsidRDefault="007F5550" w:rsidP="007F5550">
      <w:pPr>
        <w:spacing w:line="360" w:lineRule="auto"/>
        <w:jc w:val="both"/>
        <w:rPr>
          <w:color w:val="767070"/>
          <w:spacing w:val="20"/>
          <w:sz w:val="24"/>
          <w:szCs w:val="24"/>
        </w:rPr>
      </w:pPr>
    </w:p>
    <w:p w14:paraId="32FC3A03" w14:textId="6F4F227F" w:rsidR="007F5550" w:rsidRPr="002117C5" w:rsidRDefault="007F5550" w:rsidP="007F5550">
      <w:pPr>
        <w:spacing w:line="360" w:lineRule="auto"/>
        <w:jc w:val="both"/>
        <w:rPr>
          <w:color w:val="767070"/>
          <w:spacing w:val="20"/>
          <w:sz w:val="24"/>
          <w:szCs w:val="24"/>
        </w:rPr>
      </w:pPr>
      <w:r w:rsidRPr="002117C5">
        <w:rPr>
          <w:color w:val="767070"/>
          <w:spacing w:val="20"/>
          <w:sz w:val="24"/>
          <w:szCs w:val="24"/>
        </w:rPr>
        <w:t xml:space="preserve">La </w:t>
      </w:r>
      <w:r w:rsidRPr="002117C5">
        <w:rPr>
          <w:b/>
          <w:bCs/>
          <w:color w:val="767070"/>
          <w:spacing w:val="20"/>
          <w:sz w:val="24"/>
          <w:szCs w:val="24"/>
        </w:rPr>
        <w:t>Dirección de Diseño Organizacional del Ministerio de Administración Pública (MAP)</w:t>
      </w:r>
      <w:r w:rsidRPr="002117C5">
        <w:rPr>
          <w:color w:val="767070"/>
          <w:spacing w:val="20"/>
          <w:sz w:val="24"/>
          <w:szCs w:val="24"/>
        </w:rPr>
        <w:t xml:space="preserve"> aprobó en agosto de 2024 la estructura organizativa vigente, reflejada en el </w:t>
      </w:r>
      <w:r w:rsidRPr="002117C5">
        <w:rPr>
          <w:b/>
          <w:bCs/>
          <w:color w:val="767070"/>
          <w:spacing w:val="20"/>
          <w:sz w:val="24"/>
          <w:szCs w:val="24"/>
        </w:rPr>
        <w:t>Organigrama General del INESPRE</w:t>
      </w:r>
      <w:r w:rsidRPr="002117C5">
        <w:rPr>
          <w:color w:val="767070"/>
          <w:spacing w:val="20"/>
          <w:sz w:val="24"/>
          <w:szCs w:val="24"/>
        </w:rPr>
        <w:t xml:space="preserve">, que integra las áreas estratégicas de planificación, comercialización, abastecimiento y </w:t>
      </w:r>
      <w:r w:rsidRPr="002117C5">
        <w:rPr>
          <w:color w:val="767070"/>
          <w:spacing w:val="20"/>
          <w:sz w:val="24"/>
          <w:szCs w:val="24"/>
        </w:rPr>
        <w:lastRenderedPageBreak/>
        <w:t xml:space="preserve">distribución, recursos humanos, gestión financiera, tecnologías de la información, agropecuaria, jurídica y administrativa, entre otras. La institución está conformada por </w:t>
      </w:r>
      <w:r w:rsidRPr="002117C5">
        <w:rPr>
          <w:b/>
          <w:bCs/>
          <w:color w:val="767070"/>
          <w:spacing w:val="20"/>
          <w:sz w:val="24"/>
          <w:szCs w:val="24"/>
        </w:rPr>
        <w:t>ocho (8) direcciones, treinta y seis (36) departamentos, cuarenta y cuatro (44) divisiones y diez (10) secciones</w:t>
      </w:r>
      <w:r w:rsidRPr="002117C5">
        <w:rPr>
          <w:color w:val="767070"/>
          <w:spacing w:val="20"/>
          <w:sz w:val="24"/>
          <w:szCs w:val="24"/>
        </w:rPr>
        <w:t xml:space="preserve">, además de una </w:t>
      </w:r>
      <w:r w:rsidRPr="002117C5">
        <w:rPr>
          <w:b/>
          <w:bCs/>
          <w:color w:val="767070"/>
          <w:spacing w:val="20"/>
          <w:sz w:val="24"/>
          <w:szCs w:val="24"/>
        </w:rPr>
        <w:t>Unidad de Auditoría Interna</w:t>
      </w:r>
      <w:r w:rsidRPr="002117C5">
        <w:rPr>
          <w:color w:val="767070"/>
          <w:spacing w:val="20"/>
          <w:sz w:val="24"/>
          <w:szCs w:val="24"/>
        </w:rPr>
        <w:t>. Esta estructura permite un desempeño coordinado entre las áreas administrativas, técnicas y operativas, fortaleciendo la capacidad institucional para cumplir con su misión de estabilización de precios, apoyo a los productores y abastecimiento alimentario de la población.</w:t>
      </w:r>
    </w:p>
    <w:p w14:paraId="4712E977" w14:textId="114A63BA" w:rsidR="00BE4B50" w:rsidRPr="007F5550" w:rsidRDefault="00BE4B50" w:rsidP="007F5550">
      <w:pPr>
        <w:pStyle w:val="TableParagraph"/>
        <w:spacing w:line="360" w:lineRule="auto"/>
        <w:jc w:val="both"/>
        <w:rPr>
          <w:color w:val="767070"/>
          <w:spacing w:val="20"/>
          <w:sz w:val="24"/>
          <w:szCs w:val="24"/>
        </w:rPr>
      </w:pPr>
    </w:p>
    <w:p w14:paraId="1C245E33" w14:textId="77777777" w:rsidR="00BE4B50" w:rsidRDefault="00BE4B50" w:rsidP="00BE4B50">
      <w:pPr>
        <w:rPr>
          <w:rFonts w:eastAsiaTheme="minorHAnsi"/>
          <w:lang w:val="es-US"/>
        </w:rPr>
      </w:pPr>
    </w:p>
    <w:p w14:paraId="0BE4AD7C" w14:textId="77777777" w:rsidR="00BE4B50" w:rsidRDefault="00BE4B50" w:rsidP="00BE4B50">
      <w:pPr>
        <w:rPr>
          <w:rFonts w:eastAsiaTheme="minorHAnsi"/>
          <w:lang w:val="es-US"/>
        </w:rPr>
      </w:pPr>
    </w:p>
    <w:p w14:paraId="58D19393" w14:textId="77777777" w:rsidR="00BE4B50" w:rsidRDefault="00BE4B50" w:rsidP="00BE4B50">
      <w:pPr>
        <w:rPr>
          <w:rFonts w:eastAsiaTheme="minorHAnsi"/>
          <w:lang w:val="es-US"/>
        </w:rPr>
      </w:pPr>
    </w:p>
    <w:p w14:paraId="468ECBF4" w14:textId="77777777" w:rsidR="00BE4B50" w:rsidRDefault="00BE4B50" w:rsidP="00BE4B50">
      <w:pPr>
        <w:rPr>
          <w:rFonts w:eastAsiaTheme="minorHAnsi"/>
          <w:lang w:val="es-US"/>
        </w:rPr>
      </w:pPr>
    </w:p>
    <w:p w14:paraId="1B4F0864" w14:textId="77777777" w:rsidR="00BE4B50" w:rsidRDefault="00BE4B50" w:rsidP="00BE4B50">
      <w:pPr>
        <w:rPr>
          <w:rFonts w:eastAsiaTheme="minorHAnsi"/>
          <w:lang w:val="es-US"/>
        </w:rPr>
      </w:pPr>
    </w:p>
    <w:p w14:paraId="51C2102A" w14:textId="77777777" w:rsidR="00BE4B50" w:rsidRDefault="00BE4B50" w:rsidP="00BE4B50">
      <w:pPr>
        <w:rPr>
          <w:rFonts w:eastAsiaTheme="minorHAnsi"/>
          <w:lang w:val="es-US"/>
        </w:rPr>
      </w:pPr>
    </w:p>
    <w:p w14:paraId="2EDCDB53" w14:textId="77777777" w:rsidR="00BE4B50" w:rsidRDefault="00BE4B50" w:rsidP="00BE4B50">
      <w:pPr>
        <w:rPr>
          <w:rFonts w:eastAsiaTheme="minorHAnsi"/>
          <w:lang w:val="es-US"/>
        </w:rPr>
      </w:pPr>
    </w:p>
    <w:p w14:paraId="71F35E15" w14:textId="77777777" w:rsidR="00BE4B50" w:rsidRDefault="00BE4B50" w:rsidP="00BE4B50">
      <w:pPr>
        <w:rPr>
          <w:rFonts w:eastAsiaTheme="minorHAnsi"/>
          <w:lang w:val="es-US"/>
        </w:rPr>
      </w:pPr>
    </w:p>
    <w:p w14:paraId="18B5E226" w14:textId="77777777" w:rsidR="00BE4B50" w:rsidRDefault="00BE4B50" w:rsidP="00BE4B50">
      <w:pPr>
        <w:rPr>
          <w:rFonts w:eastAsiaTheme="minorHAnsi"/>
          <w:lang w:val="es-US"/>
        </w:rPr>
      </w:pPr>
    </w:p>
    <w:p w14:paraId="7CBF6D09" w14:textId="77777777" w:rsidR="00BE4B50" w:rsidRDefault="00BE4B50" w:rsidP="00BE4B50">
      <w:pPr>
        <w:rPr>
          <w:rFonts w:eastAsiaTheme="minorHAnsi"/>
          <w:lang w:val="es-US"/>
        </w:rPr>
      </w:pPr>
    </w:p>
    <w:p w14:paraId="27319639" w14:textId="77777777" w:rsidR="00BE4B50" w:rsidRDefault="00BE4B50" w:rsidP="00BE4B50">
      <w:pPr>
        <w:rPr>
          <w:rFonts w:eastAsiaTheme="minorHAnsi"/>
          <w:lang w:val="es-US"/>
        </w:rPr>
      </w:pPr>
    </w:p>
    <w:p w14:paraId="686F1D6B" w14:textId="77777777" w:rsidR="00BE4B50" w:rsidRDefault="00BE4B50" w:rsidP="00BE4B50">
      <w:pPr>
        <w:rPr>
          <w:rFonts w:eastAsiaTheme="minorHAnsi"/>
          <w:lang w:val="es-US"/>
        </w:rPr>
      </w:pPr>
    </w:p>
    <w:p w14:paraId="6E9B9471" w14:textId="77777777" w:rsidR="00BE4B50" w:rsidRDefault="00BE4B50" w:rsidP="00BE4B50">
      <w:pPr>
        <w:rPr>
          <w:rFonts w:eastAsiaTheme="minorHAnsi"/>
          <w:lang w:val="es-US"/>
        </w:rPr>
      </w:pPr>
    </w:p>
    <w:p w14:paraId="062C3E54" w14:textId="77777777" w:rsidR="00BE4B50" w:rsidRDefault="00BE4B50" w:rsidP="00BE4B50">
      <w:pPr>
        <w:rPr>
          <w:rFonts w:eastAsiaTheme="minorHAnsi"/>
          <w:lang w:val="es-US"/>
        </w:rPr>
      </w:pPr>
    </w:p>
    <w:p w14:paraId="782E3B47" w14:textId="77777777" w:rsidR="00BE4B50" w:rsidRDefault="00BE4B50" w:rsidP="00BE4B50">
      <w:pPr>
        <w:rPr>
          <w:rFonts w:eastAsiaTheme="minorHAnsi"/>
          <w:lang w:val="es-US"/>
        </w:rPr>
      </w:pPr>
    </w:p>
    <w:p w14:paraId="7949619F" w14:textId="77777777" w:rsidR="00BE4B50" w:rsidRDefault="00BE4B50" w:rsidP="00BE4B50">
      <w:pPr>
        <w:rPr>
          <w:rFonts w:eastAsiaTheme="minorHAnsi"/>
          <w:lang w:val="es-US"/>
        </w:rPr>
      </w:pPr>
    </w:p>
    <w:p w14:paraId="35DF3CE3" w14:textId="77777777" w:rsidR="00BE4B50" w:rsidRDefault="00BE4B50" w:rsidP="00BE4B50">
      <w:pPr>
        <w:rPr>
          <w:rFonts w:eastAsiaTheme="minorHAnsi"/>
          <w:lang w:val="es-US"/>
        </w:rPr>
      </w:pPr>
    </w:p>
    <w:p w14:paraId="508859CA" w14:textId="77777777" w:rsidR="00BE4B50" w:rsidRDefault="00BE4B50" w:rsidP="00BE4B50">
      <w:pPr>
        <w:rPr>
          <w:rFonts w:eastAsiaTheme="minorHAnsi"/>
          <w:lang w:val="es-US"/>
        </w:rPr>
      </w:pPr>
    </w:p>
    <w:p w14:paraId="2EFF3F25" w14:textId="77777777" w:rsidR="00BE4B50" w:rsidRDefault="00BE4B50" w:rsidP="00BE4B50">
      <w:pPr>
        <w:rPr>
          <w:rFonts w:eastAsiaTheme="minorHAnsi"/>
          <w:lang w:val="es-US"/>
        </w:rPr>
      </w:pPr>
    </w:p>
    <w:p w14:paraId="01208CD4" w14:textId="77777777" w:rsidR="00BE4B50" w:rsidRDefault="00BE4B50" w:rsidP="00BE4B50">
      <w:pPr>
        <w:rPr>
          <w:rFonts w:eastAsiaTheme="minorHAnsi"/>
          <w:lang w:val="es-US"/>
        </w:rPr>
      </w:pPr>
    </w:p>
    <w:p w14:paraId="723D94BA" w14:textId="77777777" w:rsidR="00BE4B50" w:rsidRDefault="00BE4B50" w:rsidP="00BE4B50">
      <w:pPr>
        <w:rPr>
          <w:rFonts w:eastAsiaTheme="minorHAnsi"/>
          <w:lang w:val="es-US"/>
        </w:rPr>
      </w:pPr>
    </w:p>
    <w:p w14:paraId="1EE8B29C" w14:textId="77777777" w:rsidR="00BE4B50" w:rsidRDefault="00BE4B50" w:rsidP="00BE4B50">
      <w:pPr>
        <w:rPr>
          <w:rFonts w:eastAsiaTheme="minorHAnsi"/>
          <w:lang w:val="es-US"/>
        </w:rPr>
      </w:pPr>
    </w:p>
    <w:p w14:paraId="32DB8B9A" w14:textId="77777777" w:rsidR="00BE4B50" w:rsidRDefault="00BE4B50" w:rsidP="00BE4B50">
      <w:pPr>
        <w:rPr>
          <w:rFonts w:eastAsiaTheme="minorHAnsi"/>
          <w:lang w:val="es-US"/>
        </w:rPr>
      </w:pPr>
    </w:p>
    <w:p w14:paraId="0665012F" w14:textId="77777777" w:rsidR="00BE4B50" w:rsidRDefault="00BE4B50" w:rsidP="00BE4B50">
      <w:pPr>
        <w:rPr>
          <w:rFonts w:eastAsiaTheme="minorHAnsi"/>
          <w:lang w:val="es-US"/>
        </w:rPr>
      </w:pPr>
    </w:p>
    <w:p w14:paraId="2AB2BC28" w14:textId="77777777" w:rsidR="007E5506" w:rsidRDefault="007E5506" w:rsidP="00BE4B50">
      <w:pPr>
        <w:rPr>
          <w:rFonts w:eastAsiaTheme="minorHAnsi"/>
          <w:lang w:val="es-US"/>
        </w:rPr>
      </w:pPr>
    </w:p>
    <w:p w14:paraId="7B4D8BE1" w14:textId="77777777" w:rsidR="007E5506" w:rsidRDefault="007E5506" w:rsidP="00BE4B50">
      <w:pPr>
        <w:rPr>
          <w:rFonts w:eastAsiaTheme="minorHAnsi"/>
          <w:lang w:val="es-US"/>
        </w:rPr>
      </w:pPr>
    </w:p>
    <w:p w14:paraId="2F16AA66" w14:textId="77777777" w:rsidR="007E5506" w:rsidRDefault="007E5506" w:rsidP="00BE4B50">
      <w:pPr>
        <w:rPr>
          <w:rFonts w:eastAsiaTheme="minorHAnsi"/>
          <w:lang w:val="es-US"/>
        </w:rPr>
      </w:pPr>
    </w:p>
    <w:p w14:paraId="2B119EC1" w14:textId="77777777" w:rsidR="007E5506" w:rsidRDefault="007E5506" w:rsidP="00BE4B50">
      <w:pPr>
        <w:rPr>
          <w:rFonts w:eastAsiaTheme="minorHAnsi"/>
          <w:lang w:val="es-US"/>
        </w:rPr>
      </w:pPr>
    </w:p>
    <w:p w14:paraId="5E737FB4" w14:textId="77777777" w:rsidR="007E5506" w:rsidRDefault="007E5506" w:rsidP="00BE4B50">
      <w:pPr>
        <w:rPr>
          <w:rFonts w:eastAsiaTheme="minorHAnsi"/>
          <w:lang w:val="es-US"/>
        </w:rPr>
      </w:pPr>
    </w:p>
    <w:p w14:paraId="11A717B8" w14:textId="77777777" w:rsidR="007E5506" w:rsidRDefault="007E5506" w:rsidP="00BE4B50">
      <w:pPr>
        <w:rPr>
          <w:rFonts w:eastAsiaTheme="minorHAnsi"/>
          <w:lang w:val="es-US"/>
        </w:rPr>
      </w:pPr>
    </w:p>
    <w:p w14:paraId="38024593" w14:textId="77777777" w:rsidR="00BE4B50" w:rsidRDefault="00BE4B50" w:rsidP="00BE4B50">
      <w:pPr>
        <w:rPr>
          <w:rFonts w:eastAsiaTheme="minorHAnsi"/>
          <w:lang w:val="es-US"/>
        </w:rPr>
      </w:pPr>
    </w:p>
    <w:p w14:paraId="42CD69A1" w14:textId="77777777" w:rsidR="00BE4B50" w:rsidRDefault="00BE4B50" w:rsidP="00BE4B50">
      <w:pPr>
        <w:rPr>
          <w:rFonts w:eastAsiaTheme="minorHAnsi"/>
          <w:lang w:val="es-US"/>
        </w:rPr>
      </w:pPr>
    </w:p>
    <w:p w14:paraId="67DD8F40" w14:textId="77777777" w:rsidR="00BE4B50" w:rsidRDefault="00BE4B50" w:rsidP="00BE4B50">
      <w:pPr>
        <w:rPr>
          <w:rFonts w:eastAsiaTheme="minorHAnsi"/>
          <w:lang w:val="es-US"/>
        </w:rPr>
      </w:pPr>
    </w:p>
    <w:p w14:paraId="1C09240A" w14:textId="77777777" w:rsidR="00BE4B50" w:rsidRDefault="00BE4B50" w:rsidP="00BE4B50">
      <w:pPr>
        <w:rPr>
          <w:rFonts w:eastAsiaTheme="minorHAnsi"/>
          <w:lang w:val="es-US"/>
        </w:rPr>
      </w:pPr>
    </w:p>
    <w:p w14:paraId="5842C137" w14:textId="77777777" w:rsidR="00BE4B50" w:rsidRDefault="00BE4B50" w:rsidP="00BE4B50">
      <w:pPr>
        <w:rPr>
          <w:rFonts w:eastAsiaTheme="minorHAnsi"/>
          <w:lang w:val="es-US"/>
        </w:rPr>
      </w:pPr>
    </w:p>
    <w:p w14:paraId="17A4016D" w14:textId="6EF2E6FF" w:rsidR="00211339" w:rsidRPr="004B4508" w:rsidRDefault="00211339" w:rsidP="00211339">
      <w:pPr>
        <w:pStyle w:val="Ttulo2"/>
        <w:ind w:left="0"/>
        <w:jc w:val="both"/>
        <w:rPr>
          <w:rFonts w:eastAsiaTheme="minorHAnsi" w:cstheme="minorBidi"/>
          <w:color w:val="767070"/>
          <w:spacing w:val="20"/>
          <w:lang w:val="es-US"/>
        </w:rPr>
      </w:pPr>
      <w:bookmarkStart w:id="18" w:name="_Toc217639498"/>
      <w:r w:rsidRPr="004B4508">
        <w:rPr>
          <w:rFonts w:eastAsiaTheme="minorHAnsi" w:cstheme="minorBidi"/>
          <w:color w:val="767070"/>
          <w:spacing w:val="20"/>
          <w:lang w:val="es-US"/>
        </w:rPr>
        <w:lastRenderedPageBreak/>
        <w:t>2.4 Dirección Ejecutiva</w:t>
      </w:r>
      <w:bookmarkEnd w:id="18"/>
    </w:p>
    <w:p w14:paraId="5639F457" w14:textId="0C44D328" w:rsidR="00EF590E" w:rsidRPr="00BA7080" w:rsidRDefault="00EF590E" w:rsidP="0006030B">
      <w:pPr>
        <w:rPr>
          <w:b/>
          <w:sz w:val="20"/>
        </w:rPr>
      </w:pPr>
    </w:p>
    <w:tbl>
      <w:tblPr>
        <w:tblStyle w:val="Tablanormal4"/>
        <w:tblpPr w:leftFromText="141" w:rightFromText="141" w:vertAnchor="text" w:horzAnchor="margin" w:tblpXSpec="center" w:tblpY="60"/>
        <w:tblW w:w="871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4390"/>
        <w:gridCol w:w="4326"/>
      </w:tblGrid>
      <w:tr w:rsidR="00424E6A" w:rsidRPr="00424E6A" w14:paraId="21858E02" w14:textId="77777777" w:rsidTr="004B4508">
        <w:trPr>
          <w:trHeight w:val="1009"/>
        </w:trPr>
        <w:tc>
          <w:tcPr>
            <w:tcW w:w="4390" w:type="dxa"/>
          </w:tcPr>
          <w:p w14:paraId="421C7441" w14:textId="77777777" w:rsidR="00EF590E" w:rsidRPr="00424E6A" w:rsidRDefault="00EF590E" w:rsidP="00424E6A">
            <w:pPr>
              <w:pStyle w:val="TableParagraph"/>
              <w:ind w:right="364"/>
              <w:rPr>
                <w:color w:val="767070"/>
                <w:spacing w:val="14"/>
                <w:sz w:val="24"/>
              </w:rPr>
            </w:pPr>
            <w:r w:rsidRPr="00424E6A">
              <w:rPr>
                <w:color w:val="767070"/>
                <w:spacing w:val="14"/>
                <w:sz w:val="24"/>
              </w:rPr>
              <w:t>Ing. David Herrera</w:t>
            </w:r>
          </w:p>
          <w:p w14:paraId="0B7C1393" w14:textId="723D6CE8" w:rsidR="00EF590E" w:rsidRPr="00424E6A" w:rsidRDefault="00EF590E" w:rsidP="00424E6A">
            <w:pPr>
              <w:pStyle w:val="TableParagraph"/>
              <w:ind w:right="364"/>
              <w:rPr>
                <w:color w:val="767070"/>
                <w:spacing w:val="16"/>
                <w:sz w:val="24"/>
              </w:rPr>
            </w:pPr>
            <w:r w:rsidRPr="00424E6A">
              <w:rPr>
                <w:color w:val="767070"/>
                <w:spacing w:val="16"/>
                <w:sz w:val="24"/>
              </w:rPr>
              <w:t xml:space="preserve">Director </w:t>
            </w:r>
            <w:r w:rsidR="003D358B" w:rsidRPr="00424E6A">
              <w:rPr>
                <w:color w:val="767070"/>
                <w:spacing w:val="16"/>
                <w:sz w:val="24"/>
              </w:rPr>
              <w:t>e</w:t>
            </w:r>
            <w:r w:rsidRPr="00424E6A">
              <w:rPr>
                <w:color w:val="767070"/>
                <w:spacing w:val="16"/>
                <w:sz w:val="24"/>
              </w:rPr>
              <w:t>jecutivo</w:t>
            </w:r>
          </w:p>
          <w:p w14:paraId="58A4B0D0" w14:textId="13747973" w:rsidR="00411A86" w:rsidRPr="00424E6A" w:rsidRDefault="00411A86" w:rsidP="00424E6A">
            <w:pPr>
              <w:rPr>
                <w:color w:val="767070"/>
              </w:rPr>
            </w:pPr>
          </w:p>
        </w:tc>
        <w:tc>
          <w:tcPr>
            <w:tcW w:w="4326" w:type="dxa"/>
          </w:tcPr>
          <w:p w14:paraId="36E3901F" w14:textId="77600E31" w:rsidR="00111801" w:rsidRPr="00424E6A" w:rsidRDefault="00EF590E" w:rsidP="00424E6A">
            <w:pPr>
              <w:pStyle w:val="TableParagraph"/>
              <w:rPr>
                <w:color w:val="767070"/>
                <w:spacing w:val="16"/>
                <w:sz w:val="24"/>
              </w:rPr>
            </w:pPr>
            <w:r w:rsidRPr="00424E6A">
              <w:rPr>
                <w:color w:val="767070"/>
                <w:spacing w:val="14"/>
                <w:sz w:val="24"/>
              </w:rPr>
              <w:t xml:space="preserve">Lic. </w:t>
            </w:r>
            <w:r w:rsidRPr="00424E6A">
              <w:rPr>
                <w:color w:val="767070"/>
                <w:spacing w:val="16"/>
                <w:sz w:val="24"/>
              </w:rPr>
              <w:t>Cesar Aníbal Rosario</w:t>
            </w:r>
          </w:p>
          <w:p w14:paraId="601F0812" w14:textId="22306D73" w:rsidR="00411A86" w:rsidRPr="00424E6A" w:rsidRDefault="00EF590E" w:rsidP="00424E6A">
            <w:pPr>
              <w:pStyle w:val="TableParagraph"/>
              <w:rPr>
                <w:color w:val="767070"/>
                <w:spacing w:val="15"/>
                <w:sz w:val="24"/>
              </w:rPr>
            </w:pPr>
            <w:r w:rsidRPr="00424E6A">
              <w:rPr>
                <w:color w:val="767070"/>
                <w:spacing w:val="17"/>
                <w:sz w:val="24"/>
              </w:rPr>
              <w:t xml:space="preserve">Director </w:t>
            </w:r>
            <w:r w:rsidRPr="00424E6A">
              <w:rPr>
                <w:color w:val="767070"/>
                <w:sz w:val="24"/>
              </w:rPr>
              <w:t>de</w:t>
            </w:r>
            <w:r w:rsidRPr="00424E6A">
              <w:rPr>
                <w:color w:val="767070"/>
                <w:spacing w:val="16"/>
                <w:sz w:val="24"/>
              </w:rPr>
              <w:t xml:space="preserve"> </w:t>
            </w:r>
            <w:r w:rsidR="003D358B" w:rsidRPr="00424E6A">
              <w:rPr>
                <w:color w:val="767070"/>
                <w:spacing w:val="16"/>
                <w:sz w:val="24"/>
              </w:rPr>
              <w:t>g</w:t>
            </w:r>
            <w:r w:rsidRPr="00424E6A">
              <w:rPr>
                <w:color w:val="767070"/>
                <w:spacing w:val="16"/>
                <w:sz w:val="24"/>
              </w:rPr>
              <w:t xml:space="preserve">estión </w:t>
            </w:r>
            <w:r w:rsidRPr="00424E6A">
              <w:rPr>
                <w:color w:val="767070"/>
                <w:spacing w:val="10"/>
                <w:sz w:val="24"/>
              </w:rPr>
              <w:t>de</w:t>
            </w:r>
            <w:r w:rsidR="00BA7080" w:rsidRPr="00424E6A">
              <w:rPr>
                <w:color w:val="767070"/>
                <w:spacing w:val="10"/>
                <w:sz w:val="24"/>
              </w:rPr>
              <w:t xml:space="preserve"> </w:t>
            </w:r>
            <w:r w:rsidR="003D358B" w:rsidRPr="00424E6A">
              <w:rPr>
                <w:color w:val="767070"/>
                <w:spacing w:val="15"/>
                <w:sz w:val="24"/>
              </w:rPr>
              <w:t>p</w:t>
            </w:r>
            <w:r w:rsidRPr="00424E6A">
              <w:rPr>
                <w:color w:val="767070"/>
                <w:spacing w:val="15"/>
                <w:sz w:val="24"/>
              </w:rPr>
              <w:t>rogramas</w:t>
            </w:r>
          </w:p>
        </w:tc>
      </w:tr>
      <w:tr w:rsidR="00424E6A" w:rsidRPr="00424E6A" w14:paraId="725F5545" w14:textId="77777777" w:rsidTr="004B4508">
        <w:trPr>
          <w:trHeight w:val="1009"/>
        </w:trPr>
        <w:tc>
          <w:tcPr>
            <w:tcW w:w="4390" w:type="dxa"/>
          </w:tcPr>
          <w:p w14:paraId="0395E18B" w14:textId="77777777" w:rsidR="00411A86" w:rsidRPr="00424E6A" w:rsidRDefault="00411A86" w:rsidP="00424E6A">
            <w:pPr>
              <w:pStyle w:val="TableParagraph"/>
              <w:ind w:right="364"/>
              <w:rPr>
                <w:color w:val="767070"/>
                <w:spacing w:val="14"/>
                <w:sz w:val="24"/>
              </w:rPr>
            </w:pPr>
            <w:r w:rsidRPr="00424E6A">
              <w:rPr>
                <w:color w:val="767070"/>
                <w:spacing w:val="14"/>
                <w:sz w:val="24"/>
              </w:rPr>
              <w:t>Lic. Ramón Toribio</w:t>
            </w:r>
          </w:p>
          <w:p w14:paraId="4EEBE9B8" w14:textId="573D60E2" w:rsidR="00411A86" w:rsidRPr="00424E6A" w:rsidRDefault="006272B0" w:rsidP="00424E6A">
            <w:pPr>
              <w:pStyle w:val="TableParagraph"/>
              <w:rPr>
                <w:color w:val="767070"/>
                <w:spacing w:val="14"/>
                <w:sz w:val="24"/>
              </w:rPr>
            </w:pPr>
            <w:r w:rsidRPr="00424E6A">
              <w:rPr>
                <w:color w:val="767070"/>
                <w:spacing w:val="14"/>
                <w:sz w:val="24"/>
              </w:rPr>
              <w:t>Subdirector</w:t>
            </w:r>
            <w:r w:rsidR="00411A86" w:rsidRPr="00424E6A">
              <w:rPr>
                <w:color w:val="767070"/>
                <w:spacing w:val="14"/>
                <w:sz w:val="24"/>
              </w:rPr>
              <w:t xml:space="preserve"> ejecutivo</w:t>
            </w:r>
          </w:p>
        </w:tc>
        <w:tc>
          <w:tcPr>
            <w:tcW w:w="4326" w:type="dxa"/>
          </w:tcPr>
          <w:p w14:paraId="4B721368" w14:textId="4AC19C49" w:rsidR="00411A86" w:rsidRPr="00424E6A" w:rsidRDefault="5E825BCB" w:rsidP="00424E6A">
            <w:pPr>
              <w:pStyle w:val="TableParagraph"/>
              <w:rPr>
                <w:color w:val="767070"/>
                <w:sz w:val="24"/>
                <w:szCs w:val="24"/>
              </w:rPr>
            </w:pPr>
            <w:r w:rsidRPr="00424E6A">
              <w:rPr>
                <w:color w:val="767070"/>
                <w:spacing w:val="14"/>
                <w:sz w:val="24"/>
                <w:szCs w:val="24"/>
              </w:rPr>
              <w:t>Lic. José Eduardo Rodríguez</w:t>
            </w:r>
            <w:r w:rsidR="17EC9EB7" w:rsidRPr="00424E6A">
              <w:rPr>
                <w:color w:val="767070"/>
                <w:spacing w:val="14"/>
                <w:sz w:val="24"/>
                <w:szCs w:val="24"/>
              </w:rPr>
              <w:t xml:space="preserve"> </w:t>
            </w:r>
            <w:r w:rsidRPr="00424E6A">
              <w:rPr>
                <w:color w:val="767070"/>
                <w:spacing w:val="14"/>
                <w:sz w:val="24"/>
                <w:szCs w:val="24"/>
              </w:rPr>
              <w:t>Director de planificación y desarrollo</w:t>
            </w:r>
          </w:p>
        </w:tc>
      </w:tr>
      <w:tr w:rsidR="00424E6A" w:rsidRPr="00424E6A" w14:paraId="689BDBC7" w14:textId="77777777" w:rsidTr="004B4508">
        <w:trPr>
          <w:trHeight w:val="1009"/>
        </w:trPr>
        <w:tc>
          <w:tcPr>
            <w:tcW w:w="4390" w:type="dxa"/>
          </w:tcPr>
          <w:p w14:paraId="48EE5CEB" w14:textId="3B0D6670" w:rsidR="00111801" w:rsidRPr="00424E6A" w:rsidRDefault="00411A86" w:rsidP="00424E6A">
            <w:pPr>
              <w:pStyle w:val="TableParagraph"/>
              <w:ind w:right="364"/>
              <w:rPr>
                <w:color w:val="767070"/>
                <w:spacing w:val="14"/>
                <w:sz w:val="24"/>
              </w:rPr>
            </w:pPr>
            <w:r w:rsidRPr="00424E6A">
              <w:rPr>
                <w:color w:val="767070"/>
                <w:spacing w:val="14"/>
                <w:sz w:val="24"/>
              </w:rPr>
              <w:t>Lic. Benigno Encarnación</w:t>
            </w:r>
          </w:p>
          <w:p w14:paraId="024A2F41" w14:textId="5FCF86F4" w:rsidR="00411A86" w:rsidRPr="00424E6A" w:rsidRDefault="00411A86" w:rsidP="00424E6A">
            <w:pPr>
              <w:pStyle w:val="TableParagraph"/>
              <w:ind w:right="364"/>
              <w:rPr>
                <w:color w:val="767070"/>
                <w:spacing w:val="14"/>
                <w:sz w:val="24"/>
              </w:rPr>
            </w:pPr>
            <w:r w:rsidRPr="00424E6A">
              <w:rPr>
                <w:color w:val="767070"/>
                <w:spacing w:val="14"/>
                <w:sz w:val="24"/>
              </w:rPr>
              <w:t>Sub</w:t>
            </w:r>
            <w:r w:rsidR="00111801" w:rsidRPr="00424E6A">
              <w:rPr>
                <w:color w:val="767070"/>
                <w:spacing w:val="14"/>
                <w:sz w:val="24"/>
              </w:rPr>
              <w:t>d</w:t>
            </w:r>
            <w:r w:rsidRPr="00424E6A">
              <w:rPr>
                <w:color w:val="767070"/>
                <w:spacing w:val="14"/>
                <w:sz w:val="24"/>
              </w:rPr>
              <w:t>irector ejecutivo</w:t>
            </w:r>
          </w:p>
        </w:tc>
        <w:tc>
          <w:tcPr>
            <w:tcW w:w="4326" w:type="dxa"/>
          </w:tcPr>
          <w:p w14:paraId="21713A20" w14:textId="00957491" w:rsidR="006272B0" w:rsidRPr="00424E6A" w:rsidRDefault="5E825BCB" w:rsidP="00424E6A">
            <w:pPr>
              <w:pStyle w:val="TableParagraph"/>
              <w:rPr>
                <w:color w:val="767070"/>
                <w:spacing w:val="14"/>
                <w:sz w:val="24"/>
                <w:szCs w:val="24"/>
              </w:rPr>
            </w:pPr>
            <w:r w:rsidRPr="00424E6A">
              <w:rPr>
                <w:color w:val="767070"/>
                <w:spacing w:val="14"/>
                <w:sz w:val="24"/>
                <w:szCs w:val="24"/>
              </w:rPr>
              <w:t>Lic. Verolyn de la Cruz</w:t>
            </w:r>
          </w:p>
          <w:p w14:paraId="730381EA" w14:textId="00A57C34" w:rsidR="00411A86" w:rsidRPr="00424E6A" w:rsidRDefault="5E825BCB" w:rsidP="00424E6A">
            <w:pPr>
              <w:pStyle w:val="TableParagraph"/>
              <w:rPr>
                <w:color w:val="767070"/>
                <w:spacing w:val="14"/>
                <w:sz w:val="24"/>
                <w:szCs w:val="24"/>
              </w:rPr>
            </w:pPr>
            <w:r w:rsidRPr="00424E6A">
              <w:rPr>
                <w:color w:val="767070"/>
                <w:spacing w:val="14"/>
                <w:sz w:val="24"/>
                <w:szCs w:val="24"/>
              </w:rPr>
              <w:t>Directora de recursos humanos</w:t>
            </w:r>
          </w:p>
        </w:tc>
      </w:tr>
      <w:tr w:rsidR="00424E6A" w:rsidRPr="00424E6A" w14:paraId="5F0B6B46" w14:textId="77777777" w:rsidTr="004B4508">
        <w:trPr>
          <w:trHeight w:val="883"/>
        </w:trPr>
        <w:tc>
          <w:tcPr>
            <w:tcW w:w="4390" w:type="dxa"/>
          </w:tcPr>
          <w:p w14:paraId="1EB96464" w14:textId="77777777" w:rsidR="00411A86" w:rsidRPr="00424E6A" w:rsidRDefault="00411A86" w:rsidP="00424E6A">
            <w:pPr>
              <w:pStyle w:val="TableParagraph"/>
              <w:ind w:right="364"/>
              <w:rPr>
                <w:color w:val="767070"/>
                <w:spacing w:val="14"/>
                <w:sz w:val="24"/>
              </w:rPr>
            </w:pPr>
            <w:r w:rsidRPr="00424E6A">
              <w:rPr>
                <w:color w:val="767070"/>
                <w:spacing w:val="14"/>
                <w:sz w:val="24"/>
              </w:rPr>
              <w:t>Lic. Eudy Collado</w:t>
            </w:r>
          </w:p>
          <w:p w14:paraId="43E8D310" w14:textId="0C1F9B40" w:rsidR="00411A86" w:rsidRPr="00424E6A" w:rsidRDefault="00411A86" w:rsidP="00424E6A">
            <w:pPr>
              <w:pStyle w:val="TableParagraph"/>
              <w:ind w:right="364"/>
              <w:rPr>
                <w:color w:val="767070"/>
                <w:spacing w:val="14"/>
                <w:sz w:val="24"/>
              </w:rPr>
            </w:pPr>
            <w:r w:rsidRPr="00424E6A">
              <w:rPr>
                <w:color w:val="767070"/>
                <w:spacing w:val="14"/>
                <w:sz w:val="24"/>
              </w:rPr>
              <w:t>Subdirector ejecutivo</w:t>
            </w:r>
          </w:p>
          <w:p w14:paraId="1BA5A9B0" w14:textId="4773AB72" w:rsidR="00411A86" w:rsidRPr="00424E6A" w:rsidRDefault="00411A86" w:rsidP="00424E6A">
            <w:pPr>
              <w:pStyle w:val="TableParagraph"/>
              <w:ind w:right="364" w:hanging="159"/>
              <w:rPr>
                <w:color w:val="767070"/>
                <w:spacing w:val="14"/>
                <w:sz w:val="24"/>
              </w:rPr>
            </w:pPr>
          </w:p>
        </w:tc>
        <w:tc>
          <w:tcPr>
            <w:tcW w:w="4326" w:type="dxa"/>
          </w:tcPr>
          <w:p w14:paraId="40322386" w14:textId="78D178AE" w:rsidR="00411A86" w:rsidRPr="00424E6A" w:rsidRDefault="5E825BCB" w:rsidP="00424E6A">
            <w:pPr>
              <w:pStyle w:val="TableParagraph"/>
              <w:rPr>
                <w:color w:val="767070"/>
                <w:spacing w:val="14"/>
                <w:sz w:val="24"/>
                <w:szCs w:val="24"/>
              </w:rPr>
            </w:pPr>
            <w:r w:rsidRPr="00424E6A">
              <w:rPr>
                <w:color w:val="767070"/>
                <w:spacing w:val="14"/>
                <w:sz w:val="24"/>
                <w:szCs w:val="24"/>
              </w:rPr>
              <w:t>Lic. Héctor Nicolas Marte</w:t>
            </w:r>
          </w:p>
          <w:p w14:paraId="3D6B78F0" w14:textId="679A79BB" w:rsidR="00EF590E" w:rsidRPr="00424E6A" w:rsidRDefault="5E825BCB" w:rsidP="00424E6A">
            <w:pPr>
              <w:pStyle w:val="TableParagraph"/>
              <w:rPr>
                <w:color w:val="767070"/>
                <w:spacing w:val="14"/>
                <w:sz w:val="24"/>
                <w:szCs w:val="24"/>
              </w:rPr>
            </w:pPr>
            <w:r w:rsidRPr="00424E6A">
              <w:rPr>
                <w:color w:val="767070"/>
                <w:spacing w:val="14"/>
                <w:sz w:val="24"/>
                <w:szCs w:val="24"/>
              </w:rPr>
              <w:t>Director administrativo financiero</w:t>
            </w:r>
          </w:p>
        </w:tc>
      </w:tr>
      <w:tr w:rsidR="00424E6A" w:rsidRPr="00424E6A" w14:paraId="61CB2BAD" w14:textId="77777777" w:rsidTr="004B4508">
        <w:trPr>
          <w:trHeight w:val="883"/>
        </w:trPr>
        <w:tc>
          <w:tcPr>
            <w:tcW w:w="4390" w:type="dxa"/>
          </w:tcPr>
          <w:p w14:paraId="3C25B2ED" w14:textId="3393A172" w:rsidR="00111801" w:rsidRPr="00424E6A" w:rsidRDefault="00411A86" w:rsidP="00424E6A">
            <w:pPr>
              <w:pStyle w:val="TableParagraph"/>
              <w:ind w:right="364"/>
              <w:rPr>
                <w:color w:val="767070"/>
                <w:spacing w:val="14"/>
                <w:sz w:val="24"/>
              </w:rPr>
            </w:pPr>
            <w:r w:rsidRPr="00424E6A">
              <w:rPr>
                <w:color w:val="767070"/>
                <w:spacing w:val="14"/>
                <w:sz w:val="24"/>
              </w:rPr>
              <w:t>Lic. Obispo de los Santos</w:t>
            </w:r>
          </w:p>
          <w:p w14:paraId="4DCD9717" w14:textId="033414F9" w:rsidR="00EF590E" w:rsidRPr="00424E6A" w:rsidRDefault="00411A86" w:rsidP="00424E6A">
            <w:pPr>
              <w:pStyle w:val="TableParagraph"/>
              <w:ind w:right="364"/>
              <w:rPr>
                <w:color w:val="767070"/>
                <w:spacing w:val="14"/>
                <w:sz w:val="24"/>
              </w:rPr>
            </w:pPr>
            <w:r w:rsidRPr="00424E6A">
              <w:rPr>
                <w:color w:val="767070"/>
                <w:spacing w:val="14"/>
                <w:sz w:val="24"/>
              </w:rPr>
              <w:t>Subdirector</w:t>
            </w:r>
          </w:p>
        </w:tc>
        <w:tc>
          <w:tcPr>
            <w:tcW w:w="4326" w:type="dxa"/>
          </w:tcPr>
          <w:p w14:paraId="1272F36F" w14:textId="41A558EC" w:rsidR="00111801" w:rsidRPr="00424E6A" w:rsidRDefault="5E825BCB" w:rsidP="00424E6A">
            <w:pPr>
              <w:pStyle w:val="TableParagraph"/>
              <w:rPr>
                <w:color w:val="767070"/>
                <w:spacing w:val="14"/>
                <w:sz w:val="24"/>
                <w:szCs w:val="24"/>
              </w:rPr>
            </w:pPr>
            <w:r w:rsidRPr="00424E6A">
              <w:rPr>
                <w:color w:val="767070"/>
                <w:spacing w:val="14"/>
                <w:sz w:val="24"/>
                <w:szCs w:val="24"/>
              </w:rPr>
              <w:t>Lic. Ana Calderón Castillo</w:t>
            </w:r>
          </w:p>
          <w:p w14:paraId="63201B7B" w14:textId="531CC9B4" w:rsidR="00EF590E" w:rsidRPr="00424E6A" w:rsidRDefault="5E825BCB" w:rsidP="00424E6A">
            <w:pPr>
              <w:pStyle w:val="TableParagraph"/>
              <w:rPr>
                <w:color w:val="767070"/>
                <w:spacing w:val="14"/>
                <w:sz w:val="24"/>
                <w:szCs w:val="24"/>
              </w:rPr>
            </w:pPr>
            <w:r w:rsidRPr="00424E6A">
              <w:rPr>
                <w:color w:val="767070"/>
                <w:spacing w:val="14"/>
                <w:sz w:val="24"/>
                <w:szCs w:val="24"/>
              </w:rPr>
              <w:t>Consultor Jurídico</w:t>
            </w:r>
          </w:p>
        </w:tc>
      </w:tr>
      <w:tr w:rsidR="00424E6A" w:rsidRPr="00424E6A" w14:paraId="0C27A7C4" w14:textId="77777777" w:rsidTr="004B4508">
        <w:trPr>
          <w:trHeight w:val="1067"/>
        </w:trPr>
        <w:tc>
          <w:tcPr>
            <w:tcW w:w="4390" w:type="dxa"/>
          </w:tcPr>
          <w:p w14:paraId="0290F686" w14:textId="7F512CA6" w:rsidR="00111801" w:rsidRPr="00424E6A" w:rsidRDefault="00411A86" w:rsidP="00424E6A">
            <w:pPr>
              <w:pStyle w:val="TableParagraph"/>
              <w:ind w:right="364"/>
              <w:rPr>
                <w:color w:val="767070"/>
                <w:spacing w:val="14"/>
                <w:sz w:val="24"/>
              </w:rPr>
            </w:pPr>
            <w:r w:rsidRPr="00424E6A">
              <w:rPr>
                <w:color w:val="767070"/>
                <w:spacing w:val="14"/>
                <w:sz w:val="24"/>
              </w:rPr>
              <w:t>Lic. Lino Fulgencio</w:t>
            </w:r>
          </w:p>
          <w:p w14:paraId="4A577E90" w14:textId="11B799B6" w:rsidR="00EF590E" w:rsidRPr="00424E6A" w:rsidRDefault="00411A86" w:rsidP="00424E6A">
            <w:pPr>
              <w:pStyle w:val="TableParagraph"/>
              <w:ind w:right="364"/>
              <w:rPr>
                <w:color w:val="767070"/>
                <w:spacing w:val="14"/>
                <w:sz w:val="24"/>
              </w:rPr>
            </w:pPr>
            <w:r w:rsidRPr="00424E6A">
              <w:rPr>
                <w:color w:val="767070"/>
                <w:spacing w:val="14"/>
                <w:sz w:val="24"/>
              </w:rPr>
              <w:t>Subdirector</w:t>
            </w:r>
          </w:p>
        </w:tc>
        <w:tc>
          <w:tcPr>
            <w:tcW w:w="4326" w:type="dxa"/>
          </w:tcPr>
          <w:p w14:paraId="0253FBDC" w14:textId="5979A96F" w:rsidR="006272B0" w:rsidRPr="00424E6A" w:rsidRDefault="17EC9EB7" w:rsidP="00424E6A">
            <w:pPr>
              <w:pStyle w:val="TableParagraph"/>
              <w:rPr>
                <w:color w:val="767070"/>
                <w:spacing w:val="14"/>
                <w:sz w:val="24"/>
              </w:rPr>
            </w:pPr>
            <w:r w:rsidRPr="00424E6A">
              <w:rPr>
                <w:color w:val="767070"/>
                <w:spacing w:val="14"/>
                <w:sz w:val="24"/>
              </w:rPr>
              <w:t>Ing. Víctor Manuel Valdez</w:t>
            </w:r>
          </w:p>
          <w:p w14:paraId="6AF1CABC" w14:textId="7755BCE4" w:rsidR="006272B0" w:rsidRPr="00424E6A" w:rsidRDefault="17EC9EB7" w:rsidP="00424E6A">
            <w:pPr>
              <w:pStyle w:val="TableParagraph"/>
              <w:rPr>
                <w:color w:val="767070"/>
                <w:spacing w:val="14"/>
                <w:sz w:val="24"/>
              </w:rPr>
            </w:pPr>
            <w:r w:rsidRPr="00424E6A">
              <w:rPr>
                <w:color w:val="767070"/>
                <w:spacing w:val="14"/>
                <w:sz w:val="24"/>
              </w:rPr>
              <w:t>Enc. Dpto. de tecnologías de la información y</w:t>
            </w:r>
            <w:r w:rsidR="00111801" w:rsidRPr="00424E6A">
              <w:rPr>
                <w:color w:val="767070"/>
                <w:spacing w:val="14"/>
                <w:sz w:val="24"/>
              </w:rPr>
              <w:t xml:space="preserve"> comunicación</w:t>
            </w:r>
          </w:p>
          <w:p w14:paraId="199F37AD" w14:textId="62ED8CAD" w:rsidR="00EF590E" w:rsidRPr="00424E6A" w:rsidRDefault="00EF590E" w:rsidP="00424E6A">
            <w:pPr>
              <w:pStyle w:val="TableParagraph"/>
              <w:ind w:left="461" w:firstLine="115"/>
              <w:rPr>
                <w:color w:val="767070"/>
                <w:spacing w:val="14"/>
                <w:sz w:val="24"/>
                <w:szCs w:val="24"/>
              </w:rPr>
            </w:pPr>
          </w:p>
        </w:tc>
      </w:tr>
      <w:tr w:rsidR="00424E6A" w:rsidRPr="00424E6A" w14:paraId="11311DE2" w14:textId="77777777" w:rsidTr="004B4508">
        <w:trPr>
          <w:trHeight w:val="681"/>
        </w:trPr>
        <w:tc>
          <w:tcPr>
            <w:tcW w:w="4390" w:type="dxa"/>
          </w:tcPr>
          <w:p w14:paraId="58548A51" w14:textId="77777777" w:rsidR="006272B0" w:rsidRPr="00424E6A" w:rsidRDefault="006272B0" w:rsidP="00424E6A">
            <w:pPr>
              <w:pStyle w:val="TableParagraph"/>
              <w:rPr>
                <w:color w:val="767070"/>
                <w:spacing w:val="14"/>
                <w:sz w:val="24"/>
                <w:szCs w:val="24"/>
              </w:rPr>
            </w:pPr>
            <w:r w:rsidRPr="00424E6A">
              <w:rPr>
                <w:color w:val="767070"/>
                <w:spacing w:val="14"/>
                <w:sz w:val="24"/>
                <w:szCs w:val="24"/>
              </w:rPr>
              <w:t>Lic. José Bernabé Rodríguez</w:t>
            </w:r>
          </w:p>
          <w:p w14:paraId="2B4C1982" w14:textId="77777777" w:rsidR="00EF590E" w:rsidRPr="00424E6A" w:rsidRDefault="006272B0" w:rsidP="00424E6A">
            <w:pPr>
              <w:pStyle w:val="TableParagraph"/>
              <w:rPr>
                <w:color w:val="767070"/>
                <w:spacing w:val="14"/>
                <w:sz w:val="24"/>
                <w:szCs w:val="24"/>
              </w:rPr>
            </w:pPr>
            <w:r w:rsidRPr="00424E6A">
              <w:rPr>
                <w:color w:val="767070"/>
                <w:spacing w:val="14"/>
                <w:sz w:val="24"/>
                <w:szCs w:val="24"/>
              </w:rPr>
              <w:t>Director de Comercialización</w:t>
            </w:r>
          </w:p>
          <w:p w14:paraId="685BBB5B" w14:textId="2332C173" w:rsidR="001E66E2" w:rsidRPr="00424E6A" w:rsidRDefault="001E66E2" w:rsidP="00424E6A">
            <w:pPr>
              <w:pStyle w:val="TableParagraph"/>
              <w:ind w:left="29" w:right="9"/>
              <w:rPr>
                <w:color w:val="767070"/>
                <w:spacing w:val="16"/>
                <w:sz w:val="24"/>
              </w:rPr>
            </w:pPr>
          </w:p>
        </w:tc>
        <w:tc>
          <w:tcPr>
            <w:tcW w:w="4326" w:type="dxa"/>
          </w:tcPr>
          <w:p w14:paraId="3A7EE462" w14:textId="682AD11E" w:rsidR="00111801" w:rsidRPr="00424E6A" w:rsidRDefault="5E825BCB" w:rsidP="00424E6A">
            <w:pPr>
              <w:pStyle w:val="TableParagraph"/>
              <w:rPr>
                <w:color w:val="767070"/>
                <w:spacing w:val="14"/>
                <w:sz w:val="24"/>
                <w:szCs w:val="24"/>
              </w:rPr>
            </w:pPr>
            <w:r w:rsidRPr="00424E6A">
              <w:rPr>
                <w:color w:val="767070"/>
                <w:spacing w:val="14"/>
                <w:sz w:val="24"/>
                <w:szCs w:val="24"/>
              </w:rPr>
              <w:t>Lic. Mariel Reyes</w:t>
            </w:r>
          </w:p>
          <w:p w14:paraId="222F71E5" w14:textId="2F3C61C1" w:rsidR="00EF590E" w:rsidRPr="00424E6A" w:rsidRDefault="5E825BCB" w:rsidP="00424E6A">
            <w:pPr>
              <w:pStyle w:val="TableParagraph"/>
              <w:rPr>
                <w:color w:val="767070"/>
                <w:spacing w:val="14"/>
                <w:sz w:val="24"/>
                <w:szCs w:val="24"/>
              </w:rPr>
            </w:pPr>
            <w:r w:rsidRPr="00424E6A">
              <w:rPr>
                <w:color w:val="767070"/>
                <w:spacing w:val="14"/>
                <w:sz w:val="24"/>
                <w:szCs w:val="24"/>
              </w:rPr>
              <w:t>Encargada Dpto. de comunicaciones</w:t>
            </w:r>
          </w:p>
        </w:tc>
      </w:tr>
      <w:tr w:rsidR="00424E6A" w:rsidRPr="00424E6A" w14:paraId="57197E10" w14:textId="77777777" w:rsidTr="004B4508">
        <w:trPr>
          <w:trHeight w:val="903"/>
        </w:trPr>
        <w:tc>
          <w:tcPr>
            <w:tcW w:w="4390" w:type="dxa"/>
          </w:tcPr>
          <w:p w14:paraId="6D73E9CC" w14:textId="77777777" w:rsidR="00111801" w:rsidRPr="00424E6A" w:rsidRDefault="5E825BCB" w:rsidP="00424E6A">
            <w:pPr>
              <w:pStyle w:val="TableParagraph"/>
              <w:ind w:right="364"/>
              <w:rPr>
                <w:color w:val="767070"/>
                <w:spacing w:val="14"/>
                <w:sz w:val="24"/>
              </w:rPr>
            </w:pPr>
            <w:r w:rsidRPr="00424E6A">
              <w:rPr>
                <w:color w:val="767070"/>
                <w:spacing w:val="14"/>
                <w:sz w:val="24"/>
              </w:rPr>
              <w:t>Ing. Feblis Ezequiel Mercedes</w:t>
            </w:r>
          </w:p>
          <w:p w14:paraId="23209D49" w14:textId="1C0B02B7" w:rsidR="00411A86" w:rsidRPr="00424E6A" w:rsidRDefault="5E825BCB" w:rsidP="00424E6A">
            <w:pPr>
              <w:pStyle w:val="TableParagraph"/>
              <w:ind w:right="364"/>
              <w:rPr>
                <w:color w:val="767070"/>
                <w:spacing w:val="14"/>
                <w:sz w:val="24"/>
              </w:rPr>
            </w:pPr>
            <w:r w:rsidRPr="00424E6A">
              <w:rPr>
                <w:color w:val="767070"/>
                <w:spacing w:val="14"/>
                <w:sz w:val="24"/>
              </w:rPr>
              <w:t>Director de abastecimiento, distribución y logística</w:t>
            </w:r>
          </w:p>
          <w:p w14:paraId="4BD11750" w14:textId="46FD28EF" w:rsidR="00411A86" w:rsidRPr="00424E6A" w:rsidRDefault="00411A86" w:rsidP="00424E6A">
            <w:pPr>
              <w:pStyle w:val="TableParagraph"/>
              <w:spacing w:before="158"/>
              <w:ind w:left="29" w:right="4"/>
              <w:rPr>
                <w:color w:val="767070"/>
                <w:spacing w:val="14"/>
                <w:sz w:val="24"/>
              </w:rPr>
            </w:pPr>
          </w:p>
        </w:tc>
        <w:tc>
          <w:tcPr>
            <w:tcW w:w="4326" w:type="dxa"/>
          </w:tcPr>
          <w:p w14:paraId="5C7C93DC" w14:textId="7CB80FF7" w:rsidR="006272B0" w:rsidRPr="00424E6A" w:rsidRDefault="17EC9EB7" w:rsidP="00424E6A">
            <w:pPr>
              <w:pStyle w:val="TableParagraph"/>
              <w:rPr>
                <w:color w:val="767070"/>
                <w:spacing w:val="14"/>
                <w:sz w:val="24"/>
                <w:szCs w:val="24"/>
              </w:rPr>
            </w:pPr>
            <w:r w:rsidRPr="00424E6A">
              <w:rPr>
                <w:color w:val="767070"/>
                <w:spacing w:val="14"/>
                <w:sz w:val="24"/>
                <w:szCs w:val="24"/>
              </w:rPr>
              <w:t>Lic. Yscralin Sánchez</w:t>
            </w:r>
          </w:p>
          <w:p w14:paraId="32C8A973" w14:textId="7724DE99" w:rsidR="00411A86" w:rsidRPr="00424E6A" w:rsidRDefault="17EC9EB7" w:rsidP="00424E6A">
            <w:pPr>
              <w:pStyle w:val="TableParagraph"/>
              <w:rPr>
                <w:color w:val="767070"/>
                <w:spacing w:val="14"/>
                <w:sz w:val="24"/>
                <w:szCs w:val="24"/>
              </w:rPr>
            </w:pPr>
            <w:r w:rsidRPr="00424E6A">
              <w:rPr>
                <w:color w:val="767070"/>
                <w:spacing w:val="14"/>
                <w:sz w:val="24"/>
                <w:szCs w:val="24"/>
              </w:rPr>
              <w:t>Enc. Dpto. de normas, sistemas, supervisión y seguimiento</w:t>
            </w:r>
          </w:p>
        </w:tc>
      </w:tr>
      <w:tr w:rsidR="00424E6A" w:rsidRPr="00424E6A" w14:paraId="2DC846B8" w14:textId="77777777" w:rsidTr="004B4508">
        <w:trPr>
          <w:trHeight w:val="1103"/>
        </w:trPr>
        <w:tc>
          <w:tcPr>
            <w:tcW w:w="4390" w:type="dxa"/>
          </w:tcPr>
          <w:p w14:paraId="06CA5C73" w14:textId="77777777" w:rsidR="00111801" w:rsidRPr="00424E6A" w:rsidRDefault="17EC9EB7" w:rsidP="00424E6A">
            <w:pPr>
              <w:pStyle w:val="TableParagraph"/>
              <w:ind w:right="364"/>
              <w:rPr>
                <w:color w:val="767070"/>
                <w:spacing w:val="14"/>
                <w:sz w:val="24"/>
              </w:rPr>
            </w:pPr>
            <w:r w:rsidRPr="00424E6A">
              <w:rPr>
                <w:color w:val="767070"/>
                <w:spacing w:val="14"/>
                <w:sz w:val="24"/>
              </w:rPr>
              <w:t>Ing. Luis Federico Saviñón</w:t>
            </w:r>
          </w:p>
          <w:p w14:paraId="6AE57FE6" w14:textId="333EAEF3" w:rsidR="00EF590E" w:rsidRPr="00424E6A" w:rsidRDefault="17EC9EB7" w:rsidP="00424E6A">
            <w:pPr>
              <w:pStyle w:val="TableParagraph"/>
              <w:ind w:right="364"/>
              <w:rPr>
                <w:color w:val="767070"/>
                <w:spacing w:val="14"/>
                <w:sz w:val="24"/>
              </w:rPr>
            </w:pPr>
            <w:r w:rsidRPr="00424E6A">
              <w:rPr>
                <w:color w:val="767070"/>
                <w:spacing w:val="14"/>
                <w:sz w:val="24"/>
              </w:rPr>
              <w:t>Director de agropecuaria, normas y tecnología alimentaria</w:t>
            </w:r>
          </w:p>
        </w:tc>
        <w:tc>
          <w:tcPr>
            <w:tcW w:w="4326" w:type="dxa"/>
          </w:tcPr>
          <w:p w14:paraId="129BB0D2" w14:textId="77777777" w:rsidR="006272B0" w:rsidRPr="00424E6A" w:rsidRDefault="17EC9EB7" w:rsidP="00424E6A">
            <w:pPr>
              <w:pStyle w:val="TableParagraph"/>
              <w:rPr>
                <w:color w:val="767070"/>
                <w:spacing w:val="14"/>
                <w:sz w:val="24"/>
                <w:szCs w:val="24"/>
              </w:rPr>
            </w:pPr>
            <w:r w:rsidRPr="00424E6A">
              <w:rPr>
                <w:color w:val="767070"/>
                <w:spacing w:val="14"/>
                <w:sz w:val="24"/>
                <w:szCs w:val="24"/>
              </w:rPr>
              <w:t>Lic. Penélope Columna</w:t>
            </w:r>
          </w:p>
          <w:p w14:paraId="201DAED1" w14:textId="79DB164B" w:rsidR="00EF590E" w:rsidRPr="00424E6A" w:rsidRDefault="17EC9EB7" w:rsidP="00424E6A">
            <w:pPr>
              <w:pStyle w:val="TableParagraph"/>
              <w:rPr>
                <w:color w:val="767070"/>
                <w:spacing w:val="14"/>
                <w:sz w:val="24"/>
                <w:szCs w:val="24"/>
              </w:rPr>
            </w:pPr>
            <w:r w:rsidRPr="00424E6A">
              <w:rPr>
                <w:color w:val="767070"/>
                <w:spacing w:val="14"/>
                <w:sz w:val="24"/>
                <w:szCs w:val="24"/>
              </w:rPr>
              <w:t>Responsable de la oficina de libre acceso a la información</w:t>
            </w:r>
          </w:p>
        </w:tc>
      </w:tr>
      <w:tr w:rsidR="00424E6A" w:rsidRPr="00424E6A" w14:paraId="37454631" w14:textId="77777777" w:rsidTr="004B4508">
        <w:trPr>
          <w:trHeight w:val="882"/>
        </w:trPr>
        <w:tc>
          <w:tcPr>
            <w:tcW w:w="4390" w:type="dxa"/>
          </w:tcPr>
          <w:p w14:paraId="7E00ED61" w14:textId="74903A0A" w:rsidR="00EF590E" w:rsidRPr="00424E6A" w:rsidRDefault="00EF590E" w:rsidP="00424E6A">
            <w:pPr>
              <w:pStyle w:val="TableParagraph"/>
              <w:ind w:left="29" w:right="3"/>
              <w:rPr>
                <w:color w:val="767070"/>
                <w:sz w:val="24"/>
              </w:rPr>
            </w:pPr>
          </w:p>
        </w:tc>
        <w:tc>
          <w:tcPr>
            <w:tcW w:w="4326" w:type="dxa"/>
          </w:tcPr>
          <w:p w14:paraId="1DB9ECB6" w14:textId="77777777" w:rsidR="006272B0" w:rsidRPr="00424E6A" w:rsidRDefault="17EC9EB7" w:rsidP="00424E6A">
            <w:pPr>
              <w:pStyle w:val="TableParagraph"/>
              <w:rPr>
                <w:color w:val="767070"/>
                <w:spacing w:val="14"/>
                <w:sz w:val="24"/>
                <w:szCs w:val="24"/>
              </w:rPr>
            </w:pPr>
            <w:r w:rsidRPr="00424E6A">
              <w:rPr>
                <w:color w:val="767070"/>
                <w:spacing w:val="14"/>
                <w:sz w:val="24"/>
                <w:szCs w:val="24"/>
              </w:rPr>
              <w:t>Coronel Desiderio Duran</w:t>
            </w:r>
          </w:p>
          <w:p w14:paraId="7C35CEA3" w14:textId="00BAB5E6" w:rsidR="00EF590E" w:rsidRPr="00424E6A" w:rsidRDefault="17EC9EB7" w:rsidP="00424E6A">
            <w:pPr>
              <w:pStyle w:val="TableParagraph"/>
              <w:rPr>
                <w:color w:val="767070"/>
                <w:sz w:val="24"/>
                <w:szCs w:val="24"/>
              </w:rPr>
            </w:pPr>
            <w:r w:rsidRPr="00424E6A">
              <w:rPr>
                <w:color w:val="767070"/>
                <w:spacing w:val="14"/>
                <w:sz w:val="24"/>
                <w:szCs w:val="24"/>
              </w:rPr>
              <w:t>Encargado Dpto. de seguridad militar</w:t>
            </w:r>
          </w:p>
        </w:tc>
      </w:tr>
    </w:tbl>
    <w:p w14:paraId="125BDA54" w14:textId="77777777" w:rsidR="004B4508" w:rsidRDefault="004B4508" w:rsidP="00117B2C">
      <w:pPr>
        <w:rPr>
          <w:b/>
          <w:bCs/>
          <w:color w:val="767070"/>
          <w:sz w:val="28"/>
          <w:szCs w:val="28"/>
        </w:rPr>
      </w:pPr>
    </w:p>
    <w:p w14:paraId="3BB03386" w14:textId="77777777" w:rsidR="007F5550" w:rsidRDefault="007F5550" w:rsidP="00117B2C">
      <w:pPr>
        <w:rPr>
          <w:b/>
          <w:bCs/>
          <w:color w:val="767070"/>
          <w:sz w:val="28"/>
          <w:szCs w:val="28"/>
        </w:rPr>
      </w:pPr>
    </w:p>
    <w:p w14:paraId="5776177D" w14:textId="77777777" w:rsidR="007F5550" w:rsidRDefault="007F5550" w:rsidP="00117B2C">
      <w:pPr>
        <w:rPr>
          <w:b/>
          <w:bCs/>
          <w:color w:val="767070"/>
          <w:sz w:val="28"/>
          <w:szCs w:val="28"/>
        </w:rPr>
      </w:pPr>
    </w:p>
    <w:p w14:paraId="5F91B3E5" w14:textId="77777777" w:rsidR="007F5550" w:rsidRDefault="007F5550" w:rsidP="00117B2C">
      <w:pPr>
        <w:rPr>
          <w:b/>
          <w:bCs/>
          <w:color w:val="767070"/>
          <w:sz w:val="28"/>
          <w:szCs w:val="28"/>
        </w:rPr>
      </w:pPr>
    </w:p>
    <w:p w14:paraId="5A970D43" w14:textId="77777777" w:rsidR="007F5550" w:rsidRDefault="007F5550" w:rsidP="00117B2C">
      <w:pPr>
        <w:rPr>
          <w:b/>
          <w:bCs/>
          <w:color w:val="767070"/>
          <w:sz w:val="28"/>
          <w:szCs w:val="28"/>
        </w:rPr>
      </w:pPr>
    </w:p>
    <w:p w14:paraId="64B5742F" w14:textId="77777777" w:rsidR="007F5550" w:rsidRDefault="007F5550" w:rsidP="00117B2C">
      <w:pPr>
        <w:rPr>
          <w:b/>
          <w:bCs/>
          <w:color w:val="767070"/>
          <w:sz w:val="28"/>
          <w:szCs w:val="28"/>
        </w:rPr>
      </w:pPr>
    </w:p>
    <w:p w14:paraId="2BAC0EFC" w14:textId="77777777" w:rsidR="007F5550" w:rsidRDefault="007F5550" w:rsidP="00117B2C">
      <w:pPr>
        <w:rPr>
          <w:b/>
          <w:bCs/>
          <w:color w:val="767070"/>
          <w:sz w:val="28"/>
          <w:szCs w:val="28"/>
        </w:rPr>
      </w:pPr>
    </w:p>
    <w:p w14:paraId="294D3063" w14:textId="5621F998" w:rsidR="00211339" w:rsidRPr="00424E6A" w:rsidRDefault="00211339" w:rsidP="00211339">
      <w:pPr>
        <w:pStyle w:val="Ttulo2"/>
        <w:ind w:left="0"/>
        <w:jc w:val="both"/>
        <w:rPr>
          <w:rFonts w:eastAsiaTheme="minorHAnsi" w:cstheme="minorBidi"/>
          <w:color w:val="767070"/>
          <w:spacing w:val="20"/>
          <w:lang w:val="es-DO"/>
        </w:rPr>
      </w:pPr>
      <w:bookmarkStart w:id="19" w:name="_Toc217639499"/>
      <w:r w:rsidRPr="00424E6A">
        <w:rPr>
          <w:rFonts w:eastAsiaTheme="minorHAnsi" w:cstheme="minorBidi"/>
          <w:color w:val="767070"/>
          <w:spacing w:val="20"/>
          <w:lang w:val="es-DO"/>
        </w:rPr>
        <w:lastRenderedPageBreak/>
        <w:t>2.</w:t>
      </w:r>
      <w:r>
        <w:rPr>
          <w:rFonts w:eastAsiaTheme="minorHAnsi" w:cstheme="minorBidi"/>
          <w:color w:val="767070"/>
          <w:spacing w:val="20"/>
          <w:lang w:val="es-DO"/>
        </w:rPr>
        <w:t>5</w:t>
      </w:r>
      <w:r w:rsidRPr="00424E6A">
        <w:rPr>
          <w:rFonts w:eastAsiaTheme="minorHAnsi" w:cstheme="minorBidi"/>
          <w:color w:val="767070"/>
          <w:spacing w:val="20"/>
          <w:lang w:val="es-DO"/>
        </w:rPr>
        <w:t xml:space="preserve"> </w:t>
      </w:r>
      <w:r>
        <w:rPr>
          <w:rFonts w:eastAsiaTheme="minorHAnsi" w:cstheme="minorBidi"/>
          <w:color w:val="767070"/>
          <w:spacing w:val="20"/>
          <w:lang w:val="es-DO"/>
        </w:rPr>
        <w:t>Organigrama Institucional</w:t>
      </w:r>
      <w:bookmarkEnd w:id="19"/>
    </w:p>
    <w:p w14:paraId="7375DAEF" w14:textId="1145FF23" w:rsidR="00BA7080" w:rsidRPr="00BA7080" w:rsidRDefault="00BA7080" w:rsidP="09AB25C9">
      <w:pPr>
        <w:spacing w:line="360" w:lineRule="auto"/>
        <w:rPr>
          <w:b/>
          <w:bCs/>
          <w:i/>
          <w:iCs/>
          <w:color w:val="767171"/>
          <w:sz w:val="18"/>
          <w:szCs w:val="18"/>
          <w:lang w:val="es-DO"/>
        </w:rPr>
      </w:pPr>
    </w:p>
    <w:p w14:paraId="0A0460ED" w14:textId="4A298515" w:rsidR="007F5550" w:rsidRPr="007F5550" w:rsidRDefault="00BA7080" w:rsidP="007F5550">
      <w:pPr>
        <w:spacing w:line="360" w:lineRule="auto"/>
        <w:rPr>
          <w:i/>
          <w:iCs/>
          <w:color w:val="767171"/>
          <w:spacing w:val="20"/>
          <w:sz w:val="18"/>
          <w:szCs w:val="18"/>
          <w:lang w:val="es-DO"/>
        </w:rPr>
      </w:pPr>
      <w:r>
        <w:rPr>
          <w:noProof/>
        </w:rPr>
        <w:drawing>
          <wp:inline distT="0" distB="0" distL="0" distR="0" wp14:anchorId="44E40CD9" wp14:editId="59A58D97">
            <wp:extent cx="5953125" cy="4790489"/>
            <wp:effectExtent l="0" t="0" r="0" b="0"/>
            <wp:docPr id="529844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56729" name=""/>
                    <pic:cNvPicPr/>
                  </pic:nvPicPr>
                  <pic:blipFill>
                    <a:blip r:embed="rId14"/>
                    <a:stretch>
                      <a:fillRect/>
                    </a:stretch>
                  </pic:blipFill>
                  <pic:spPr>
                    <a:xfrm>
                      <a:off x="0" y="0"/>
                      <a:ext cx="5953125" cy="4790489"/>
                    </a:xfrm>
                    <a:prstGeom prst="rect">
                      <a:avLst/>
                    </a:prstGeom>
                  </pic:spPr>
                </pic:pic>
              </a:graphicData>
            </a:graphic>
          </wp:inline>
        </w:drawing>
      </w:r>
      <w:r w:rsidRPr="09AB25C9">
        <w:rPr>
          <w:b/>
          <w:bCs/>
          <w:i/>
          <w:iCs/>
          <w:color w:val="767171"/>
          <w:spacing w:val="20"/>
          <w:sz w:val="18"/>
          <w:szCs w:val="18"/>
          <w:lang w:val="es-DO"/>
        </w:rPr>
        <w:t>Fuente:</w:t>
      </w:r>
      <w:r w:rsidRPr="09AB25C9">
        <w:rPr>
          <w:i/>
          <w:iCs/>
          <w:color w:val="767171"/>
          <w:spacing w:val="20"/>
          <w:sz w:val="18"/>
          <w:szCs w:val="18"/>
          <w:lang w:val="es-DO"/>
        </w:rPr>
        <w:t xml:space="preserve"> Instituto de Estabilización de Precios (INESPRE)</w:t>
      </w:r>
    </w:p>
    <w:p w14:paraId="17B1B16A" w14:textId="77777777" w:rsidR="007F5550" w:rsidRDefault="007F5550" w:rsidP="007F5550"/>
    <w:p w14:paraId="46B61A0E" w14:textId="77777777" w:rsidR="007F5550" w:rsidRDefault="007F5550" w:rsidP="007F5550"/>
    <w:p w14:paraId="1723651E" w14:textId="77777777" w:rsidR="007F5550" w:rsidRDefault="007F5550" w:rsidP="007F5550"/>
    <w:p w14:paraId="256F538F" w14:textId="77777777" w:rsidR="007F5550" w:rsidRDefault="007F5550" w:rsidP="007F5550"/>
    <w:p w14:paraId="0BCD101B" w14:textId="77777777" w:rsidR="007F5550" w:rsidRDefault="007F5550" w:rsidP="007F5550"/>
    <w:p w14:paraId="05EB4E9A" w14:textId="77777777" w:rsidR="007F5550" w:rsidRDefault="007F5550" w:rsidP="007F5550"/>
    <w:p w14:paraId="542B0A5E" w14:textId="77777777" w:rsidR="007F5550" w:rsidRDefault="007F5550" w:rsidP="007F5550"/>
    <w:p w14:paraId="455A8BD1" w14:textId="77777777" w:rsidR="007F5550" w:rsidRDefault="007F5550" w:rsidP="007F5550"/>
    <w:p w14:paraId="086DE87A" w14:textId="77777777" w:rsidR="007F5550" w:rsidRDefault="007F5550" w:rsidP="007F5550"/>
    <w:p w14:paraId="68D75F90" w14:textId="77777777" w:rsidR="007F5550" w:rsidRDefault="007F5550" w:rsidP="007F5550"/>
    <w:p w14:paraId="4BB136F4" w14:textId="77777777" w:rsidR="007F5550" w:rsidRDefault="007F5550" w:rsidP="007F5550"/>
    <w:p w14:paraId="5E5D2D87" w14:textId="77777777" w:rsidR="007F5550" w:rsidRDefault="007F5550" w:rsidP="007F5550"/>
    <w:p w14:paraId="552FF5E4" w14:textId="77777777" w:rsidR="007F5550" w:rsidRDefault="007F5550" w:rsidP="007F5550"/>
    <w:p w14:paraId="0D1BAE9F" w14:textId="77777777" w:rsidR="007F5550" w:rsidRDefault="007F5550" w:rsidP="007F5550"/>
    <w:p w14:paraId="70E9CF92" w14:textId="77777777" w:rsidR="007F5550" w:rsidRDefault="007F5550" w:rsidP="007F5550"/>
    <w:p w14:paraId="569A8DCB" w14:textId="77777777" w:rsidR="007F5550" w:rsidRDefault="007F5550" w:rsidP="007F5550"/>
    <w:p w14:paraId="32713354" w14:textId="77777777" w:rsidR="007F5550" w:rsidRDefault="007F5550" w:rsidP="007F5550"/>
    <w:p w14:paraId="5FA8C663" w14:textId="77777777" w:rsidR="007F5550" w:rsidRDefault="007F5550" w:rsidP="007F5550">
      <w:pPr>
        <w:pStyle w:val="Ttulo2"/>
        <w:ind w:left="0"/>
        <w:jc w:val="both"/>
        <w:rPr>
          <w:rFonts w:eastAsiaTheme="minorHAnsi" w:cstheme="minorBidi"/>
          <w:color w:val="767070"/>
          <w:spacing w:val="20"/>
          <w:lang w:val="es-DO"/>
        </w:rPr>
      </w:pPr>
      <w:bookmarkStart w:id="20" w:name="_Toc217639500"/>
      <w:r w:rsidRPr="007F5550">
        <w:rPr>
          <w:rFonts w:eastAsiaTheme="minorHAnsi" w:cstheme="minorBidi"/>
          <w:color w:val="767070"/>
          <w:spacing w:val="20"/>
          <w:lang w:val="es-DO"/>
        </w:rPr>
        <w:lastRenderedPageBreak/>
        <w:t>2.6 Planificación Estratégica Institucional</w:t>
      </w:r>
      <w:bookmarkEnd w:id="20"/>
    </w:p>
    <w:p w14:paraId="1AA117AB" w14:textId="77777777" w:rsidR="007F5550" w:rsidRPr="007F5550" w:rsidRDefault="007F5550" w:rsidP="007F5550">
      <w:pPr>
        <w:pStyle w:val="Ttulo2"/>
        <w:ind w:left="0"/>
        <w:jc w:val="both"/>
        <w:rPr>
          <w:rFonts w:eastAsiaTheme="minorHAnsi" w:cstheme="minorBidi"/>
          <w:color w:val="767070"/>
          <w:spacing w:val="20"/>
          <w:lang w:val="es-DO"/>
        </w:rPr>
      </w:pPr>
    </w:p>
    <w:p w14:paraId="68CFBEC5" w14:textId="77777777" w:rsidR="007F5550" w:rsidRDefault="007F5550" w:rsidP="007F5550">
      <w:pPr>
        <w:spacing w:line="360" w:lineRule="auto"/>
        <w:jc w:val="both"/>
        <w:rPr>
          <w:color w:val="767070"/>
          <w:spacing w:val="20"/>
        </w:rPr>
      </w:pPr>
      <w:r w:rsidRPr="002117C5">
        <w:rPr>
          <w:color w:val="767070"/>
          <w:spacing w:val="20"/>
        </w:rPr>
        <w:t xml:space="preserve">El </w:t>
      </w:r>
      <w:r w:rsidRPr="002117C5">
        <w:rPr>
          <w:b/>
          <w:bCs/>
          <w:color w:val="767070"/>
          <w:spacing w:val="20"/>
        </w:rPr>
        <w:t>Instituto de Estabilización de Precios (INESPRE)</w:t>
      </w:r>
      <w:r w:rsidRPr="002117C5">
        <w:rPr>
          <w:color w:val="767070"/>
          <w:spacing w:val="20"/>
        </w:rPr>
        <w:t xml:space="preserve"> desempeña un papel esencial en la promoción de la seguridad alimentaria y la estabilidad de precios en la República Dominicana, garantizando el acceso de la población a alimentos de calidad y fortaleciendo la rentabilidad de los pequeños y medianos productores agropecuarios.</w:t>
      </w:r>
    </w:p>
    <w:p w14:paraId="57191AF0" w14:textId="77777777" w:rsidR="0045276E" w:rsidRPr="002117C5" w:rsidRDefault="0045276E" w:rsidP="007F5550">
      <w:pPr>
        <w:spacing w:line="360" w:lineRule="auto"/>
        <w:jc w:val="both"/>
        <w:rPr>
          <w:color w:val="767070"/>
          <w:spacing w:val="20"/>
        </w:rPr>
      </w:pPr>
    </w:p>
    <w:p w14:paraId="04D6809C" w14:textId="77777777" w:rsidR="007F5550" w:rsidRPr="002117C5" w:rsidRDefault="007F5550" w:rsidP="007F5550">
      <w:pPr>
        <w:spacing w:line="360" w:lineRule="auto"/>
        <w:jc w:val="both"/>
        <w:rPr>
          <w:color w:val="767070"/>
          <w:spacing w:val="20"/>
        </w:rPr>
      </w:pPr>
      <w:r w:rsidRPr="002117C5">
        <w:rPr>
          <w:color w:val="767070"/>
          <w:spacing w:val="20"/>
        </w:rPr>
        <w:t xml:space="preserve">A través del </w:t>
      </w:r>
      <w:r w:rsidRPr="002117C5">
        <w:rPr>
          <w:b/>
          <w:bCs/>
          <w:color w:val="767070"/>
          <w:spacing w:val="20"/>
        </w:rPr>
        <w:t>Plan Estratégico Institucional (PEI) 2025–2028</w:t>
      </w:r>
      <w:r w:rsidRPr="002117C5">
        <w:rPr>
          <w:color w:val="767070"/>
          <w:spacing w:val="20"/>
        </w:rPr>
        <w:t>, el INESPRE reafirma su compromiso con el desarrollo del sector agropecuario nacional, mediante políticas, programas y acciones orientadas a una comercialización justa, organizada y sostenible.</w:t>
      </w:r>
    </w:p>
    <w:p w14:paraId="0EFBAF96" w14:textId="77777777" w:rsidR="0045276E" w:rsidRDefault="0045276E" w:rsidP="007F5550">
      <w:pPr>
        <w:spacing w:line="360" w:lineRule="auto"/>
        <w:jc w:val="both"/>
        <w:rPr>
          <w:b/>
          <w:bCs/>
          <w:color w:val="767070"/>
          <w:spacing w:val="20"/>
        </w:rPr>
      </w:pPr>
    </w:p>
    <w:p w14:paraId="34108982" w14:textId="792B58D4" w:rsidR="007F5550" w:rsidRDefault="007F5550" w:rsidP="007F5550">
      <w:pPr>
        <w:spacing w:line="360" w:lineRule="auto"/>
        <w:jc w:val="both"/>
        <w:rPr>
          <w:b/>
          <w:bCs/>
          <w:color w:val="767070"/>
          <w:spacing w:val="20"/>
        </w:rPr>
      </w:pPr>
      <w:r w:rsidRPr="002117C5">
        <w:rPr>
          <w:b/>
          <w:bCs/>
          <w:color w:val="767070"/>
          <w:spacing w:val="20"/>
        </w:rPr>
        <w:t>El plan se estructura en tres ejes estratégicos fundamentales:</w:t>
      </w:r>
    </w:p>
    <w:p w14:paraId="52EA0D9D" w14:textId="77777777" w:rsidR="0045276E" w:rsidRPr="002117C5" w:rsidRDefault="0045276E" w:rsidP="007F5550">
      <w:pPr>
        <w:spacing w:line="360" w:lineRule="auto"/>
        <w:jc w:val="both"/>
        <w:rPr>
          <w:b/>
          <w:bCs/>
          <w:color w:val="767070"/>
          <w:spacing w:val="20"/>
        </w:rPr>
      </w:pPr>
    </w:p>
    <w:p w14:paraId="797819D6" w14:textId="77777777" w:rsidR="007F5550" w:rsidRDefault="007F5550" w:rsidP="007F5550">
      <w:pPr>
        <w:spacing w:line="360" w:lineRule="auto"/>
        <w:jc w:val="both"/>
        <w:rPr>
          <w:color w:val="767070"/>
          <w:spacing w:val="20"/>
        </w:rPr>
      </w:pPr>
      <w:r w:rsidRPr="002117C5">
        <w:rPr>
          <w:b/>
          <w:bCs/>
          <w:color w:val="767070"/>
          <w:spacing w:val="20"/>
        </w:rPr>
        <w:t>Eje 1: Implementación de esquemas de comercialización agropecuaria eficientes y sostenibles</w:t>
      </w:r>
      <w:r w:rsidRPr="002117C5">
        <w:rPr>
          <w:color w:val="767070"/>
          <w:spacing w:val="20"/>
        </w:rPr>
        <w:t>, enfocado en optimizar la cadena de valor, garantizar precios justos, mejorar los mecanismos de distribución y fortalecer la articulación entre productores y consumidores.</w:t>
      </w:r>
    </w:p>
    <w:p w14:paraId="74EE8476" w14:textId="77777777" w:rsidR="0045276E" w:rsidRPr="002117C5" w:rsidRDefault="0045276E" w:rsidP="007F5550">
      <w:pPr>
        <w:spacing w:line="360" w:lineRule="auto"/>
        <w:jc w:val="both"/>
        <w:rPr>
          <w:color w:val="767070"/>
          <w:spacing w:val="20"/>
        </w:rPr>
      </w:pPr>
    </w:p>
    <w:p w14:paraId="0F84303D" w14:textId="77777777" w:rsidR="007F5550" w:rsidRDefault="007F5550" w:rsidP="007F5550">
      <w:pPr>
        <w:spacing w:line="360" w:lineRule="auto"/>
        <w:jc w:val="both"/>
        <w:rPr>
          <w:color w:val="767070"/>
          <w:spacing w:val="20"/>
        </w:rPr>
      </w:pPr>
      <w:r w:rsidRPr="002117C5">
        <w:rPr>
          <w:b/>
          <w:bCs/>
          <w:color w:val="767070"/>
          <w:spacing w:val="20"/>
        </w:rPr>
        <w:t>Eje 2: Fortalecimiento de capacidades para la competitividad agropecuaria</w:t>
      </w:r>
      <w:r w:rsidRPr="002117C5">
        <w:rPr>
          <w:color w:val="767070"/>
          <w:spacing w:val="20"/>
        </w:rPr>
        <w:t>, orientado al desarrollo de habilidades técnicas, la innovación productiva y el acceso a mercados, promoviendo un sector más moderno, resiliente y competitivo.</w:t>
      </w:r>
    </w:p>
    <w:p w14:paraId="61E96953" w14:textId="77777777" w:rsidR="0045276E" w:rsidRPr="002117C5" w:rsidRDefault="0045276E" w:rsidP="007F5550">
      <w:pPr>
        <w:spacing w:line="360" w:lineRule="auto"/>
        <w:jc w:val="both"/>
        <w:rPr>
          <w:color w:val="767070"/>
          <w:spacing w:val="20"/>
        </w:rPr>
      </w:pPr>
    </w:p>
    <w:p w14:paraId="5D3B539F" w14:textId="77777777" w:rsidR="007F5550" w:rsidRPr="002117C5" w:rsidRDefault="007F5550" w:rsidP="007F5550">
      <w:pPr>
        <w:spacing w:line="360" w:lineRule="auto"/>
        <w:jc w:val="both"/>
        <w:rPr>
          <w:color w:val="767070"/>
          <w:spacing w:val="20"/>
        </w:rPr>
      </w:pPr>
      <w:r w:rsidRPr="002117C5">
        <w:rPr>
          <w:b/>
          <w:bCs/>
          <w:color w:val="767070"/>
          <w:spacing w:val="20"/>
        </w:rPr>
        <w:t>Eje 3: Organización interna y desarrollo de las aptitudes institucionales</w:t>
      </w:r>
      <w:r w:rsidRPr="002117C5">
        <w:rPr>
          <w:color w:val="767070"/>
          <w:spacing w:val="20"/>
        </w:rPr>
        <w:t>, orientado a las áreas transversales o de apoyo, que son fundamentales para garantizar el buen funcionamiento y la sostenibilidad de las acciones misionales.</w:t>
      </w:r>
    </w:p>
    <w:p w14:paraId="098CCBF1" w14:textId="459502E4" w:rsidR="007F5550" w:rsidRDefault="007F5550" w:rsidP="007F5550">
      <w:pPr>
        <w:spacing w:line="360" w:lineRule="auto"/>
        <w:jc w:val="both"/>
        <w:rPr>
          <w:color w:val="767070"/>
          <w:spacing w:val="20"/>
        </w:rPr>
      </w:pPr>
      <w:r w:rsidRPr="002117C5">
        <w:rPr>
          <w:color w:val="767070"/>
          <w:spacing w:val="20"/>
        </w:rPr>
        <w:t>De esta manera, el INESPRE consolida su rol como ente regulador y promotor del desarrollo agroalimentario, contribuyendo a la estabilidad económica, la inclusión social y el bienestar de las familias dominicanas.</w:t>
      </w:r>
    </w:p>
    <w:p w14:paraId="743E29B4" w14:textId="77777777" w:rsidR="007F5550" w:rsidRDefault="007F5550" w:rsidP="007F5550">
      <w:pPr>
        <w:spacing w:line="360" w:lineRule="auto"/>
        <w:jc w:val="both"/>
        <w:rPr>
          <w:color w:val="767070"/>
          <w:spacing w:val="20"/>
        </w:rPr>
      </w:pPr>
    </w:p>
    <w:p w14:paraId="28F9F039" w14:textId="77777777" w:rsidR="007F5550" w:rsidRDefault="007F5550" w:rsidP="007F5550">
      <w:pPr>
        <w:spacing w:line="360" w:lineRule="auto"/>
        <w:jc w:val="both"/>
        <w:rPr>
          <w:color w:val="767070"/>
          <w:spacing w:val="20"/>
        </w:rPr>
      </w:pPr>
    </w:p>
    <w:p w14:paraId="60BC7593" w14:textId="77777777" w:rsidR="007F5550" w:rsidRDefault="007F5550" w:rsidP="007F5550">
      <w:pPr>
        <w:spacing w:line="360" w:lineRule="auto"/>
        <w:jc w:val="both"/>
        <w:rPr>
          <w:color w:val="767070"/>
          <w:spacing w:val="20"/>
        </w:rPr>
      </w:pPr>
    </w:p>
    <w:p w14:paraId="06864A6E" w14:textId="77777777" w:rsidR="007F5550" w:rsidRDefault="007F5550" w:rsidP="007F5550">
      <w:pPr>
        <w:spacing w:line="360" w:lineRule="auto"/>
        <w:jc w:val="both"/>
        <w:rPr>
          <w:color w:val="767070"/>
          <w:spacing w:val="20"/>
        </w:rPr>
      </w:pPr>
    </w:p>
    <w:p w14:paraId="60F8CB06" w14:textId="77777777" w:rsidR="007F5550" w:rsidRPr="002117C5" w:rsidRDefault="007F5550" w:rsidP="007F5550">
      <w:pPr>
        <w:spacing w:line="360" w:lineRule="auto"/>
        <w:jc w:val="both"/>
        <w:rPr>
          <w:color w:val="767070"/>
          <w:spacing w:val="20"/>
        </w:rPr>
      </w:pPr>
    </w:p>
    <w:p w14:paraId="79788FE0" w14:textId="77777777" w:rsidR="007F5550" w:rsidRPr="002117C5" w:rsidRDefault="007F5550" w:rsidP="007F5550">
      <w:pPr>
        <w:spacing w:line="360" w:lineRule="auto"/>
        <w:jc w:val="both"/>
        <w:rPr>
          <w:color w:val="767070"/>
          <w:spacing w:val="20"/>
        </w:rPr>
      </w:pPr>
      <w:r w:rsidRPr="002117C5">
        <w:rPr>
          <w:b/>
          <w:bCs/>
          <w:color w:val="767070"/>
          <w:spacing w:val="20"/>
        </w:rPr>
        <w:lastRenderedPageBreak/>
        <w:t>Ilustración 1.</w:t>
      </w:r>
      <w:r w:rsidRPr="002117C5">
        <w:rPr>
          <w:color w:val="767070"/>
          <w:spacing w:val="20"/>
        </w:rPr>
        <w:t xml:space="preserve"> Ejes Estratégicos</w:t>
      </w:r>
    </w:p>
    <w:p w14:paraId="21346E7A" w14:textId="77777777" w:rsidR="007F5550" w:rsidRPr="002117C5" w:rsidRDefault="007F5550" w:rsidP="007F5550">
      <w:pPr>
        <w:spacing w:line="360" w:lineRule="auto"/>
        <w:jc w:val="both"/>
        <w:rPr>
          <w:color w:val="767070"/>
          <w:spacing w:val="20"/>
        </w:rPr>
      </w:pPr>
      <w:r w:rsidRPr="002117C5">
        <w:rPr>
          <w:color w:val="767070"/>
          <w:spacing w:val="20"/>
        </w:rPr>
        <w:t xml:space="preserve"> </w:t>
      </w:r>
      <w:r>
        <w:rPr>
          <w:noProof/>
        </w:rPr>
        <w:drawing>
          <wp:inline distT="0" distB="0" distL="0" distR="0" wp14:anchorId="76B9A969" wp14:editId="4BA51C8D">
            <wp:extent cx="5400040" cy="4982384"/>
            <wp:effectExtent l="0" t="0" r="0" b="8890"/>
            <wp:docPr id="3967920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92063" name="Picture 396792063"/>
                    <pic:cNvPicPr/>
                  </pic:nvPicPr>
                  <pic:blipFill>
                    <a:blip r:embed="rId15">
                      <a:extLst>
                        <a:ext uri="{28A0092B-C50C-407E-A947-70E740481C1C}">
                          <a14:useLocalDpi xmlns:a14="http://schemas.microsoft.com/office/drawing/2010/main"/>
                        </a:ext>
                      </a:extLst>
                    </a:blip>
                    <a:stretch>
                      <a:fillRect/>
                    </a:stretch>
                  </pic:blipFill>
                  <pic:spPr>
                    <a:xfrm>
                      <a:off x="0" y="0"/>
                      <a:ext cx="5400040" cy="4982384"/>
                    </a:xfrm>
                    <a:prstGeom prst="rect">
                      <a:avLst/>
                    </a:prstGeom>
                  </pic:spPr>
                </pic:pic>
              </a:graphicData>
            </a:graphic>
          </wp:inline>
        </w:drawing>
      </w:r>
    </w:p>
    <w:p w14:paraId="737EF996" w14:textId="77777777" w:rsidR="007F5550" w:rsidRPr="002117C5" w:rsidRDefault="007F5550" w:rsidP="007F5550">
      <w:pPr>
        <w:spacing w:line="360" w:lineRule="auto"/>
        <w:jc w:val="both"/>
        <w:rPr>
          <w:i/>
          <w:iCs/>
          <w:color w:val="767070"/>
          <w:spacing w:val="20"/>
        </w:rPr>
      </w:pPr>
      <w:r w:rsidRPr="002117C5">
        <w:rPr>
          <w:b/>
          <w:bCs/>
          <w:i/>
          <w:iCs/>
          <w:color w:val="767070"/>
          <w:spacing w:val="20"/>
        </w:rPr>
        <w:t>Fuente:</w:t>
      </w:r>
      <w:r w:rsidRPr="002117C5">
        <w:rPr>
          <w:i/>
          <w:iCs/>
          <w:color w:val="767070"/>
          <w:spacing w:val="20"/>
        </w:rPr>
        <w:t xml:space="preserve"> Plan Estratégico Institucional INESPRE 2025-2028</w:t>
      </w:r>
    </w:p>
    <w:p w14:paraId="6939E354" w14:textId="77777777" w:rsidR="007F5550" w:rsidRPr="007F5550" w:rsidRDefault="007F5550" w:rsidP="007F5550">
      <w:pPr>
        <w:spacing w:line="360" w:lineRule="auto"/>
        <w:jc w:val="both"/>
        <w:rPr>
          <w:color w:val="767070"/>
          <w:spacing w:val="20"/>
          <w:sz w:val="12"/>
          <w:szCs w:val="12"/>
        </w:rPr>
      </w:pPr>
    </w:p>
    <w:p w14:paraId="6CD306D2" w14:textId="77777777" w:rsidR="007F5550" w:rsidRPr="002117C5" w:rsidRDefault="007F5550" w:rsidP="007F5550">
      <w:pPr>
        <w:spacing w:line="360" w:lineRule="auto"/>
        <w:jc w:val="both"/>
        <w:rPr>
          <w:color w:val="767070"/>
          <w:spacing w:val="20"/>
          <w:sz w:val="24"/>
          <w:szCs w:val="24"/>
        </w:rPr>
      </w:pPr>
      <w:r w:rsidRPr="002117C5">
        <w:rPr>
          <w:color w:val="767070"/>
          <w:spacing w:val="20"/>
        </w:rPr>
        <w:t xml:space="preserve">Cada </w:t>
      </w:r>
      <w:r w:rsidRPr="002117C5">
        <w:rPr>
          <w:b/>
          <w:bCs/>
          <w:color w:val="767070"/>
          <w:spacing w:val="20"/>
        </w:rPr>
        <w:t>eje estratégico</w:t>
      </w:r>
      <w:r w:rsidRPr="002117C5">
        <w:rPr>
          <w:color w:val="767070"/>
          <w:spacing w:val="20"/>
        </w:rPr>
        <w:t xml:space="preserve"> del </w:t>
      </w:r>
      <w:r w:rsidRPr="002117C5">
        <w:rPr>
          <w:b/>
          <w:bCs/>
          <w:color w:val="767070"/>
          <w:spacing w:val="20"/>
        </w:rPr>
        <w:t>Plan Estratégico Institucional 2025–2028 del INESPRE</w:t>
      </w:r>
      <w:r w:rsidRPr="002117C5">
        <w:rPr>
          <w:color w:val="767070"/>
          <w:spacing w:val="20"/>
        </w:rPr>
        <w:t xml:space="preserve"> se operacionaliza mediante los </w:t>
      </w:r>
      <w:r w:rsidRPr="002117C5">
        <w:rPr>
          <w:b/>
          <w:bCs/>
          <w:color w:val="767070"/>
          <w:spacing w:val="20"/>
        </w:rPr>
        <w:t>Planes Operativos Anuales (POA)</w:t>
      </w:r>
      <w:r w:rsidRPr="002117C5">
        <w:rPr>
          <w:color w:val="767070"/>
          <w:spacing w:val="20"/>
        </w:rPr>
        <w:t>, los cuales permiten traducir la planificación de largo plazo en acciones concretas, metas verificables e indicadores de desempeño. Esta articulación asegura la continuidad de las políticas institucionales y la alineación de los recursos hacia los objetivos estratégicos. El proceso de planificación se sustentó en una metodología participativa y basada en resultados, que integró los aportes de las distintas áreas técnicas del INESPRE y de actores vinculados al INESPRE. De este modo, se fortaleció la coherencia entre la estrategia institucional y las políticas públicas nacionales, garantizando una gestión orientada al impacto y al desarrollo sostenible del sector.</w:t>
      </w:r>
    </w:p>
    <w:p w14:paraId="766BBE3C" w14:textId="7E65024A" w:rsidR="007F5550" w:rsidRPr="007F5550" w:rsidRDefault="007F5550" w:rsidP="007F5550">
      <w:pPr>
        <w:sectPr w:rsidR="007F5550" w:rsidRPr="007F5550" w:rsidSect="00626530">
          <w:type w:val="continuous"/>
          <w:pgSz w:w="12250" w:h="15850"/>
          <w:pgMar w:top="1417" w:right="1701" w:bottom="1417" w:left="1701" w:header="0" w:footer="1004" w:gutter="0"/>
          <w:cols w:space="720"/>
        </w:sectPr>
      </w:pPr>
    </w:p>
    <w:p w14:paraId="4DB18AF0" w14:textId="43607F48" w:rsidR="00E067D7" w:rsidRPr="00BE4B50" w:rsidRDefault="00211339" w:rsidP="00BE4B50">
      <w:pPr>
        <w:pStyle w:val="Ttulo1"/>
        <w:ind w:left="1440" w:firstLine="720"/>
        <w:rPr>
          <w:color w:val="767070"/>
        </w:rPr>
      </w:pPr>
      <w:bookmarkStart w:id="21" w:name="2.3_ESTRUCTURA_ORGANIZATIVA"/>
      <w:bookmarkStart w:id="22" w:name="_bookmark9"/>
      <w:bookmarkStart w:id="23" w:name="_Toc217639501"/>
      <w:bookmarkEnd w:id="21"/>
      <w:bookmarkEnd w:id="22"/>
      <w:r w:rsidRPr="00BE4B50">
        <w:rPr>
          <w:color w:val="767070"/>
        </w:rPr>
        <w:lastRenderedPageBreak/>
        <w:t xml:space="preserve">III. </w:t>
      </w:r>
      <w:r w:rsidR="00E067D7" w:rsidRPr="00BE4B50">
        <w:rPr>
          <w:color w:val="767070"/>
        </w:rPr>
        <w:t>RESULTADOS MISIONALES</w:t>
      </w:r>
      <w:bookmarkEnd w:id="23"/>
    </w:p>
    <w:p w14:paraId="2F2BE637" w14:textId="77777777" w:rsidR="00E067D7" w:rsidRDefault="00E067D7" w:rsidP="00E067D7">
      <w:pPr>
        <w:jc w:val="center"/>
        <w:rPr>
          <w:b/>
          <w:sz w:val="9"/>
        </w:rPr>
      </w:pPr>
      <w:r>
        <w:rPr>
          <w:b/>
          <w:noProof/>
          <w:sz w:val="9"/>
        </w:rPr>
        <mc:AlternateContent>
          <mc:Choice Requires="wps">
            <w:drawing>
              <wp:anchor distT="0" distB="0" distL="0" distR="0" simplePos="0" relativeHeight="251658246" behindDoc="1" locked="0" layoutInCell="1" allowOverlap="1" wp14:anchorId="70EDAC50" wp14:editId="4BA6205C">
                <wp:simplePos x="0" y="0"/>
                <wp:positionH relativeFrom="page">
                  <wp:posOffset>3542665</wp:posOffset>
                </wp:positionH>
                <wp:positionV relativeFrom="paragraph">
                  <wp:posOffset>81043</wp:posOffset>
                </wp:positionV>
                <wp:extent cx="758190" cy="1270"/>
                <wp:effectExtent l="0" t="0" r="0" b="0"/>
                <wp:wrapTopAndBottom/>
                <wp:docPr id="2049657602"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 cy="1270"/>
                        </a:xfrm>
                        <a:custGeom>
                          <a:avLst/>
                          <a:gdLst/>
                          <a:ahLst/>
                          <a:cxnLst/>
                          <a:rect l="l" t="t" r="r" b="b"/>
                          <a:pathLst>
                            <a:path w="758190">
                              <a:moveTo>
                                <a:pt x="0" y="0"/>
                              </a:moveTo>
                              <a:lnTo>
                                <a:pt x="75819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6E9D7996" id="Graphic 36" o:spid="_x0000_s1026" style="position:absolute;margin-left:278.95pt;margin-top:6.4pt;width:59.7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758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" path="m,l758190,e" filled="f" strokecolor="#ed2a23" strokeweight="2.25pt">
                <v:path arrowok="t"/>
                <w10:wrap type="topAndBottom" anchorx="page"/>
              </v:shape>
            </w:pict>
          </mc:Fallback>
        </mc:AlternateContent>
      </w:r>
    </w:p>
    <w:p w14:paraId="1DF2CD12" w14:textId="419CB727" w:rsidR="00E067D7" w:rsidRDefault="00E067D7" w:rsidP="00E067D7">
      <w:pPr>
        <w:pStyle w:val="Textoindependiente"/>
        <w:spacing w:before="237"/>
        <w:ind w:left="280" w:right="141"/>
        <w:jc w:val="center"/>
        <w:rPr>
          <w:color w:val="767070"/>
          <w:spacing w:val="16"/>
        </w:rPr>
      </w:pPr>
      <w:r w:rsidRPr="00E067D7">
        <w:rPr>
          <w:color w:val="767070"/>
          <w:spacing w:val="16"/>
        </w:rPr>
        <w:t>Memoria Institucional 202</w:t>
      </w:r>
      <w:r>
        <w:rPr>
          <w:color w:val="767070"/>
          <w:spacing w:val="16"/>
        </w:rPr>
        <w:t>5</w:t>
      </w:r>
    </w:p>
    <w:p w14:paraId="69DF19E6" w14:textId="77777777" w:rsidR="007853E5" w:rsidRDefault="007853E5" w:rsidP="00E067D7">
      <w:pPr>
        <w:pStyle w:val="Textoindependiente"/>
        <w:spacing w:before="237"/>
        <w:ind w:left="280" w:right="141"/>
        <w:jc w:val="center"/>
        <w:rPr>
          <w:color w:val="767070"/>
          <w:spacing w:val="16"/>
        </w:rPr>
      </w:pPr>
    </w:p>
    <w:p w14:paraId="46308C0D" w14:textId="731F6FD0" w:rsidR="007853E5" w:rsidRDefault="007853E5" w:rsidP="007853E5">
      <w:pPr>
        <w:spacing w:line="360" w:lineRule="auto"/>
        <w:jc w:val="both"/>
        <w:rPr>
          <w:color w:val="767070"/>
          <w:spacing w:val="16"/>
          <w:sz w:val="24"/>
          <w:szCs w:val="24"/>
          <w:lang w:val="es-DO"/>
        </w:rPr>
      </w:pPr>
      <w:r w:rsidRPr="007853E5">
        <w:rPr>
          <w:color w:val="767070"/>
          <w:spacing w:val="16"/>
          <w:sz w:val="24"/>
          <w:szCs w:val="24"/>
          <w:lang w:val="es-DO"/>
        </w:rPr>
        <w:t xml:space="preserve">Durante el período </w:t>
      </w:r>
      <w:r w:rsidR="00327926">
        <w:rPr>
          <w:b/>
          <w:bCs/>
          <w:color w:val="767070"/>
          <w:spacing w:val="16"/>
          <w:sz w:val="24"/>
          <w:szCs w:val="24"/>
          <w:lang w:val="es-DO"/>
        </w:rPr>
        <w:t>enero</w:t>
      </w:r>
      <w:r w:rsidRPr="007853E5">
        <w:rPr>
          <w:b/>
          <w:bCs/>
          <w:color w:val="767070"/>
          <w:spacing w:val="16"/>
          <w:sz w:val="24"/>
          <w:szCs w:val="24"/>
          <w:lang w:val="es-DO"/>
        </w:rPr>
        <w:t>–diciembre de 2025</w:t>
      </w:r>
      <w:r w:rsidRPr="007853E5">
        <w:rPr>
          <w:color w:val="767070"/>
          <w:spacing w:val="16"/>
          <w:sz w:val="24"/>
          <w:szCs w:val="24"/>
          <w:lang w:val="es-DO"/>
        </w:rPr>
        <w:t xml:space="preserve">, los </w:t>
      </w:r>
      <w:r w:rsidRPr="007853E5">
        <w:rPr>
          <w:b/>
          <w:bCs/>
          <w:color w:val="767070"/>
          <w:spacing w:val="16"/>
          <w:sz w:val="24"/>
          <w:szCs w:val="24"/>
          <w:lang w:val="es-DO"/>
        </w:rPr>
        <w:t>logros misionales</w:t>
      </w:r>
      <w:r w:rsidRPr="007853E5">
        <w:rPr>
          <w:color w:val="767070"/>
          <w:spacing w:val="16"/>
          <w:sz w:val="24"/>
          <w:szCs w:val="24"/>
          <w:lang w:val="es-DO"/>
        </w:rPr>
        <w:t xml:space="preserve"> del Instituto de Estabilización de Precios (INESPRE) se reflejaron en la ejecución sostenida de programas de comercialización orientados a garantizar el acceso de la población a alimentos de calidad a precios justos</w:t>
      </w:r>
      <w:r w:rsidR="00BC7F7F">
        <w:rPr>
          <w:color w:val="767070"/>
          <w:spacing w:val="16"/>
          <w:sz w:val="24"/>
          <w:szCs w:val="24"/>
          <w:lang w:val="es-DO"/>
        </w:rPr>
        <w:t xml:space="preserve"> a la vez que se</w:t>
      </w:r>
      <w:r w:rsidRPr="007853E5">
        <w:rPr>
          <w:color w:val="767070"/>
          <w:spacing w:val="16"/>
          <w:sz w:val="24"/>
          <w:szCs w:val="24"/>
          <w:lang w:val="es-DO"/>
        </w:rPr>
        <w:t xml:space="preserve"> fortalece la rentabilidad del </w:t>
      </w:r>
      <w:r w:rsidR="00BC7F7F">
        <w:rPr>
          <w:color w:val="767070"/>
          <w:spacing w:val="16"/>
          <w:sz w:val="24"/>
          <w:szCs w:val="24"/>
          <w:lang w:val="es-DO"/>
        </w:rPr>
        <w:t>pequeño y mediano productor</w:t>
      </w:r>
      <w:r w:rsidRPr="007853E5">
        <w:rPr>
          <w:color w:val="767070"/>
          <w:spacing w:val="16"/>
          <w:sz w:val="24"/>
          <w:szCs w:val="24"/>
          <w:lang w:val="es-DO"/>
        </w:rPr>
        <w:t xml:space="preserve">. La gestión alcanzó una </w:t>
      </w:r>
      <w:r w:rsidRPr="007853E5">
        <w:rPr>
          <w:b/>
          <w:bCs/>
          <w:color w:val="767070"/>
          <w:spacing w:val="16"/>
          <w:sz w:val="24"/>
          <w:szCs w:val="24"/>
          <w:lang w:val="es-DO"/>
        </w:rPr>
        <w:t xml:space="preserve">cobertura nacional </w:t>
      </w:r>
      <w:r w:rsidRPr="007853E5">
        <w:rPr>
          <w:color w:val="767070"/>
          <w:spacing w:val="16"/>
          <w:sz w:val="24"/>
          <w:szCs w:val="24"/>
          <w:lang w:val="es-DO"/>
        </w:rPr>
        <w:t xml:space="preserve">mediante la puesta en marcha de los principales canales de comercialización: </w:t>
      </w:r>
      <w:r w:rsidRPr="007853E5">
        <w:rPr>
          <w:b/>
          <w:bCs/>
          <w:color w:val="767070"/>
          <w:spacing w:val="16"/>
          <w:sz w:val="24"/>
          <w:szCs w:val="24"/>
          <w:lang w:val="es-DO"/>
        </w:rPr>
        <w:t>Mercados de Productores, Bodegas Móviles, Ferias Agropecuarias</w:t>
      </w:r>
      <w:r w:rsidRPr="007853E5">
        <w:rPr>
          <w:color w:val="767070"/>
          <w:spacing w:val="16"/>
          <w:sz w:val="24"/>
          <w:szCs w:val="24"/>
          <w:lang w:val="es-DO"/>
        </w:rPr>
        <w:t xml:space="preserve"> y</w:t>
      </w:r>
      <w:r w:rsidR="00BC7F7F">
        <w:rPr>
          <w:color w:val="767070"/>
          <w:spacing w:val="16"/>
          <w:sz w:val="24"/>
          <w:szCs w:val="24"/>
          <w:lang w:val="es-DO"/>
        </w:rPr>
        <w:t xml:space="preserve"> la recién incorporad</w:t>
      </w:r>
      <w:r w:rsidR="00EC0687">
        <w:rPr>
          <w:color w:val="767070"/>
          <w:spacing w:val="16"/>
          <w:sz w:val="24"/>
          <w:szCs w:val="24"/>
          <w:lang w:val="es-DO"/>
        </w:rPr>
        <w:t>a</w:t>
      </w:r>
      <w:r w:rsidRPr="007853E5">
        <w:rPr>
          <w:color w:val="767070"/>
          <w:spacing w:val="16"/>
          <w:sz w:val="24"/>
          <w:szCs w:val="24"/>
          <w:lang w:val="es-DO"/>
        </w:rPr>
        <w:t xml:space="preserve"> </w:t>
      </w:r>
      <w:r w:rsidRPr="007853E5">
        <w:rPr>
          <w:b/>
          <w:bCs/>
          <w:color w:val="767070"/>
          <w:spacing w:val="16"/>
          <w:sz w:val="24"/>
          <w:szCs w:val="24"/>
          <w:lang w:val="es-DO"/>
        </w:rPr>
        <w:t>Rutas Alimentarias</w:t>
      </w:r>
      <w:r w:rsidR="00EC0687">
        <w:rPr>
          <w:color w:val="767070"/>
          <w:spacing w:val="16"/>
          <w:sz w:val="24"/>
          <w:szCs w:val="24"/>
          <w:lang w:val="es-DO"/>
        </w:rPr>
        <w:t>.</w:t>
      </w:r>
    </w:p>
    <w:p w14:paraId="004227BA" w14:textId="77777777" w:rsidR="007853E5" w:rsidRPr="007853E5" w:rsidRDefault="007853E5" w:rsidP="007853E5">
      <w:pPr>
        <w:spacing w:line="360" w:lineRule="auto"/>
        <w:jc w:val="both"/>
        <w:rPr>
          <w:color w:val="767070"/>
          <w:spacing w:val="16"/>
          <w:sz w:val="24"/>
          <w:szCs w:val="24"/>
          <w:lang w:val="es-DO"/>
        </w:rPr>
      </w:pPr>
    </w:p>
    <w:p w14:paraId="4F799BAC" w14:textId="76B784A5" w:rsidR="007853E5" w:rsidRDefault="007853E5" w:rsidP="007853E5">
      <w:pPr>
        <w:spacing w:line="360" w:lineRule="auto"/>
        <w:jc w:val="both"/>
        <w:rPr>
          <w:color w:val="767070"/>
          <w:spacing w:val="16"/>
          <w:sz w:val="24"/>
          <w:szCs w:val="24"/>
          <w:lang w:val="es-DO"/>
        </w:rPr>
      </w:pPr>
      <w:r w:rsidRPr="007853E5">
        <w:rPr>
          <w:color w:val="767070"/>
          <w:spacing w:val="16"/>
          <w:sz w:val="24"/>
          <w:szCs w:val="24"/>
          <w:lang w:val="es-DO"/>
        </w:rPr>
        <w:t xml:space="preserve">En el marco de los </w:t>
      </w:r>
      <w:r w:rsidRPr="007853E5">
        <w:rPr>
          <w:b/>
          <w:bCs/>
          <w:color w:val="767070"/>
          <w:spacing w:val="16"/>
          <w:sz w:val="24"/>
          <w:szCs w:val="24"/>
          <w:lang w:val="es-DO"/>
        </w:rPr>
        <w:t>Mercados de Productores</w:t>
      </w:r>
      <w:r w:rsidRPr="007853E5">
        <w:rPr>
          <w:color w:val="767070"/>
          <w:spacing w:val="16"/>
          <w:sz w:val="24"/>
          <w:szCs w:val="24"/>
          <w:lang w:val="es-DO"/>
        </w:rPr>
        <w:t xml:space="preserve">, se ejecutaron </w:t>
      </w:r>
      <w:r w:rsidRPr="007853E5">
        <w:rPr>
          <w:b/>
          <w:bCs/>
          <w:color w:val="767070"/>
          <w:spacing w:val="16"/>
          <w:sz w:val="24"/>
          <w:szCs w:val="24"/>
          <w:lang w:val="es-DO"/>
        </w:rPr>
        <w:t>1,</w:t>
      </w:r>
      <w:r w:rsidR="00626530">
        <w:rPr>
          <w:b/>
          <w:bCs/>
          <w:color w:val="767070"/>
          <w:spacing w:val="16"/>
          <w:sz w:val="24"/>
          <w:szCs w:val="24"/>
          <w:lang w:val="es-DO"/>
        </w:rPr>
        <w:t>534</w:t>
      </w:r>
      <w:r w:rsidR="00626530" w:rsidRPr="007853E5">
        <w:rPr>
          <w:b/>
          <w:bCs/>
          <w:color w:val="767070"/>
          <w:spacing w:val="16"/>
          <w:sz w:val="24"/>
          <w:szCs w:val="24"/>
          <w:lang w:val="es-DO"/>
        </w:rPr>
        <w:t xml:space="preserve"> </w:t>
      </w:r>
      <w:r w:rsidRPr="007853E5">
        <w:rPr>
          <w:b/>
          <w:bCs/>
          <w:color w:val="767070"/>
          <w:spacing w:val="16"/>
          <w:sz w:val="24"/>
          <w:szCs w:val="24"/>
          <w:lang w:val="es-DO"/>
        </w:rPr>
        <w:t>jornadas</w:t>
      </w:r>
      <w:r w:rsidRPr="007853E5">
        <w:rPr>
          <w:color w:val="767070"/>
          <w:spacing w:val="16"/>
          <w:sz w:val="24"/>
          <w:szCs w:val="24"/>
          <w:lang w:val="es-DO"/>
        </w:rPr>
        <w:t xml:space="preserve"> en distintas provincias, </w:t>
      </w:r>
      <w:r w:rsidR="00EC0687">
        <w:rPr>
          <w:color w:val="767070"/>
          <w:spacing w:val="16"/>
          <w:sz w:val="24"/>
          <w:szCs w:val="24"/>
          <w:lang w:val="es-DO"/>
        </w:rPr>
        <w:t>beneficiando a</w:t>
      </w:r>
      <w:r w:rsidR="00EC0687" w:rsidRPr="007853E5">
        <w:rPr>
          <w:color w:val="767070"/>
          <w:spacing w:val="16"/>
          <w:sz w:val="24"/>
          <w:szCs w:val="24"/>
          <w:lang w:val="es-DO"/>
        </w:rPr>
        <w:t xml:space="preserve"> </w:t>
      </w:r>
      <w:r w:rsidRPr="007853E5">
        <w:rPr>
          <w:b/>
          <w:bCs/>
          <w:color w:val="767070"/>
          <w:spacing w:val="16"/>
          <w:sz w:val="24"/>
          <w:szCs w:val="24"/>
          <w:lang w:val="es-DO"/>
        </w:rPr>
        <w:t>1,</w:t>
      </w:r>
      <w:r w:rsidR="00626530">
        <w:rPr>
          <w:b/>
          <w:bCs/>
          <w:color w:val="767070"/>
          <w:spacing w:val="16"/>
          <w:sz w:val="24"/>
          <w:szCs w:val="24"/>
          <w:lang w:val="es-DO"/>
        </w:rPr>
        <w:t>843,240</w:t>
      </w:r>
      <w:r w:rsidRPr="007853E5">
        <w:rPr>
          <w:b/>
          <w:bCs/>
          <w:color w:val="767070"/>
          <w:spacing w:val="16"/>
          <w:sz w:val="24"/>
          <w:szCs w:val="24"/>
          <w:lang w:val="es-DO"/>
        </w:rPr>
        <w:t xml:space="preserve"> </w:t>
      </w:r>
      <w:r w:rsidRPr="007853E5">
        <w:rPr>
          <w:color w:val="767070"/>
          <w:spacing w:val="16"/>
          <w:sz w:val="24"/>
          <w:szCs w:val="24"/>
          <w:lang w:val="es-DO"/>
        </w:rPr>
        <w:t>ciudadan</w:t>
      </w:r>
      <w:r w:rsidR="00EC0687">
        <w:rPr>
          <w:color w:val="767070"/>
          <w:spacing w:val="16"/>
          <w:sz w:val="24"/>
          <w:szCs w:val="24"/>
          <w:lang w:val="es-DO"/>
        </w:rPr>
        <w:t>os</w:t>
      </w:r>
      <w:r w:rsidRPr="007853E5">
        <w:rPr>
          <w:color w:val="767070"/>
          <w:spacing w:val="16"/>
          <w:sz w:val="24"/>
          <w:szCs w:val="24"/>
          <w:lang w:val="es-DO"/>
        </w:rPr>
        <w:t>. Estos espacios permitieron dinamizar la economía local, reducir la intermediación comercial, promover precios justos y garantizar la colocación directa de la producción agropecuaria. Además, se fortaleció la participación de productores nacionales, quienes encontraron en estos mercados un canal efectivo para distribuir sus cosechas</w:t>
      </w:r>
      <w:r w:rsidR="00EC0687">
        <w:rPr>
          <w:color w:val="767070"/>
          <w:spacing w:val="16"/>
          <w:sz w:val="24"/>
          <w:szCs w:val="24"/>
          <w:lang w:val="es-DO"/>
        </w:rPr>
        <w:t xml:space="preserve"> lo que </w:t>
      </w:r>
      <w:r w:rsidR="00D46D63">
        <w:rPr>
          <w:color w:val="767070"/>
          <w:spacing w:val="16"/>
          <w:sz w:val="24"/>
          <w:szCs w:val="24"/>
          <w:lang w:val="es-DO"/>
        </w:rPr>
        <w:t>derivó</w:t>
      </w:r>
      <w:r w:rsidR="00EC0687">
        <w:rPr>
          <w:color w:val="767070"/>
          <w:spacing w:val="16"/>
          <w:sz w:val="24"/>
          <w:szCs w:val="24"/>
          <w:lang w:val="es-DO"/>
        </w:rPr>
        <w:t xml:space="preserve"> en un incremento de los ingresos percibido por concepto de comercialización agropecuaria.</w:t>
      </w:r>
    </w:p>
    <w:p w14:paraId="218AAD59" w14:textId="77777777" w:rsidR="007853E5" w:rsidRPr="007853E5" w:rsidRDefault="007853E5" w:rsidP="007853E5">
      <w:pPr>
        <w:spacing w:line="360" w:lineRule="auto"/>
        <w:jc w:val="both"/>
        <w:rPr>
          <w:color w:val="767070"/>
          <w:spacing w:val="16"/>
          <w:sz w:val="24"/>
          <w:szCs w:val="24"/>
          <w:lang w:val="es-DO"/>
        </w:rPr>
      </w:pPr>
    </w:p>
    <w:p w14:paraId="0756043B" w14:textId="2ACBC22B" w:rsidR="007853E5" w:rsidRDefault="007853E5" w:rsidP="007853E5">
      <w:pPr>
        <w:spacing w:line="360" w:lineRule="auto"/>
        <w:jc w:val="both"/>
        <w:rPr>
          <w:color w:val="767070"/>
          <w:spacing w:val="16"/>
          <w:sz w:val="24"/>
          <w:szCs w:val="24"/>
          <w:lang w:val="es-DO"/>
        </w:rPr>
      </w:pPr>
      <w:r w:rsidRPr="007853E5">
        <w:rPr>
          <w:color w:val="767070"/>
          <w:spacing w:val="16"/>
          <w:sz w:val="24"/>
          <w:szCs w:val="24"/>
          <w:lang w:val="es-DO"/>
        </w:rPr>
        <w:t xml:space="preserve">A través de las </w:t>
      </w:r>
      <w:r w:rsidRPr="007853E5">
        <w:rPr>
          <w:b/>
          <w:bCs/>
          <w:color w:val="767070"/>
          <w:spacing w:val="16"/>
          <w:sz w:val="24"/>
          <w:szCs w:val="24"/>
          <w:lang w:val="es-DO"/>
        </w:rPr>
        <w:t>Bodegas Móviles</w:t>
      </w:r>
      <w:r w:rsidRPr="007853E5">
        <w:rPr>
          <w:color w:val="767070"/>
          <w:spacing w:val="16"/>
          <w:sz w:val="24"/>
          <w:szCs w:val="24"/>
          <w:lang w:val="es-DO"/>
        </w:rPr>
        <w:t xml:space="preserve">, se logró ampliar la presencia institucional en comunidades rurales, urbanas y periurbanas, acercando productos de primera necesidad a las familias dominicanas. Durante el período se realizaron </w:t>
      </w:r>
      <w:r w:rsidRPr="007853E5">
        <w:rPr>
          <w:b/>
          <w:bCs/>
          <w:color w:val="767070"/>
          <w:spacing w:val="16"/>
          <w:sz w:val="24"/>
          <w:szCs w:val="24"/>
          <w:lang w:val="es-DO"/>
        </w:rPr>
        <w:t>1,29</w:t>
      </w:r>
      <w:r w:rsidR="00626530">
        <w:rPr>
          <w:b/>
          <w:bCs/>
          <w:color w:val="767070"/>
          <w:spacing w:val="16"/>
          <w:sz w:val="24"/>
          <w:szCs w:val="24"/>
          <w:lang w:val="es-DO"/>
        </w:rPr>
        <w:t>7</w:t>
      </w:r>
      <w:r w:rsidRPr="007853E5">
        <w:rPr>
          <w:b/>
          <w:bCs/>
          <w:color w:val="767070"/>
          <w:spacing w:val="16"/>
          <w:sz w:val="24"/>
          <w:szCs w:val="24"/>
          <w:lang w:val="es-DO"/>
        </w:rPr>
        <w:t xml:space="preserve"> bodegas</w:t>
      </w:r>
      <w:r w:rsidRPr="007853E5">
        <w:rPr>
          <w:color w:val="767070"/>
          <w:spacing w:val="16"/>
          <w:sz w:val="24"/>
          <w:szCs w:val="24"/>
          <w:lang w:val="es-DO"/>
        </w:rPr>
        <w:t xml:space="preserve">, que </w:t>
      </w:r>
      <w:r w:rsidR="00EC0687">
        <w:rPr>
          <w:color w:val="767070"/>
          <w:spacing w:val="16"/>
          <w:sz w:val="24"/>
          <w:szCs w:val="24"/>
          <w:lang w:val="es-DO"/>
        </w:rPr>
        <w:t>alcanzaron</w:t>
      </w:r>
      <w:r w:rsidR="00EC0687" w:rsidRPr="007853E5">
        <w:rPr>
          <w:color w:val="767070"/>
          <w:spacing w:val="16"/>
          <w:sz w:val="24"/>
          <w:szCs w:val="24"/>
          <w:lang w:val="es-DO"/>
        </w:rPr>
        <w:t xml:space="preserve"> </w:t>
      </w:r>
      <w:r w:rsidRPr="007853E5">
        <w:rPr>
          <w:b/>
          <w:bCs/>
          <w:color w:val="767070"/>
          <w:spacing w:val="16"/>
          <w:sz w:val="24"/>
          <w:szCs w:val="24"/>
          <w:lang w:val="es-DO"/>
        </w:rPr>
        <w:t>39</w:t>
      </w:r>
      <w:r w:rsidR="00626530">
        <w:rPr>
          <w:b/>
          <w:bCs/>
          <w:color w:val="767070"/>
          <w:spacing w:val="16"/>
          <w:sz w:val="24"/>
          <w:szCs w:val="24"/>
          <w:lang w:val="es-DO"/>
        </w:rPr>
        <w:t>4</w:t>
      </w:r>
      <w:r w:rsidRPr="007853E5">
        <w:rPr>
          <w:b/>
          <w:bCs/>
          <w:color w:val="767070"/>
          <w:spacing w:val="16"/>
          <w:sz w:val="24"/>
          <w:szCs w:val="24"/>
          <w:lang w:val="es-DO"/>
        </w:rPr>
        <w:t>,</w:t>
      </w:r>
      <w:r w:rsidR="00626530">
        <w:rPr>
          <w:b/>
          <w:bCs/>
          <w:color w:val="767070"/>
          <w:spacing w:val="16"/>
          <w:sz w:val="24"/>
          <w:szCs w:val="24"/>
          <w:lang w:val="es-DO"/>
        </w:rPr>
        <w:t>6</w:t>
      </w:r>
      <w:r w:rsidR="00626530" w:rsidRPr="007853E5">
        <w:rPr>
          <w:b/>
          <w:bCs/>
          <w:color w:val="767070"/>
          <w:spacing w:val="16"/>
          <w:sz w:val="24"/>
          <w:szCs w:val="24"/>
          <w:lang w:val="es-DO"/>
        </w:rPr>
        <w:t xml:space="preserve">40 </w:t>
      </w:r>
      <w:r w:rsidR="00EC0687">
        <w:rPr>
          <w:b/>
          <w:bCs/>
          <w:color w:val="767070"/>
          <w:spacing w:val="16"/>
          <w:sz w:val="24"/>
          <w:szCs w:val="24"/>
          <w:lang w:val="es-DO"/>
        </w:rPr>
        <w:t>personas</w:t>
      </w:r>
      <w:r w:rsidRPr="007853E5">
        <w:rPr>
          <w:color w:val="767070"/>
          <w:spacing w:val="16"/>
          <w:sz w:val="24"/>
          <w:szCs w:val="24"/>
          <w:lang w:val="es-DO"/>
        </w:rPr>
        <w:t>, favoreciendo a miles de hogares y reforzando el impacto social de la institución en zonas con menor acceso a mercados formales. Estas acciones contribuyeron a la estabilidad de los precios de los alimentos esenciales y al fortalecimiento del poder adquisitivo de la población.</w:t>
      </w:r>
    </w:p>
    <w:p w14:paraId="1C21206D" w14:textId="77777777" w:rsidR="007853E5" w:rsidRDefault="007853E5" w:rsidP="007853E5">
      <w:pPr>
        <w:spacing w:line="360" w:lineRule="auto"/>
        <w:jc w:val="both"/>
        <w:rPr>
          <w:color w:val="767070"/>
          <w:spacing w:val="16"/>
          <w:sz w:val="24"/>
          <w:szCs w:val="24"/>
          <w:lang w:val="es-DO"/>
        </w:rPr>
      </w:pPr>
    </w:p>
    <w:p w14:paraId="29B35F9D" w14:textId="77777777" w:rsidR="00470784" w:rsidRDefault="00470784" w:rsidP="007853E5">
      <w:pPr>
        <w:spacing w:line="360" w:lineRule="auto"/>
        <w:jc w:val="both"/>
        <w:rPr>
          <w:color w:val="767070"/>
          <w:spacing w:val="16"/>
          <w:sz w:val="24"/>
          <w:szCs w:val="24"/>
          <w:lang w:val="es-DO"/>
        </w:rPr>
      </w:pPr>
    </w:p>
    <w:p w14:paraId="09ED10BF" w14:textId="6C9209C7" w:rsidR="007853E5" w:rsidRDefault="007853E5" w:rsidP="007853E5">
      <w:pPr>
        <w:spacing w:line="360" w:lineRule="auto"/>
        <w:jc w:val="both"/>
        <w:rPr>
          <w:color w:val="767070"/>
          <w:spacing w:val="16"/>
          <w:sz w:val="24"/>
          <w:szCs w:val="24"/>
          <w:lang w:val="es-DO"/>
        </w:rPr>
      </w:pPr>
      <w:r w:rsidRPr="007853E5">
        <w:rPr>
          <w:color w:val="767070"/>
          <w:spacing w:val="16"/>
          <w:sz w:val="24"/>
          <w:szCs w:val="24"/>
          <w:lang w:val="es-DO"/>
        </w:rPr>
        <w:lastRenderedPageBreak/>
        <w:t xml:space="preserve">En cuanto a las </w:t>
      </w:r>
      <w:r w:rsidRPr="007853E5">
        <w:rPr>
          <w:b/>
          <w:bCs/>
          <w:color w:val="767070"/>
          <w:spacing w:val="16"/>
          <w:sz w:val="24"/>
          <w:szCs w:val="24"/>
          <w:lang w:val="es-DO"/>
        </w:rPr>
        <w:t>Ferias Agropecuarias</w:t>
      </w:r>
      <w:r w:rsidRPr="007853E5">
        <w:rPr>
          <w:color w:val="767070"/>
          <w:spacing w:val="16"/>
          <w:sz w:val="24"/>
          <w:szCs w:val="24"/>
          <w:lang w:val="es-DO"/>
        </w:rPr>
        <w:t xml:space="preserve">, se llevaron a cabo </w:t>
      </w:r>
      <w:r w:rsidRPr="007853E5">
        <w:rPr>
          <w:b/>
          <w:bCs/>
          <w:color w:val="767070"/>
          <w:spacing w:val="16"/>
          <w:sz w:val="24"/>
          <w:szCs w:val="24"/>
          <w:lang w:val="es-DO"/>
        </w:rPr>
        <w:t>37 ferias</w:t>
      </w:r>
      <w:r w:rsidRPr="007853E5">
        <w:rPr>
          <w:color w:val="767070"/>
          <w:spacing w:val="16"/>
          <w:sz w:val="24"/>
          <w:szCs w:val="24"/>
          <w:lang w:val="es-DO"/>
        </w:rPr>
        <w:t xml:space="preserve"> a nivel nacional, </w:t>
      </w:r>
      <w:r w:rsidR="00EC0687" w:rsidRPr="290BBBF3">
        <w:rPr>
          <w:color w:val="767070"/>
          <w:sz w:val="24"/>
          <w:szCs w:val="24"/>
          <w:lang w:val="es-DO"/>
        </w:rPr>
        <w:t xml:space="preserve">resultando beneficiadas </w:t>
      </w:r>
      <w:r w:rsidR="00117B2C">
        <w:rPr>
          <w:color w:val="767070"/>
          <w:spacing w:val="16"/>
          <w:sz w:val="24"/>
          <w:szCs w:val="24"/>
          <w:lang w:val="es-DO"/>
        </w:rPr>
        <w:t xml:space="preserve">unas </w:t>
      </w:r>
      <w:r w:rsidR="00117B2C" w:rsidRPr="00117B2C">
        <w:rPr>
          <w:b/>
          <w:bCs/>
          <w:color w:val="767070"/>
          <w:spacing w:val="16"/>
          <w:sz w:val="24"/>
          <w:szCs w:val="24"/>
          <w:lang w:val="es-DO"/>
        </w:rPr>
        <w:t>490,218</w:t>
      </w:r>
      <w:r w:rsidRPr="007853E5">
        <w:rPr>
          <w:b/>
          <w:bCs/>
          <w:color w:val="767070"/>
          <w:spacing w:val="16"/>
          <w:sz w:val="24"/>
          <w:szCs w:val="24"/>
          <w:lang w:val="es-DO"/>
        </w:rPr>
        <w:t xml:space="preserve"> </w:t>
      </w:r>
      <w:r w:rsidR="00EC0687">
        <w:rPr>
          <w:b/>
          <w:bCs/>
          <w:color w:val="767070"/>
          <w:spacing w:val="16"/>
          <w:sz w:val="24"/>
          <w:szCs w:val="24"/>
          <w:lang w:val="es-DO"/>
        </w:rPr>
        <w:t>personas</w:t>
      </w:r>
      <w:r w:rsidRPr="007853E5">
        <w:rPr>
          <w:color w:val="767070"/>
          <w:spacing w:val="16"/>
          <w:sz w:val="24"/>
          <w:szCs w:val="24"/>
          <w:lang w:val="es-DO"/>
        </w:rPr>
        <w:t>. Estos eventos se constituyeron en espacios de integración y promoción del sector agropecuario, facilitando la participación de asociaciones rurales, cooperativas y pequeños productores, además de fomentar el consumo de productos locales y la producción sostenible.</w:t>
      </w:r>
    </w:p>
    <w:p w14:paraId="49BA3C82" w14:textId="77777777" w:rsidR="00BA7080" w:rsidRPr="007853E5" w:rsidRDefault="00BA7080" w:rsidP="007853E5">
      <w:pPr>
        <w:spacing w:line="360" w:lineRule="auto"/>
        <w:jc w:val="both"/>
        <w:rPr>
          <w:color w:val="767070"/>
          <w:spacing w:val="16"/>
          <w:sz w:val="24"/>
          <w:szCs w:val="24"/>
          <w:lang w:val="es-DO"/>
        </w:rPr>
      </w:pPr>
    </w:p>
    <w:p w14:paraId="66A82389" w14:textId="0F69F287" w:rsidR="007853E5" w:rsidRDefault="007853E5" w:rsidP="007853E5">
      <w:pPr>
        <w:spacing w:line="360" w:lineRule="auto"/>
        <w:jc w:val="both"/>
        <w:rPr>
          <w:color w:val="767070"/>
          <w:spacing w:val="16"/>
          <w:sz w:val="24"/>
          <w:szCs w:val="24"/>
          <w:lang w:val="es-DO"/>
        </w:rPr>
      </w:pPr>
      <w:r w:rsidRPr="007853E5">
        <w:rPr>
          <w:color w:val="767070"/>
          <w:spacing w:val="16"/>
          <w:sz w:val="24"/>
          <w:szCs w:val="24"/>
          <w:lang w:val="es-DO"/>
        </w:rPr>
        <w:t xml:space="preserve">Asimismo, se desarrollaron </w:t>
      </w:r>
      <w:r w:rsidRPr="007853E5">
        <w:rPr>
          <w:b/>
          <w:bCs/>
          <w:color w:val="767070"/>
          <w:spacing w:val="16"/>
          <w:sz w:val="24"/>
          <w:szCs w:val="24"/>
          <w:lang w:val="es-DO"/>
        </w:rPr>
        <w:t>10 Rutas Alimentarias</w:t>
      </w:r>
      <w:r w:rsidRPr="007853E5">
        <w:rPr>
          <w:color w:val="767070"/>
          <w:spacing w:val="16"/>
          <w:sz w:val="24"/>
          <w:szCs w:val="24"/>
          <w:lang w:val="es-DO"/>
        </w:rPr>
        <w:t xml:space="preserve">, a través de las cuales se ofrecieron </w:t>
      </w:r>
      <w:r w:rsidR="00EC0687">
        <w:rPr>
          <w:color w:val="767070"/>
          <w:spacing w:val="16"/>
          <w:sz w:val="24"/>
          <w:szCs w:val="24"/>
          <w:lang w:val="es-DO"/>
        </w:rPr>
        <w:t xml:space="preserve">productos de buena calidad a </w:t>
      </w:r>
      <w:r w:rsidRPr="007853E5">
        <w:rPr>
          <w:b/>
          <w:bCs/>
          <w:color w:val="767070"/>
          <w:spacing w:val="16"/>
          <w:sz w:val="24"/>
          <w:szCs w:val="24"/>
          <w:lang w:val="es-DO"/>
        </w:rPr>
        <w:t xml:space="preserve">85,050 </w:t>
      </w:r>
      <w:r w:rsidR="00EC0687">
        <w:rPr>
          <w:b/>
          <w:bCs/>
          <w:color w:val="767070"/>
          <w:spacing w:val="16"/>
          <w:sz w:val="24"/>
          <w:szCs w:val="24"/>
          <w:lang w:val="es-DO"/>
        </w:rPr>
        <w:t>ciudadanos</w:t>
      </w:r>
      <w:r w:rsidRPr="007853E5">
        <w:rPr>
          <w:color w:val="767070"/>
          <w:spacing w:val="16"/>
          <w:sz w:val="24"/>
          <w:szCs w:val="24"/>
          <w:lang w:val="es-DO"/>
        </w:rPr>
        <w:t>, permitiendo llevar productos de la canasta básica a comunidades de difícil acceso. Estas rutas fortalecieron la cobertura institucional, asegurando la presencia del INESPRE en zonas apartadas y garantizando el acceso a alimentos a precios justos para familias vulnerables, en cumplimiento con los objetivos de seguridad alimentaria y apoyo social.</w:t>
      </w:r>
    </w:p>
    <w:p w14:paraId="66B52912" w14:textId="77777777" w:rsidR="00BA7080" w:rsidRPr="007853E5" w:rsidRDefault="00BA7080" w:rsidP="007853E5">
      <w:pPr>
        <w:spacing w:line="360" w:lineRule="auto"/>
        <w:jc w:val="both"/>
        <w:rPr>
          <w:color w:val="767070"/>
          <w:spacing w:val="16"/>
          <w:sz w:val="24"/>
          <w:szCs w:val="24"/>
          <w:lang w:val="es-DO"/>
        </w:rPr>
      </w:pPr>
    </w:p>
    <w:p w14:paraId="5B6828CB" w14:textId="63536281" w:rsidR="007853E5" w:rsidRDefault="007853E5" w:rsidP="007853E5">
      <w:pPr>
        <w:spacing w:line="360" w:lineRule="auto"/>
        <w:jc w:val="both"/>
        <w:rPr>
          <w:color w:val="767070"/>
          <w:spacing w:val="16"/>
          <w:sz w:val="24"/>
          <w:szCs w:val="24"/>
          <w:lang w:val="es-DO"/>
        </w:rPr>
      </w:pPr>
      <w:r w:rsidRPr="007853E5">
        <w:rPr>
          <w:color w:val="767070"/>
          <w:spacing w:val="16"/>
          <w:sz w:val="24"/>
          <w:szCs w:val="24"/>
          <w:lang w:val="es-DO"/>
        </w:rPr>
        <w:t xml:space="preserve">El apoyo a los productores agropecuarios se mantuvo como un eje prioritario dentro de los logros misionales. A través de los </w:t>
      </w:r>
      <w:r w:rsidRPr="007853E5">
        <w:rPr>
          <w:b/>
          <w:bCs/>
          <w:color w:val="767070"/>
          <w:spacing w:val="16"/>
          <w:sz w:val="24"/>
          <w:szCs w:val="24"/>
          <w:lang w:val="es-DO"/>
        </w:rPr>
        <w:t>procesos simplificados de compra</w:t>
      </w:r>
      <w:r w:rsidRPr="007853E5">
        <w:rPr>
          <w:color w:val="767070"/>
          <w:spacing w:val="16"/>
          <w:sz w:val="24"/>
          <w:szCs w:val="24"/>
          <w:lang w:val="es-DO"/>
        </w:rPr>
        <w:t xml:space="preserve">, se adquirieron productos agropecuarios esenciales como </w:t>
      </w:r>
      <w:r w:rsidRPr="007853E5">
        <w:rPr>
          <w:b/>
          <w:bCs/>
          <w:color w:val="767070"/>
          <w:spacing w:val="16"/>
          <w:sz w:val="24"/>
          <w:szCs w:val="24"/>
          <w:lang w:val="es-DO"/>
        </w:rPr>
        <w:t xml:space="preserve">huevo fresco, pollo congelado, plátano </w:t>
      </w:r>
      <w:r w:rsidR="00626530">
        <w:rPr>
          <w:b/>
          <w:bCs/>
          <w:color w:val="767070"/>
          <w:spacing w:val="16"/>
          <w:sz w:val="24"/>
          <w:szCs w:val="24"/>
          <w:lang w:val="es-DO"/>
        </w:rPr>
        <w:t>fhia</w:t>
      </w:r>
      <w:r w:rsidRPr="007853E5">
        <w:rPr>
          <w:b/>
          <w:bCs/>
          <w:color w:val="767070"/>
          <w:spacing w:val="16"/>
          <w:sz w:val="24"/>
          <w:szCs w:val="24"/>
          <w:lang w:val="es-DO"/>
        </w:rPr>
        <w:t xml:space="preserve">, banano, </w:t>
      </w:r>
      <w:r w:rsidR="00626530">
        <w:rPr>
          <w:b/>
          <w:bCs/>
          <w:color w:val="767070"/>
          <w:spacing w:val="16"/>
          <w:sz w:val="24"/>
          <w:szCs w:val="24"/>
          <w:lang w:val="es-DO"/>
        </w:rPr>
        <w:t>habichuelas rojas</w:t>
      </w:r>
      <w:r w:rsidR="00626530" w:rsidRPr="007853E5">
        <w:rPr>
          <w:b/>
          <w:bCs/>
          <w:color w:val="767070"/>
          <w:spacing w:val="16"/>
          <w:sz w:val="24"/>
          <w:szCs w:val="24"/>
          <w:lang w:val="es-DO"/>
        </w:rPr>
        <w:t xml:space="preserve"> </w:t>
      </w:r>
      <w:r w:rsidRPr="007853E5">
        <w:rPr>
          <w:b/>
          <w:bCs/>
          <w:color w:val="767070"/>
          <w:spacing w:val="16"/>
          <w:sz w:val="24"/>
          <w:szCs w:val="24"/>
          <w:lang w:val="es-DO"/>
        </w:rPr>
        <w:t xml:space="preserve">y </w:t>
      </w:r>
      <w:r w:rsidR="00626530">
        <w:rPr>
          <w:b/>
          <w:bCs/>
          <w:color w:val="767070"/>
          <w:spacing w:val="16"/>
          <w:sz w:val="24"/>
          <w:szCs w:val="24"/>
          <w:lang w:val="es-DO"/>
        </w:rPr>
        <w:t>azúcar crema</w:t>
      </w:r>
      <w:r w:rsidRPr="007853E5">
        <w:rPr>
          <w:color w:val="767070"/>
          <w:spacing w:val="16"/>
          <w:sz w:val="24"/>
          <w:szCs w:val="24"/>
          <w:lang w:val="es-DO"/>
        </w:rPr>
        <w:t xml:space="preserve">, beneficiando directamente a productores de diferentes regiones del país. Estas adquisiciones representaron una </w:t>
      </w:r>
      <w:r w:rsidRPr="007853E5">
        <w:rPr>
          <w:b/>
          <w:bCs/>
          <w:color w:val="767070"/>
          <w:spacing w:val="16"/>
          <w:sz w:val="24"/>
          <w:szCs w:val="24"/>
          <w:lang w:val="es-DO"/>
        </w:rPr>
        <w:t xml:space="preserve">inversión total </w:t>
      </w:r>
      <w:r w:rsidRPr="00626530">
        <w:rPr>
          <w:b/>
          <w:bCs/>
          <w:color w:val="767070"/>
          <w:spacing w:val="16"/>
          <w:sz w:val="24"/>
          <w:szCs w:val="24"/>
          <w:lang w:val="es-DO"/>
        </w:rPr>
        <w:t>de RD$</w:t>
      </w:r>
      <w:r w:rsidR="00626530">
        <w:rPr>
          <w:b/>
          <w:bCs/>
          <w:color w:val="767070"/>
          <w:spacing w:val="16"/>
          <w:sz w:val="24"/>
          <w:szCs w:val="24"/>
          <w:lang w:val="es-DO"/>
        </w:rPr>
        <w:t>132,396,235</w:t>
      </w:r>
      <w:r w:rsidRPr="007853E5">
        <w:rPr>
          <w:color w:val="767070"/>
          <w:spacing w:val="16"/>
          <w:sz w:val="24"/>
          <w:szCs w:val="24"/>
          <w:lang w:val="es-DO"/>
        </w:rPr>
        <w:t>, impulsando la economía rural, garantizando la colocación oportuna de la producción nacional y manteniendo la estabilidad de precios en los principales rubros agropecuarios. Dichas acciones favorecieron el fortalecimiento de la cadena de valor, evitaron pérdidas por sobreproducción y consolidaron relaciones comerciales justas entre los productores y el Estado.</w:t>
      </w:r>
    </w:p>
    <w:p w14:paraId="3DABB2A1" w14:textId="77777777" w:rsidR="00BA7080" w:rsidRPr="007853E5" w:rsidRDefault="00BA7080" w:rsidP="007853E5">
      <w:pPr>
        <w:spacing w:line="360" w:lineRule="auto"/>
        <w:jc w:val="both"/>
        <w:rPr>
          <w:color w:val="767070"/>
          <w:spacing w:val="16"/>
          <w:sz w:val="24"/>
          <w:szCs w:val="24"/>
          <w:lang w:val="es-DO"/>
        </w:rPr>
      </w:pPr>
    </w:p>
    <w:p w14:paraId="45F1CE69" w14:textId="3D898A17" w:rsidR="007853E5" w:rsidRDefault="2FED77AF" w:rsidP="007853E5">
      <w:pPr>
        <w:spacing w:line="360" w:lineRule="auto"/>
        <w:jc w:val="both"/>
        <w:rPr>
          <w:color w:val="767070"/>
          <w:spacing w:val="16"/>
          <w:sz w:val="24"/>
          <w:szCs w:val="24"/>
          <w:lang w:val="es-DO"/>
        </w:rPr>
      </w:pPr>
      <w:r w:rsidRPr="007853E5">
        <w:rPr>
          <w:color w:val="767070"/>
          <w:spacing w:val="16"/>
          <w:sz w:val="24"/>
          <w:szCs w:val="24"/>
          <w:lang w:val="es-DO"/>
        </w:rPr>
        <w:t xml:space="preserve">En total, la ejecución de los programas y acciones misionales representó una </w:t>
      </w:r>
      <w:r w:rsidRPr="007853E5">
        <w:rPr>
          <w:b/>
          <w:bCs/>
          <w:color w:val="767070"/>
          <w:spacing w:val="16"/>
          <w:sz w:val="24"/>
          <w:szCs w:val="24"/>
          <w:lang w:val="es-DO"/>
        </w:rPr>
        <w:t>inversión global de RD$1,</w:t>
      </w:r>
      <w:r w:rsidR="70B21A79" w:rsidRPr="007853E5">
        <w:rPr>
          <w:b/>
          <w:bCs/>
          <w:color w:val="767070"/>
          <w:spacing w:val="16"/>
          <w:sz w:val="24"/>
          <w:szCs w:val="24"/>
          <w:lang w:val="es-DO"/>
        </w:rPr>
        <w:t>8</w:t>
      </w:r>
      <w:r w:rsidR="70B21A79">
        <w:rPr>
          <w:b/>
          <w:bCs/>
          <w:color w:val="767070"/>
          <w:spacing w:val="16"/>
          <w:sz w:val="24"/>
          <w:szCs w:val="24"/>
          <w:lang w:val="es-DO"/>
        </w:rPr>
        <w:t>8</w:t>
      </w:r>
      <w:r w:rsidR="70B21A79" w:rsidRPr="007853E5">
        <w:rPr>
          <w:b/>
          <w:bCs/>
          <w:color w:val="767070"/>
          <w:spacing w:val="16"/>
          <w:sz w:val="24"/>
          <w:szCs w:val="24"/>
          <w:lang w:val="es-DO"/>
        </w:rPr>
        <w:t>4</w:t>
      </w:r>
      <w:r w:rsidRPr="007853E5">
        <w:rPr>
          <w:b/>
          <w:bCs/>
          <w:color w:val="767070"/>
          <w:spacing w:val="16"/>
          <w:sz w:val="24"/>
          <w:szCs w:val="24"/>
          <w:lang w:val="es-DO"/>
        </w:rPr>
        <w:t>,</w:t>
      </w:r>
      <w:r w:rsidR="70B21A79">
        <w:rPr>
          <w:b/>
          <w:bCs/>
          <w:color w:val="767070"/>
          <w:spacing w:val="16"/>
          <w:sz w:val="24"/>
          <w:szCs w:val="24"/>
          <w:lang w:val="es-DO"/>
        </w:rPr>
        <w:t>987</w:t>
      </w:r>
      <w:r w:rsidRPr="007853E5">
        <w:rPr>
          <w:b/>
          <w:bCs/>
          <w:color w:val="767070"/>
          <w:spacing w:val="16"/>
          <w:sz w:val="24"/>
          <w:szCs w:val="24"/>
          <w:lang w:val="es-DO"/>
        </w:rPr>
        <w:t>,</w:t>
      </w:r>
      <w:r w:rsidR="70B21A79">
        <w:rPr>
          <w:b/>
          <w:bCs/>
          <w:color w:val="767070"/>
          <w:spacing w:val="16"/>
          <w:sz w:val="24"/>
          <w:szCs w:val="24"/>
          <w:lang w:val="es-DO"/>
        </w:rPr>
        <w:t>039</w:t>
      </w:r>
      <w:r w:rsidRPr="007853E5">
        <w:rPr>
          <w:b/>
          <w:bCs/>
          <w:color w:val="767070"/>
          <w:spacing w:val="16"/>
          <w:sz w:val="24"/>
          <w:szCs w:val="24"/>
          <w:lang w:val="es-DO"/>
        </w:rPr>
        <w:t>.</w:t>
      </w:r>
      <w:r w:rsidR="70B21A79">
        <w:rPr>
          <w:b/>
          <w:bCs/>
          <w:color w:val="767070"/>
          <w:spacing w:val="16"/>
          <w:sz w:val="24"/>
          <w:szCs w:val="24"/>
          <w:lang w:val="es-DO"/>
        </w:rPr>
        <w:t>46</w:t>
      </w:r>
      <w:r w:rsidRPr="007853E5">
        <w:rPr>
          <w:color w:val="767070"/>
          <w:spacing w:val="16"/>
          <w:sz w:val="24"/>
          <w:szCs w:val="24"/>
          <w:lang w:val="es-DO"/>
        </w:rPr>
        <w:t xml:space="preserve">, con la realización de </w:t>
      </w:r>
      <w:r w:rsidRPr="007853E5">
        <w:rPr>
          <w:b/>
          <w:bCs/>
          <w:color w:val="767070"/>
          <w:spacing w:val="16"/>
          <w:sz w:val="24"/>
          <w:szCs w:val="24"/>
          <w:lang w:val="es-DO"/>
        </w:rPr>
        <w:t>2,</w:t>
      </w:r>
      <w:r w:rsidR="70B21A79" w:rsidRPr="007853E5">
        <w:rPr>
          <w:b/>
          <w:bCs/>
          <w:color w:val="767070"/>
          <w:spacing w:val="16"/>
          <w:sz w:val="24"/>
          <w:szCs w:val="24"/>
          <w:lang w:val="es-DO"/>
        </w:rPr>
        <w:t>8</w:t>
      </w:r>
      <w:r w:rsidR="70B21A79">
        <w:rPr>
          <w:b/>
          <w:bCs/>
          <w:color w:val="767070"/>
          <w:spacing w:val="16"/>
          <w:sz w:val="24"/>
          <w:szCs w:val="24"/>
          <w:lang w:val="es-DO"/>
        </w:rPr>
        <w:t>78</w:t>
      </w:r>
      <w:r w:rsidR="70B21A79" w:rsidRPr="007853E5">
        <w:rPr>
          <w:b/>
          <w:bCs/>
          <w:color w:val="767070"/>
          <w:spacing w:val="16"/>
          <w:sz w:val="24"/>
          <w:szCs w:val="24"/>
          <w:lang w:val="es-DO"/>
        </w:rPr>
        <w:t xml:space="preserve"> </w:t>
      </w:r>
      <w:r w:rsidRPr="007853E5">
        <w:rPr>
          <w:b/>
          <w:bCs/>
          <w:color w:val="767070"/>
          <w:spacing w:val="16"/>
          <w:sz w:val="24"/>
          <w:szCs w:val="24"/>
          <w:lang w:val="es-DO"/>
        </w:rPr>
        <w:t>operativos</w:t>
      </w:r>
      <w:r w:rsidRPr="007853E5">
        <w:rPr>
          <w:color w:val="767070"/>
          <w:spacing w:val="16"/>
          <w:sz w:val="24"/>
          <w:szCs w:val="24"/>
          <w:lang w:val="es-DO"/>
        </w:rPr>
        <w:t xml:space="preserve"> que </w:t>
      </w:r>
      <w:r w:rsidR="31D004EB">
        <w:rPr>
          <w:color w:val="767070"/>
          <w:spacing w:val="16"/>
          <w:sz w:val="24"/>
          <w:szCs w:val="24"/>
          <w:lang w:val="es-DO"/>
        </w:rPr>
        <w:t>impactaron</w:t>
      </w:r>
      <w:r w:rsidR="6C7E6C57">
        <w:rPr>
          <w:color w:val="767070"/>
          <w:spacing w:val="16"/>
          <w:sz w:val="24"/>
          <w:szCs w:val="24"/>
          <w:lang w:val="es-DO"/>
        </w:rPr>
        <w:t xml:space="preserve"> a</w:t>
      </w:r>
      <w:r w:rsidR="31D004EB" w:rsidRPr="007853E5">
        <w:rPr>
          <w:color w:val="767070"/>
          <w:spacing w:val="16"/>
          <w:sz w:val="24"/>
          <w:szCs w:val="24"/>
          <w:lang w:val="es-DO"/>
        </w:rPr>
        <w:t xml:space="preserve"> </w:t>
      </w:r>
      <w:r w:rsidRPr="007853E5">
        <w:rPr>
          <w:b/>
          <w:bCs/>
          <w:color w:val="767070"/>
          <w:spacing w:val="16"/>
          <w:sz w:val="24"/>
          <w:szCs w:val="24"/>
          <w:lang w:val="es-DO"/>
        </w:rPr>
        <w:t>2,</w:t>
      </w:r>
      <w:r w:rsidR="70B21A79">
        <w:rPr>
          <w:b/>
          <w:bCs/>
          <w:color w:val="767070"/>
          <w:spacing w:val="16"/>
          <w:sz w:val="24"/>
          <w:szCs w:val="24"/>
          <w:lang w:val="es-DO"/>
        </w:rPr>
        <w:t>813,148</w:t>
      </w:r>
      <w:r w:rsidRPr="007853E5">
        <w:rPr>
          <w:b/>
          <w:bCs/>
          <w:color w:val="767070"/>
          <w:spacing w:val="16"/>
          <w:sz w:val="24"/>
          <w:szCs w:val="24"/>
          <w:lang w:val="es-DO"/>
        </w:rPr>
        <w:t xml:space="preserve"> </w:t>
      </w:r>
      <w:r w:rsidR="28E7A6E5" w:rsidRPr="0D229EFE">
        <w:rPr>
          <w:color w:val="767070"/>
          <w:spacing w:val="16"/>
          <w:sz w:val="24"/>
          <w:szCs w:val="24"/>
          <w:lang w:val="es-DO"/>
        </w:rPr>
        <w:t>ciudadanos</w:t>
      </w:r>
      <w:r w:rsidRPr="007853E5">
        <w:rPr>
          <w:color w:val="767070"/>
          <w:spacing w:val="16"/>
          <w:sz w:val="24"/>
          <w:szCs w:val="24"/>
          <w:lang w:val="es-DO"/>
        </w:rPr>
        <w:t xml:space="preserve">. Estos resultados demuestran la efectividad de las estrategias implementadas, evidencian el </w:t>
      </w:r>
      <w:r w:rsidRPr="007853E5">
        <w:rPr>
          <w:color w:val="767070"/>
          <w:spacing w:val="16"/>
          <w:sz w:val="24"/>
          <w:szCs w:val="24"/>
          <w:lang w:val="es-DO"/>
        </w:rPr>
        <w:lastRenderedPageBreak/>
        <w:t xml:space="preserve">compromiso institucional con la transparencia y la eficiencia en la gestión, y consolidan el impacto del INESPRE como un actor fundamental en la </w:t>
      </w:r>
      <w:r w:rsidR="18F5D003">
        <w:rPr>
          <w:color w:val="767070"/>
          <w:spacing w:val="16"/>
          <w:sz w:val="24"/>
          <w:szCs w:val="24"/>
          <w:lang w:val="es-DO"/>
        </w:rPr>
        <w:t xml:space="preserve">regulación </w:t>
      </w:r>
      <w:r w:rsidRPr="007853E5">
        <w:rPr>
          <w:color w:val="767070"/>
          <w:spacing w:val="16"/>
          <w:sz w:val="24"/>
          <w:szCs w:val="24"/>
          <w:lang w:val="es-DO"/>
        </w:rPr>
        <w:t>de precios, el fortalecimiento del campo y la garantía de la seguridad alimentaria nacional.</w:t>
      </w:r>
      <w:r w:rsidR="54F68891">
        <w:rPr>
          <w:color w:val="767070"/>
          <w:spacing w:val="16"/>
          <w:sz w:val="24"/>
          <w:szCs w:val="24"/>
          <w:lang w:val="es-DO"/>
        </w:rPr>
        <w:t xml:space="preserve"> </w:t>
      </w:r>
    </w:p>
    <w:p w14:paraId="36854AFD" w14:textId="77777777" w:rsidR="00424E6A" w:rsidRDefault="00424E6A" w:rsidP="007853E5">
      <w:pPr>
        <w:spacing w:line="360" w:lineRule="auto"/>
        <w:jc w:val="both"/>
        <w:rPr>
          <w:color w:val="767070"/>
          <w:spacing w:val="16"/>
          <w:sz w:val="24"/>
          <w:szCs w:val="24"/>
          <w:lang w:val="es-DO"/>
        </w:rPr>
      </w:pPr>
    </w:p>
    <w:tbl>
      <w:tblPr>
        <w:tblW w:w="7514" w:type="dxa"/>
        <w:jc w:val="center"/>
        <w:tblCellMar>
          <w:left w:w="70" w:type="dxa"/>
          <w:right w:w="70" w:type="dxa"/>
        </w:tblCellMar>
        <w:tblLook w:val="04A0" w:firstRow="1" w:lastRow="0" w:firstColumn="1" w:lastColumn="0" w:noHBand="0" w:noVBand="1"/>
      </w:tblPr>
      <w:tblGrid>
        <w:gridCol w:w="4821"/>
        <w:gridCol w:w="2693"/>
      </w:tblGrid>
      <w:tr w:rsidR="00424E6A" w:rsidRPr="0060135B" w14:paraId="5E4EC514" w14:textId="77777777" w:rsidTr="002300A0">
        <w:trPr>
          <w:trHeight w:val="284"/>
          <w:jc w:val="center"/>
        </w:trPr>
        <w:tc>
          <w:tcPr>
            <w:tcW w:w="7514" w:type="dxa"/>
            <w:gridSpan w:val="2"/>
            <w:tcBorders>
              <w:top w:val="nil"/>
              <w:left w:val="nil"/>
              <w:bottom w:val="single" w:sz="8" w:space="0" w:color="auto"/>
              <w:right w:val="nil"/>
            </w:tcBorders>
            <w:shd w:val="clear" w:color="auto" w:fill="002060"/>
            <w:noWrap/>
            <w:vAlign w:val="center"/>
          </w:tcPr>
          <w:p w14:paraId="0B55313E" w14:textId="32C5C4CC" w:rsidR="00424E6A" w:rsidRPr="00424E6A" w:rsidRDefault="00424E6A" w:rsidP="00424E6A">
            <w:pPr>
              <w:spacing w:line="360" w:lineRule="auto"/>
              <w:jc w:val="center"/>
              <w:rPr>
                <w:rFonts w:eastAsia="Calibri"/>
                <w:noProof/>
                <w:color w:val="FFFFFF" w:themeColor="background1"/>
                <w:spacing w:val="20"/>
                <w:sz w:val="24"/>
                <w:szCs w:val="24"/>
                <w:lang w:val="es-DO"/>
              </w:rPr>
            </w:pPr>
            <w:r w:rsidRPr="00424E6A">
              <w:rPr>
                <w:b/>
                <w:bCs/>
                <w:color w:val="FFFFFF" w:themeColor="background1"/>
                <w:spacing w:val="20"/>
                <w:sz w:val="24"/>
                <w:szCs w:val="24"/>
                <w:lang w:val="es-DO"/>
              </w:rPr>
              <w:t>Tabla 1</w:t>
            </w:r>
            <w:r w:rsidRPr="008B7C96">
              <w:rPr>
                <w:b/>
                <w:bCs/>
                <w:color w:val="FFFFFF" w:themeColor="background1"/>
                <w:spacing w:val="20"/>
                <w:sz w:val="24"/>
                <w:szCs w:val="24"/>
                <w:lang w:val="es-DO"/>
              </w:rPr>
              <w:t xml:space="preserve">: </w:t>
            </w:r>
            <w:r w:rsidRPr="00424E6A">
              <w:rPr>
                <w:b/>
                <w:bCs/>
                <w:color w:val="FFFFFF" w:themeColor="background1"/>
                <w:spacing w:val="20"/>
                <w:sz w:val="24"/>
                <w:szCs w:val="24"/>
                <w:lang w:val="es-DO"/>
              </w:rPr>
              <w:t>P</w:t>
            </w:r>
            <w:r w:rsidRPr="00424E6A">
              <w:rPr>
                <w:rFonts w:eastAsia="Calibri"/>
                <w:b/>
                <w:bCs/>
                <w:noProof/>
                <w:color w:val="FFFFFF" w:themeColor="background1"/>
                <w:spacing w:val="20"/>
                <w:sz w:val="24"/>
                <w:szCs w:val="24"/>
                <w:lang w:val="es-DO"/>
              </w:rPr>
              <w:t xml:space="preserve">roductos adquiridos mediante procesos simplificados de compra, 2025 </w:t>
            </w:r>
            <w:r w:rsidRPr="00424E6A">
              <w:rPr>
                <w:rFonts w:eastAsia="Calibri"/>
                <w:b/>
                <w:bCs/>
                <w:i/>
                <w:iCs/>
                <w:noProof/>
                <w:color w:val="FFFFFF" w:themeColor="background1"/>
                <w:spacing w:val="20"/>
                <w:sz w:val="24"/>
                <w:szCs w:val="24"/>
                <w:lang w:val="es-DO"/>
              </w:rPr>
              <w:t>(RD$).</w:t>
            </w:r>
          </w:p>
        </w:tc>
      </w:tr>
      <w:tr w:rsidR="00424E6A" w:rsidRPr="0060135B" w14:paraId="08C27296" w14:textId="77777777" w:rsidTr="002300A0">
        <w:trPr>
          <w:trHeight w:val="284"/>
          <w:jc w:val="center"/>
        </w:trPr>
        <w:tc>
          <w:tcPr>
            <w:tcW w:w="4821" w:type="dxa"/>
            <w:tcBorders>
              <w:top w:val="nil"/>
              <w:left w:val="nil"/>
              <w:bottom w:val="single" w:sz="8" w:space="0" w:color="auto"/>
              <w:right w:val="nil"/>
            </w:tcBorders>
            <w:shd w:val="clear" w:color="auto" w:fill="002060"/>
            <w:noWrap/>
            <w:vAlign w:val="center"/>
            <w:hideMark/>
          </w:tcPr>
          <w:p w14:paraId="0EEB7AE4" w14:textId="77777777" w:rsidR="00424E6A" w:rsidRPr="0060135B" w:rsidRDefault="00424E6A" w:rsidP="002300A0">
            <w:pPr>
              <w:widowControl/>
              <w:autoSpaceDE/>
              <w:autoSpaceDN/>
              <w:jc w:val="center"/>
              <w:rPr>
                <w:b/>
                <w:bCs/>
                <w:color w:val="FFFFFF"/>
                <w:sz w:val="24"/>
                <w:szCs w:val="24"/>
                <w:lang w:val="es-DO" w:eastAsia="es-DO"/>
              </w:rPr>
            </w:pPr>
            <w:r w:rsidRPr="0060135B">
              <w:rPr>
                <w:b/>
                <w:bCs/>
                <w:color w:val="FFFFFF"/>
                <w:spacing w:val="20"/>
                <w:sz w:val="24"/>
                <w:szCs w:val="24"/>
                <w:lang w:eastAsia="es-DO"/>
              </w:rPr>
              <w:t>Productos adquiridos</w:t>
            </w:r>
          </w:p>
        </w:tc>
        <w:tc>
          <w:tcPr>
            <w:tcW w:w="2693" w:type="dxa"/>
            <w:tcBorders>
              <w:top w:val="nil"/>
              <w:left w:val="nil"/>
              <w:bottom w:val="single" w:sz="8" w:space="0" w:color="auto"/>
              <w:right w:val="nil"/>
            </w:tcBorders>
            <w:shd w:val="clear" w:color="auto" w:fill="002060"/>
            <w:noWrap/>
            <w:vAlign w:val="center"/>
            <w:hideMark/>
          </w:tcPr>
          <w:p w14:paraId="7AD64282" w14:textId="77777777" w:rsidR="00424E6A" w:rsidRPr="0060135B" w:rsidRDefault="00424E6A" w:rsidP="002300A0">
            <w:pPr>
              <w:widowControl/>
              <w:autoSpaceDE/>
              <w:autoSpaceDN/>
              <w:jc w:val="center"/>
              <w:rPr>
                <w:b/>
                <w:bCs/>
                <w:color w:val="FFFFFF"/>
                <w:sz w:val="24"/>
                <w:szCs w:val="24"/>
                <w:lang w:eastAsia="es-DO"/>
              </w:rPr>
            </w:pPr>
            <w:r w:rsidRPr="0060135B">
              <w:rPr>
                <w:b/>
                <w:bCs/>
                <w:color w:val="FFFFFF"/>
                <w:spacing w:val="20"/>
                <w:sz w:val="24"/>
                <w:szCs w:val="24"/>
                <w:lang w:eastAsia="es-DO"/>
              </w:rPr>
              <w:t>Monto</w:t>
            </w:r>
          </w:p>
        </w:tc>
      </w:tr>
      <w:tr w:rsidR="00424E6A" w:rsidRPr="0060135B" w14:paraId="5053F8EF" w14:textId="77777777" w:rsidTr="002300A0">
        <w:trPr>
          <w:trHeight w:val="275"/>
          <w:jc w:val="center"/>
        </w:trPr>
        <w:tc>
          <w:tcPr>
            <w:tcW w:w="4821" w:type="dxa"/>
            <w:tcBorders>
              <w:top w:val="nil"/>
              <w:left w:val="nil"/>
              <w:bottom w:val="nil"/>
              <w:right w:val="nil"/>
            </w:tcBorders>
            <w:shd w:val="clear" w:color="auto" w:fill="D0CECE"/>
            <w:noWrap/>
            <w:vAlign w:val="center"/>
            <w:hideMark/>
          </w:tcPr>
          <w:p w14:paraId="26B293A0" w14:textId="77777777" w:rsidR="00424E6A" w:rsidRPr="00424E6A" w:rsidRDefault="00424E6A" w:rsidP="002300A0">
            <w:pPr>
              <w:widowControl/>
              <w:autoSpaceDE/>
              <w:autoSpaceDN/>
              <w:jc w:val="center"/>
              <w:rPr>
                <w:b/>
                <w:bCs/>
                <w:color w:val="2F5496"/>
                <w:sz w:val="24"/>
                <w:szCs w:val="24"/>
                <w:lang w:val="es-DO" w:eastAsia="es-DO"/>
              </w:rPr>
            </w:pPr>
            <w:r w:rsidRPr="00424E6A">
              <w:rPr>
                <w:b/>
                <w:bCs/>
                <w:color w:val="2F5496"/>
                <w:spacing w:val="20"/>
                <w:sz w:val="24"/>
                <w:szCs w:val="24"/>
                <w:lang w:eastAsia="es-DO"/>
              </w:rPr>
              <w:t>Total</w:t>
            </w:r>
          </w:p>
        </w:tc>
        <w:tc>
          <w:tcPr>
            <w:tcW w:w="2693" w:type="dxa"/>
            <w:tcBorders>
              <w:top w:val="nil"/>
              <w:left w:val="nil"/>
              <w:bottom w:val="nil"/>
              <w:right w:val="nil"/>
            </w:tcBorders>
            <w:shd w:val="clear" w:color="auto" w:fill="D0CECE"/>
            <w:noWrap/>
            <w:vAlign w:val="center"/>
            <w:hideMark/>
          </w:tcPr>
          <w:p w14:paraId="2BD61E45" w14:textId="77777777" w:rsidR="00424E6A" w:rsidRPr="00424E6A" w:rsidRDefault="00424E6A" w:rsidP="002300A0">
            <w:pPr>
              <w:widowControl/>
              <w:autoSpaceDE/>
              <w:autoSpaceDN/>
              <w:jc w:val="right"/>
              <w:rPr>
                <w:b/>
                <w:bCs/>
                <w:color w:val="2F5496"/>
                <w:sz w:val="24"/>
                <w:szCs w:val="24"/>
                <w:lang w:val="es-DO" w:eastAsia="es-DO"/>
              </w:rPr>
            </w:pPr>
            <w:r w:rsidRPr="00424E6A">
              <w:rPr>
                <w:b/>
                <w:bCs/>
                <w:color w:val="2F5496"/>
                <w:sz w:val="24"/>
                <w:szCs w:val="24"/>
                <w:lang w:val="es-DO" w:eastAsia="es-DO"/>
              </w:rPr>
              <w:t>132,396,235.00</w:t>
            </w:r>
          </w:p>
        </w:tc>
      </w:tr>
      <w:tr w:rsidR="00424E6A" w:rsidRPr="0060135B" w14:paraId="33B19D07" w14:textId="77777777" w:rsidTr="002300A0">
        <w:trPr>
          <w:trHeight w:val="569"/>
          <w:jc w:val="center"/>
        </w:trPr>
        <w:tc>
          <w:tcPr>
            <w:tcW w:w="4821" w:type="dxa"/>
            <w:tcBorders>
              <w:top w:val="single" w:sz="4" w:space="0" w:color="auto"/>
              <w:left w:val="single" w:sz="4" w:space="0" w:color="auto"/>
              <w:bottom w:val="single" w:sz="4" w:space="0" w:color="auto"/>
              <w:right w:val="single" w:sz="4" w:space="0" w:color="auto"/>
            </w:tcBorders>
            <w:noWrap/>
            <w:vAlign w:val="center"/>
            <w:hideMark/>
          </w:tcPr>
          <w:p w14:paraId="4081C7AF" w14:textId="77777777" w:rsidR="00424E6A" w:rsidRPr="00424E6A" w:rsidRDefault="00424E6A" w:rsidP="002300A0">
            <w:pPr>
              <w:spacing w:line="360" w:lineRule="auto"/>
              <w:jc w:val="both"/>
              <w:rPr>
                <w:color w:val="767070"/>
                <w:spacing w:val="20"/>
                <w:sz w:val="24"/>
                <w:szCs w:val="24"/>
              </w:rPr>
            </w:pPr>
            <w:r w:rsidRPr="00424E6A">
              <w:rPr>
                <w:color w:val="767070"/>
                <w:spacing w:val="20"/>
                <w:sz w:val="24"/>
                <w:szCs w:val="24"/>
              </w:rPr>
              <w:t>Leche, canela, galleticas, pasas, leche de coco</w:t>
            </w:r>
          </w:p>
        </w:tc>
        <w:tc>
          <w:tcPr>
            <w:tcW w:w="2693" w:type="dxa"/>
            <w:tcBorders>
              <w:top w:val="single" w:sz="4" w:space="0" w:color="auto"/>
              <w:left w:val="nil"/>
              <w:bottom w:val="single" w:sz="4" w:space="0" w:color="auto"/>
              <w:right w:val="single" w:sz="4" w:space="0" w:color="auto"/>
            </w:tcBorders>
            <w:noWrap/>
            <w:vAlign w:val="center"/>
            <w:hideMark/>
          </w:tcPr>
          <w:p w14:paraId="4DD65CC4" w14:textId="77777777" w:rsidR="00424E6A" w:rsidRPr="00424E6A" w:rsidRDefault="00424E6A" w:rsidP="002300A0">
            <w:pPr>
              <w:spacing w:line="360" w:lineRule="auto"/>
              <w:jc w:val="right"/>
              <w:rPr>
                <w:b/>
                <w:bCs/>
                <w:color w:val="767070"/>
                <w:spacing w:val="20"/>
                <w:sz w:val="24"/>
                <w:szCs w:val="24"/>
              </w:rPr>
            </w:pPr>
            <w:r w:rsidRPr="00424E6A">
              <w:rPr>
                <w:b/>
                <w:bCs/>
                <w:color w:val="767070"/>
                <w:spacing w:val="20"/>
                <w:sz w:val="24"/>
                <w:szCs w:val="24"/>
              </w:rPr>
              <w:t>4,859,514.00</w:t>
            </w:r>
          </w:p>
        </w:tc>
      </w:tr>
      <w:tr w:rsidR="00424E6A" w:rsidRPr="0060135B" w14:paraId="4CC1871E" w14:textId="77777777" w:rsidTr="002300A0">
        <w:trPr>
          <w:trHeight w:val="284"/>
          <w:jc w:val="center"/>
        </w:trPr>
        <w:tc>
          <w:tcPr>
            <w:tcW w:w="4821" w:type="dxa"/>
            <w:tcBorders>
              <w:top w:val="nil"/>
              <w:left w:val="single" w:sz="4" w:space="0" w:color="auto"/>
              <w:bottom w:val="single" w:sz="4" w:space="0" w:color="auto"/>
              <w:right w:val="single" w:sz="4" w:space="0" w:color="auto"/>
            </w:tcBorders>
            <w:noWrap/>
            <w:vAlign w:val="center"/>
            <w:hideMark/>
          </w:tcPr>
          <w:p w14:paraId="3FE1D682" w14:textId="77777777" w:rsidR="00424E6A" w:rsidRPr="00424E6A" w:rsidRDefault="00424E6A" w:rsidP="002300A0">
            <w:pPr>
              <w:spacing w:line="360" w:lineRule="auto"/>
              <w:jc w:val="both"/>
              <w:rPr>
                <w:color w:val="767070"/>
                <w:spacing w:val="20"/>
                <w:sz w:val="24"/>
                <w:szCs w:val="24"/>
              </w:rPr>
            </w:pPr>
            <w:r w:rsidRPr="00424E6A">
              <w:rPr>
                <w:color w:val="767070"/>
                <w:spacing w:val="20"/>
                <w:sz w:val="24"/>
                <w:szCs w:val="24"/>
              </w:rPr>
              <w:t>Azúcar crema</w:t>
            </w:r>
          </w:p>
        </w:tc>
        <w:tc>
          <w:tcPr>
            <w:tcW w:w="2693" w:type="dxa"/>
            <w:tcBorders>
              <w:top w:val="nil"/>
              <w:left w:val="nil"/>
              <w:bottom w:val="single" w:sz="4" w:space="0" w:color="auto"/>
              <w:right w:val="single" w:sz="4" w:space="0" w:color="auto"/>
            </w:tcBorders>
            <w:noWrap/>
            <w:vAlign w:val="center"/>
            <w:hideMark/>
          </w:tcPr>
          <w:p w14:paraId="55EEFF35" w14:textId="77777777" w:rsidR="00424E6A" w:rsidRPr="00424E6A" w:rsidRDefault="00424E6A" w:rsidP="002300A0">
            <w:pPr>
              <w:spacing w:line="360" w:lineRule="auto"/>
              <w:jc w:val="right"/>
              <w:rPr>
                <w:b/>
                <w:bCs/>
                <w:color w:val="767070"/>
                <w:spacing w:val="20"/>
                <w:sz w:val="24"/>
                <w:szCs w:val="24"/>
              </w:rPr>
            </w:pPr>
            <w:r w:rsidRPr="00424E6A">
              <w:rPr>
                <w:b/>
                <w:bCs/>
                <w:color w:val="767070"/>
                <w:spacing w:val="20"/>
                <w:sz w:val="24"/>
                <w:szCs w:val="24"/>
              </w:rPr>
              <w:t>1,800,000.00</w:t>
            </w:r>
          </w:p>
        </w:tc>
      </w:tr>
      <w:tr w:rsidR="00424E6A" w:rsidRPr="0060135B" w14:paraId="1F4FC5CC" w14:textId="77777777" w:rsidTr="002300A0">
        <w:trPr>
          <w:trHeight w:val="284"/>
          <w:jc w:val="center"/>
        </w:trPr>
        <w:tc>
          <w:tcPr>
            <w:tcW w:w="4821" w:type="dxa"/>
            <w:tcBorders>
              <w:top w:val="nil"/>
              <w:left w:val="single" w:sz="4" w:space="0" w:color="auto"/>
              <w:bottom w:val="single" w:sz="4" w:space="0" w:color="auto"/>
              <w:right w:val="single" w:sz="4" w:space="0" w:color="auto"/>
            </w:tcBorders>
            <w:noWrap/>
            <w:vAlign w:val="center"/>
            <w:hideMark/>
          </w:tcPr>
          <w:p w14:paraId="37697532" w14:textId="77777777" w:rsidR="00424E6A" w:rsidRPr="00424E6A" w:rsidRDefault="00424E6A" w:rsidP="002300A0">
            <w:pPr>
              <w:spacing w:line="360" w:lineRule="auto"/>
              <w:jc w:val="both"/>
              <w:rPr>
                <w:color w:val="767070"/>
                <w:spacing w:val="20"/>
                <w:sz w:val="24"/>
                <w:szCs w:val="24"/>
              </w:rPr>
            </w:pPr>
            <w:r w:rsidRPr="00424E6A">
              <w:rPr>
                <w:color w:val="767070"/>
                <w:spacing w:val="20"/>
                <w:sz w:val="24"/>
                <w:szCs w:val="24"/>
              </w:rPr>
              <w:t>Habichuelas rojas</w:t>
            </w:r>
          </w:p>
        </w:tc>
        <w:tc>
          <w:tcPr>
            <w:tcW w:w="2693" w:type="dxa"/>
            <w:tcBorders>
              <w:top w:val="nil"/>
              <w:left w:val="nil"/>
              <w:bottom w:val="single" w:sz="4" w:space="0" w:color="auto"/>
              <w:right w:val="single" w:sz="4" w:space="0" w:color="auto"/>
            </w:tcBorders>
            <w:noWrap/>
            <w:vAlign w:val="center"/>
            <w:hideMark/>
          </w:tcPr>
          <w:p w14:paraId="63C1DD32" w14:textId="77777777" w:rsidR="00424E6A" w:rsidRPr="00424E6A" w:rsidRDefault="00424E6A" w:rsidP="002300A0">
            <w:pPr>
              <w:spacing w:line="360" w:lineRule="auto"/>
              <w:jc w:val="right"/>
              <w:rPr>
                <w:b/>
                <w:bCs/>
                <w:color w:val="767070"/>
                <w:spacing w:val="20"/>
                <w:sz w:val="24"/>
                <w:szCs w:val="24"/>
              </w:rPr>
            </w:pPr>
            <w:r w:rsidRPr="00424E6A">
              <w:rPr>
                <w:b/>
                <w:bCs/>
                <w:color w:val="767070"/>
                <w:spacing w:val="20"/>
                <w:sz w:val="24"/>
                <w:szCs w:val="24"/>
              </w:rPr>
              <w:t>4,200,000.00</w:t>
            </w:r>
          </w:p>
        </w:tc>
      </w:tr>
      <w:tr w:rsidR="00424E6A" w:rsidRPr="0060135B" w14:paraId="3BB4FC2E" w14:textId="77777777" w:rsidTr="002300A0">
        <w:trPr>
          <w:trHeight w:val="284"/>
          <w:jc w:val="center"/>
        </w:trPr>
        <w:tc>
          <w:tcPr>
            <w:tcW w:w="4821" w:type="dxa"/>
            <w:tcBorders>
              <w:top w:val="nil"/>
              <w:left w:val="single" w:sz="4" w:space="0" w:color="auto"/>
              <w:bottom w:val="single" w:sz="4" w:space="0" w:color="auto"/>
              <w:right w:val="single" w:sz="4" w:space="0" w:color="auto"/>
            </w:tcBorders>
            <w:noWrap/>
            <w:vAlign w:val="center"/>
            <w:hideMark/>
          </w:tcPr>
          <w:p w14:paraId="5263D589" w14:textId="77777777" w:rsidR="00424E6A" w:rsidRPr="00424E6A" w:rsidRDefault="00424E6A" w:rsidP="002300A0">
            <w:pPr>
              <w:spacing w:line="360" w:lineRule="auto"/>
              <w:jc w:val="both"/>
              <w:rPr>
                <w:color w:val="767070"/>
                <w:spacing w:val="20"/>
                <w:sz w:val="24"/>
                <w:szCs w:val="24"/>
              </w:rPr>
            </w:pPr>
            <w:r w:rsidRPr="00424E6A">
              <w:rPr>
                <w:color w:val="767070"/>
                <w:spacing w:val="20"/>
                <w:sz w:val="24"/>
                <w:szCs w:val="24"/>
              </w:rPr>
              <w:t>Banano</w:t>
            </w:r>
          </w:p>
        </w:tc>
        <w:tc>
          <w:tcPr>
            <w:tcW w:w="2693" w:type="dxa"/>
            <w:tcBorders>
              <w:top w:val="nil"/>
              <w:left w:val="nil"/>
              <w:bottom w:val="single" w:sz="4" w:space="0" w:color="auto"/>
              <w:right w:val="single" w:sz="4" w:space="0" w:color="auto"/>
            </w:tcBorders>
            <w:noWrap/>
            <w:vAlign w:val="center"/>
            <w:hideMark/>
          </w:tcPr>
          <w:p w14:paraId="5B03CBF9" w14:textId="77777777" w:rsidR="00424E6A" w:rsidRPr="00424E6A" w:rsidRDefault="00424E6A" w:rsidP="002300A0">
            <w:pPr>
              <w:spacing w:line="360" w:lineRule="auto"/>
              <w:jc w:val="right"/>
              <w:rPr>
                <w:b/>
                <w:bCs/>
                <w:color w:val="767070"/>
                <w:spacing w:val="20"/>
                <w:sz w:val="24"/>
                <w:szCs w:val="24"/>
              </w:rPr>
            </w:pPr>
            <w:r w:rsidRPr="00424E6A">
              <w:rPr>
                <w:b/>
                <w:bCs/>
                <w:color w:val="767070"/>
                <w:spacing w:val="20"/>
                <w:sz w:val="24"/>
                <w:szCs w:val="24"/>
              </w:rPr>
              <w:t>39,540,000.00</w:t>
            </w:r>
          </w:p>
        </w:tc>
      </w:tr>
      <w:tr w:rsidR="00424E6A" w:rsidRPr="0060135B" w14:paraId="6FBC1D2E" w14:textId="77777777" w:rsidTr="002300A0">
        <w:trPr>
          <w:trHeight w:val="284"/>
          <w:jc w:val="center"/>
        </w:trPr>
        <w:tc>
          <w:tcPr>
            <w:tcW w:w="4821" w:type="dxa"/>
            <w:tcBorders>
              <w:top w:val="nil"/>
              <w:left w:val="single" w:sz="4" w:space="0" w:color="auto"/>
              <w:bottom w:val="single" w:sz="4" w:space="0" w:color="auto"/>
              <w:right w:val="single" w:sz="4" w:space="0" w:color="auto"/>
            </w:tcBorders>
            <w:noWrap/>
            <w:vAlign w:val="center"/>
            <w:hideMark/>
          </w:tcPr>
          <w:p w14:paraId="293B39B1" w14:textId="77777777" w:rsidR="00424E6A" w:rsidRPr="00424E6A" w:rsidRDefault="00424E6A" w:rsidP="002300A0">
            <w:pPr>
              <w:spacing w:line="360" w:lineRule="auto"/>
              <w:jc w:val="both"/>
              <w:rPr>
                <w:color w:val="767070"/>
                <w:spacing w:val="20"/>
                <w:sz w:val="24"/>
                <w:szCs w:val="24"/>
              </w:rPr>
            </w:pPr>
            <w:r w:rsidRPr="00424E6A">
              <w:rPr>
                <w:color w:val="767070"/>
                <w:spacing w:val="20"/>
                <w:sz w:val="24"/>
                <w:szCs w:val="24"/>
              </w:rPr>
              <w:t>Plátano Fhia-20</w:t>
            </w:r>
          </w:p>
        </w:tc>
        <w:tc>
          <w:tcPr>
            <w:tcW w:w="2693" w:type="dxa"/>
            <w:tcBorders>
              <w:top w:val="nil"/>
              <w:left w:val="nil"/>
              <w:bottom w:val="single" w:sz="4" w:space="0" w:color="auto"/>
              <w:right w:val="single" w:sz="4" w:space="0" w:color="auto"/>
            </w:tcBorders>
            <w:noWrap/>
            <w:vAlign w:val="center"/>
            <w:hideMark/>
          </w:tcPr>
          <w:p w14:paraId="602111FE" w14:textId="77777777" w:rsidR="00424E6A" w:rsidRPr="00424E6A" w:rsidRDefault="00424E6A" w:rsidP="002300A0">
            <w:pPr>
              <w:spacing w:line="360" w:lineRule="auto"/>
              <w:jc w:val="right"/>
              <w:rPr>
                <w:b/>
                <w:bCs/>
                <w:color w:val="767070"/>
                <w:spacing w:val="20"/>
                <w:sz w:val="24"/>
                <w:szCs w:val="24"/>
              </w:rPr>
            </w:pPr>
            <w:r w:rsidRPr="00424E6A">
              <w:rPr>
                <w:b/>
                <w:bCs/>
                <w:color w:val="767070"/>
                <w:spacing w:val="20"/>
                <w:sz w:val="24"/>
                <w:szCs w:val="24"/>
              </w:rPr>
              <w:t>26,499,000.00</w:t>
            </w:r>
          </w:p>
        </w:tc>
      </w:tr>
      <w:tr w:rsidR="00424E6A" w:rsidRPr="0060135B" w14:paraId="6AF79776" w14:textId="77777777" w:rsidTr="002B7EED">
        <w:trPr>
          <w:trHeight w:val="284"/>
          <w:jc w:val="center"/>
        </w:trPr>
        <w:tc>
          <w:tcPr>
            <w:tcW w:w="4821" w:type="dxa"/>
            <w:tcBorders>
              <w:top w:val="nil"/>
              <w:left w:val="single" w:sz="4" w:space="0" w:color="auto"/>
              <w:bottom w:val="single" w:sz="4" w:space="0" w:color="auto"/>
              <w:right w:val="single" w:sz="4" w:space="0" w:color="auto"/>
            </w:tcBorders>
            <w:noWrap/>
            <w:vAlign w:val="center"/>
            <w:hideMark/>
          </w:tcPr>
          <w:p w14:paraId="1EB85ABC" w14:textId="77777777" w:rsidR="00424E6A" w:rsidRPr="00424E6A" w:rsidRDefault="00424E6A" w:rsidP="002300A0">
            <w:pPr>
              <w:spacing w:line="360" w:lineRule="auto"/>
              <w:jc w:val="both"/>
              <w:rPr>
                <w:color w:val="767070"/>
                <w:spacing w:val="20"/>
                <w:sz w:val="24"/>
                <w:szCs w:val="24"/>
              </w:rPr>
            </w:pPr>
            <w:r w:rsidRPr="00424E6A">
              <w:rPr>
                <w:color w:val="767070"/>
                <w:spacing w:val="20"/>
                <w:sz w:val="24"/>
                <w:szCs w:val="24"/>
              </w:rPr>
              <w:t>Pollo entero congelado</w:t>
            </w:r>
          </w:p>
        </w:tc>
        <w:tc>
          <w:tcPr>
            <w:tcW w:w="2693" w:type="dxa"/>
            <w:tcBorders>
              <w:top w:val="nil"/>
              <w:left w:val="nil"/>
              <w:bottom w:val="single" w:sz="4" w:space="0" w:color="auto"/>
              <w:right w:val="single" w:sz="4" w:space="0" w:color="auto"/>
            </w:tcBorders>
            <w:noWrap/>
            <w:vAlign w:val="center"/>
            <w:hideMark/>
          </w:tcPr>
          <w:p w14:paraId="217D9CDD" w14:textId="77777777" w:rsidR="00424E6A" w:rsidRPr="00424E6A" w:rsidRDefault="00424E6A" w:rsidP="002300A0">
            <w:pPr>
              <w:spacing w:line="360" w:lineRule="auto"/>
              <w:jc w:val="right"/>
              <w:rPr>
                <w:b/>
                <w:bCs/>
                <w:color w:val="767070"/>
                <w:spacing w:val="20"/>
                <w:sz w:val="24"/>
                <w:szCs w:val="24"/>
              </w:rPr>
            </w:pPr>
            <w:r w:rsidRPr="00424E6A">
              <w:rPr>
                <w:b/>
                <w:bCs/>
                <w:color w:val="767070"/>
                <w:spacing w:val="20"/>
                <w:sz w:val="24"/>
                <w:szCs w:val="24"/>
              </w:rPr>
              <w:t>31,997,781.00</w:t>
            </w:r>
          </w:p>
        </w:tc>
      </w:tr>
      <w:tr w:rsidR="00424E6A" w:rsidRPr="0060135B" w14:paraId="7E3E5DD3" w14:textId="77777777" w:rsidTr="002B7EED">
        <w:trPr>
          <w:trHeight w:val="284"/>
          <w:jc w:val="center"/>
        </w:trPr>
        <w:tc>
          <w:tcPr>
            <w:tcW w:w="4821" w:type="dxa"/>
            <w:tcBorders>
              <w:top w:val="single" w:sz="4" w:space="0" w:color="auto"/>
              <w:left w:val="single" w:sz="4" w:space="0" w:color="auto"/>
              <w:bottom w:val="single" w:sz="4" w:space="0" w:color="auto"/>
              <w:right w:val="single" w:sz="4" w:space="0" w:color="auto"/>
            </w:tcBorders>
            <w:noWrap/>
            <w:vAlign w:val="center"/>
            <w:hideMark/>
          </w:tcPr>
          <w:p w14:paraId="377A6727" w14:textId="77777777" w:rsidR="00424E6A" w:rsidRPr="00424E6A" w:rsidRDefault="00424E6A" w:rsidP="002300A0">
            <w:pPr>
              <w:spacing w:line="360" w:lineRule="auto"/>
              <w:jc w:val="both"/>
              <w:rPr>
                <w:color w:val="767070"/>
                <w:spacing w:val="20"/>
                <w:sz w:val="24"/>
                <w:szCs w:val="24"/>
              </w:rPr>
            </w:pPr>
            <w:r w:rsidRPr="00424E6A">
              <w:rPr>
                <w:color w:val="767070"/>
                <w:spacing w:val="20"/>
                <w:sz w:val="24"/>
                <w:szCs w:val="24"/>
              </w:rPr>
              <w:t>Huevos frescos</w:t>
            </w:r>
          </w:p>
        </w:tc>
        <w:tc>
          <w:tcPr>
            <w:tcW w:w="2693" w:type="dxa"/>
            <w:tcBorders>
              <w:top w:val="single" w:sz="4" w:space="0" w:color="auto"/>
              <w:left w:val="nil"/>
              <w:bottom w:val="single" w:sz="4" w:space="0" w:color="auto"/>
              <w:right w:val="single" w:sz="4" w:space="0" w:color="auto"/>
            </w:tcBorders>
            <w:noWrap/>
            <w:vAlign w:val="center"/>
            <w:hideMark/>
          </w:tcPr>
          <w:p w14:paraId="6DD4228D" w14:textId="77777777" w:rsidR="00424E6A" w:rsidRPr="00424E6A" w:rsidRDefault="00424E6A" w:rsidP="002300A0">
            <w:pPr>
              <w:spacing w:line="360" w:lineRule="auto"/>
              <w:jc w:val="right"/>
              <w:rPr>
                <w:b/>
                <w:bCs/>
                <w:color w:val="767070"/>
                <w:spacing w:val="20"/>
                <w:sz w:val="24"/>
                <w:szCs w:val="24"/>
              </w:rPr>
            </w:pPr>
            <w:r w:rsidRPr="00424E6A">
              <w:rPr>
                <w:b/>
                <w:bCs/>
                <w:color w:val="767070"/>
                <w:spacing w:val="20"/>
                <w:sz w:val="24"/>
                <w:szCs w:val="24"/>
              </w:rPr>
              <w:t>23,499,940.00</w:t>
            </w:r>
          </w:p>
        </w:tc>
      </w:tr>
      <w:tr w:rsidR="002B7EED" w:rsidRPr="0060135B" w14:paraId="75CC3E3A" w14:textId="77777777" w:rsidTr="002B7EED">
        <w:trPr>
          <w:trHeight w:val="284"/>
          <w:jc w:val="center"/>
        </w:trPr>
        <w:tc>
          <w:tcPr>
            <w:tcW w:w="7514" w:type="dxa"/>
            <w:gridSpan w:val="2"/>
            <w:tcBorders>
              <w:top w:val="single" w:sz="4" w:space="0" w:color="auto"/>
            </w:tcBorders>
            <w:noWrap/>
            <w:vAlign w:val="center"/>
          </w:tcPr>
          <w:p w14:paraId="4ADC0583" w14:textId="4D46480D" w:rsidR="002B7EED" w:rsidRPr="002B7EED" w:rsidRDefault="002B7EED" w:rsidP="002B7EED">
            <w:pPr>
              <w:spacing w:line="360" w:lineRule="auto"/>
              <w:rPr>
                <w:b/>
                <w:bCs/>
                <w:i/>
                <w:iCs/>
                <w:color w:val="767070"/>
                <w:spacing w:val="20"/>
                <w:sz w:val="24"/>
                <w:szCs w:val="24"/>
              </w:rPr>
            </w:pPr>
            <w:r w:rsidRPr="002B7EED">
              <w:rPr>
                <w:b/>
                <w:bCs/>
                <w:i/>
                <w:iCs/>
                <w:color w:val="767070"/>
                <w:spacing w:val="20"/>
                <w:sz w:val="18"/>
                <w:szCs w:val="18"/>
              </w:rPr>
              <w:t xml:space="preserve">Fuente: </w:t>
            </w:r>
            <w:r w:rsidRPr="002B7EED">
              <w:rPr>
                <w:i/>
                <w:iCs/>
                <w:color w:val="767070"/>
                <w:spacing w:val="20"/>
                <w:sz w:val="18"/>
                <w:szCs w:val="18"/>
              </w:rPr>
              <w:t>Elaboración propia con datos del Departamento Jurídico.</w:t>
            </w:r>
          </w:p>
        </w:tc>
      </w:tr>
    </w:tbl>
    <w:p w14:paraId="43D47137" w14:textId="130E039A" w:rsidR="00BE4B50" w:rsidRDefault="00BE4B50" w:rsidP="00BE4B50">
      <w:pPr>
        <w:tabs>
          <w:tab w:val="left" w:pos="1650"/>
        </w:tabs>
        <w:rPr>
          <w:sz w:val="24"/>
        </w:rPr>
      </w:pPr>
    </w:p>
    <w:p w14:paraId="0C63570E" w14:textId="7E659BC0" w:rsidR="00BE4B50" w:rsidRPr="00BE4B50" w:rsidRDefault="00BE4B50" w:rsidP="00BE4B50">
      <w:pPr>
        <w:tabs>
          <w:tab w:val="left" w:pos="1650"/>
        </w:tabs>
        <w:sectPr w:rsidR="00BE4B50" w:rsidRPr="00BE4B50" w:rsidSect="00626530">
          <w:type w:val="continuous"/>
          <w:pgSz w:w="12250" w:h="15850"/>
          <w:pgMar w:top="1417" w:right="1701" w:bottom="1417" w:left="1701" w:header="0" w:footer="1004" w:gutter="0"/>
          <w:cols w:space="720"/>
        </w:sectPr>
      </w:pPr>
      <w:r>
        <w:tab/>
      </w:r>
    </w:p>
    <w:p w14:paraId="02E5B4D2" w14:textId="0E5854E6" w:rsidR="00AA3D5F" w:rsidRPr="00AA3D5F" w:rsidRDefault="00BE4B50" w:rsidP="00117B2C">
      <w:pPr>
        <w:pStyle w:val="Ttulo1"/>
        <w:ind w:left="0" w:firstLine="0"/>
        <w:jc w:val="center"/>
        <w:rPr>
          <w:color w:val="767070"/>
          <w:spacing w:val="15"/>
        </w:rPr>
      </w:pPr>
      <w:bookmarkStart w:id="24" w:name="_Toc117160674"/>
      <w:bookmarkStart w:id="25" w:name="_Toc134102403"/>
      <w:bookmarkStart w:id="26" w:name="_Toc134102957"/>
      <w:bookmarkStart w:id="27" w:name="_Toc217639502"/>
      <w:r>
        <w:rPr>
          <w:color w:val="767070"/>
          <w:spacing w:val="15"/>
        </w:rPr>
        <w:lastRenderedPageBreak/>
        <w:t xml:space="preserve">IV. </w:t>
      </w:r>
      <w:r w:rsidR="00AA3D5F" w:rsidRPr="00AA3D5F">
        <w:rPr>
          <w:color w:val="767070"/>
          <w:spacing w:val="15"/>
        </w:rPr>
        <w:t>RESULTADOS DE LAS ÁREAS TRANSVERSALES Y DE APOYO</w:t>
      </w:r>
      <w:bookmarkEnd w:id="24"/>
      <w:bookmarkEnd w:id="25"/>
      <w:bookmarkEnd w:id="26"/>
      <w:bookmarkEnd w:id="27"/>
    </w:p>
    <w:p w14:paraId="419AED74" w14:textId="77777777" w:rsidR="00AA3D5F" w:rsidRDefault="00AA3D5F" w:rsidP="00AA3D5F">
      <w:pPr>
        <w:jc w:val="both"/>
        <w:rPr>
          <w:b/>
          <w:sz w:val="9"/>
        </w:rPr>
      </w:pPr>
      <w:r>
        <w:rPr>
          <w:b/>
          <w:noProof/>
          <w:sz w:val="9"/>
        </w:rPr>
        <mc:AlternateContent>
          <mc:Choice Requires="wps">
            <w:drawing>
              <wp:anchor distT="0" distB="0" distL="0" distR="0" simplePos="0" relativeHeight="251658260" behindDoc="1" locked="0" layoutInCell="1" allowOverlap="1" wp14:anchorId="28A3F1D3" wp14:editId="387E5219">
                <wp:simplePos x="0" y="0"/>
                <wp:positionH relativeFrom="page">
                  <wp:posOffset>3542665</wp:posOffset>
                </wp:positionH>
                <wp:positionV relativeFrom="paragraph">
                  <wp:posOffset>81043</wp:posOffset>
                </wp:positionV>
                <wp:extent cx="758190" cy="1270"/>
                <wp:effectExtent l="0" t="0" r="0" b="0"/>
                <wp:wrapTopAndBottom/>
                <wp:docPr id="162153774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 cy="1270"/>
                        </a:xfrm>
                        <a:custGeom>
                          <a:avLst/>
                          <a:gdLst/>
                          <a:ahLst/>
                          <a:cxnLst/>
                          <a:rect l="l" t="t" r="r" b="b"/>
                          <a:pathLst>
                            <a:path w="758190">
                              <a:moveTo>
                                <a:pt x="0" y="0"/>
                              </a:moveTo>
                              <a:lnTo>
                                <a:pt x="75819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0299681B" id="Graphic 36" o:spid="_x0000_s1026" style="position:absolute;margin-left:278.95pt;margin-top:6.4pt;width:59.7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758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" path="m,l758190,e" filled="f" strokecolor="#ed2a23" strokeweight="2.25pt">
                <v:path arrowok="t"/>
                <w10:wrap type="topAndBottom" anchorx="page"/>
              </v:shape>
            </w:pict>
          </mc:Fallback>
        </mc:AlternateContent>
      </w:r>
    </w:p>
    <w:p w14:paraId="49680741" w14:textId="55390C59" w:rsidR="006F66AC" w:rsidRPr="00A22145" w:rsidRDefault="00AA3D5F" w:rsidP="00A22145">
      <w:pPr>
        <w:pStyle w:val="Textoindependiente"/>
        <w:spacing w:before="237"/>
        <w:ind w:left="280" w:right="141"/>
        <w:jc w:val="center"/>
        <w:rPr>
          <w:color w:val="767070"/>
          <w:spacing w:val="16"/>
        </w:rPr>
      </w:pPr>
      <w:r w:rsidRPr="00E067D7">
        <w:rPr>
          <w:color w:val="767070"/>
          <w:spacing w:val="16"/>
        </w:rPr>
        <w:t>Memoria Institucional 202</w:t>
      </w:r>
      <w:r>
        <w:rPr>
          <w:color w:val="767070"/>
          <w:spacing w:val="16"/>
        </w:rPr>
        <w:t>5</w:t>
      </w:r>
    </w:p>
    <w:p w14:paraId="45CB3D66" w14:textId="77777777" w:rsidR="00A22145" w:rsidRDefault="00A22145">
      <w:pPr>
        <w:pStyle w:val="Textoindependiente"/>
        <w:spacing w:line="360" w:lineRule="auto"/>
        <w:jc w:val="both"/>
      </w:pPr>
    </w:p>
    <w:p w14:paraId="20FF3C16" w14:textId="77777777" w:rsidR="00A22145" w:rsidRPr="00A22145" w:rsidRDefault="00A22145" w:rsidP="00A22145">
      <w:pPr>
        <w:pStyle w:val="Ttulo2"/>
        <w:spacing w:after="240"/>
        <w:ind w:left="0"/>
        <w:rPr>
          <w:color w:val="767171"/>
          <w:spacing w:val="20"/>
          <w:lang w:val="es-US"/>
        </w:rPr>
      </w:pPr>
      <w:bookmarkStart w:id="28" w:name="_Toc217639503"/>
      <w:r w:rsidRPr="00A22145">
        <w:rPr>
          <w:color w:val="767171"/>
          <w:spacing w:val="20"/>
          <w:lang w:val="es-US"/>
        </w:rPr>
        <w:t>4.1</w:t>
      </w:r>
      <w:r w:rsidRPr="00CC0A84">
        <w:rPr>
          <w:rFonts w:eastAsia="Calibri"/>
          <w:noProof/>
          <w:color w:val="4C4747"/>
          <w:spacing w:val="20"/>
          <w:lang w:val="es-DO"/>
        </w:rPr>
        <w:t xml:space="preserve"> </w:t>
      </w:r>
      <w:bookmarkStart w:id="29" w:name="_Hlk214534872"/>
      <w:r w:rsidRPr="00A22145">
        <w:rPr>
          <w:color w:val="767171"/>
          <w:spacing w:val="20"/>
          <w:lang w:val="es-US"/>
        </w:rPr>
        <w:t>Desempeño Administrativo Financiero</w:t>
      </w:r>
      <w:bookmarkEnd w:id="28"/>
      <w:r w:rsidRPr="00A22145">
        <w:rPr>
          <w:color w:val="767171"/>
          <w:spacing w:val="20"/>
          <w:lang w:val="es-US"/>
        </w:rPr>
        <w:t xml:space="preserve"> </w:t>
      </w:r>
      <w:bookmarkEnd w:id="29"/>
    </w:p>
    <w:p w14:paraId="7AB0DD26" w14:textId="0B6B39DE" w:rsidR="00A22145" w:rsidRDefault="00A22145" w:rsidP="00A22145">
      <w:pPr>
        <w:spacing w:line="360" w:lineRule="auto"/>
        <w:jc w:val="both"/>
        <w:rPr>
          <w:color w:val="767171"/>
          <w:spacing w:val="20"/>
          <w:sz w:val="24"/>
          <w:szCs w:val="24"/>
          <w:lang w:val="es-DO"/>
        </w:rPr>
      </w:pPr>
      <w:r w:rsidRPr="00327926">
        <w:rPr>
          <w:color w:val="767171"/>
          <w:spacing w:val="20"/>
          <w:sz w:val="24"/>
          <w:szCs w:val="24"/>
          <w:lang w:val="es-DO"/>
        </w:rPr>
        <w:t>El presupuesto para que el INESPRE llevar</w:t>
      </w:r>
      <w:r w:rsidR="003F0459">
        <w:rPr>
          <w:color w:val="767171"/>
          <w:spacing w:val="20"/>
          <w:sz w:val="24"/>
          <w:szCs w:val="24"/>
          <w:lang w:val="es-DO"/>
        </w:rPr>
        <w:t>á</w:t>
      </w:r>
      <w:r w:rsidRPr="00327926">
        <w:rPr>
          <w:color w:val="767171"/>
          <w:spacing w:val="20"/>
          <w:sz w:val="24"/>
          <w:szCs w:val="24"/>
          <w:lang w:val="es-DO"/>
        </w:rPr>
        <w:t xml:space="preserve"> a cabo sus programas y actividades para el año 2025, se aprobó por un monto de RD$1,350,000,000.00, sin embargo, se adicionaron recursos extrapresupuestarios logr</w:t>
      </w:r>
      <w:r w:rsidR="003F0459">
        <w:rPr>
          <w:color w:val="767171"/>
          <w:spacing w:val="20"/>
          <w:sz w:val="24"/>
          <w:szCs w:val="24"/>
          <w:lang w:val="es-DO"/>
        </w:rPr>
        <w:t>ando</w:t>
      </w:r>
      <w:r w:rsidRPr="00327926">
        <w:rPr>
          <w:color w:val="767171"/>
          <w:spacing w:val="20"/>
          <w:sz w:val="24"/>
          <w:szCs w:val="24"/>
          <w:lang w:val="es-DO"/>
        </w:rPr>
        <w:t xml:space="preserve"> alcanzar un presupuesto de RD$ </w:t>
      </w:r>
      <w:r w:rsidR="006F10D1">
        <w:rPr>
          <w:color w:val="767171"/>
          <w:spacing w:val="20"/>
          <w:sz w:val="24"/>
          <w:szCs w:val="24"/>
          <w:lang w:val="es-DO"/>
        </w:rPr>
        <w:t>2,155,080,614.45</w:t>
      </w:r>
      <w:r w:rsidRPr="00327926">
        <w:rPr>
          <w:color w:val="767171"/>
          <w:spacing w:val="20"/>
          <w:sz w:val="24"/>
          <w:szCs w:val="24"/>
          <w:lang w:val="es-DO"/>
        </w:rPr>
        <w:t>.</w:t>
      </w:r>
    </w:p>
    <w:p w14:paraId="2FF0245F" w14:textId="77777777" w:rsidR="00470784" w:rsidRPr="00327926" w:rsidRDefault="00470784" w:rsidP="00A22145">
      <w:pPr>
        <w:spacing w:line="360" w:lineRule="auto"/>
        <w:jc w:val="both"/>
        <w:rPr>
          <w:color w:val="767171"/>
          <w:spacing w:val="20"/>
          <w:sz w:val="24"/>
          <w:szCs w:val="24"/>
          <w:lang w:val="es-DO"/>
        </w:rPr>
      </w:pPr>
    </w:p>
    <w:p w14:paraId="6E20EDBE" w14:textId="4C81D892" w:rsidR="00A22145" w:rsidRDefault="00A22145" w:rsidP="00A22145">
      <w:pPr>
        <w:spacing w:line="360" w:lineRule="auto"/>
        <w:jc w:val="both"/>
        <w:rPr>
          <w:color w:val="767070"/>
          <w:spacing w:val="20"/>
          <w:sz w:val="24"/>
          <w:szCs w:val="24"/>
          <w:lang w:val="es-DO"/>
        </w:rPr>
      </w:pPr>
      <w:r w:rsidRPr="00761B0E">
        <w:rPr>
          <w:color w:val="767070"/>
          <w:spacing w:val="20"/>
          <w:sz w:val="24"/>
          <w:szCs w:val="24"/>
          <w:lang w:val="es-DO"/>
        </w:rPr>
        <w:t xml:space="preserve">Seguido a esto, se destaca que el programa 11 </w:t>
      </w:r>
      <w:r w:rsidRPr="3CFBE204">
        <w:rPr>
          <w:i/>
          <w:iCs/>
          <w:color w:val="767070"/>
          <w:spacing w:val="20"/>
          <w:sz w:val="24"/>
          <w:szCs w:val="24"/>
          <w:lang w:val="es-DO"/>
        </w:rPr>
        <w:t>(comercialización de productos agropecuarios al consumidor y apoyo al productor)</w:t>
      </w:r>
      <w:r w:rsidRPr="00761B0E">
        <w:rPr>
          <w:color w:val="767070"/>
          <w:spacing w:val="20"/>
          <w:sz w:val="24"/>
          <w:szCs w:val="24"/>
          <w:lang w:val="es-DO"/>
        </w:rPr>
        <w:t xml:space="preserve"> en el 2025 se </w:t>
      </w:r>
      <w:r w:rsidR="003F0459">
        <w:rPr>
          <w:color w:val="767070"/>
          <w:spacing w:val="20"/>
          <w:sz w:val="24"/>
          <w:szCs w:val="24"/>
          <w:lang w:val="es-DO"/>
        </w:rPr>
        <w:t xml:space="preserve">ha </w:t>
      </w:r>
      <w:r w:rsidRPr="00761B0E">
        <w:rPr>
          <w:color w:val="767070"/>
          <w:spacing w:val="20"/>
          <w:sz w:val="24"/>
          <w:szCs w:val="24"/>
          <w:lang w:val="es-DO"/>
        </w:rPr>
        <w:t>ejecut</w:t>
      </w:r>
      <w:r w:rsidR="003F0459">
        <w:rPr>
          <w:color w:val="767070"/>
          <w:spacing w:val="20"/>
          <w:sz w:val="24"/>
          <w:szCs w:val="24"/>
          <w:lang w:val="es-DO"/>
        </w:rPr>
        <w:t>ado</w:t>
      </w:r>
      <w:r w:rsidRPr="00761B0E">
        <w:rPr>
          <w:color w:val="767070"/>
          <w:spacing w:val="20"/>
          <w:sz w:val="24"/>
          <w:szCs w:val="24"/>
          <w:lang w:val="es-DO"/>
        </w:rPr>
        <w:t xml:space="preserve"> en un </w:t>
      </w:r>
      <w:r w:rsidR="005B4EB2" w:rsidRPr="005B4EB2">
        <w:rPr>
          <w:color w:val="767070"/>
          <w:spacing w:val="20"/>
          <w:sz w:val="24"/>
          <w:szCs w:val="24"/>
          <w:lang w:val="es-DO"/>
        </w:rPr>
        <w:t>90</w:t>
      </w:r>
      <w:r w:rsidRPr="005B4EB2">
        <w:rPr>
          <w:color w:val="767070"/>
          <w:spacing w:val="20"/>
          <w:sz w:val="24"/>
          <w:szCs w:val="24"/>
          <w:lang w:val="es-DO"/>
        </w:rPr>
        <w:t>.</w:t>
      </w:r>
      <w:r w:rsidR="005B4EB2" w:rsidRPr="005B4EB2">
        <w:rPr>
          <w:color w:val="767070"/>
          <w:spacing w:val="20"/>
          <w:sz w:val="24"/>
          <w:szCs w:val="24"/>
          <w:lang w:val="es-DO"/>
        </w:rPr>
        <w:t>01</w:t>
      </w:r>
      <w:r w:rsidRPr="005B4EB2">
        <w:rPr>
          <w:color w:val="767070"/>
          <w:spacing w:val="20"/>
          <w:sz w:val="24"/>
          <w:szCs w:val="24"/>
          <w:lang w:val="es-DO"/>
        </w:rPr>
        <w:t>%,</w:t>
      </w:r>
      <w:r w:rsidRPr="00761B0E">
        <w:rPr>
          <w:color w:val="767070"/>
          <w:spacing w:val="20"/>
          <w:sz w:val="24"/>
          <w:szCs w:val="24"/>
          <w:lang w:val="es-DO"/>
        </w:rPr>
        <w:t xml:space="preserve"> lo que indica </w:t>
      </w:r>
      <w:r w:rsidR="003F0459">
        <w:rPr>
          <w:color w:val="767070"/>
          <w:spacing w:val="20"/>
          <w:sz w:val="24"/>
          <w:szCs w:val="24"/>
          <w:lang w:val="es-DO"/>
        </w:rPr>
        <w:t xml:space="preserve">una tendencia al logro del 100% al concluir el mes de diciembre. Como es sabido, el INESPRE aumenta la comercialización de productos en víspera de </w:t>
      </w:r>
      <w:r w:rsidR="00D40809">
        <w:rPr>
          <w:color w:val="767070"/>
          <w:spacing w:val="20"/>
          <w:sz w:val="24"/>
          <w:szCs w:val="24"/>
          <w:lang w:val="es-DO"/>
        </w:rPr>
        <w:t>nochebuena</w:t>
      </w:r>
      <w:r w:rsidR="003F0459">
        <w:rPr>
          <w:color w:val="767070"/>
          <w:spacing w:val="20"/>
          <w:sz w:val="24"/>
          <w:szCs w:val="24"/>
          <w:lang w:val="es-DO"/>
        </w:rPr>
        <w:t>, producto de esa estacionalidad, la venta se incrementa en forma exponencial. Se muestra una clara tendencia de cumplir con la</w:t>
      </w:r>
      <w:r w:rsidRPr="00761B0E">
        <w:rPr>
          <w:color w:val="767070"/>
          <w:spacing w:val="20"/>
          <w:sz w:val="24"/>
          <w:szCs w:val="24"/>
          <w:lang w:val="es-DO"/>
        </w:rPr>
        <w:t xml:space="preserve"> misión de satisfacer las necesidades de la población y apoyar a pequeños y medianos productores a nivel nacional.</w:t>
      </w:r>
    </w:p>
    <w:p w14:paraId="0BAA8796" w14:textId="77777777" w:rsidR="00111801" w:rsidRDefault="00111801" w:rsidP="00A22145">
      <w:pPr>
        <w:spacing w:line="360" w:lineRule="auto"/>
        <w:jc w:val="both"/>
        <w:rPr>
          <w:color w:val="767070"/>
          <w:spacing w:val="20"/>
          <w:sz w:val="24"/>
          <w:szCs w:val="24"/>
          <w:lang w:val="es-DO"/>
        </w:rPr>
      </w:pPr>
    </w:p>
    <w:p w14:paraId="698450D3" w14:textId="24BC5556" w:rsidR="00111801" w:rsidRPr="00111801" w:rsidRDefault="00111801" w:rsidP="00111801">
      <w:pPr>
        <w:spacing w:line="360" w:lineRule="auto"/>
        <w:jc w:val="both"/>
        <w:rPr>
          <w:color w:val="767070"/>
          <w:spacing w:val="20"/>
          <w:sz w:val="24"/>
          <w:szCs w:val="24"/>
          <w:lang w:val="es-DO"/>
        </w:rPr>
      </w:pPr>
      <w:r w:rsidRPr="00111801">
        <w:rPr>
          <w:color w:val="767070"/>
          <w:spacing w:val="20"/>
          <w:sz w:val="24"/>
          <w:szCs w:val="24"/>
          <w:lang w:val="es-DO"/>
        </w:rPr>
        <w:t>Análisis por antigüedad de saldos</w:t>
      </w:r>
    </w:p>
    <w:p w14:paraId="10C737F2" w14:textId="77777777" w:rsidR="00111801" w:rsidRPr="00111801" w:rsidRDefault="00111801" w:rsidP="00111801">
      <w:pPr>
        <w:spacing w:line="360" w:lineRule="auto"/>
        <w:jc w:val="both"/>
        <w:rPr>
          <w:color w:val="767070"/>
          <w:spacing w:val="20"/>
          <w:sz w:val="2"/>
          <w:szCs w:val="2"/>
          <w:lang w:val="es-DO"/>
        </w:rPr>
      </w:pPr>
    </w:p>
    <w:p w14:paraId="141D9409" w14:textId="77777777" w:rsidR="00111801" w:rsidRPr="00111801" w:rsidRDefault="00111801" w:rsidP="00111801">
      <w:pPr>
        <w:spacing w:line="360" w:lineRule="auto"/>
        <w:jc w:val="both"/>
        <w:rPr>
          <w:color w:val="767070"/>
          <w:spacing w:val="20"/>
          <w:sz w:val="24"/>
          <w:szCs w:val="24"/>
          <w:lang w:val="es-DO"/>
        </w:rPr>
      </w:pPr>
      <w:r w:rsidRPr="00111801">
        <w:rPr>
          <w:color w:val="767070"/>
          <w:spacing w:val="20"/>
          <w:sz w:val="24"/>
          <w:szCs w:val="24"/>
          <w:lang w:val="es-DO"/>
        </w:rPr>
        <w:t>Basado en el análisis por antigüedad de saldos de los suplidores del INESPRE, ascendió a un valor de RD$549,072,108.62.</w:t>
      </w:r>
    </w:p>
    <w:p w14:paraId="7D18ADE5" w14:textId="77777777" w:rsidR="00111801" w:rsidRPr="00470784" w:rsidRDefault="00111801" w:rsidP="00111801">
      <w:pPr>
        <w:jc w:val="center"/>
        <w:rPr>
          <w:color w:val="767171"/>
          <w:spacing w:val="20"/>
          <w:sz w:val="2"/>
          <w:szCs w:val="2"/>
          <w:lang w:val="es-DO"/>
        </w:rPr>
      </w:pPr>
    </w:p>
    <w:tbl>
      <w:tblPr>
        <w:tblW w:w="7371" w:type="dxa"/>
        <w:jc w:val="center"/>
        <w:tblCellMar>
          <w:left w:w="70" w:type="dxa"/>
          <w:right w:w="70" w:type="dxa"/>
        </w:tblCellMar>
        <w:tblLook w:val="04A0" w:firstRow="1" w:lastRow="0" w:firstColumn="1" w:lastColumn="0" w:noHBand="0" w:noVBand="1"/>
      </w:tblPr>
      <w:tblGrid>
        <w:gridCol w:w="3567"/>
        <w:gridCol w:w="3804"/>
      </w:tblGrid>
      <w:tr w:rsidR="00111801" w:rsidRPr="00873925" w14:paraId="09DCFE65" w14:textId="77777777" w:rsidTr="002300A0">
        <w:trPr>
          <w:trHeight w:val="286"/>
          <w:jc w:val="center"/>
        </w:trPr>
        <w:tc>
          <w:tcPr>
            <w:tcW w:w="7371" w:type="dxa"/>
            <w:gridSpan w:val="2"/>
            <w:tcBorders>
              <w:top w:val="nil"/>
              <w:left w:val="nil"/>
              <w:bottom w:val="single" w:sz="8" w:space="0" w:color="auto"/>
              <w:right w:val="nil"/>
            </w:tcBorders>
            <w:shd w:val="clear" w:color="000000" w:fill="002060"/>
            <w:noWrap/>
            <w:vAlign w:val="center"/>
          </w:tcPr>
          <w:p w14:paraId="3125954A" w14:textId="64AA0B4F" w:rsidR="00111801" w:rsidRPr="00873925" w:rsidRDefault="00111801" w:rsidP="00111801">
            <w:pPr>
              <w:jc w:val="center"/>
              <w:rPr>
                <w:rFonts w:eastAsia="Calibri"/>
                <w:b/>
                <w:bCs/>
                <w:noProof/>
                <w:color w:val="FFFFFF" w:themeColor="background1"/>
                <w:spacing w:val="20"/>
                <w:sz w:val="24"/>
                <w:szCs w:val="24"/>
                <w:lang w:val="es-DO"/>
              </w:rPr>
            </w:pPr>
            <w:r w:rsidRPr="00111801">
              <w:rPr>
                <w:b/>
                <w:bCs/>
                <w:color w:val="FFFFFF" w:themeColor="background1"/>
                <w:spacing w:val="20"/>
                <w:sz w:val="24"/>
                <w:szCs w:val="24"/>
                <w:lang w:val="es-DO"/>
              </w:rPr>
              <w:t>Tabla 2.</w:t>
            </w:r>
            <w:r w:rsidRPr="00111801">
              <w:rPr>
                <w:color w:val="FFFFFF" w:themeColor="background1"/>
                <w:spacing w:val="20"/>
                <w:sz w:val="24"/>
                <w:szCs w:val="24"/>
                <w:lang w:val="es-DO"/>
              </w:rPr>
              <w:t xml:space="preserve"> </w:t>
            </w:r>
            <w:r w:rsidRPr="00424E6A">
              <w:rPr>
                <w:b/>
                <w:bCs/>
                <w:color w:val="FFFFFF" w:themeColor="background1"/>
                <w:spacing w:val="20"/>
                <w:sz w:val="24"/>
                <w:szCs w:val="24"/>
                <w:lang w:val="es-DO"/>
              </w:rPr>
              <w:t>Análisis por antigüedad de saldos.</w:t>
            </w:r>
          </w:p>
        </w:tc>
      </w:tr>
      <w:tr w:rsidR="00111801" w:rsidRPr="00873925" w14:paraId="3892EDFF" w14:textId="77777777" w:rsidTr="00111801">
        <w:trPr>
          <w:trHeight w:val="286"/>
          <w:jc w:val="center"/>
        </w:trPr>
        <w:tc>
          <w:tcPr>
            <w:tcW w:w="3567" w:type="dxa"/>
            <w:tcBorders>
              <w:top w:val="nil"/>
              <w:left w:val="nil"/>
              <w:bottom w:val="single" w:sz="8" w:space="0" w:color="auto"/>
              <w:right w:val="nil"/>
            </w:tcBorders>
            <w:shd w:val="clear" w:color="000000" w:fill="002060"/>
            <w:noWrap/>
            <w:vAlign w:val="center"/>
          </w:tcPr>
          <w:p w14:paraId="29B8B858" w14:textId="4CB2504F" w:rsidR="00111801" w:rsidRPr="00873925" w:rsidRDefault="00111801" w:rsidP="00111801">
            <w:pPr>
              <w:jc w:val="both"/>
              <w:rPr>
                <w:rFonts w:eastAsia="Calibri"/>
                <w:b/>
                <w:bCs/>
                <w:noProof/>
                <w:color w:val="FFFFFF" w:themeColor="background1"/>
                <w:spacing w:val="20"/>
                <w:sz w:val="24"/>
                <w:szCs w:val="24"/>
                <w:lang w:val="es-DO"/>
              </w:rPr>
            </w:pPr>
            <w:r w:rsidRPr="00873925">
              <w:rPr>
                <w:rFonts w:eastAsia="Calibri"/>
                <w:b/>
                <w:bCs/>
                <w:noProof/>
                <w:color w:val="FFFFFF" w:themeColor="background1"/>
                <w:spacing w:val="20"/>
                <w:sz w:val="24"/>
                <w:szCs w:val="24"/>
                <w:lang w:val="es-DO"/>
              </w:rPr>
              <w:t>Período</w:t>
            </w:r>
          </w:p>
        </w:tc>
        <w:tc>
          <w:tcPr>
            <w:tcW w:w="3804" w:type="dxa"/>
            <w:tcBorders>
              <w:top w:val="nil"/>
              <w:left w:val="nil"/>
              <w:bottom w:val="single" w:sz="8" w:space="0" w:color="auto"/>
              <w:right w:val="nil"/>
            </w:tcBorders>
            <w:shd w:val="clear" w:color="000000" w:fill="002060"/>
            <w:noWrap/>
            <w:vAlign w:val="center"/>
          </w:tcPr>
          <w:p w14:paraId="2E84D2AC" w14:textId="6FBFBE36" w:rsidR="00111801" w:rsidRPr="00873925" w:rsidRDefault="00111801" w:rsidP="00111801">
            <w:pPr>
              <w:jc w:val="right"/>
              <w:rPr>
                <w:rFonts w:eastAsia="Calibri"/>
                <w:b/>
                <w:bCs/>
                <w:noProof/>
                <w:color w:val="FFFFFF" w:themeColor="background1"/>
                <w:spacing w:val="20"/>
                <w:sz w:val="24"/>
                <w:szCs w:val="24"/>
                <w:lang w:val="es-DO"/>
              </w:rPr>
            </w:pPr>
            <w:r w:rsidRPr="00873925">
              <w:rPr>
                <w:rFonts w:eastAsia="Calibri"/>
                <w:b/>
                <w:bCs/>
                <w:noProof/>
                <w:color w:val="FFFFFF" w:themeColor="background1"/>
                <w:spacing w:val="20"/>
                <w:sz w:val="24"/>
                <w:szCs w:val="24"/>
                <w:lang w:val="es-DO"/>
              </w:rPr>
              <w:t>Monto (RD$)</w:t>
            </w:r>
          </w:p>
        </w:tc>
      </w:tr>
      <w:tr w:rsidR="00111801" w:rsidRPr="00873925" w14:paraId="31E947FA" w14:textId="77777777" w:rsidTr="00111801">
        <w:trPr>
          <w:trHeight w:val="286"/>
          <w:jc w:val="center"/>
        </w:trPr>
        <w:tc>
          <w:tcPr>
            <w:tcW w:w="3567" w:type="dxa"/>
            <w:tcBorders>
              <w:top w:val="nil"/>
              <w:left w:val="nil"/>
              <w:bottom w:val="single" w:sz="8" w:space="0" w:color="auto"/>
              <w:right w:val="nil"/>
            </w:tcBorders>
            <w:shd w:val="clear" w:color="000000" w:fill="D0CECE"/>
            <w:noWrap/>
            <w:vAlign w:val="center"/>
            <w:hideMark/>
          </w:tcPr>
          <w:p w14:paraId="7E18193E" w14:textId="77777777" w:rsidR="00111801" w:rsidRPr="00873925" w:rsidRDefault="00111801" w:rsidP="00111801">
            <w:pPr>
              <w:jc w:val="both"/>
              <w:rPr>
                <w:rFonts w:eastAsia="Calibri"/>
                <w:b/>
                <w:bCs/>
                <w:noProof/>
                <w:color w:val="2F5496"/>
                <w:spacing w:val="20"/>
                <w:sz w:val="24"/>
                <w:szCs w:val="24"/>
                <w:lang w:val="es-DO"/>
              </w:rPr>
            </w:pPr>
            <w:r w:rsidRPr="00873925">
              <w:rPr>
                <w:rFonts w:eastAsia="Calibri"/>
                <w:b/>
                <w:bCs/>
                <w:noProof/>
                <w:color w:val="2F5496"/>
                <w:spacing w:val="20"/>
                <w:sz w:val="24"/>
                <w:szCs w:val="24"/>
                <w:lang w:val="es-DO"/>
              </w:rPr>
              <w:t>Total</w:t>
            </w:r>
          </w:p>
        </w:tc>
        <w:tc>
          <w:tcPr>
            <w:tcW w:w="3804" w:type="dxa"/>
            <w:tcBorders>
              <w:top w:val="nil"/>
              <w:left w:val="nil"/>
              <w:bottom w:val="single" w:sz="8" w:space="0" w:color="auto"/>
              <w:right w:val="nil"/>
            </w:tcBorders>
            <w:shd w:val="clear" w:color="000000" w:fill="D0CECE"/>
            <w:noWrap/>
            <w:vAlign w:val="center"/>
            <w:hideMark/>
          </w:tcPr>
          <w:p w14:paraId="7D8D5455" w14:textId="77777777" w:rsidR="00111801" w:rsidRPr="00873925" w:rsidRDefault="00111801" w:rsidP="00111801">
            <w:pPr>
              <w:jc w:val="right"/>
              <w:rPr>
                <w:rFonts w:eastAsia="Calibri"/>
                <w:b/>
                <w:bCs/>
                <w:noProof/>
                <w:color w:val="2F5496"/>
                <w:spacing w:val="20"/>
                <w:sz w:val="24"/>
                <w:szCs w:val="24"/>
                <w:lang w:val="es-DO"/>
              </w:rPr>
            </w:pPr>
            <w:r>
              <w:rPr>
                <w:rFonts w:eastAsia="Calibri"/>
                <w:b/>
                <w:bCs/>
                <w:noProof/>
                <w:color w:val="2F5496"/>
                <w:spacing w:val="20"/>
                <w:sz w:val="24"/>
                <w:szCs w:val="24"/>
                <w:lang w:val="es-DO"/>
              </w:rPr>
              <w:t>549,072,108.62</w:t>
            </w:r>
          </w:p>
        </w:tc>
      </w:tr>
      <w:tr w:rsidR="00111801" w:rsidRPr="00873925" w14:paraId="4896258E" w14:textId="77777777" w:rsidTr="00111801">
        <w:trPr>
          <w:trHeight w:val="131"/>
          <w:jc w:val="center"/>
        </w:trPr>
        <w:tc>
          <w:tcPr>
            <w:tcW w:w="3567" w:type="dxa"/>
            <w:tcBorders>
              <w:top w:val="nil"/>
              <w:left w:val="nil"/>
              <w:bottom w:val="nil"/>
              <w:right w:val="nil"/>
            </w:tcBorders>
            <w:shd w:val="clear" w:color="000000" w:fill="FFFFFF"/>
            <w:noWrap/>
            <w:vAlign w:val="center"/>
            <w:hideMark/>
          </w:tcPr>
          <w:p w14:paraId="5D7B087A" w14:textId="77777777" w:rsidR="00111801" w:rsidRPr="00111801" w:rsidRDefault="00111801" w:rsidP="00111801">
            <w:pPr>
              <w:spacing w:line="360" w:lineRule="auto"/>
              <w:jc w:val="both"/>
              <w:rPr>
                <w:rFonts w:eastAsia="Calibri"/>
                <w:noProof/>
                <w:color w:val="767070"/>
                <w:spacing w:val="20"/>
                <w:sz w:val="24"/>
                <w:szCs w:val="24"/>
                <w:lang w:val="es-DO"/>
              </w:rPr>
            </w:pPr>
            <w:r w:rsidRPr="00111801">
              <w:rPr>
                <w:rFonts w:eastAsia="Calibri"/>
                <w:noProof/>
                <w:color w:val="767070"/>
                <w:spacing w:val="20"/>
                <w:sz w:val="24"/>
                <w:szCs w:val="24"/>
                <w:lang w:val="es-DO"/>
              </w:rPr>
              <w:t>De 0 a 30 días</w:t>
            </w:r>
          </w:p>
        </w:tc>
        <w:tc>
          <w:tcPr>
            <w:tcW w:w="3804" w:type="dxa"/>
            <w:tcBorders>
              <w:top w:val="nil"/>
              <w:left w:val="nil"/>
              <w:bottom w:val="nil"/>
              <w:right w:val="nil"/>
            </w:tcBorders>
            <w:shd w:val="clear" w:color="000000" w:fill="FFFFFF"/>
            <w:noWrap/>
            <w:vAlign w:val="center"/>
            <w:hideMark/>
          </w:tcPr>
          <w:p w14:paraId="5401152C" w14:textId="77777777" w:rsidR="00111801" w:rsidRPr="00111801" w:rsidRDefault="00111801" w:rsidP="00111801">
            <w:pPr>
              <w:spacing w:line="360" w:lineRule="auto"/>
              <w:jc w:val="right"/>
              <w:rPr>
                <w:rFonts w:eastAsia="Calibri"/>
                <w:noProof/>
                <w:color w:val="767070"/>
                <w:spacing w:val="20"/>
                <w:sz w:val="24"/>
                <w:szCs w:val="24"/>
                <w:lang w:val="es-DO"/>
              </w:rPr>
            </w:pPr>
            <w:r w:rsidRPr="00111801">
              <w:rPr>
                <w:rFonts w:eastAsia="Calibri"/>
                <w:noProof/>
                <w:color w:val="767070"/>
                <w:spacing w:val="20"/>
                <w:sz w:val="24"/>
                <w:szCs w:val="24"/>
                <w:lang w:val="es-DO"/>
              </w:rPr>
              <w:t>0</w:t>
            </w:r>
          </w:p>
        </w:tc>
      </w:tr>
      <w:tr w:rsidR="00111801" w:rsidRPr="00873925" w14:paraId="203FC46A" w14:textId="77777777" w:rsidTr="00111801">
        <w:trPr>
          <w:trHeight w:val="262"/>
          <w:jc w:val="center"/>
        </w:trPr>
        <w:tc>
          <w:tcPr>
            <w:tcW w:w="3567" w:type="dxa"/>
            <w:tcBorders>
              <w:top w:val="nil"/>
              <w:left w:val="nil"/>
              <w:bottom w:val="nil"/>
              <w:right w:val="nil"/>
            </w:tcBorders>
            <w:shd w:val="clear" w:color="000000" w:fill="FFFFFF"/>
            <w:noWrap/>
            <w:vAlign w:val="center"/>
            <w:hideMark/>
          </w:tcPr>
          <w:p w14:paraId="432B99FE" w14:textId="77777777" w:rsidR="00111801" w:rsidRPr="00111801" w:rsidRDefault="00111801" w:rsidP="00111801">
            <w:pPr>
              <w:spacing w:line="360" w:lineRule="auto"/>
              <w:jc w:val="both"/>
              <w:rPr>
                <w:rFonts w:eastAsia="Calibri"/>
                <w:noProof/>
                <w:color w:val="767070"/>
                <w:spacing w:val="20"/>
                <w:sz w:val="24"/>
                <w:szCs w:val="24"/>
                <w:lang w:val="es-DO"/>
              </w:rPr>
            </w:pPr>
            <w:r w:rsidRPr="00111801">
              <w:rPr>
                <w:rFonts w:eastAsia="Calibri"/>
                <w:noProof/>
                <w:color w:val="767070"/>
                <w:spacing w:val="20"/>
                <w:sz w:val="24"/>
                <w:szCs w:val="24"/>
                <w:lang w:val="es-DO"/>
              </w:rPr>
              <w:t>De 31 a 60 días</w:t>
            </w:r>
          </w:p>
        </w:tc>
        <w:tc>
          <w:tcPr>
            <w:tcW w:w="3804" w:type="dxa"/>
            <w:tcBorders>
              <w:top w:val="nil"/>
              <w:left w:val="nil"/>
              <w:bottom w:val="nil"/>
              <w:right w:val="nil"/>
            </w:tcBorders>
            <w:shd w:val="clear" w:color="000000" w:fill="FFFFFF"/>
            <w:noWrap/>
            <w:vAlign w:val="center"/>
            <w:hideMark/>
          </w:tcPr>
          <w:p w14:paraId="7ABF8434" w14:textId="77777777" w:rsidR="00111801" w:rsidRPr="00111801" w:rsidRDefault="00111801" w:rsidP="00111801">
            <w:pPr>
              <w:spacing w:line="360" w:lineRule="auto"/>
              <w:jc w:val="right"/>
              <w:rPr>
                <w:rFonts w:eastAsia="Calibri"/>
                <w:noProof/>
                <w:color w:val="767070"/>
                <w:spacing w:val="20"/>
                <w:sz w:val="24"/>
                <w:szCs w:val="24"/>
                <w:lang w:val="es-DO"/>
              </w:rPr>
            </w:pPr>
            <w:r w:rsidRPr="00111801">
              <w:rPr>
                <w:rFonts w:eastAsia="Calibri"/>
                <w:noProof/>
                <w:color w:val="767070"/>
                <w:spacing w:val="20"/>
                <w:sz w:val="24"/>
                <w:szCs w:val="24"/>
                <w:lang w:val="es-DO"/>
              </w:rPr>
              <w:t>754,682.38</w:t>
            </w:r>
          </w:p>
        </w:tc>
      </w:tr>
      <w:tr w:rsidR="00111801" w:rsidRPr="00873925" w14:paraId="2C35C940" w14:textId="77777777" w:rsidTr="00111801">
        <w:trPr>
          <w:trHeight w:val="86"/>
          <w:jc w:val="center"/>
        </w:trPr>
        <w:tc>
          <w:tcPr>
            <w:tcW w:w="3567" w:type="dxa"/>
            <w:tcBorders>
              <w:top w:val="nil"/>
              <w:left w:val="nil"/>
              <w:bottom w:val="nil"/>
              <w:right w:val="nil"/>
            </w:tcBorders>
            <w:shd w:val="clear" w:color="000000" w:fill="FFFFFF"/>
            <w:noWrap/>
            <w:vAlign w:val="center"/>
            <w:hideMark/>
          </w:tcPr>
          <w:p w14:paraId="495EE45C" w14:textId="77777777" w:rsidR="00111801" w:rsidRPr="00111801" w:rsidRDefault="00111801" w:rsidP="00111801">
            <w:pPr>
              <w:spacing w:line="360" w:lineRule="auto"/>
              <w:jc w:val="both"/>
              <w:rPr>
                <w:rFonts w:eastAsia="Calibri"/>
                <w:noProof/>
                <w:color w:val="767070"/>
                <w:spacing w:val="20"/>
                <w:sz w:val="24"/>
                <w:szCs w:val="24"/>
                <w:lang w:val="es-DO"/>
              </w:rPr>
            </w:pPr>
            <w:r w:rsidRPr="00111801">
              <w:rPr>
                <w:rFonts w:eastAsia="Calibri"/>
                <w:noProof/>
                <w:color w:val="767070"/>
                <w:spacing w:val="20"/>
                <w:sz w:val="24"/>
                <w:szCs w:val="24"/>
                <w:lang w:val="es-DO"/>
              </w:rPr>
              <w:t>De 61 a 90 días</w:t>
            </w:r>
          </w:p>
        </w:tc>
        <w:tc>
          <w:tcPr>
            <w:tcW w:w="3804" w:type="dxa"/>
            <w:tcBorders>
              <w:top w:val="nil"/>
              <w:left w:val="nil"/>
              <w:bottom w:val="nil"/>
              <w:right w:val="nil"/>
            </w:tcBorders>
            <w:shd w:val="clear" w:color="000000" w:fill="FFFFFF"/>
            <w:noWrap/>
            <w:vAlign w:val="center"/>
            <w:hideMark/>
          </w:tcPr>
          <w:p w14:paraId="586B6CB2" w14:textId="77777777" w:rsidR="00111801" w:rsidRPr="00111801" w:rsidRDefault="00111801" w:rsidP="00111801">
            <w:pPr>
              <w:spacing w:line="360" w:lineRule="auto"/>
              <w:jc w:val="right"/>
              <w:rPr>
                <w:rFonts w:eastAsia="Calibri"/>
                <w:noProof/>
                <w:color w:val="767070"/>
                <w:spacing w:val="20"/>
                <w:sz w:val="24"/>
                <w:szCs w:val="24"/>
                <w:lang w:val="es-DO"/>
              </w:rPr>
            </w:pPr>
            <w:r w:rsidRPr="00111801">
              <w:rPr>
                <w:rFonts w:eastAsia="Calibri"/>
                <w:noProof/>
                <w:color w:val="767070"/>
                <w:spacing w:val="20"/>
                <w:sz w:val="24"/>
                <w:szCs w:val="24"/>
                <w:lang w:val="es-DO"/>
              </w:rPr>
              <w:t>42,510,645.57</w:t>
            </w:r>
          </w:p>
        </w:tc>
      </w:tr>
      <w:tr w:rsidR="00111801" w:rsidRPr="00873925" w14:paraId="3856025F" w14:textId="77777777" w:rsidTr="00111801">
        <w:trPr>
          <w:trHeight w:val="67"/>
          <w:jc w:val="center"/>
        </w:trPr>
        <w:tc>
          <w:tcPr>
            <w:tcW w:w="3567" w:type="dxa"/>
            <w:tcBorders>
              <w:top w:val="nil"/>
              <w:left w:val="nil"/>
              <w:bottom w:val="nil"/>
              <w:right w:val="nil"/>
            </w:tcBorders>
            <w:shd w:val="clear" w:color="000000" w:fill="FFFFFF"/>
            <w:noWrap/>
            <w:vAlign w:val="center"/>
            <w:hideMark/>
          </w:tcPr>
          <w:p w14:paraId="267654E6" w14:textId="77777777" w:rsidR="00111801" w:rsidRPr="00111801" w:rsidRDefault="00111801" w:rsidP="00111801">
            <w:pPr>
              <w:spacing w:line="360" w:lineRule="auto"/>
              <w:jc w:val="both"/>
              <w:rPr>
                <w:rFonts w:eastAsia="Calibri"/>
                <w:noProof/>
                <w:color w:val="767070"/>
                <w:spacing w:val="20"/>
                <w:sz w:val="24"/>
                <w:szCs w:val="24"/>
                <w:lang w:val="es-DO"/>
              </w:rPr>
            </w:pPr>
            <w:r w:rsidRPr="00111801">
              <w:rPr>
                <w:rFonts w:eastAsia="Calibri"/>
                <w:noProof/>
                <w:color w:val="767070"/>
                <w:spacing w:val="20"/>
                <w:sz w:val="24"/>
                <w:szCs w:val="24"/>
                <w:lang w:val="es-DO"/>
              </w:rPr>
              <w:t>De 90 a 120 días</w:t>
            </w:r>
          </w:p>
        </w:tc>
        <w:tc>
          <w:tcPr>
            <w:tcW w:w="3804" w:type="dxa"/>
            <w:tcBorders>
              <w:top w:val="nil"/>
              <w:left w:val="nil"/>
              <w:bottom w:val="nil"/>
              <w:right w:val="nil"/>
            </w:tcBorders>
            <w:shd w:val="clear" w:color="000000" w:fill="FFFFFF"/>
            <w:noWrap/>
            <w:vAlign w:val="center"/>
            <w:hideMark/>
          </w:tcPr>
          <w:p w14:paraId="24A3BB52" w14:textId="77777777" w:rsidR="00111801" w:rsidRPr="00111801" w:rsidRDefault="00111801" w:rsidP="00111801">
            <w:pPr>
              <w:spacing w:line="360" w:lineRule="auto"/>
              <w:jc w:val="right"/>
              <w:rPr>
                <w:rFonts w:eastAsia="Calibri"/>
                <w:noProof/>
                <w:color w:val="767070"/>
                <w:spacing w:val="20"/>
                <w:sz w:val="24"/>
                <w:szCs w:val="24"/>
                <w:lang w:val="es-DO"/>
              </w:rPr>
            </w:pPr>
            <w:r w:rsidRPr="00111801">
              <w:rPr>
                <w:rFonts w:eastAsia="Calibri"/>
                <w:noProof/>
                <w:color w:val="767070"/>
                <w:spacing w:val="20"/>
                <w:sz w:val="24"/>
                <w:szCs w:val="24"/>
                <w:lang w:val="es-DO"/>
              </w:rPr>
              <w:t>24,446,687.30</w:t>
            </w:r>
          </w:p>
        </w:tc>
      </w:tr>
      <w:tr w:rsidR="00111801" w:rsidRPr="00873925" w14:paraId="496C64BE" w14:textId="77777777" w:rsidTr="00111801">
        <w:trPr>
          <w:trHeight w:val="139"/>
          <w:jc w:val="center"/>
        </w:trPr>
        <w:tc>
          <w:tcPr>
            <w:tcW w:w="3567" w:type="dxa"/>
            <w:tcBorders>
              <w:top w:val="nil"/>
              <w:left w:val="nil"/>
              <w:bottom w:val="single" w:sz="8" w:space="0" w:color="auto"/>
              <w:right w:val="nil"/>
            </w:tcBorders>
            <w:shd w:val="clear" w:color="000000" w:fill="FFFFFF"/>
            <w:noWrap/>
            <w:vAlign w:val="center"/>
            <w:hideMark/>
          </w:tcPr>
          <w:p w14:paraId="56A5B839" w14:textId="77777777" w:rsidR="00111801" w:rsidRPr="00111801" w:rsidRDefault="00111801" w:rsidP="00111801">
            <w:pPr>
              <w:spacing w:line="360" w:lineRule="auto"/>
              <w:jc w:val="both"/>
              <w:rPr>
                <w:rFonts w:eastAsia="Calibri"/>
                <w:noProof/>
                <w:color w:val="767070"/>
                <w:spacing w:val="20"/>
                <w:sz w:val="24"/>
                <w:szCs w:val="24"/>
                <w:lang w:val="es-DO"/>
              </w:rPr>
            </w:pPr>
            <w:r w:rsidRPr="00111801">
              <w:rPr>
                <w:rFonts w:eastAsia="Calibri"/>
                <w:noProof/>
                <w:color w:val="767070"/>
                <w:spacing w:val="20"/>
                <w:sz w:val="24"/>
                <w:szCs w:val="24"/>
                <w:lang w:val="es-DO"/>
              </w:rPr>
              <w:t>Más de 120 días</w:t>
            </w:r>
          </w:p>
        </w:tc>
        <w:tc>
          <w:tcPr>
            <w:tcW w:w="3804" w:type="dxa"/>
            <w:tcBorders>
              <w:top w:val="nil"/>
              <w:left w:val="nil"/>
              <w:bottom w:val="single" w:sz="8" w:space="0" w:color="auto"/>
              <w:right w:val="nil"/>
            </w:tcBorders>
            <w:shd w:val="clear" w:color="000000" w:fill="FFFFFF"/>
            <w:noWrap/>
            <w:vAlign w:val="center"/>
            <w:hideMark/>
          </w:tcPr>
          <w:p w14:paraId="2E994803" w14:textId="77777777" w:rsidR="00111801" w:rsidRPr="00111801" w:rsidRDefault="00111801" w:rsidP="00111801">
            <w:pPr>
              <w:spacing w:line="360" w:lineRule="auto"/>
              <w:jc w:val="right"/>
              <w:rPr>
                <w:rFonts w:eastAsia="Calibri"/>
                <w:noProof/>
                <w:color w:val="767070"/>
                <w:spacing w:val="20"/>
                <w:sz w:val="24"/>
                <w:szCs w:val="24"/>
                <w:lang w:val="es-DO"/>
              </w:rPr>
            </w:pPr>
            <w:r w:rsidRPr="00111801">
              <w:rPr>
                <w:rFonts w:eastAsia="Calibri"/>
                <w:noProof/>
                <w:color w:val="767070"/>
                <w:spacing w:val="20"/>
                <w:sz w:val="24"/>
                <w:szCs w:val="24"/>
                <w:lang w:val="es-DO"/>
              </w:rPr>
              <w:t>481,360,093.37</w:t>
            </w:r>
          </w:p>
        </w:tc>
      </w:tr>
    </w:tbl>
    <w:p w14:paraId="16D586C0" w14:textId="45B9F6E3" w:rsidR="00117B2C" w:rsidRPr="00470784" w:rsidRDefault="00111801" w:rsidP="00470784">
      <w:pPr>
        <w:spacing w:line="360" w:lineRule="auto"/>
        <w:ind w:firstLine="720"/>
        <w:jc w:val="both"/>
        <w:rPr>
          <w:b/>
          <w:bCs/>
          <w:i/>
          <w:iCs/>
          <w:color w:val="767171"/>
          <w:spacing w:val="20"/>
          <w:sz w:val="18"/>
          <w:szCs w:val="18"/>
          <w:lang w:val="es-DO"/>
        </w:rPr>
      </w:pPr>
      <w:r w:rsidRPr="00470784">
        <w:rPr>
          <w:b/>
          <w:bCs/>
          <w:i/>
          <w:iCs/>
          <w:color w:val="767171"/>
          <w:spacing w:val="20"/>
          <w:sz w:val="18"/>
          <w:szCs w:val="18"/>
          <w:lang w:val="es-DO"/>
        </w:rPr>
        <w:t xml:space="preserve">Fuente: </w:t>
      </w:r>
      <w:r w:rsidRPr="00470784">
        <w:rPr>
          <w:i/>
          <w:iCs/>
          <w:color w:val="767171"/>
          <w:spacing w:val="20"/>
          <w:sz w:val="18"/>
          <w:szCs w:val="18"/>
          <w:lang w:val="es-DO"/>
        </w:rPr>
        <w:t>Elaboración propia con datos de la Dirección Administrativa Financiera.</w:t>
      </w:r>
    </w:p>
    <w:p w14:paraId="6A7F1B66" w14:textId="7111DEDE" w:rsidR="00A22145" w:rsidRPr="00A22145" w:rsidRDefault="00A22145" w:rsidP="00A22145">
      <w:pPr>
        <w:pStyle w:val="Ttulo2"/>
        <w:spacing w:after="240"/>
        <w:ind w:left="0"/>
        <w:rPr>
          <w:color w:val="767171"/>
          <w:spacing w:val="20"/>
          <w:lang w:val="es-US"/>
        </w:rPr>
      </w:pPr>
      <w:bookmarkStart w:id="30" w:name="_Toc217639504"/>
      <w:r w:rsidRPr="00A22145">
        <w:rPr>
          <w:color w:val="767171"/>
          <w:spacing w:val="20"/>
          <w:lang w:val="es-US"/>
        </w:rPr>
        <w:lastRenderedPageBreak/>
        <w:t>4.2 Desempeño de Recursos Humanos</w:t>
      </w:r>
      <w:bookmarkEnd w:id="30"/>
    </w:p>
    <w:p w14:paraId="3F284215" w14:textId="77777777" w:rsidR="00A22145" w:rsidRPr="00117B2C" w:rsidRDefault="00A22145" w:rsidP="00A22145">
      <w:pPr>
        <w:spacing w:line="360" w:lineRule="auto"/>
        <w:jc w:val="both"/>
        <w:rPr>
          <w:color w:val="767171"/>
          <w:spacing w:val="20"/>
          <w:sz w:val="24"/>
          <w:szCs w:val="24"/>
          <w:lang w:val="es-DO"/>
        </w:rPr>
      </w:pPr>
      <w:r w:rsidRPr="00117B2C">
        <w:rPr>
          <w:color w:val="767171"/>
          <w:spacing w:val="20"/>
          <w:sz w:val="24"/>
          <w:szCs w:val="24"/>
          <w:lang w:val="es-DO"/>
        </w:rPr>
        <w:t xml:space="preserve">En cumplimiento de las atribuciones establecidas, la Dirección de Recursos Humanos presenta la documentación correspondiente a las principales acciones ejecutadas, los resultados alcanzados y los desafíos enfrentados durante la gestión de los procesos desarrollados en el año 2025. Asimismo, se detallan las iniciativas para la mejora continua de los procedimientos internos y estrategias orientadas al seguimiento y consolidación de los indicadores de desempeño organizacional, promoviendo un ambiente laboral justo, ético y orientado a resultados. </w:t>
      </w:r>
    </w:p>
    <w:p w14:paraId="597A6528" w14:textId="77777777" w:rsidR="00117B2C" w:rsidRDefault="00117B2C" w:rsidP="00A22145">
      <w:pPr>
        <w:spacing w:line="360" w:lineRule="auto"/>
        <w:jc w:val="both"/>
        <w:rPr>
          <w:rFonts w:eastAsia="Calibri"/>
          <w:color w:val="767171"/>
          <w:spacing w:val="20"/>
          <w:sz w:val="24"/>
          <w:szCs w:val="24"/>
          <w:lang w:val="es-DO"/>
        </w:rPr>
      </w:pPr>
    </w:p>
    <w:p w14:paraId="067BF7F9" w14:textId="1AE4F34F" w:rsidR="00A22145" w:rsidRDefault="00A22145" w:rsidP="00BE4B50">
      <w:pPr>
        <w:rPr>
          <w:b/>
          <w:bCs/>
          <w:color w:val="767070"/>
          <w:spacing w:val="20"/>
          <w:sz w:val="24"/>
          <w:szCs w:val="24"/>
          <w:lang w:val="es-US"/>
        </w:rPr>
      </w:pPr>
      <w:r w:rsidRPr="00050248">
        <w:rPr>
          <w:b/>
          <w:bCs/>
          <w:color w:val="767070"/>
          <w:spacing w:val="20"/>
          <w:sz w:val="24"/>
          <w:szCs w:val="24"/>
          <w:lang w:val="es-US"/>
        </w:rPr>
        <w:t>Departamento de Reclutamiento y Selección</w:t>
      </w:r>
    </w:p>
    <w:p w14:paraId="43E90EE9" w14:textId="77777777" w:rsidR="00050248" w:rsidRPr="00050248" w:rsidRDefault="00050248" w:rsidP="00BE4B50">
      <w:pPr>
        <w:rPr>
          <w:b/>
          <w:bCs/>
          <w:color w:val="767070"/>
          <w:spacing w:val="20"/>
          <w:sz w:val="24"/>
          <w:szCs w:val="24"/>
          <w:lang w:val="es-US"/>
        </w:rPr>
      </w:pPr>
    </w:p>
    <w:p w14:paraId="3E31CDCB" w14:textId="4C18B34D" w:rsidR="00A22145" w:rsidRDefault="00A22145" w:rsidP="00A22145">
      <w:pPr>
        <w:spacing w:line="360" w:lineRule="auto"/>
        <w:jc w:val="both"/>
        <w:rPr>
          <w:rFonts w:eastAsia="Calibri"/>
          <w:color w:val="767171"/>
          <w:spacing w:val="20"/>
          <w:sz w:val="24"/>
          <w:szCs w:val="24"/>
          <w:lang w:val="es-DO"/>
        </w:rPr>
      </w:pPr>
      <w:r w:rsidRPr="009D3A0E">
        <w:rPr>
          <w:rFonts w:eastAsia="Calibri"/>
          <w:color w:val="767171"/>
          <w:spacing w:val="20"/>
          <w:sz w:val="24"/>
          <w:szCs w:val="24"/>
          <w:lang w:val="es-DO"/>
        </w:rPr>
        <w:t xml:space="preserve">El Departamento de Reclutamiento y Selección del INESPRE, durante el período analizado evidenció una gestión consistente y organizada en los procesos de administración de personal, asegurando el cumplimiento de las normativas internas y externas, así como la correcta documentación de los movimientos realizados. La incorporación de nuevos colaboradores, junto con los procesos de inducción ejecutados, permitió fortalecer la integración del personal a las funciones institucionales. </w:t>
      </w:r>
    </w:p>
    <w:p w14:paraId="4022553A" w14:textId="77777777" w:rsidR="00470784" w:rsidRPr="009D3A0E" w:rsidRDefault="00470784" w:rsidP="00A22145">
      <w:pPr>
        <w:spacing w:line="360" w:lineRule="auto"/>
        <w:jc w:val="both"/>
        <w:rPr>
          <w:rFonts w:eastAsia="Calibri"/>
          <w:color w:val="767171"/>
          <w:spacing w:val="20"/>
          <w:sz w:val="24"/>
          <w:szCs w:val="24"/>
          <w:lang w:val="es-DO"/>
        </w:rPr>
      </w:pPr>
    </w:p>
    <w:p w14:paraId="6D922D86" w14:textId="1BE96C03" w:rsidR="00470784" w:rsidRDefault="2C46F0E0" w:rsidP="09AB25C9">
      <w:pPr>
        <w:spacing w:line="360" w:lineRule="auto"/>
        <w:jc w:val="both"/>
        <w:rPr>
          <w:rFonts w:eastAsia="Calibri"/>
          <w:color w:val="767171"/>
          <w:spacing w:val="20"/>
          <w:sz w:val="24"/>
          <w:szCs w:val="24"/>
          <w:lang w:val="es-DO"/>
        </w:rPr>
      </w:pPr>
      <w:r w:rsidRPr="00117B2C">
        <w:rPr>
          <w:rFonts w:eastAsia="Calibri"/>
          <w:color w:val="767171"/>
          <w:spacing w:val="20"/>
          <w:sz w:val="24"/>
          <w:szCs w:val="24"/>
          <w:lang w:val="es-DO"/>
        </w:rPr>
        <w:t xml:space="preserve">De igual forma, la tramitación oportuna de reingresos, traslados, reajustes y cambios de designación contribuyó a mantener la estructura organizativa acorde con las necesidades operativas. El envío de comunicaciones de No Objeción al MAP demuestra el apego a los procedimientos establecidos, garantizando transparencia y regularidad administrativa. </w:t>
      </w:r>
    </w:p>
    <w:tbl>
      <w:tblPr>
        <w:tblpPr w:leftFromText="141" w:rightFromText="141" w:vertAnchor="text" w:horzAnchor="margin" w:tblpXSpec="center" w:tblpY="-23"/>
        <w:tblW w:w="7175" w:type="dxa"/>
        <w:tblCellMar>
          <w:top w:w="15" w:type="dxa"/>
          <w:left w:w="70" w:type="dxa"/>
          <w:right w:w="70" w:type="dxa"/>
        </w:tblCellMar>
        <w:tblLook w:val="04A0" w:firstRow="1" w:lastRow="0" w:firstColumn="1" w:lastColumn="0" w:noHBand="0" w:noVBand="1"/>
      </w:tblPr>
      <w:tblGrid>
        <w:gridCol w:w="4521"/>
        <w:gridCol w:w="2654"/>
      </w:tblGrid>
      <w:tr w:rsidR="00470784" w:rsidRPr="007E3EB7" w14:paraId="53EFE03F" w14:textId="77777777" w:rsidTr="002300A0">
        <w:trPr>
          <w:trHeight w:val="235"/>
        </w:trPr>
        <w:tc>
          <w:tcPr>
            <w:tcW w:w="717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2060"/>
            <w:noWrap/>
            <w:vAlign w:val="center"/>
          </w:tcPr>
          <w:p w14:paraId="54DA40AC" w14:textId="77777777" w:rsidR="00470784" w:rsidRPr="007E3EB7" w:rsidRDefault="00470784" w:rsidP="002300A0">
            <w:pPr>
              <w:jc w:val="center"/>
              <w:rPr>
                <w:b/>
                <w:bCs/>
                <w:color w:val="FFFFFF"/>
                <w:spacing w:val="20"/>
                <w:sz w:val="24"/>
                <w:szCs w:val="24"/>
              </w:rPr>
            </w:pPr>
            <w:r w:rsidRPr="001B70C0">
              <w:rPr>
                <w:b/>
                <w:bCs/>
                <w:color w:val="FFFFFF" w:themeColor="background1"/>
                <w:sz w:val="24"/>
                <w:szCs w:val="24"/>
                <w:lang w:val="es-DO" w:eastAsia="es-DO"/>
              </w:rPr>
              <w:t xml:space="preserve">Tabla </w:t>
            </w:r>
            <w:r>
              <w:rPr>
                <w:b/>
                <w:bCs/>
                <w:color w:val="FFFFFF" w:themeColor="background1"/>
                <w:sz w:val="24"/>
                <w:szCs w:val="24"/>
                <w:lang w:val="es-DO" w:eastAsia="es-DO"/>
              </w:rPr>
              <w:t>3</w:t>
            </w:r>
            <w:r w:rsidRPr="001B70C0">
              <w:rPr>
                <w:b/>
                <w:bCs/>
                <w:color w:val="FFFFFF" w:themeColor="background1"/>
                <w:sz w:val="24"/>
                <w:szCs w:val="24"/>
                <w:lang w:val="es-DO" w:eastAsia="es-DO"/>
              </w:rPr>
              <w:t>. Cantidad de actividades según tipo, año 2025.</w:t>
            </w:r>
          </w:p>
        </w:tc>
      </w:tr>
      <w:tr w:rsidR="00470784" w:rsidRPr="007E3EB7" w14:paraId="263A2505" w14:textId="77777777" w:rsidTr="002300A0">
        <w:trPr>
          <w:trHeight w:val="235"/>
        </w:trPr>
        <w:tc>
          <w:tcPr>
            <w:tcW w:w="452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2060"/>
            <w:noWrap/>
            <w:vAlign w:val="center"/>
            <w:hideMark/>
          </w:tcPr>
          <w:p w14:paraId="347AC1F4" w14:textId="77777777" w:rsidR="00470784" w:rsidRPr="007E3EB7" w:rsidRDefault="00470784" w:rsidP="002300A0">
            <w:pPr>
              <w:jc w:val="center"/>
              <w:rPr>
                <w:b/>
                <w:bCs/>
                <w:color w:val="FFFFFF"/>
                <w:spacing w:val="20"/>
                <w:sz w:val="24"/>
                <w:szCs w:val="24"/>
              </w:rPr>
            </w:pPr>
            <w:r w:rsidRPr="007E3EB7">
              <w:rPr>
                <w:b/>
                <w:bCs/>
                <w:color w:val="FFFFFF"/>
                <w:spacing w:val="20"/>
                <w:sz w:val="24"/>
                <w:szCs w:val="24"/>
              </w:rPr>
              <w:t>Actividad</w:t>
            </w:r>
          </w:p>
        </w:tc>
        <w:tc>
          <w:tcPr>
            <w:tcW w:w="265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2060"/>
            <w:noWrap/>
            <w:vAlign w:val="center"/>
            <w:hideMark/>
          </w:tcPr>
          <w:p w14:paraId="646F8B26" w14:textId="77777777" w:rsidR="00470784" w:rsidRPr="007E3EB7" w:rsidRDefault="00470784" w:rsidP="002300A0">
            <w:pPr>
              <w:jc w:val="center"/>
              <w:rPr>
                <w:b/>
                <w:bCs/>
                <w:color w:val="FFFFFF"/>
                <w:spacing w:val="20"/>
                <w:sz w:val="24"/>
                <w:szCs w:val="24"/>
              </w:rPr>
            </w:pPr>
            <w:r w:rsidRPr="007E3EB7">
              <w:rPr>
                <w:b/>
                <w:bCs/>
                <w:color w:val="FFFFFF"/>
                <w:spacing w:val="20"/>
                <w:sz w:val="24"/>
                <w:szCs w:val="24"/>
              </w:rPr>
              <w:t>Cantidad</w:t>
            </w:r>
          </w:p>
        </w:tc>
      </w:tr>
      <w:tr w:rsidR="00470784" w:rsidRPr="007E3EB7" w14:paraId="788DA032" w14:textId="77777777" w:rsidTr="002300A0">
        <w:trPr>
          <w:trHeight w:val="223"/>
        </w:trPr>
        <w:tc>
          <w:tcPr>
            <w:tcW w:w="452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1FAB0018" w14:textId="77777777" w:rsidR="00470784" w:rsidRPr="007E3EB7" w:rsidRDefault="00470784" w:rsidP="002300A0">
            <w:pPr>
              <w:spacing w:line="360" w:lineRule="auto"/>
              <w:rPr>
                <w:color w:val="767171"/>
                <w:spacing w:val="20"/>
                <w:sz w:val="24"/>
                <w:szCs w:val="24"/>
              </w:rPr>
            </w:pPr>
            <w:r w:rsidRPr="007E3EB7">
              <w:rPr>
                <w:color w:val="767171"/>
                <w:spacing w:val="20"/>
                <w:sz w:val="24"/>
                <w:szCs w:val="24"/>
              </w:rPr>
              <w:t>Designaciones</w:t>
            </w:r>
          </w:p>
        </w:tc>
        <w:tc>
          <w:tcPr>
            <w:tcW w:w="265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7E2F52EF" w14:textId="77777777" w:rsidR="00470784" w:rsidRPr="007E3EB7" w:rsidRDefault="00470784" w:rsidP="002300A0">
            <w:pPr>
              <w:jc w:val="center"/>
              <w:rPr>
                <w:b/>
                <w:bCs/>
                <w:color w:val="767171"/>
                <w:spacing w:val="20"/>
                <w:sz w:val="24"/>
                <w:szCs w:val="24"/>
              </w:rPr>
            </w:pPr>
            <w:r>
              <w:rPr>
                <w:b/>
                <w:bCs/>
                <w:color w:val="767171"/>
                <w:spacing w:val="20"/>
                <w:sz w:val="24"/>
                <w:szCs w:val="24"/>
              </w:rPr>
              <w:t>214</w:t>
            </w:r>
          </w:p>
        </w:tc>
      </w:tr>
      <w:tr w:rsidR="00470784" w:rsidRPr="007E3EB7" w14:paraId="506838AC" w14:textId="77777777" w:rsidTr="002300A0">
        <w:trPr>
          <w:trHeight w:val="223"/>
        </w:trPr>
        <w:tc>
          <w:tcPr>
            <w:tcW w:w="452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6C47844A" w14:textId="77777777" w:rsidR="00470784" w:rsidRPr="007E3EB7" w:rsidRDefault="00470784" w:rsidP="002300A0">
            <w:pPr>
              <w:spacing w:line="360" w:lineRule="auto"/>
              <w:rPr>
                <w:color w:val="767171"/>
                <w:spacing w:val="20"/>
                <w:sz w:val="24"/>
                <w:szCs w:val="24"/>
              </w:rPr>
            </w:pPr>
            <w:r w:rsidRPr="007E3EB7">
              <w:rPr>
                <w:color w:val="767171"/>
                <w:spacing w:val="20"/>
                <w:sz w:val="24"/>
                <w:szCs w:val="24"/>
              </w:rPr>
              <w:t>Reintegros</w:t>
            </w:r>
          </w:p>
        </w:tc>
        <w:tc>
          <w:tcPr>
            <w:tcW w:w="265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0EAAFAE7" w14:textId="77777777" w:rsidR="00470784" w:rsidRPr="007E3EB7" w:rsidRDefault="00470784" w:rsidP="002300A0">
            <w:pPr>
              <w:jc w:val="center"/>
              <w:rPr>
                <w:b/>
                <w:bCs/>
                <w:color w:val="767171"/>
                <w:spacing w:val="20"/>
                <w:sz w:val="24"/>
                <w:szCs w:val="24"/>
              </w:rPr>
            </w:pPr>
            <w:r>
              <w:rPr>
                <w:b/>
                <w:bCs/>
                <w:color w:val="767171"/>
                <w:spacing w:val="20"/>
                <w:sz w:val="24"/>
                <w:szCs w:val="24"/>
              </w:rPr>
              <w:t>115</w:t>
            </w:r>
          </w:p>
        </w:tc>
      </w:tr>
      <w:tr w:rsidR="00470784" w:rsidRPr="007E3EB7" w14:paraId="54C4CE28" w14:textId="77777777" w:rsidTr="002300A0">
        <w:trPr>
          <w:trHeight w:val="223"/>
        </w:trPr>
        <w:tc>
          <w:tcPr>
            <w:tcW w:w="452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495306A2" w14:textId="77777777" w:rsidR="00470784" w:rsidRPr="007E3EB7" w:rsidRDefault="00470784" w:rsidP="002300A0">
            <w:pPr>
              <w:spacing w:line="360" w:lineRule="auto"/>
              <w:rPr>
                <w:color w:val="767171"/>
                <w:spacing w:val="20"/>
                <w:sz w:val="24"/>
                <w:szCs w:val="24"/>
              </w:rPr>
            </w:pPr>
            <w:r>
              <w:rPr>
                <w:color w:val="767171"/>
                <w:spacing w:val="20"/>
                <w:sz w:val="24"/>
                <w:szCs w:val="24"/>
              </w:rPr>
              <w:t>Reajustes</w:t>
            </w:r>
          </w:p>
        </w:tc>
        <w:tc>
          <w:tcPr>
            <w:tcW w:w="265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11326120" w14:textId="77777777" w:rsidR="00470784" w:rsidRPr="007E3EB7" w:rsidRDefault="00470784" w:rsidP="002300A0">
            <w:pPr>
              <w:jc w:val="center"/>
              <w:rPr>
                <w:b/>
                <w:bCs/>
                <w:color w:val="767171"/>
                <w:spacing w:val="20"/>
                <w:sz w:val="24"/>
                <w:szCs w:val="24"/>
              </w:rPr>
            </w:pPr>
            <w:r>
              <w:rPr>
                <w:b/>
                <w:bCs/>
                <w:color w:val="767171"/>
                <w:spacing w:val="20"/>
                <w:sz w:val="24"/>
                <w:szCs w:val="24"/>
              </w:rPr>
              <w:t>7</w:t>
            </w:r>
          </w:p>
        </w:tc>
      </w:tr>
      <w:tr w:rsidR="00470784" w:rsidRPr="007E3EB7" w14:paraId="0D3EB8FA" w14:textId="77777777" w:rsidTr="002300A0">
        <w:trPr>
          <w:trHeight w:val="79"/>
        </w:trPr>
        <w:tc>
          <w:tcPr>
            <w:tcW w:w="7175" w:type="dxa"/>
            <w:gridSpan w:val="2"/>
            <w:tcBorders>
              <w:top w:val="single" w:sz="2" w:space="0" w:color="000000" w:themeColor="text1"/>
              <w:left w:val="nil"/>
              <w:bottom w:val="nil"/>
              <w:right w:val="nil"/>
            </w:tcBorders>
            <w:shd w:val="clear" w:color="auto" w:fill="FFFFFF" w:themeFill="background1"/>
            <w:noWrap/>
            <w:vAlign w:val="center"/>
          </w:tcPr>
          <w:p w14:paraId="1D25C3F4" w14:textId="77777777" w:rsidR="00470784" w:rsidRPr="00470784" w:rsidRDefault="00470784" w:rsidP="002300A0">
            <w:pPr>
              <w:spacing w:line="360" w:lineRule="auto"/>
              <w:jc w:val="both"/>
              <w:rPr>
                <w:b/>
                <w:bCs/>
                <w:i/>
                <w:iCs/>
                <w:color w:val="767171"/>
                <w:spacing w:val="20"/>
                <w:sz w:val="18"/>
                <w:szCs w:val="18"/>
                <w:lang w:val="es-DO"/>
              </w:rPr>
            </w:pPr>
            <w:r w:rsidRPr="00470784">
              <w:rPr>
                <w:b/>
                <w:bCs/>
                <w:i/>
                <w:iCs/>
                <w:color w:val="767171"/>
                <w:spacing w:val="20"/>
                <w:sz w:val="18"/>
                <w:szCs w:val="18"/>
                <w:lang w:val="es-DO"/>
              </w:rPr>
              <w:t xml:space="preserve">Fuente: </w:t>
            </w:r>
            <w:r w:rsidRPr="00470784">
              <w:rPr>
                <w:i/>
                <w:iCs/>
                <w:color w:val="767171"/>
                <w:spacing w:val="20"/>
                <w:sz w:val="18"/>
                <w:szCs w:val="18"/>
                <w:lang w:val="es-DO"/>
              </w:rPr>
              <w:t>Elaboración propia con datos de la Dirección de Recursos Humanos.</w:t>
            </w:r>
          </w:p>
          <w:p w14:paraId="4CDB1EF0" w14:textId="77777777" w:rsidR="00470784" w:rsidRDefault="00470784" w:rsidP="002300A0">
            <w:pPr>
              <w:rPr>
                <w:b/>
                <w:bCs/>
                <w:color w:val="767171"/>
                <w:spacing w:val="20"/>
                <w:sz w:val="24"/>
                <w:szCs w:val="24"/>
              </w:rPr>
            </w:pPr>
          </w:p>
        </w:tc>
      </w:tr>
    </w:tbl>
    <w:p w14:paraId="693FEFAA" w14:textId="77777777" w:rsidR="00470784" w:rsidRPr="00470784" w:rsidRDefault="00470784" w:rsidP="09AB25C9">
      <w:pPr>
        <w:spacing w:line="360" w:lineRule="auto"/>
        <w:jc w:val="both"/>
        <w:rPr>
          <w:rFonts w:eastAsia="Calibri"/>
          <w:color w:val="767171"/>
          <w:spacing w:val="20"/>
          <w:sz w:val="24"/>
          <w:szCs w:val="24"/>
        </w:rPr>
      </w:pPr>
    </w:p>
    <w:p w14:paraId="0959A385" w14:textId="0541DC14" w:rsidR="2C46F0E0" w:rsidRDefault="2C46F0E0" w:rsidP="2C46F0E0">
      <w:pPr>
        <w:spacing w:line="360" w:lineRule="auto"/>
        <w:jc w:val="both"/>
        <w:rPr>
          <w:rFonts w:eastAsia="Calibri"/>
          <w:color w:val="767171"/>
          <w:sz w:val="24"/>
          <w:szCs w:val="24"/>
          <w:lang w:val="es-DO"/>
        </w:rPr>
      </w:pPr>
    </w:p>
    <w:p w14:paraId="648D881B" w14:textId="77777777" w:rsidR="00050248" w:rsidRDefault="00050248" w:rsidP="00050248">
      <w:pPr>
        <w:rPr>
          <w:b/>
          <w:bCs/>
          <w:color w:val="767070"/>
          <w:spacing w:val="20"/>
          <w:sz w:val="24"/>
          <w:szCs w:val="24"/>
          <w:lang w:val="es-US"/>
        </w:rPr>
      </w:pPr>
    </w:p>
    <w:p w14:paraId="5F3E17E4" w14:textId="77777777" w:rsidR="00050248" w:rsidRDefault="00050248" w:rsidP="00050248">
      <w:pPr>
        <w:rPr>
          <w:b/>
          <w:bCs/>
          <w:color w:val="767070"/>
          <w:spacing w:val="20"/>
          <w:sz w:val="24"/>
          <w:szCs w:val="24"/>
          <w:lang w:val="es-US"/>
        </w:rPr>
      </w:pPr>
    </w:p>
    <w:p w14:paraId="40C12FEF" w14:textId="77777777" w:rsidR="00050248" w:rsidRDefault="00050248" w:rsidP="00050248">
      <w:pPr>
        <w:rPr>
          <w:b/>
          <w:bCs/>
          <w:color w:val="767070"/>
          <w:spacing w:val="20"/>
          <w:sz w:val="24"/>
          <w:szCs w:val="24"/>
          <w:lang w:val="es-US"/>
        </w:rPr>
      </w:pPr>
    </w:p>
    <w:p w14:paraId="3F98DB99" w14:textId="77777777" w:rsidR="00050248" w:rsidRDefault="00050248" w:rsidP="00050248">
      <w:pPr>
        <w:rPr>
          <w:b/>
          <w:bCs/>
          <w:color w:val="767070"/>
          <w:spacing w:val="20"/>
          <w:sz w:val="24"/>
          <w:szCs w:val="24"/>
          <w:lang w:val="es-US"/>
        </w:rPr>
      </w:pPr>
    </w:p>
    <w:p w14:paraId="766FE6D9" w14:textId="77777777" w:rsidR="00050248" w:rsidRDefault="00050248" w:rsidP="00050248">
      <w:pPr>
        <w:rPr>
          <w:b/>
          <w:bCs/>
          <w:color w:val="767070"/>
          <w:spacing w:val="20"/>
          <w:sz w:val="24"/>
          <w:szCs w:val="24"/>
          <w:lang w:val="es-US"/>
        </w:rPr>
      </w:pPr>
    </w:p>
    <w:p w14:paraId="710A917F" w14:textId="77777777" w:rsidR="00050248" w:rsidRDefault="00050248" w:rsidP="00050248">
      <w:pPr>
        <w:rPr>
          <w:b/>
          <w:bCs/>
          <w:color w:val="767070"/>
          <w:spacing w:val="20"/>
          <w:sz w:val="24"/>
          <w:szCs w:val="24"/>
          <w:lang w:val="es-US"/>
        </w:rPr>
      </w:pPr>
    </w:p>
    <w:p w14:paraId="03CB7A84" w14:textId="77777777" w:rsidR="00050248" w:rsidRDefault="00050248" w:rsidP="00050248">
      <w:pPr>
        <w:rPr>
          <w:b/>
          <w:bCs/>
          <w:color w:val="767070"/>
          <w:spacing w:val="20"/>
          <w:sz w:val="24"/>
          <w:szCs w:val="24"/>
          <w:lang w:val="es-US"/>
        </w:rPr>
      </w:pPr>
    </w:p>
    <w:p w14:paraId="64886318" w14:textId="1388D7CC" w:rsidR="0045474C" w:rsidRDefault="007577A7" w:rsidP="00050248">
      <w:pPr>
        <w:rPr>
          <w:b/>
          <w:bCs/>
          <w:color w:val="767070"/>
          <w:spacing w:val="20"/>
          <w:sz w:val="24"/>
          <w:szCs w:val="24"/>
          <w:lang w:val="es-US"/>
        </w:rPr>
      </w:pPr>
      <w:r w:rsidRPr="00050248">
        <w:rPr>
          <w:b/>
          <w:bCs/>
          <w:color w:val="767070"/>
          <w:spacing w:val="20"/>
          <w:sz w:val="24"/>
          <w:szCs w:val="24"/>
          <w:lang w:val="es-US"/>
        </w:rPr>
        <w:lastRenderedPageBreak/>
        <w:t>Departamento de Evaluación del Desempeño y Capacitación</w:t>
      </w:r>
    </w:p>
    <w:p w14:paraId="7FE73ED0" w14:textId="77777777" w:rsidR="00050248" w:rsidRPr="00050248" w:rsidRDefault="00050248" w:rsidP="00050248">
      <w:pPr>
        <w:rPr>
          <w:b/>
          <w:bCs/>
          <w:color w:val="767070"/>
          <w:spacing w:val="20"/>
          <w:sz w:val="24"/>
          <w:szCs w:val="24"/>
          <w:lang w:val="es-US"/>
        </w:rPr>
      </w:pPr>
    </w:p>
    <w:p w14:paraId="6827EEE4" w14:textId="705F747F" w:rsidR="007577A7" w:rsidRDefault="007577A7" w:rsidP="007577A7">
      <w:pPr>
        <w:spacing w:line="360" w:lineRule="auto"/>
        <w:jc w:val="both"/>
        <w:rPr>
          <w:rFonts w:eastAsia="Calibri"/>
          <w:color w:val="767171"/>
          <w:spacing w:val="20"/>
          <w:sz w:val="24"/>
          <w:szCs w:val="24"/>
          <w:lang w:val="es-US"/>
        </w:rPr>
      </w:pPr>
      <w:r w:rsidRPr="00536DCA">
        <w:rPr>
          <w:rFonts w:eastAsia="Calibri"/>
          <w:color w:val="767171"/>
          <w:spacing w:val="20"/>
          <w:sz w:val="24"/>
          <w:szCs w:val="24"/>
          <w:lang w:val="es-US"/>
        </w:rPr>
        <w:t xml:space="preserve">Desde esta área se desarrolló las acciones correspondientes a la gestión del </w:t>
      </w:r>
      <w:r w:rsidRPr="00536DCA">
        <w:rPr>
          <w:rFonts w:eastAsia="Calibri"/>
          <w:b/>
          <w:bCs/>
          <w:color w:val="767171"/>
          <w:spacing w:val="20"/>
          <w:sz w:val="24"/>
          <w:szCs w:val="24"/>
          <w:lang w:val="es-US"/>
        </w:rPr>
        <w:t>Subsistema de Evaluación del Desempeño Laboral</w:t>
      </w:r>
      <w:r w:rsidRPr="00536DCA">
        <w:rPr>
          <w:rFonts w:eastAsia="Calibri"/>
          <w:color w:val="767171"/>
          <w:spacing w:val="20"/>
          <w:sz w:val="24"/>
          <w:szCs w:val="24"/>
          <w:lang w:val="es-US"/>
        </w:rPr>
        <w:t xml:space="preserve">, en cumplimiento de las directrices establecidas por el Ministerio de Administración Pública (MAP). En el mes de enero se remitió al MAP la plantilla consolidada de evaluaciones del desempeño correspondientes al período 2024, reportando un total de </w:t>
      </w:r>
      <w:r w:rsidRPr="00536DCA">
        <w:rPr>
          <w:rFonts w:eastAsia="Calibri"/>
          <w:b/>
          <w:bCs/>
          <w:color w:val="767171"/>
          <w:spacing w:val="20"/>
          <w:sz w:val="24"/>
          <w:szCs w:val="24"/>
          <w:lang w:val="es-US"/>
        </w:rPr>
        <w:t>2,552 colaboradores evaluados</w:t>
      </w:r>
      <w:r w:rsidRPr="00536DCA">
        <w:rPr>
          <w:rFonts w:eastAsia="Calibri"/>
          <w:color w:val="767171"/>
          <w:spacing w:val="20"/>
          <w:sz w:val="24"/>
          <w:szCs w:val="24"/>
          <w:lang w:val="es-US"/>
        </w:rPr>
        <w:t>.</w:t>
      </w:r>
    </w:p>
    <w:p w14:paraId="36FF15CB" w14:textId="77777777" w:rsidR="00470784" w:rsidRPr="00536DCA" w:rsidRDefault="00470784" w:rsidP="007577A7">
      <w:pPr>
        <w:spacing w:line="360" w:lineRule="auto"/>
        <w:jc w:val="both"/>
        <w:rPr>
          <w:rFonts w:eastAsia="Calibri"/>
          <w:color w:val="767171"/>
          <w:spacing w:val="20"/>
          <w:sz w:val="24"/>
          <w:szCs w:val="24"/>
          <w:lang w:val="es-US"/>
        </w:rPr>
      </w:pPr>
    </w:p>
    <w:p w14:paraId="5F048F45" w14:textId="77777777" w:rsidR="007577A7" w:rsidRDefault="007577A7" w:rsidP="007577A7">
      <w:pPr>
        <w:spacing w:line="360" w:lineRule="auto"/>
        <w:jc w:val="both"/>
        <w:rPr>
          <w:rFonts w:eastAsia="Calibri"/>
          <w:color w:val="767171"/>
          <w:spacing w:val="20"/>
          <w:sz w:val="24"/>
          <w:szCs w:val="24"/>
          <w:lang w:val="es-US"/>
        </w:rPr>
      </w:pPr>
      <w:r w:rsidRPr="00536DCA">
        <w:rPr>
          <w:rFonts w:eastAsia="Calibri"/>
          <w:color w:val="767171"/>
          <w:spacing w:val="20"/>
          <w:sz w:val="24"/>
          <w:szCs w:val="24"/>
          <w:lang w:val="es-US"/>
        </w:rPr>
        <w:t xml:space="preserve">A lo largo del año, se dio continuidad a las fases del proceso de Evaluación del Desempeño Laboral, mediante la </w:t>
      </w:r>
      <w:r w:rsidRPr="00536DCA">
        <w:rPr>
          <w:rFonts w:eastAsia="Calibri"/>
          <w:b/>
          <w:bCs/>
          <w:color w:val="767171"/>
          <w:spacing w:val="20"/>
          <w:sz w:val="24"/>
          <w:szCs w:val="24"/>
          <w:lang w:val="es-US"/>
        </w:rPr>
        <w:t>elaboración y firma de los acuerdos de desempeño</w:t>
      </w:r>
      <w:r w:rsidRPr="00536DCA">
        <w:rPr>
          <w:rFonts w:eastAsia="Calibri"/>
          <w:color w:val="767171"/>
          <w:spacing w:val="20"/>
          <w:sz w:val="24"/>
          <w:szCs w:val="24"/>
          <w:lang w:val="es-US"/>
        </w:rPr>
        <w:t xml:space="preserve"> de cada colaborador, el </w:t>
      </w:r>
      <w:r w:rsidRPr="00536DCA">
        <w:rPr>
          <w:rFonts w:eastAsia="Calibri"/>
          <w:b/>
          <w:bCs/>
          <w:color w:val="767171"/>
          <w:spacing w:val="20"/>
          <w:sz w:val="24"/>
          <w:szCs w:val="24"/>
          <w:lang w:val="es-US"/>
        </w:rPr>
        <w:t>monitoreo de su cumplimiento</w:t>
      </w:r>
      <w:r w:rsidRPr="00536DCA">
        <w:rPr>
          <w:rFonts w:eastAsia="Calibri"/>
          <w:color w:val="767171"/>
          <w:spacing w:val="20"/>
          <w:sz w:val="24"/>
          <w:szCs w:val="24"/>
          <w:lang w:val="es-US"/>
        </w:rPr>
        <w:t xml:space="preserve"> y la preparación del proceso de evaluación correspondiente al presente año, previsto para su ejecución a finales de noviembre. Asimismo, se trabajó en la </w:t>
      </w:r>
      <w:r w:rsidRPr="00536DCA">
        <w:rPr>
          <w:rFonts w:eastAsia="Calibri"/>
          <w:b/>
          <w:bCs/>
          <w:color w:val="767171"/>
          <w:spacing w:val="20"/>
          <w:sz w:val="24"/>
          <w:szCs w:val="24"/>
          <w:lang w:val="es-US"/>
        </w:rPr>
        <w:t>planificación de los Acuerdos de Desempeño 2026</w:t>
      </w:r>
      <w:r w:rsidRPr="00536DCA">
        <w:rPr>
          <w:rFonts w:eastAsia="Calibri"/>
          <w:color w:val="767171"/>
          <w:spacing w:val="20"/>
          <w:sz w:val="24"/>
          <w:szCs w:val="24"/>
          <w:lang w:val="es-US"/>
        </w:rPr>
        <w:t>, en atención al cronograma establecido por el Ministerio de Administración Pública.</w:t>
      </w:r>
    </w:p>
    <w:p w14:paraId="13408A64" w14:textId="77777777" w:rsidR="00470784" w:rsidRPr="00536DCA" w:rsidRDefault="00470784" w:rsidP="007577A7">
      <w:pPr>
        <w:spacing w:line="360" w:lineRule="auto"/>
        <w:jc w:val="both"/>
        <w:rPr>
          <w:rFonts w:eastAsia="Calibri"/>
          <w:color w:val="767171"/>
          <w:spacing w:val="20"/>
          <w:sz w:val="24"/>
          <w:szCs w:val="24"/>
          <w:lang w:val="es-US"/>
        </w:rPr>
      </w:pPr>
    </w:p>
    <w:p w14:paraId="4CF9403A" w14:textId="77777777" w:rsidR="007577A7" w:rsidRDefault="007577A7" w:rsidP="007577A7">
      <w:pPr>
        <w:spacing w:line="360" w:lineRule="auto"/>
        <w:jc w:val="both"/>
        <w:rPr>
          <w:rFonts w:eastAsia="Calibri"/>
          <w:color w:val="767171"/>
          <w:spacing w:val="20"/>
          <w:sz w:val="24"/>
          <w:szCs w:val="24"/>
          <w:lang w:val="es-US"/>
        </w:rPr>
      </w:pPr>
      <w:r w:rsidRPr="00536DCA">
        <w:rPr>
          <w:rFonts w:eastAsia="Calibri"/>
          <w:color w:val="767171"/>
          <w:spacing w:val="20"/>
          <w:sz w:val="24"/>
          <w:szCs w:val="24"/>
          <w:lang w:val="es-US"/>
        </w:rPr>
        <w:t xml:space="preserve">En el marco del </w:t>
      </w:r>
      <w:r w:rsidRPr="00536DCA">
        <w:rPr>
          <w:rFonts w:eastAsia="Calibri"/>
          <w:b/>
          <w:bCs/>
          <w:color w:val="767171"/>
          <w:spacing w:val="20"/>
          <w:sz w:val="24"/>
          <w:szCs w:val="24"/>
          <w:lang w:val="es-US"/>
        </w:rPr>
        <w:t>Plan de Capacitación Institucional 2025</w:t>
      </w:r>
      <w:r w:rsidRPr="00536DCA">
        <w:rPr>
          <w:rFonts w:eastAsia="Calibri"/>
          <w:color w:val="767171"/>
          <w:spacing w:val="20"/>
          <w:sz w:val="24"/>
          <w:szCs w:val="24"/>
          <w:lang w:val="es-US"/>
        </w:rPr>
        <w:t xml:space="preserve">, el Departamento de Reclutamiento y Selección implementó un conjunto de programas y actividades formativas orientadas a fortalecer las competencias técnicas y transversales del personal, contribuyendo al logro de los objetivos estratégicos del INESPRE. Durante este período, fueron capacitados un total de </w:t>
      </w:r>
      <w:r w:rsidRPr="00536DCA">
        <w:rPr>
          <w:rFonts w:eastAsia="Calibri"/>
          <w:b/>
          <w:bCs/>
          <w:color w:val="767171"/>
          <w:spacing w:val="20"/>
          <w:sz w:val="24"/>
          <w:szCs w:val="24"/>
          <w:lang w:val="es-US"/>
        </w:rPr>
        <w:t>715 colaboradores</w:t>
      </w:r>
      <w:r w:rsidRPr="00536DCA">
        <w:rPr>
          <w:rFonts w:eastAsia="Calibri"/>
          <w:color w:val="767171"/>
          <w:spacing w:val="20"/>
          <w:sz w:val="24"/>
          <w:szCs w:val="24"/>
          <w:lang w:val="es-US"/>
        </w:rPr>
        <w:t xml:space="preserve">, de los cuales </w:t>
      </w:r>
      <w:r w:rsidRPr="00536DCA">
        <w:rPr>
          <w:rFonts w:eastAsia="Calibri"/>
          <w:b/>
          <w:bCs/>
          <w:color w:val="767171"/>
          <w:spacing w:val="20"/>
          <w:sz w:val="24"/>
          <w:szCs w:val="24"/>
          <w:lang w:val="es-US"/>
        </w:rPr>
        <w:t>277 corresponden al sexo masculino y 438 al sexo femenino</w:t>
      </w:r>
      <w:r w:rsidRPr="00536DCA">
        <w:rPr>
          <w:rFonts w:eastAsia="Calibri"/>
          <w:color w:val="767171"/>
          <w:spacing w:val="20"/>
          <w:sz w:val="24"/>
          <w:szCs w:val="24"/>
          <w:lang w:val="es-US"/>
        </w:rPr>
        <w:t>.</w:t>
      </w:r>
    </w:p>
    <w:p w14:paraId="49162544" w14:textId="77777777" w:rsidR="00470784" w:rsidRPr="00536DCA" w:rsidRDefault="00470784" w:rsidP="007577A7">
      <w:pPr>
        <w:spacing w:line="360" w:lineRule="auto"/>
        <w:jc w:val="both"/>
        <w:rPr>
          <w:rFonts w:eastAsia="Calibri"/>
          <w:color w:val="767171"/>
          <w:spacing w:val="20"/>
          <w:sz w:val="24"/>
          <w:szCs w:val="24"/>
          <w:lang w:val="es-US"/>
        </w:rPr>
      </w:pPr>
    </w:p>
    <w:p w14:paraId="1121DC12" w14:textId="25D5596A" w:rsidR="007577A7" w:rsidRDefault="007577A7" w:rsidP="007577A7">
      <w:pPr>
        <w:spacing w:line="360" w:lineRule="auto"/>
        <w:jc w:val="both"/>
        <w:rPr>
          <w:rFonts w:eastAsia="Calibri"/>
          <w:color w:val="767171"/>
          <w:spacing w:val="20"/>
          <w:sz w:val="24"/>
          <w:szCs w:val="24"/>
          <w:lang w:val="es-US"/>
        </w:rPr>
      </w:pPr>
      <w:r w:rsidRPr="00536DCA">
        <w:rPr>
          <w:rFonts w:eastAsia="Calibri"/>
          <w:color w:val="767171"/>
          <w:spacing w:val="20"/>
          <w:sz w:val="24"/>
          <w:szCs w:val="24"/>
          <w:lang w:val="es-US"/>
        </w:rPr>
        <w:t xml:space="preserve">Estas acciones fortalecieron las capacidades institucionales, promovieron la profesionalización del personal y consolidaron una cultura organizacional basada en la mejora continua, la eficiencia y la calidad del servicio público junto a otras </w:t>
      </w:r>
      <w:r w:rsidR="001E66E2" w:rsidRPr="00536DCA">
        <w:rPr>
          <w:rFonts w:eastAsia="Calibri"/>
          <w:color w:val="767171"/>
          <w:spacing w:val="20"/>
          <w:sz w:val="24"/>
          <w:szCs w:val="24"/>
          <w:lang w:val="es-US"/>
        </w:rPr>
        <w:t>áreas</w:t>
      </w:r>
      <w:r w:rsidRPr="00536DCA">
        <w:rPr>
          <w:rFonts w:eastAsia="Calibri"/>
          <w:color w:val="767171"/>
          <w:spacing w:val="20"/>
          <w:sz w:val="24"/>
          <w:szCs w:val="24"/>
          <w:lang w:val="es-US"/>
        </w:rPr>
        <w:t xml:space="preserve"> de la institución.</w:t>
      </w:r>
    </w:p>
    <w:p w14:paraId="372E7875" w14:textId="77777777" w:rsidR="00470784" w:rsidRDefault="00470784" w:rsidP="007577A7">
      <w:pPr>
        <w:spacing w:line="360" w:lineRule="auto"/>
        <w:jc w:val="both"/>
        <w:rPr>
          <w:rFonts w:eastAsia="Calibri"/>
          <w:color w:val="767171"/>
          <w:spacing w:val="20"/>
          <w:sz w:val="24"/>
          <w:szCs w:val="24"/>
          <w:lang w:val="es-US"/>
        </w:rPr>
      </w:pPr>
    </w:p>
    <w:p w14:paraId="2292CA55" w14:textId="77777777" w:rsidR="00470784" w:rsidRDefault="00470784" w:rsidP="007577A7">
      <w:pPr>
        <w:spacing w:line="360" w:lineRule="auto"/>
        <w:jc w:val="both"/>
        <w:rPr>
          <w:rFonts w:eastAsia="Calibri"/>
          <w:color w:val="767171"/>
          <w:spacing w:val="20"/>
          <w:sz w:val="24"/>
          <w:szCs w:val="24"/>
          <w:lang w:val="es-US"/>
        </w:rPr>
      </w:pPr>
    </w:p>
    <w:p w14:paraId="75D06DEA" w14:textId="77777777" w:rsidR="00470784" w:rsidRPr="00536DCA" w:rsidRDefault="00470784" w:rsidP="007577A7">
      <w:pPr>
        <w:spacing w:line="360" w:lineRule="auto"/>
        <w:jc w:val="both"/>
        <w:rPr>
          <w:rFonts w:eastAsia="Calibri"/>
          <w:color w:val="767171"/>
          <w:spacing w:val="20"/>
          <w:sz w:val="24"/>
          <w:szCs w:val="24"/>
          <w:lang w:val="es-US"/>
        </w:rPr>
      </w:pPr>
    </w:p>
    <w:p w14:paraId="5B0460B3" w14:textId="77777777" w:rsidR="007577A7" w:rsidRPr="003427A9" w:rsidRDefault="007577A7" w:rsidP="007577A7">
      <w:pPr>
        <w:spacing w:line="360" w:lineRule="auto"/>
        <w:jc w:val="both"/>
        <w:rPr>
          <w:rFonts w:eastAsia="Calibri"/>
          <w:b/>
          <w:bCs/>
          <w:color w:val="767171"/>
          <w:spacing w:val="20"/>
          <w:sz w:val="24"/>
          <w:szCs w:val="24"/>
          <w:lang w:val="es-DO"/>
        </w:rPr>
      </w:pPr>
      <w:r w:rsidRPr="003427A9">
        <w:rPr>
          <w:rFonts w:eastAsia="Calibri"/>
          <w:b/>
          <w:bCs/>
          <w:color w:val="767171"/>
          <w:spacing w:val="20"/>
          <w:sz w:val="24"/>
          <w:szCs w:val="24"/>
          <w:lang w:val="es-DO"/>
        </w:rPr>
        <w:lastRenderedPageBreak/>
        <w:t>Las capacitaciones impartidas son las siguientes:</w:t>
      </w:r>
    </w:p>
    <w:tbl>
      <w:tblPr>
        <w:tblW w:w="9071" w:type="dxa"/>
        <w:tblCellMar>
          <w:left w:w="70" w:type="dxa"/>
          <w:right w:w="70" w:type="dxa"/>
        </w:tblCellMar>
        <w:tblLook w:val="04A0" w:firstRow="1" w:lastRow="0" w:firstColumn="1" w:lastColumn="0" w:noHBand="0" w:noVBand="1"/>
      </w:tblPr>
      <w:tblGrid>
        <w:gridCol w:w="9071"/>
      </w:tblGrid>
      <w:tr w:rsidR="007577A7" w:rsidRPr="002535DE" w14:paraId="19D968EA" w14:textId="77777777" w:rsidTr="3CFBE204">
        <w:trPr>
          <w:trHeight w:val="315"/>
        </w:trPr>
        <w:tc>
          <w:tcPr>
            <w:tcW w:w="9071" w:type="dxa"/>
            <w:shd w:val="clear" w:color="auto" w:fill="FFFFFF" w:themeFill="background1"/>
            <w:noWrap/>
            <w:vAlign w:val="bottom"/>
            <w:hideMark/>
          </w:tcPr>
          <w:p w14:paraId="7D9A0C5E"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Excel Básico.</w:t>
            </w:r>
          </w:p>
        </w:tc>
      </w:tr>
      <w:tr w:rsidR="007577A7" w:rsidRPr="002535DE" w14:paraId="777C892F" w14:textId="77777777" w:rsidTr="3CFBE204">
        <w:trPr>
          <w:trHeight w:val="315"/>
        </w:trPr>
        <w:tc>
          <w:tcPr>
            <w:tcW w:w="9071" w:type="dxa"/>
            <w:shd w:val="clear" w:color="auto" w:fill="FFFFFF" w:themeFill="background1"/>
            <w:noWrap/>
            <w:vAlign w:val="bottom"/>
            <w:hideMark/>
          </w:tcPr>
          <w:p w14:paraId="449A88BD"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Excel Intermedio.</w:t>
            </w:r>
          </w:p>
        </w:tc>
      </w:tr>
      <w:tr w:rsidR="007577A7" w:rsidRPr="007B36D3" w14:paraId="603F2FF5" w14:textId="77777777" w:rsidTr="3CFBE204">
        <w:trPr>
          <w:trHeight w:val="315"/>
        </w:trPr>
        <w:tc>
          <w:tcPr>
            <w:tcW w:w="9071" w:type="dxa"/>
            <w:shd w:val="clear" w:color="auto" w:fill="FFFFFF" w:themeFill="background1"/>
            <w:noWrap/>
            <w:vAlign w:val="bottom"/>
            <w:hideMark/>
          </w:tcPr>
          <w:p w14:paraId="7FA7B7B2"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Innovación en la Administración Pública.</w:t>
            </w:r>
          </w:p>
        </w:tc>
      </w:tr>
      <w:tr w:rsidR="007577A7" w:rsidRPr="002535DE" w14:paraId="22334C3E" w14:textId="77777777" w:rsidTr="3CFBE204">
        <w:trPr>
          <w:trHeight w:val="315"/>
        </w:trPr>
        <w:tc>
          <w:tcPr>
            <w:tcW w:w="9071" w:type="dxa"/>
            <w:shd w:val="clear" w:color="auto" w:fill="FFFFFF" w:themeFill="background1"/>
            <w:noWrap/>
            <w:vAlign w:val="bottom"/>
            <w:hideMark/>
          </w:tcPr>
          <w:p w14:paraId="731FB36D"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Supervisión y Liderazgo.</w:t>
            </w:r>
          </w:p>
        </w:tc>
      </w:tr>
      <w:tr w:rsidR="007577A7" w:rsidRPr="002535DE" w14:paraId="26DB18BD" w14:textId="77777777" w:rsidTr="3CFBE204">
        <w:trPr>
          <w:trHeight w:val="315"/>
        </w:trPr>
        <w:tc>
          <w:tcPr>
            <w:tcW w:w="9071" w:type="dxa"/>
            <w:shd w:val="clear" w:color="auto" w:fill="FFFFFF" w:themeFill="background1"/>
            <w:noWrap/>
            <w:vAlign w:val="bottom"/>
            <w:hideMark/>
          </w:tcPr>
          <w:p w14:paraId="2500B2E1"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Liderazgo Transformacional.</w:t>
            </w:r>
          </w:p>
        </w:tc>
      </w:tr>
      <w:tr w:rsidR="007577A7" w:rsidRPr="007B36D3" w14:paraId="3C7840EB" w14:textId="77777777" w:rsidTr="3CFBE204">
        <w:trPr>
          <w:trHeight w:val="315"/>
        </w:trPr>
        <w:tc>
          <w:tcPr>
            <w:tcW w:w="9071" w:type="dxa"/>
            <w:shd w:val="clear" w:color="auto" w:fill="FFFFFF" w:themeFill="background1"/>
            <w:noWrap/>
            <w:vAlign w:val="bottom"/>
            <w:hideMark/>
          </w:tcPr>
          <w:p w14:paraId="3E50CA93"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Atención al Ciudadano y Calidad en el Servicio.</w:t>
            </w:r>
          </w:p>
        </w:tc>
      </w:tr>
      <w:tr w:rsidR="007577A7" w:rsidRPr="002535DE" w14:paraId="20A14BF2" w14:textId="77777777" w:rsidTr="3CFBE204">
        <w:trPr>
          <w:trHeight w:val="315"/>
        </w:trPr>
        <w:tc>
          <w:tcPr>
            <w:tcW w:w="9071" w:type="dxa"/>
            <w:shd w:val="clear" w:color="auto" w:fill="FFFFFF" w:themeFill="background1"/>
            <w:noWrap/>
            <w:vAlign w:val="bottom"/>
            <w:hideMark/>
          </w:tcPr>
          <w:p w14:paraId="6C5F5734"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Ortografía y Redacción.</w:t>
            </w:r>
          </w:p>
        </w:tc>
      </w:tr>
      <w:tr w:rsidR="007577A7" w:rsidRPr="007B36D3" w14:paraId="6ADCD19D" w14:textId="77777777" w:rsidTr="3CFBE204">
        <w:trPr>
          <w:trHeight w:val="315"/>
        </w:trPr>
        <w:tc>
          <w:tcPr>
            <w:tcW w:w="9071" w:type="dxa"/>
            <w:shd w:val="clear" w:color="auto" w:fill="FFFFFF" w:themeFill="background1"/>
            <w:noWrap/>
            <w:vAlign w:val="bottom"/>
            <w:hideMark/>
          </w:tcPr>
          <w:p w14:paraId="66EB45AC"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Identificación, Análisis, Diseño y Documentación de Procesos.</w:t>
            </w:r>
          </w:p>
        </w:tc>
      </w:tr>
      <w:tr w:rsidR="007577A7" w:rsidRPr="007B36D3" w14:paraId="407F54FE" w14:textId="77777777" w:rsidTr="3CFBE204">
        <w:trPr>
          <w:trHeight w:val="315"/>
        </w:trPr>
        <w:tc>
          <w:tcPr>
            <w:tcW w:w="9071" w:type="dxa"/>
            <w:shd w:val="clear" w:color="auto" w:fill="FFFFFF" w:themeFill="background1"/>
            <w:noWrap/>
            <w:vAlign w:val="bottom"/>
            <w:hideMark/>
          </w:tcPr>
          <w:p w14:paraId="34627716"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Gestión Estratégica del Talento Humano.</w:t>
            </w:r>
          </w:p>
        </w:tc>
      </w:tr>
      <w:tr w:rsidR="007577A7" w:rsidRPr="007B36D3" w14:paraId="5CCA7A63" w14:textId="77777777" w:rsidTr="3CFBE204">
        <w:trPr>
          <w:trHeight w:val="315"/>
        </w:trPr>
        <w:tc>
          <w:tcPr>
            <w:tcW w:w="9071" w:type="dxa"/>
            <w:shd w:val="clear" w:color="auto" w:fill="FFFFFF" w:themeFill="background1"/>
            <w:noWrap/>
            <w:vAlign w:val="bottom"/>
            <w:hideMark/>
          </w:tcPr>
          <w:p w14:paraId="6FEC717B"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Las Técnica de las 5s.</w:t>
            </w:r>
          </w:p>
        </w:tc>
      </w:tr>
      <w:tr w:rsidR="007577A7" w:rsidRPr="007B36D3" w14:paraId="6E260329" w14:textId="77777777" w:rsidTr="3CFBE204">
        <w:trPr>
          <w:trHeight w:val="315"/>
        </w:trPr>
        <w:tc>
          <w:tcPr>
            <w:tcW w:w="9071" w:type="dxa"/>
            <w:shd w:val="clear" w:color="auto" w:fill="FFFFFF" w:themeFill="background1"/>
            <w:noWrap/>
            <w:vAlign w:val="bottom"/>
            <w:hideMark/>
          </w:tcPr>
          <w:p w14:paraId="5EC607CC" w14:textId="77777777" w:rsidR="007577A7" w:rsidRPr="007577A7" w:rsidRDefault="007577A7" w:rsidP="00120B45">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Herramienta Eficaz de Manejo del Estrés.</w:t>
            </w:r>
          </w:p>
        </w:tc>
      </w:tr>
      <w:tr w:rsidR="007577A7" w:rsidRPr="00117B2C" w14:paraId="51D2A390" w14:textId="77777777" w:rsidTr="3CFBE204">
        <w:trPr>
          <w:trHeight w:val="81"/>
        </w:trPr>
        <w:tc>
          <w:tcPr>
            <w:tcW w:w="9071" w:type="dxa"/>
            <w:shd w:val="clear" w:color="auto" w:fill="FFFFFF" w:themeFill="background1"/>
            <w:noWrap/>
            <w:vAlign w:val="bottom"/>
            <w:hideMark/>
          </w:tcPr>
          <w:p w14:paraId="0E108483" w14:textId="003B225F" w:rsidR="0045474C" w:rsidRDefault="007577A7" w:rsidP="657BF8C0">
            <w:pPr>
              <w:pStyle w:val="Prrafodelista"/>
              <w:widowControl/>
              <w:numPr>
                <w:ilvl w:val="0"/>
                <w:numId w:val="6"/>
              </w:numPr>
              <w:autoSpaceDE/>
              <w:autoSpaceDN/>
              <w:contextualSpacing/>
              <w:rPr>
                <w:noProof/>
                <w:color w:val="767171"/>
                <w:spacing w:val="20"/>
                <w:sz w:val="24"/>
                <w:szCs w:val="24"/>
                <w:lang w:val="es-DO"/>
              </w:rPr>
            </w:pPr>
            <w:r w:rsidRPr="007577A7">
              <w:rPr>
                <w:noProof/>
                <w:color w:val="767171"/>
                <w:spacing w:val="20"/>
                <w:sz w:val="24"/>
                <w:szCs w:val="24"/>
                <w:lang w:val="es-DO"/>
              </w:rPr>
              <w:t>Gestión Del Proceso de Evaluación del Desempeño 2025.</w:t>
            </w:r>
          </w:p>
          <w:p w14:paraId="6BE265A4" w14:textId="77777777" w:rsidR="00117B2C" w:rsidRPr="00117B2C" w:rsidRDefault="00117B2C" w:rsidP="00117B2C">
            <w:pPr>
              <w:pStyle w:val="Prrafodelista"/>
              <w:widowControl/>
              <w:numPr>
                <w:ilvl w:val="0"/>
                <w:numId w:val="6"/>
              </w:numPr>
              <w:autoSpaceDE/>
              <w:autoSpaceDN/>
              <w:contextualSpacing/>
              <w:rPr>
                <w:noProof/>
                <w:color w:val="767171"/>
                <w:spacing w:val="20"/>
                <w:sz w:val="24"/>
                <w:szCs w:val="24"/>
                <w:lang w:val="es-DO"/>
              </w:rPr>
            </w:pPr>
            <w:r w:rsidRPr="00117B2C">
              <w:rPr>
                <w:noProof/>
                <w:color w:val="767171"/>
                <w:spacing w:val="20"/>
                <w:sz w:val="24"/>
                <w:szCs w:val="24"/>
                <w:lang w:val="es-DO"/>
              </w:rPr>
              <w:t xml:space="preserve">Apoyo en la capacitación sobre Clasificación y Manipulación de Productos para la Calidad. </w:t>
            </w:r>
          </w:p>
          <w:p w14:paraId="53F3C813" w14:textId="5ECF2D46" w:rsidR="00117B2C" w:rsidRPr="00117B2C" w:rsidRDefault="00117B2C" w:rsidP="00117B2C">
            <w:pPr>
              <w:pStyle w:val="Prrafodelista"/>
              <w:widowControl/>
              <w:numPr>
                <w:ilvl w:val="0"/>
                <w:numId w:val="6"/>
              </w:numPr>
              <w:autoSpaceDE/>
              <w:autoSpaceDN/>
              <w:contextualSpacing/>
              <w:rPr>
                <w:noProof/>
                <w:color w:val="767171"/>
                <w:spacing w:val="20"/>
                <w:sz w:val="24"/>
                <w:szCs w:val="24"/>
                <w:lang w:val="es-DO"/>
              </w:rPr>
            </w:pPr>
            <w:r w:rsidRPr="00117B2C">
              <w:rPr>
                <w:noProof/>
                <w:color w:val="767171"/>
                <w:spacing w:val="20"/>
                <w:sz w:val="24"/>
                <w:szCs w:val="24"/>
                <w:lang w:val="es-DO"/>
              </w:rPr>
              <w:t xml:space="preserve">Apoyo en la capacitación sobre Perspectiva de Género en la Administración Pública. </w:t>
            </w:r>
          </w:p>
          <w:p w14:paraId="722A15EB" w14:textId="054ED6BD" w:rsidR="6BAE9C87" w:rsidRPr="00117B2C" w:rsidRDefault="6BAE9C87" w:rsidP="00117B2C">
            <w:pPr>
              <w:pStyle w:val="Prrafodelista"/>
              <w:widowControl/>
              <w:autoSpaceDE/>
              <w:autoSpaceDN/>
              <w:ind w:left="720" w:firstLine="0"/>
              <w:contextualSpacing/>
              <w:rPr>
                <w:noProof/>
                <w:color w:val="767171"/>
                <w:spacing w:val="20"/>
                <w:sz w:val="24"/>
                <w:szCs w:val="24"/>
                <w:lang w:val="es-DO"/>
              </w:rPr>
            </w:pPr>
          </w:p>
          <w:p w14:paraId="2DBBD745" w14:textId="2389D227" w:rsidR="007577A7" w:rsidRPr="00C41978" w:rsidRDefault="007577A7" w:rsidP="374D2C1D">
            <w:pPr>
              <w:widowControl/>
              <w:autoSpaceDE/>
              <w:autoSpaceDN/>
              <w:contextualSpacing/>
              <w:jc w:val="both"/>
              <w:rPr>
                <w:rFonts w:eastAsia="Calibri"/>
                <w:noProof/>
                <w:color w:val="767171"/>
                <w:spacing w:val="20"/>
                <w:sz w:val="24"/>
                <w:szCs w:val="24"/>
                <w:lang w:val="es-US"/>
              </w:rPr>
            </w:pPr>
            <w:r w:rsidRPr="00C41978">
              <w:rPr>
                <w:rFonts w:eastAsia="Calibri"/>
                <w:noProof/>
                <w:color w:val="767171"/>
                <w:spacing w:val="20"/>
                <w:sz w:val="24"/>
                <w:szCs w:val="24"/>
                <w:lang w:val="es-US"/>
              </w:rPr>
              <w:t>Además, trabaja en la coordinación de las capacitaciones restantes, con el compromiso de completar su ejecución dentro del plazo establecido, garantizando así el cumplimiento de los objetivos planificados para el periodo.</w:t>
            </w:r>
          </w:p>
          <w:p w14:paraId="3D2E3F4B" w14:textId="77777777" w:rsidR="00894633" w:rsidRPr="0045474C" w:rsidRDefault="00894633" w:rsidP="374D2C1D">
            <w:pPr>
              <w:widowControl/>
              <w:autoSpaceDE/>
              <w:autoSpaceDN/>
              <w:contextualSpacing/>
              <w:jc w:val="both"/>
              <w:rPr>
                <w:noProof/>
                <w:color w:val="767171"/>
                <w:spacing w:val="20"/>
                <w:sz w:val="24"/>
                <w:szCs w:val="24"/>
                <w:lang w:val="es-DO"/>
              </w:rPr>
            </w:pPr>
          </w:p>
          <w:p w14:paraId="41360E62" w14:textId="4B9D5DF7" w:rsidR="007577A7" w:rsidRPr="00894633" w:rsidRDefault="007577A7" w:rsidP="00894633">
            <w:pPr>
              <w:rPr>
                <w:noProof/>
                <w:color w:val="767171"/>
                <w:spacing w:val="20"/>
                <w:sz w:val="24"/>
                <w:szCs w:val="24"/>
                <w:lang w:val="es-DO"/>
              </w:rPr>
            </w:pPr>
          </w:p>
        </w:tc>
      </w:tr>
    </w:tbl>
    <w:tbl>
      <w:tblPr>
        <w:tblpPr w:leftFromText="141" w:rightFromText="141" w:vertAnchor="text" w:horzAnchor="margin" w:tblpXSpec="center" w:tblpY="81"/>
        <w:tblOverlap w:val="never"/>
        <w:tblW w:w="8364" w:type="dxa"/>
        <w:tblCellMar>
          <w:top w:w="15" w:type="dxa"/>
          <w:left w:w="70" w:type="dxa"/>
          <w:right w:w="70" w:type="dxa"/>
        </w:tblCellMar>
        <w:tblLook w:val="04A0" w:firstRow="1" w:lastRow="0" w:firstColumn="1" w:lastColumn="0" w:noHBand="0" w:noVBand="1"/>
      </w:tblPr>
      <w:tblGrid>
        <w:gridCol w:w="5487"/>
        <w:gridCol w:w="2877"/>
      </w:tblGrid>
      <w:tr w:rsidR="00894633" w:rsidRPr="008A53F8" w14:paraId="3DC8A8D0" w14:textId="77777777" w:rsidTr="00C41978">
        <w:trPr>
          <w:trHeight w:val="106"/>
        </w:trPr>
        <w:tc>
          <w:tcPr>
            <w:tcW w:w="8364" w:type="dxa"/>
            <w:gridSpan w:val="2"/>
            <w:tcBorders>
              <w:top w:val="nil"/>
              <w:left w:val="nil"/>
              <w:bottom w:val="single" w:sz="8" w:space="0" w:color="auto"/>
              <w:right w:val="nil"/>
            </w:tcBorders>
            <w:shd w:val="clear" w:color="auto" w:fill="002060"/>
            <w:noWrap/>
            <w:vAlign w:val="center"/>
          </w:tcPr>
          <w:p w14:paraId="5E8F62A8" w14:textId="3CEEB92A" w:rsidR="00894633" w:rsidRPr="0052229D" w:rsidRDefault="00894633" w:rsidP="00894633">
            <w:pPr>
              <w:jc w:val="center"/>
              <w:rPr>
                <w:b/>
                <w:bCs/>
                <w:color w:val="FFFFFF" w:themeColor="background1"/>
                <w:sz w:val="24"/>
                <w:szCs w:val="24"/>
                <w:lang w:val="es-DO" w:eastAsia="es-DO"/>
              </w:rPr>
            </w:pPr>
            <w:r w:rsidRPr="0052229D">
              <w:rPr>
                <w:b/>
                <w:bCs/>
                <w:color w:val="FFFFFF" w:themeColor="background1"/>
                <w:sz w:val="24"/>
                <w:szCs w:val="24"/>
                <w:lang w:val="es-DO" w:eastAsia="es-DO"/>
              </w:rPr>
              <w:t xml:space="preserve">Tabla </w:t>
            </w:r>
            <w:r w:rsidR="00424E6A">
              <w:rPr>
                <w:b/>
                <w:bCs/>
                <w:color w:val="FFFFFF" w:themeColor="background1"/>
                <w:sz w:val="24"/>
                <w:szCs w:val="24"/>
                <w:lang w:val="es-DO" w:eastAsia="es-DO"/>
              </w:rPr>
              <w:t>4</w:t>
            </w:r>
            <w:r w:rsidRPr="0052229D">
              <w:rPr>
                <w:b/>
                <w:bCs/>
                <w:color w:val="FFFFFF" w:themeColor="background1"/>
                <w:sz w:val="24"/>
                <w:szCs w:val="24"/>
                <w:lang w:val="es-DO" w:eastAsia="es-DO"/>
              </w:rPr>
              <w:t>. Cantidad de actividades según tipo, año 2025.</w:t>
            </w:r>
          </w:p>
        </w:tc>
      </w:tr>
      <w:tr w:rsidR="00894633" w:rsidRPr="008A53F8" w14:paraId="322CCD73" w14:textId="77777777" w:rsidTr="00C41978">
        <w:trPr>
          <w:trHeight w:val="106"/>
        </w:trPr>
        <w:tc>
          <w:tcPr>
            <w:tcW w:w="5487" w:type="dxa"/>
            <w:tcBorders>
              <w:top w:val="nil"/>
              <w:left w:val="nil"/>
              <w:bottom w:val="single" w:sz="4" w:space="0" w:color="auto"/>
              <w:right w:val="nil"/>
            </w:tcBorders>
            <w:shd w:val="clear" w:color="auto" w:fill="002060"/>
            <w:noWrap/>
            <w:vAlign w:val="center"/>
            <w:hideMark/>
          </w:tcPr>
          <w:p w14:paraId="56010EF9" w14:textId="77777777" w:rsidR="00894633" w:rsidRPr="001E66E2" w:rsidRDefault="00894633" w:rsidP="00894633">
            <w:pPr>
              <w:jc w:val="center"/>
              <w:rPr>
                <w:b/>
                <w:bCs/>
                <w:color w:val="FFFFFF"/>
                <w:spacing w:val="20"/>
                <w:sz w:val="24"/>
                <w:szCs w:val="24"/>
              </w:rPr>
            </w:pPr>
            <w:r w:rsidRPr="0052229D">
              <w:rPr>
                <w:b/>
                <w:bCs/>
                <w:color w:val="FFFFFF"/>
                <w:spacing w:val="20"/>
                <w:sz w:val="24"/>
                <w:szCs w:val="24"/>
              </w:rPr>
              <w:t>Actividad</w:t>
            </w:r>
          </w:p>
        </w:tc>
        <w:tc>
          <w:tcPr>
            <w:tcW w:w="2877" w:type="dxa"/>
            <w:tcBorders>
              <w:top w:val="nil"/>
              <w:left w:val="nil"/>
              <w:bottom w:val="single" w:sz="4" w:space="0" w:color="auto"/>
              <w:right w:val="nil"/>
            </w:tcBorders>
            <w:shd w:val="clear" w:color="auto" w:fill="002060"/>
            <w:noWrap/>
            <w:vAlign w:val="center"/>
            <w:hideMark/>
          </w:tcPr>
          <w:p w14:paraId="01A85761" w14:textId="77777777" w:rsidR="00894633" w:rsidRPr="001E66E2" w:rsidRDefault="00894633" w:rsidP="00894633">
            <w:pPr>
              <w:jc w:val="center"/>
              <w:rPr>
                <w:b/>
                <w:bCs/>
                <w:color w:val="FFFFFF"/>
                <w:spacing w:val="20"/>
                <w:sz w:val="24"/>
                <w:szCs w:val="24"/>
              </w:rPr>
            </w:pPr>
            <w:r w:rsidRPr="0052229D">
              <w:rPr>
                <w:b/>
                <w:bCs/>
                <w:color w:val="FFFFFF"/>
                <w:spacing w:val="20"/>
                <w:sz w:val="24"/>
                <w:szCs w:val="24"/>
              </w:rPr>
              <w:t>C</w:t>
            </w:r>
            <w:r>
              <w:rPr>
                <w:b/>
                <w:bCs/>
                <w:color w:val="FFFFFF"/>
                <w:spacing w:val="20"/>
                <w:sz w:val="24"/>
                <w:szCs w:val="24"/>
              </w:rPr>
              <w:t>antidad</w:t>
            </w:r>
          </w:p>
        </w:tc>
      </w:tr>
      <w:tr w:rsidR="00894633" w:rsidRPr="00920AD9" w14:paraId="774BBA94" w14:textId="77777777" w:rsidTr="00C41978">
        <w:trPr>
          <w:trHeight w:val="517"/>
        </w:trPr>
        <w:tc>
          <w:tcPr>
            <w:tcW w:w="54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D28ADE" w14:textId="77777777" w:rsidR="00894633" w:rsidRPr="007577A7" w:rsidRDefault="00894633" w:rsidP="00894633">
            <w:pPr>
              <w:pStyle w:val="Prrafodelista"/>
              <w:ind w:left="720" w:firstLine="0"/>
              <w:jc w:val="center"/>
              <w:rPr>
                <w:rFonts w:eastAsia="Calibri"/>
                <w:color w:val="767171"/>
                <w:spacing w:val="20"/>
                <w:sz w:val="24"/>
                <w:szCs w:val="24"/>
                <w:lang w:val="es-DO"/>
              </w:rPr>
            </w:pPr>
            <w:r w:rsidRPr="007577A7">
              <w:rPr>
                <w:rFonts w:eastAsia="Calibri"/>
                <w:color w:val="767171"/>
                <w:spacing w:val="20"/>
                <w:sz w:val="24"/>
                <w:szCs w:val="24"/>
                <w:lang w:val="es-DO"/>
              </w:rPr>
              <w:t>Capacitaciones</w:t>
            </w:r>
          </w:p>
        </w:tc>
        <w:tc>
          <w:tcPr>
            <w:tcW w:w="28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266709" w14:textId="77777777" w:rsidR="00894633" w:rsidRPr="007577A7" w:rsidRDefault="00894633" w:rsidP="00894633">
            <w:pPr>
              <w:pStyle w:val="Prrafodelista"/>
              <w:ind w:left="720" w:firstLine="0"/>
              <w:jc w:val="center"/>
              <w:rPr>
                <w:rFonts w:eastAsia="Calibri"/>
                <w:color w:val="767171"/>
                <w:spacing w:val="20"/>
                <w:sz w:val="24"/>
                <w:szCs w:val="24"/>
                <w:lang w:val="es-DO"/>
              </w:rPr>
            </w:pPr>
            <w:r>
              <w:rPr>
                <w:rFonts w:eastAsia="Calibri"/>
                <w:color w:val="767171"/>
                <w:spacing w:val="20"/>
                <w:sz w:val="24"/>
                <w:szCs w:val="24"/>
                <w:lang w:val="es-DO"/>
              </w:rPr>
              <w:t>15</w:t>
            </w:r>
          </w:p>
        </w:tc>
      </w:tr>
    </w:tbl>
    <w:p w14:paraId="7EFE07A2" w14:textId="08042B7A" w:rsidR="007577A7" w:rsidRPr="00E5106A" w:rsidRDefault="00C41978" w:rsidP="00C41978">
      <w:pPr>
        <w:rPr>
          <w:i/>
          <w:iCs/>
          <w:color w:val="767171"/>
          <w:spacing w:val="20"/>
          <w:sz w:val="18"/>
          <w:szCs w:val="18"/>
          <w:lang w:val="es-DO"/>
        </w:rPr>
      </w:pPr>
      <w:r>
        <w:rPr>
          <w:b/>
          <w:bCs/>
          <w:i/>
          <w:iCs/>
          <w:color w:val="767171"/>
          <w:spacing w:val="20"/>
          <w:sz w:val="18"/>
          <w:szCs w:val="18"/>
          <w:lang w:val="es-DO"/>
        </w:rPr>
        <w:t xml:space="preserve">   </w:t>
      </w:r>
      <w:r w:rsidR="00894633" w:rsidRPr="00470784">
        <w:rPr>
          <w:b/>
          <w:bCs/>
          <w:i/>
          <w:iCs/>
          <w:color w:val="767171"/>
          <w:spacing w:val="20"/>
          <w:sz w:val="18"/>
          <w:szCs w:val="18"/>
          <w:lang w:val="es-DO"/>
        </w:rPr>
        <w:t xml:space="preserve">Fuente: </w:t>
      </w:r>
      <w:r w:rsidR="00894633" w:rsidRPr="00470784">
        <w:rPr>
          <w:i/>
          <w:iCs/>
          <w:color w:val="767171"/>
          <w:spacing w:val="20"/>
          <w:sz w:val="18"/>
          <w:szCs w:val="18"/>
          <w:lang w:val="es-DO"/>
        </w:rPr>
        <w:t>Elaboración propia con datos de la Dirección de Recursos Humanos</w:t>
      </w:r>
      <w:r w:rsidR="00470784" w:rsidRPr="00470784">
        <w:rPr>
          <w:i/>
          <w:iCs/>
          <w:color w:val="767171"/>
          <w:spacing w:val="20"/>
          <w:sz w:val="18"/>
          <w:szCs w:val="18"/>
          <w:lang w:val="es-DO"/>
        </w:rPr>
        <w:t>.</w:t>
      </w:r>
    </w:p>
    <w:p w14:paraId="252F7D60" w14:textId="77777777" w:rsidR="00050248" w:rsidRDefault="00050248" w:rsidP="00050248">
      <w:pPr>
        <w:rPr>
          <w:b/>
          <w:bCs/>
          <w:color w:val="767070"/>
          <w:spacing w:val="20"/>
          <w:sz w:val="24"/>
          <w:szCs w:val="24"/>
          <w:lang w:val="es-US"/>
        </w:rPr>
      </w:pPr>
    </w:p>
    <w:p w14:paraId="6D51A047" w14:textId="018D4F7F" w:rsidR="007577A7" w:rsidRPr="00050248" w:rsidRDefault="007577A7" w:rsidP="00050248">
      <w:pPr>
        <w:rPr>
          <w:b/>
          <w:bCs/>
          <w:color w:val="767070"/>
          <w:spacing w:val="20"/>
          <w:sz w:val="24"/>
          <w:szCs w:val="24"/>
          <w:lang w:val="es-US"/>
        </w:rPr>
      </w:pPr>
      <w:r w:rsidRPr="00050248">
        <w:rPr>
          <w:b/>
          <w:bCs/>
          <w:color w:val="767070"/>
          <w:spacing w:val="20"/>
          <w:sz w:val="24"/>
          <w:szCs w:val="24"/>
          <w:lang w:val="es-US"/>
        </w:rPr>
        <w:t>Departamento de Registro, Control y Nómina</w:t>
      </w:r>
    </w:p>
    <w:p w14:paraId="6F7EA37A" w14:textId="77777777" w:rsidR="007577A7" w:rsidRPr="009D3A0E" w:rsidRDefault="007577A7" w:rsidP="007577A7">
      <w:pPr>
        <w:spacing w:before="240" w:line="360" w:lineRule="auto"/>
        <w:jc w:val="both"/>
        <w:rPr>
          <w:rFonts w:eastAsia="Calibri"/>
          <w:noProof/>
          <w:color w:val="767171"/>
          <w:spacing w:val="20"/>
          <w:sz w:val="24"/>
          <w:szCs w:val="24"/>
          <w:lang w:val="es-US"/>
        </w:rPr>
      </w:pPr>
      <w:r w:rsidRPr="009D3A0E">
        <w:rPr>
          <w:rFonts w:eastAsia="Calibri"/>
          <w:noProof/>
          <w:color w:val="767171"/>
          <w:spacing w:val="20"/>
          <w:sz w:val="24"/>
          <w:szCs w:val="24"/>
          <w:lang w:val="es-US"/>
        </w:rPr>
        <w:t>El Departamento de Registro, Control y Nómina tuvo a su cargo la planificación, dirección y supervisión de todos los procesos relacionados con la administración de la información del personal del INESPRE. Durante el período, se garantizó la actualización oportuna de los expedientes, el control de los movimientos de personal y la integridad de los registros institucionales.</w:t>
      </w:r>
    </w:p>
    <w:p w14:paraId="010ED71C" w14:textId="315F00C3" w:rsidR="00050248" w:rsidRDefault="007577A7" w:rsidP="00C41978">
      <w:pPr>
        <w:spacing w:before="240" w:line="360" w:lineRule="auto"/>
        <w:jc w:val="both"/>
        <w:rPr>
          <w:rFonts w:eastAsia="Calibri"/>
          <w:noProof/>
          <w:color w:val="767171"/>
          <w:spacing w:val="20"/>
          <w:sz w:val="24"/>
          <w:szCs w:val="24"/>
          <w:lang w:val="es-US"/>
        </w:rPr>
      </w:pPr>
      <w:r w:rsidRPr="009D3A0E">
        <w:rPr>
          <w:rFonts w:eastAsia="Calibri"/>
          <w:noProof/>
          <w:color w:val="767171"/>
          <w:spacing w:val="20"/>
          <w:sz w:val="24"/>
          <w:szCs w:val="24"/>
          <w:lang w:val="es-US"/>
        </w:rPr>
        <w:t xml:space="preserve">Ademas, seguró la preparación, validación y control de la nómina general, velando por la correcta aplicación de las disposiciones salariales, incentivos, beneficios y demás componentes remunerativos establecidos. Estos procesos </w:t>
      </w:r>
      <w:r w:rsidRPr="009D3A0E">
        <w:rPr>
          <w:rFonts w:eastAsia="Calibri"/>
          <w:noProof/>
          <w:color w:val="767171"/>
          <w:spacing w:val="20"/>
          <w:sz w:val="24"/>
          <w:szCs w:val="24"/>
          <w:lang w:val="es-US"/>
        </w:rPr>
        <w:lastRenderedPageBreak/>
        <w:t>se desarrollaron con criterios de transparencia, precisión y cumplimiento normativo, contribuyendo a la gestión eficiente y confiable del capital humano de la institución.</w:t>
      </w:r>
    </w:p>
    <w:p w14:paraId="1C2A478D" w14:textId="77777777" w:rsidR="00050248" w:rsidRPr="00050248" w:rsidRDefault="00050248" w:rsidP="00C41978">
      <w:pPr>
        <w:spacing w:before="240" w:line="360" w:lineRule="auto"/>
        <w:jc w:val="both"/>
        <w:rPr>
          <w:rFonts w:eastAsia="Calibri"/>
          <w:noProof/>
          <w:color w:val="767171"/>
          <w:spacing w:val="20"/>
          <w:sz w:val="2"/>
          <w:szCs w:val="2"/>
          <w:lang w:val="es-US"/>
        </w:rPr>
      </w:pPr>
    </w:p>
    <w:tbl>
      <w:tblPr>
        <w:tblStyle w:val="Tablaconcuadrcula"/>
        <w:tblW w:w="0" w:type="auto"/>
        <w:tblLook w:val="04A0" w:firstRow="1" w:lastRow="0" w:firstColumn="1" w:lastColumn="0" w:noHBand="0" w:noVBand="1"/>
      </w:tblPr>
      <w:tblGrid>
        <w:gridCol w:w="8838"/>
      </w:tblGrid>
      <w:tr w:rsidR="00894633" w14:paraId="2193ADF9" w14:textId="77777777" w:rsidTr="002300A0">
        <w:trPr>
          <w:trHeight w:val="1550"/>
        </w:trPr>
        <w:tc>
          <w:tcPr>
            <w:tcW w:w="8838" w:type="dxa"/>
            <w:tcBorders>
              <w:top w:val="nil"/>
              <w:left w:val="nil"/>
              <w:bottom w:val="nil"/>
              <w:right w:val="nil"/>
            </w:tcBorders>
          </w:tcPr>
          <w:tbl>
            <w:tblPr>
              <w:tblpPr w:leftFromText="141" w:rightFromText="141" w:vertAnchor="page" w:horzAnchor="margin" w:tblpY="1"/>
              <w:tblOverlap w:val="never"/>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90"/>
              <w:gridCol w:w="3122"/>
            </w:tblGrid>
            <w:tr w:rsidR="00894633" w:rsidRPr="007E3EB7" w14:paraId="549301EB" w14:textId="77777777" w:rsidTr="002300A0">
              <w:trPr>
                <w:trHeight w:val="323"/>
              </w:trPr>
              <w:tc>
                <w:tcPr>
                  <w:tcW w:w="8612" w:type="dxa"/>
                  <w:gridSpan w:val="2"/>
                  <w:shd w:val="clear" w:color="000000" w:fill="002060"/>
                  <w:noWrap/>
                  <w:vAlign w:val="center"/>
                </w:tcPr>
                <w:p w14:paraId="1207E96F" w14:textId="626546D6" w:rsidR="00894633" w:rsidRPr="004504DA" w:rsidRDefault="00894633" w:rsidP="002300A0">
                  <w:pPr>
                    <w:jc w:val="center"/>
                    <w:rPr>
                      <w:b/>
                      <w:bCs/>
                      <w:color w:val="FFFFFF" w:themeColor="background1"/>
                      <w:sz w:val="24"/>
                      <w:szCs w:val="24"/>
                      <w:lang w:val="es-DO" w:eastAsia="es-DO"/>
                    </w:rPr>
                  </w:pPr>
                  <w:r w:rsidRPr="004504DA">
                    <w:rPr>
                      <w:b/>
                      <w:bCs/>
                      <w:color w:val="FFFFFF" w:themeColor="background1"/>
                      <w:sz w:val="24"/>
                      <w:szCs w:val="24"/>
                      <w:lang w:val="es-DO" w:eastAsia="es-DO"/>
                    </w:rPr>
                    <w:t xml:space="preserve">Tabla </w:t>
                  </w:r>
                  <w:r w:rsidR="00424E6A">
                    <w:rPr>
                      <w:b/>
                      <w:bCs/>
                      <w:color w:val="FFFFFF" w:themeColor="background1"/>
                      <w:sz w:val="24"/>
                      <w:szCs w:val="24"/>
                      <w:lang w:val="es-DO" w:eastAsia="es-DO"/>
                    </w:rPr>
                    <w:t>5</w:t>
                  </w:r>
                  <w:r w:rsidRPr="004504DA">
                    <w:rPr>
                      <w:b/>
                      <w:bCs/>
                      <w:color w:val="FFFFFF" w:themeColor="background1"/>
                      <w:sz w:val="24"/>
                      <w:szCs w:val="24"/>
                      <w:lang w:val="es-DO" w:eastAsia="es-DO"/>
                    </w:rPr>
                    <w:t>. Cantidad de actividades según tipo año 2025.</w:t>
                  </w:r>
                </w:p>
              </w:tc>
            </w:tr>
            <w:tr w:rsidR="00894633" w:rsidRPr="007E3EB7" w14:paraId="5D450CDE" w14:textId="77777777" w:rsidTr="002300A0">
              <w:trPr>
                <w:trHeight w:val="323"/>
              </w:trPr>
              <w:tc>
                <w:tcPr>
                  <w:tcW w:w="5490" w:type="dxa"/>
                  <w:shd w:val="clear" w:color="000000" w:fill="002060"/>
                  <w:noWrap/>
                  <w:vAlign w:val="center"/>
                  <w:hideMark/>
                </w:tcPr>
                <w:p w14:paraId="26BD6FDC" w14:textId="77777777" w:rsidR="00894633" w:rsidRPr="004504DA" w:rsidRDefault="00894633" w:rsidP="002300A0">
                  <w:pPr>
                    <w:jc w:val="center"/>
                    <w:rPr>
                      <w:b/>
                      <w:bCs/>
                      <w:color w:val="FFFFFF" w:themeColor="background1"/>
                      <w:sz w:val="24"/>
                      <w:szCs w:val="24"/>
                      <w:lang w:val="es-DO" w:eastAsia="es-DO"/>
                    </w:rPr>
                  </w:pPr>
                  <w:r w:rsidRPr="004504DA">
                    <w:rPr>
                      <w:b/>
                      <w:bCs/>
                      <w:color w:val="FFFFFF" w:themeColor="background1"/>
                      <w:sz w:val="24"/>
                      <w:szCs w:val="24"/>
                      <w:lang w:val="es-DO" w:eastAsia="es-DO"/>
                    </w:rPr>
                    <w:t>Actividad</w:t>
                  </w:r>
                </w:p>
              </w:tc>
              <w:tc>
                <w:tcPr>
                  <w:tcW w:w="3122" w:type="dxa"/>
                  <w:shd w:val="clear" w:color="000000" w:fill="002060"/>
                  <w:noWrap/>
                  <w:vAlign w:val="center"/>
                  <w:hideMark/>
                </w:tcPr>
                <w:p w14:paraId="4C791C72" w14:textId="77777777" w:rsidR="00894633" w:rsidRPr="004504DA" w:rsidRDefault="00894633" w:rsidP="002300A0">
                  <w:pPr>
                    <w:jc w:val="center"/>
                    <w:rPr>
                      <w:b/>
                      <w:bCs/>
                      <w:color w:val="FFFFFF" w:themeColor="background1"/>
                      <w:sz w:val="24"/>
                      <w:szCs w:val="24"/>
                      <w:lang w:val="es-DO" w:eastAsia="es-DO"/>
                    </w:rPr>
                  </w:pPr>
                  <w:r w:rsidRPr="004504DA">
                    <w:rPr>
                      <w:b/>
                      <w:bCs/>
                      <w:color w:val="FFFFFF" w:themeColor="background1"/>
                      <w:sz w:val="24"/>
                      <w:szCs w:val="24"/>
                      <w:lang w:val="es-DO" w:eastAsia="es-DO"/>
                    </w:rPr>
                    <w:t>Cantidad</w:t>
                  </w:r>
                </w:p>
              </w:tc>
            </w:tr>
            <w:tr w:rsidR="00894633" w:rsidRPr="007E3EB7" w14:paraId="2F2864F1" w14:textId="77777777" w:rsidTr="002300A0">
              <w:trPr>
                <w:trHeight w:val="307"/>
              </w:trPr>
              <w:tc>
                <w:tcPr>
                  <w:tcW w:w="5490" w:type="dxa"/>
                  <w:shd w:val="clear" w:color="000000" w:fill="FFFFFF"/>
                  <w:noWrap/>
                  <w:vAlign w:val="center"/>
                  <w:hideMark/>
                </w:tcPr>
                <w:p w14:paraId="3D0B771E" w14:textId="77777777" w:rsidR="00894633" w:rsidRPr="007E3EB7" w:rsidRDefault="00894633" w:rsidP="002300A0">
                  <w:pPr>
                    <w:spacing w:line="360" w:lineRule="auto"/>
                    <w:rPr>
                      <w:color w:val="767171"/>
                      <w:spacing w:val="20"/>
                      <w:sz w:val="24"/>
                      <w:szCs w:val="24"/>
                    </w:rPr>
                  </w:pPr>
                  <w:r w:rsidRPr="007E3EB7">
                    <w:rPr>
                      <w:color w:val="767171"/>
                      <w:spacing w:val="20"/>
                      <w:sz w:val="24"/>
                      <w:szCs w:val="24"/>
                    </w:rPr>
                    <w:t>Vacaciones</w:t>
                  </w:r>
                </w:p>
              </w:tc>
              <w:tc>
                <w:tcPr>
                  <w:tcW w:w="3122" w:type="dxa"/>
                  <w:shd w:val="clear" w:color="000000" w:fill="FFFFFF"/>
                  <w:noWrap/>
                  <w:vAlign w:val="center"/>
                  <w:hideMark/>
                </w:tcPr>
                <w:p w14:paraId="7BE584E6" w14:textId="77777777" w:rsidR="00894633" w:rsidRPr="007E3EB7" w:rsidRDefault="00894633" w:rsidP="002300A0">
                  <w:pPr>
                    <w:spacing w:line="360" w:lineRule="auto"/>
                    <w:jc w:val="right"/>
                    <w:rPr>
                      <w:b/>
                      <w:bCs/>
                      <w:color w:val="767171"/>
                      <w:spacing w:val="20"/>
                      <w:sz w:val="24"/>
                      <w:szCs w:val="24"/>
                    </w:rPr>
                  </w:pPr>
                  <w:r>
                    <w:rPr>
                      <w:b/>
                      <w:bCs/>
                      <w:color w:val="767171"/>
                      <w:spacing w:val="20"/>
                      <w:sz w:val="24"/>
                      <w:szCs w:val="24"/>
                    </w:rPr>
                    <w:t>490</w:t>
                  </w:r>
                </w:p>
              </w:tc>
            </w:tr>
            <w:tr w:rsidR="00894633" w:rsidRPr="007E3EB7" w14:paraId="12EC63F1" w14:textId="77777777" w:rsidTr="002300A0">
              <w:trPr>
                <w:trHeight w:val="307"/>
              </w:trPr>
              <w:tc>
                <w:tcPr>
                  <w:tcW w:w="5490" w:type="dxa"/>
                  <w:shd w:val="clear" w:color="000000" w:fill="FFFFFF"/>
                  <w:noWrap/>
                  <w:vAlign w:val="center"/>
                  <w:hideMark/>
                </w:tcPr>
                <w:p w14:paraId="3BB52EEB" w14:textId="77777777" w:rsidR="00894633" w:rsidRPr="007E3EB7" w:rsidRDefault="00894633" w:rsidP="002300A0">
                  <w:pPr>
                    <w:spacing w:line="360" w:lineRule="auto"/>
                    <w:rPr>
                      <w:color w:val="767171"/>
                      <w:spacing w:val="20"/>
                      <w:sz w:val="24"/>
                      <w:szCs w:val="24"/>
                    </w:rPr>
                  </w:pPr>
                  <w:r w:rsidRPr="007E3EB7">
                    <w:rPr>
                      <w:color w:val="767171"/>
                      <w:spacing w:val="20"/>
                      <w:sz w:val="24"/>
                      <w:szCs w:val="24"/>
                    </w:rPr>
                    <w:t>Permisos</w:t>
                  </w:r>
                </w:p>
              </w:tc>
              <w:tc>
                <w:tcPr>
                  <w:tcW w:w="3122" w:type="dxa"/>
                  <w:shd w:val="clear" w:color="000000" w:fill="FFFFFF"/>
                  <w:noWrap/>
                  <w:vAlign w:val="center"/>
                  <w:hideMark/>
                </w:tcPr>
                <w:p w14:paraId="30D5BE25" w14:textId="77777777" w:rsidR="00894633" w:rsidRPr="007E3EB7" w:rsidRDefault="00894633" w:rsidP="002300A0">
                  <w:pPr>
                    <w:spacing w:line="360" w:lineRule="auto"/>
                    <w:jc w:val="right"/>
                    <w:rPr>
                      <w:b/>
                      <w:bCs/>
                      <w:color w:val="767171"/>
                      <w:spacing w:val="20"/>
                      <w:sz w:val="24"/>
                      <w:szCs w:val="24"/>
                    </w:rPr>
                  </w:pPr>
                  <w:r>
                    <w:rPr>
                      <w:b/>
                      <w:bCs/>
                      <w:color w:val="767171"/>
                      <w:spacing w:val="20"/>
                      <w:sz w:val="24"/>
                      <w:szCs w:val="24"/>
                    </w:rPr>
                    <w:t>379</w:t>
                  </w:r>
                </w:p>
              </w:tc>
            </w:tr>
            <w:tr w:rsidR="00894633" w:rsidRPr="007E3EB7" w14:paraId="71BCE022" w14:textId="77777777" w:rsidTr="002300A0">
              <w:trPr>
                <w:trHeight w:val="307"/>
              </w:trPr>
              <w:tc>
                <w:tcPr>
                  <w:tcW w:w="5490" w:type="dxa"/>
                  <w:shd w:val="clear" w:color="000000" w:fill="FFFFFF"/>
                  <w:noWrap/>
                  <w:vAlign w:val="center"/>
                  <w:hideMark/>
                </w:tcPr>
                <w:p w14:paraId="11C2C781" w14:textId="77777777" w:rsidR="00894633" w:rsidRPr="007E3EB7" w:rsidRDefault="00894633" w:rsidP="002300A0">
                  <w:pPr>
                    <w:spacing w:line="360" w:lineRule="auto"/>
                    <w:rPr>
                      <w:color w:val="767171"/>
                      <w:spacing w:val="20"/>
                      <w:sz w:val="24"/>
                      <w:szCs w:val="24"/>
                    </w:rPr>
                  </w:pPr>
                  <w:r w:rsidRPr="007E3EB7">
                    <w:rPr>
                      <w:color w:val="767171"/>
                      <w:spacing w:val="20"/>
                      <w:sz w:val="24"/>
                      <w:szCs w:val="24"/>
                    </w:rPr>
                    <w:t>Licencias médicas recibidas</w:t>
                  </w:r>
                </w:p>
              </w:tc>
              <w:tc>
                <w:tcPr>
                  <w:tcW w:w="3122" w:type="dxa"/>
                  <w:shd w:val="clear" w:color="000000" w:fill="FFFFFF"/>
                  <w:noWrap/>
                  <w:vAlign w:val="center"/>
                  <w:hideMark/>
                </w:tcPr>
                <w:p w14:paraId="786C671E" w14:textId="77777777" w:rsidR="00894633" w:rsidRPr="007E3EB7" w:rsidRDefault="00894633" w:rsidP="002300A0">
                  <w:pPr>
                    <w:spacing w:line="360" w:lineRule="auto"/>
                    <w:jc w:val="right"/>
                    <w:rPr>
                      <w:b/>
                      <w:bCs/>
                      <w:color w:val="767171"/>
                      <w:spacing w:val="20"/>
                      <w:sz w:val="24"/>
                      <w:szCs w:val="24"/>
                    </w:rPr>
                  </w:pPr>
                  <w:r>
                    <w:rPr>
                      <w:b/>
                      <w:bCs/>
                      <w:color w:val="767171"/>
                      <w:spacing w:val="20"/>
                      <w:sz w:val="24"/>
                      <w:szCs w:val="24"/>
                    </w:rPr>
                    <w:t>959</w:t>
                  </w:r>
                </w:p>
              </w:tc>
            </w:tr>
            <w:tr w:rsidR="00894633" w:rsidRPr="007E3EB7" w14:paraId="771A26DD" w14:textId="77777777" w:rsidTr="002300A0">
              <w:trPr>
                <w:trHeight w:val="307"/>
              </w:trPr>
              <w:tc>
                <w:tcPr>
                  <w:tcW w:w="5490" w:type="dxa"/>
                  <w:shd w:val="clear" w:color="000000" w:fill="FFFFFF"/>
                  <w:noWrap/>
                  <w:vAlign w:val="center"/>
                  <w:hideMark/>
                </w:tcPr>
                <w:p w14:paraId="75EF6A77" w14:textId="77777777" w:rsidR="00894633" w:rsidRPr="007E3EB7" w:rsidRDefault="00894633" w:rsidP="002300A0">
                  <w:pPr>
                    <w:spacing w:line="360" w:lineRule="auto"/>
                    <w:rPr>
                      <w:color w:val="767171"/>
                      <w:spacing w:val="20"/>
                      <w:sz w:val="24"/>
                      <w:szCs w:val="24"/>
                    </w:rPr>
                  </w:pPr>
                  <w:r w:rsidRPr="007E3EB7">
                    <w:rPr>
                      <w:color w:val="767171"/>
                      <w:spacing w:val="20"/>
                      <w:sz w:val="24"/>
                      <w:szCs w:val="24"/>
                    </w:rPr>
                    <w:t>Registro en el ponchado</w:t>
                  </w:r>
                </w:p>
              </w:tc>
              <w:tc>
                <w:tcPr>
                  <w:tcW w:w="3122" w:type="dxa"/>
                  <w:shd w:val="clear" w:color="000000" w:fill="FFFFFF"/>
                  <w:noWrap/>
                  <w:vAlign w:val="center"/>
                  <w:hideMark/>
                </w:tcPr>
                <w:p w14:paraId="7CD449A5" w14:textId="77777777" w:rsidR="00894633" w:rsidRPr="007E3EB7" w:rsidRDefault="00894633" w:rsidP="002300A0">
                  <w:pPr>
                    <w:spacing w:line="360" w:lineRule="auto"/>
                    <w:jc w:val="right"/>
                    <w:rPr>
                      <w:b/>
                      <w:bCs/>
                      <w:color w:val="767171"/>
                      <w:spacing w:val="20"/>
                      <w:sz w:val="24"/>
                      <w:szCs w:val="24"/>
                    </w:rPr>
                  </w:pPr>
                  <w:r>
                    <w:rPr>
                      <w:b/>
                      <w:bCs/>
                      <w:color w:val="767171"/>
                      <w:spacing w:val="20"/>
                      <w:sz w:val="24"/>
                      <w:szCs w:val="24"/>
                    </w:rPr>
                    <w:t>54</w:t>
                  </w:r>
                </w:p>
              </w:tc>
            </w:tr>
            <w:tr w:rsidR="00894633" w:rsidRPr="007E3EB7" w14:paraId="34382764" w14:textId="77777777" w:rsidTr="002300A0">
              <w:trPr>
                <w:trHeight w:val="307"/>
              </w:trPr>
              <w:tc>
                <w:tcPr>
                  <w:tcW w:w="5490" w:type="dxa"/>
                  <w:shd w:val="clear" w:color="000000" w:fill="FFFFFF"/>
                  <w:vAlign w:val="center"/>
                  <w:hideMark/>
                </w:tcPr>
                <w:p w14:paraId="4151EA17" w14:textId="77777777" w:rsidR="00894633" w:rsidRPr="007E3EB7" w:rsidRDefault="00894633" w:rsidP="002300A0">
                  <w:pPr>
                    <w:spacing w:line="360" w:lineRule="auto"/>
                    <w:rPr>
                      <w:color w:val="767171"/>
                      <w:spacing w:val="20"/>
                      <w:sz w:val="24"/>
                      <w:szCs w:val="24"/>
                      <w:lang w:val="es-DO"/>
                    </w:rPr>
                  </w:pPr>
                  <w:r w:rsidRPr="007E3EB7">
                    <w:rPr>
                      <w:color w:val="767171"/>
                      <w:spacing w:val="20"/>
                      <w:sz w:val="24"/>
                      <w:szCs w:val="24"/>
                      <w:lang w:val="es-DO"/>
                    </w:rPr>
                    <w:t>Certificaciones entregadas a personal activo</w:t>
                  </w:r>
                </w:p>
              </w:tc>
              <w:tc>
                <w:tcPr>
                  <w:tcW w:w="3122" w:type="dxa"/>
                  <w:shd w:val="clear" w:color="000000" w:fill="FFFFFF"/>
                  <w:noWrap/>
                  <w:vAlign w:val="center"/>
                  <w:hideMark/>
                </w:tcPr>
                <w:p w14:paraId="7E8E4D4B" w14:textId="77777777" w:rsidR="00894633" w:rsidRPr="007E3EB7" w:rsidRDefault="00894633" w:rsidP="002300A0">
                  <w:pPr>
                    <w:spacing w:line="360" w:lineRule="auto"/>
                    <w:jc w:val="right"/>
                    <w:rPr>
                      <w:b/>
                      <w:bCs/>
                      <w:color w:val="767171"/>
                      <w:spacing w:val="20"/>
                      <w:sz w:val="24"/>
                      <w:szCs w:val="24"/>
                    </w:rPr>
                  </w:pPr>
                  <w:r>
                    <w:rPr>
                      <w:b/>
                      <w:bCs/>
                      <w:color w:val="767171"/>
                      <w:spacing w:val="20"/>
                      <w:sz w:val="24"/>
                      <w:szCs w:val="24"/>
                    </w:rPr>
                    <w:t>269</w:t>
                  </w:r>
                </w:p>
              </w:tc>
            </w:tr>
            <w:tr w:rsidR="00894633" w:rsidRPr="007E3EB7" w14:paraId="503AFEDF" w14:textId="77777777" w:rsidTr="002300A0">
              <w:trPr>
                <w:trHeight w:val="307"/>
              </w:trPr>
              <w:tc>
                <w:tcPr>
                  <w:tcW w:w="5490" w:type="dxa"/>
                  <w:shd w:val="clear" w:color="000000" w:fill="FFFFFF"/>
                  <w:vAlign w:val="center"/>
                  <w:hideMark/>
                </w:tcPr>
                <w:p w14:paraId="694BE597" w14:textId="77777777" w:rsidR="00894633" w:rsidRPr="007E3EB7" w:rsidRDefault="00894633" w:rsidP="002300A0">
                  <w:pPr>
                    <w:spacing w:line="360" w:lineRule="auto"/>
                    <w:rPr>
                      <w:color w:val="767171"/>
                      <w:spacing w:val="20"/>
                      <w:sz w:val="24"/>
                      <w:szCs w:val="24"/>
                      <w:lang w:val="es-DO"/>
                    </w:rPr>
                  </w:pPr>
                  <w:r w:rsidRPr="007E3EB7">
                    <w:rPr>
                      <w:color w:val="767171"/>
                      <w:spacing w:val="20"/>
                      <w:sz w:val="24"/>
                      <w:szCs w:val="24"/>
                      <w:lang w:val="es-DO"/>
                    </w:rPr>
                    <w:t>Certificaciones entregadas a exempleados</w:t>
                  </w:r>
                </w:p>
              </w:tc>
              <w:tc>
                <w:tcPr>
                  <w:tcW w:w="3122" w:type="dxa"/>
                  <w:shd w:val="clear" w:color="000000" w:fill="FFFFFF"/>
                  <w:noWrap/>
                  <w:vAlign w:val="center"/>
                  <w:hideMark/>
                </w:tcPr>
                <w:p w14:paraId="1FB3CFE3" w14:textId="77777777" w:rsidR="00894633" w:rsidRPr="007E3EB7" w:rsidRDefault="00894633" w:rsidP="002300A0">
                  <w:pPr>
                    <w:spacing w:line="360" w:lineRule="auto"/>
                    <w:jc w:val="right"/>
                    <w:rPr>
                      <w:b/>
                      <w:bCs/>
                      <w:color w:val="767171"/>
                      <w:spacing w:val="20"/>
                      <w:sz w:val="24"/>
                      <w:szCs w:val="24"/>
                    </w:rPr>
                  </w:pPr>
                  <w:r>
                    <w:rPr>
                      <w:b/>
                      <w:bCs/>
                      <w:color w:val="767171"/>
                      <w:spacing w:val="20"/>
                      <w:sz w:val="24"/>
                      <w:szCs w:val="24"/>
                    </w:rPr>
                    <w:t>166</w:t>
                  </w:r>
                </w:p>
              </w:tc>
            </w:tr>
            <w:tr w:rsidR="00894633" w:rsidRPr="007E3EB7" w14:paraId="06F26F88" w14:textId="77777777" w:rsidTr="002300A0">
              <w:trPr>
                <w:trHeight w:val="60"/>
              </w:trPr>
              <w:tc>
                <w:tcPr>
                  <w:tcW w:w="5490" w:type="dxa"/>
                  <w:shd w:val="clear" w:color="000000" w:fill="FFFFFF"/>
                  <w:vAlign w:val="center"/>
                  <w:hideMark/>
                </w:tcPr>
                <w:p w14:paraId="02508ED3" w14:textId="77777777" w:rsidR="00894633" w:rsidRPr="007E3EB7" w:rsidRDefault="00894633" w:rsidP="002300A0">
                  <w:pPr>
                    <w:spacing w:line="360" w:lineRule="auto"/>
                    <w:rPr>
                      <w:color w:val="767171"/>
                      <w:spacing w:val="20"/>
                      <w:sz w:val="24"/>
                      <w:szCs w:val="24"/>
                      <w:lang w:val="es-DO"/>
                    </w:rPr>
                  </w:pPr>
                  <w:r w:rsidRPr="007E3EB7">
                    <w:rPr>
                      <w:color w:val="767171"/>
                      <w:spacing w:val="20"/>
                      <w:sz w:val="24"/>
                      <w:szCs w:val="24"/>
                      <w:lang w:val="es-DO"/>
                    </w:rPr>
                    <w:t>Certificaciones otorgadas para fines de pensión</w:t>
                  </w:r>
                </w:p>
              </w:tc>
              <w:tc>
                <w:tcPr>
                  <w:tcW w:w="3122" w:type="dxa"/>
                  <w:shd w:val="clear" w:color="000000" w:fill="FFFFFF"/>
                  <w:noWrap/>
                  <w:vAlign w:val="center"/>
                  <w:hideMark/>
                </w:tcPr>
                <w:p w14:paraId="6783F803" w14:textId="77777777" w:rsidR="00894633" w:rsidRPr="007E3EB7" w:rsidRDefault="00894633" w:rsidP="002300A0">
                  <w:pPr>
                    <w:spacing w:line="360" w:lineRule="auto"/>
                    <w:jc w:val="right"/>
                    <w:rPr>
                      <w:b/>
                      <w:bCs/>
                      <w:color w:val="767171"/>
                      <w:spacing w:val="20"/>
                      <w:sz w:val="24"/>
                      <w:szCs w:val="24"/>
                    </w:rPr>
                  </w:pPr>
                  <w:r>
                    <w:rPr>
                      <w:b/>
                      <w:bCs/>
                      <w:color w:val="767171"/>
                      <w:spacing w:val="20"/>
                      <w:sz w:val="24"/>
                      <w:szCs w:val="24"/>
                    </w:rPr>
                    <w:t>186</w:t>
                  </w:r>
                </w:p>
                <w:p w14:paraId="4CCE703F" w14:textId="77777777" w:rsidR="00894633" w:rsidRPr="007E3EB7" w:rsidRDefault="00894633" w:rsidP="002300A0">
                  <w:pPr>
                    <w:spacing w:line="360" w:lineRule="auto"/>
                    <w:rPr>
                      <w:b/>
                      <w:bCs/>
                      <w:color w:val="767171"/>
                      <w:spacing w:val="20"/>
                      <w:sz w:val="24"/>
                      <w:szCs w:val="24"/>
                    </w:rPr>
                  </w:pPr>
                </w:p>
                <w:p w14:paraId="26B4F39C" w14:textId="77777777" w:rsidR="00894633" w:rsidRPr="007E3EB7" w:rsidRDefault="00894633" w:rsidP="002300A0">
                  <w:pPr>
                    <w:spacing w:line="360" w:lineRule="auto"/>
                    <w:rPr>
                      <w:b/>
                      <w:bCs/>
                      <w:color w:val="767171"/>
                      <w:spacing w:val="20"/>
                      <w:sz w:val="24"/>
                      <w:szCs w:val="24"/>
                    </w:rPr>
                  </w:pPr>
                </w:p>
              </w:tc>
            </w:tr>
          </w:tbl>
          <w:p w14:paraId="1DAD6F4D" w14:textId="3268CCBD" w:rsidR="00894633" w:rsidRPr="004504DA" w:rsidRDefault="00894633" w:rsidP="00C41978">
            <w:pPr>
              <w:rPr>
                <w:i/>
                <w:iCs/>
                <w:color w:val="767171"/>
                <w:spacing w:val="20"/>
                <w:sz w:val="18"/>
                <w:szCs w:val="18"/>
                <w:lang w:val="es-DO"/>
              </w:rPr>
            </w:pPr>
            <w:r w:rsidRPr="00C41978">
              <w:rPr>
                <w:b/>
                <w:bCs/>
                <w:i/>
                <w:iCs/>
                <w:color w:val="767171"/>
                <w:spacing w:val="20"/>
                <w:sz w:val="18"/>
                <w:szCs w:val="18"/>
                <w:lang w:val="es-DO"/>
              </w:rPr>
              <w:t xml:space="preserve">Fuente: </w:t>
            </w:r>
            <w:r w:rsidRPr="00C41978">
              <w:rPr>
                <w:i/>
                <w:iCs/>
                <w:color w:val="767171"/>
                <w:spacing w:val="20"/>
                <w:sz w:val="18"/>
                <w:szCs w:val="18"/>
                <w:lang w:val="es-DO"/>
              </w:rPr>
              <w:t>Elaboración propia con datos de la Dirección de Recursos Humanos</w:t>
            </w:r>
            <w:r w:rsidR="00C41978" w:rsidRPr="00C41978">
              <w:rPr>
                <w:i/>
                <w:iCs/>
                <w:color w:val="767171"/>
                <w:spacing w:val="20"/>
                <w:sz w:val="18"/>
                <w:szCs w:val="18"/>
                <w:lang w:val="es-DO"/>
              </w:rPr>
              <w:t>.</w:t>
            </w:r>
          </w:p>
        </w:tc>
      </w:tr>
    </w:tbl>
    <w:p w14:paraId="60D83E09" w14:textId="77777777" w:rsidR="00B46EC8" w:rsidRPr="00A3171A" w:rsidRDefault="00B46EC8" w:rsidP="00B46EC8">
      <w:pPr>
        <w:tabs>
          <w:tab w:val="left" w:pos="2981"/>
        </w:tabs>
        <w:spacing w:before="240" w:line="360" w:lineRule="auto"/>
        <w:jc w:val="both"/>
        <w:rPr>
          <w:rFonts w:eastAsia="Calibri"/>
          <w:noProof/>
          <w:color w:val="767171"/>
          <w:spacing w:val="20"/>
          <w:sz w:val="24"/>
          <w:szCs w:val="24"/>
          <w:lang w:val="es-US"/>
        </w:rPr>
      </w:pPr>
      <w:r w:rsidRPr="001B7CA4">
        <w:rPr>
          <w:rFonts w:eastAsia="Calibri"/>
          <w:noProof/>
          <w:color w:val="767171"/>
          <w:spacing w:val="20"/>
          <w:sz w:val="24"/>
          <w:szCs w:val="24"/>
          <w:lang w:val="es-US"/>
        </w:rPr>
        <w:t xml:space="preserve">En términos generales, al cierre del año 2025 el INESPRE contó con un total de </w:t>
      </w:r>
      <w:r w:rsidRPr="001B7CA4">
        <w:rPr>
          <w:rFonts w:eastAsia="Calibri"/>
          <w:b/>
          <w:bCs/>
          <w:noProof/>
          <w:color w:val="767171"/>
          <w:spacing w:val="20"/>
          <w:sz w:val="24"/>
          <w:szCs w:val="24"/>
          <w:lang w:val="es-US"/>
        </w:rPr>
        <w:t>1,620 colaboradores</w:t>
      </w:r>
      <w:r w:rsidRPr="001B7CA4">
        <w:rPr>
          <w:rFonts w:eastAsia="Calibri"/>
          <w:noProof/>
          <w:color w:val="767171"/>
          <w:spacing w:val="20"/>
          <w:sz w:val="24"/>
          <w:szCs w:val="24"/>
          <w:lang w:val="es-US"/>
        </w:rPr>
        <w:t xml:space="preserve">, de los cuales </w:t>
      </w:r>
      <w:r w:rsidRPr="001B7CA4">
        <w:rPr>
          <w:rFonts w:eastAsia="Calibri"/>
          <w:b/>
          <w:bCs/>
          <w:noProof/>
          <w:color w:val="767171"/>
          <w:spacing w:val="20"/>
          <w:sz w:val="24"/>
          <w:szCs w:val="24"/>
          <w:lang w:val="es-US"/>
        </w:rPr>
        <w:t>860 son hombres</w:t>
      </w:r>
      <w:r w:rsidRPr="001B7CA4">
        <w:rPr>
          <w:rFonts w:eastAsia="Calibri"/>
          <w:noProof/>
          <w:color w:val="767171"/>
          <w:spacing w:val="20"/>
          <w:sz w:val="24"/>
          <w:szCs w:val="24"/>
          <w:lang w:val="es-US"/>
        </w:rPr>
        <w:t xml:space="preserve"> y </w:t>
      </w:r>
      <w:r w:rsidRPr="001B7CA4">
        <w:rPr>
          <w:rFonts w:eastAsia="Calibri"/>
          <w:b/>
          <w:bCs/>
          <w:noProof/>
          <w:color w:val="767171"/>
          <w:spacing w:val="20"/>
          <w:sz w:val="24"/>
          <w:szCs w:val="24"/>
          <w:lang w:val="es-US"/>
        </w:rPr>
        <w:t>760 mujeres</w:t>
      </w:r>
      <w:r w:rsidRPr="001B7CA4">
        <w:rPr>
          <w:rFonts w:eastAsia="Calibri"/>
          <w:noProof/>
          <w:color w:val="767171"/>
          <w:spacing w:val="20"/>
          <w:sz w:val="24"/>
          <w:szCs w:val="24"/>
          <w:lang w:val="es-US"/>
        </w:rPr>
        <w:t>, reflejando una composición laboral equilibrada y en coherencia con las políticas institucionales de igualdad de oportunidades y equidad de género.</w:t>
      </w:r>
    </w:p>
    <w:p w14:paraId="3470245F" w14:textId="77777777" w:rsidR="00AA7C6C" w:rsidRDefault="00AA7C6C" w:rsidP="00B46EC8">
      <w:pPr>
        <w:rPr>
          <w:rFonts w:eastAsia="Calibri"/>
          <w:b/>
          <w:bCs/>
          <w:noProof/>
          <w:color w:val="767171"/>
          <w:spacing w:val="20"/>
          <w:sz w:val="24"/>
          <w:szCs w:val="24"/>
          <w:lang w:val="es-DO"/>
        </w:rPr>
      </w:pPr>
    </w:p>
    <w:p w14:paraId="62D0D295" w14:textId="4F45461A" w:rsidR="00B46EC8" w:rsidRPr="00050248" w:rsidRDefault="00B46EC8" w:rsidP="00B46EC8">
      <w:pPr>
        <w:rPr>
          <w:b/>
          <w:bCs/>
          <w:color w:val="767070"/>
          <w:spacing w:val="20"/>
          <w:sz w:val="24"/>
          <w:szCs w:val="24"/>
          <w:lang w:val="es-US"/>
        </w:rPr>
      </w:pPr>
      <w:r w:rsidRPr="00050248">
        <w:rPr>
          <w:b/>
          <w:bCs/>
          <w:color w:val="767070"/>
          <w:spacing w:val="20"/>
          <w:sz w:val="24"/>
          <w:szCs w:val="24"/>
          <w:lang w:val="es-US"/>
        </w:rPr>
        <w:t xml:space="preserve">Departamento de </w:t>
      </w:r>
      <w:r w:rsidR="00E72895" w:rsidRPr="00050248">
        <w:rPr>
          <w:b/>
          <w:bCs/>
          <w:color w:val="767070"/>
          <w:spacing w:val="20"/>
          <w:sz w:val="24"/>
          <w:szCs w:val="24"/>
          <w:lang w:val="es-US"/>
        </w:rPr>
        <w:t>Compensación</w:t>
      </w:r>
      <w:r w:rsidRPr="00050248">
        <w:rPr>
          <w:b/>
          <w:bCs/>
          <w:color w:val="767070"/>
          <w:spacing w:val="20"/>
          <w:sz w:val="24"/>
          <w:szCs w:val="24"/>
          <w:lang w:val="es-US"/>
        </w:rPr>
        <w:t xml:space="preserve"> y Beneficios</w:t>
      </w:r>
    </w:p>
    <w:p w14:paraId="002B8CE1" w14:textId="77777777" w:rsidR="00B46EC8" w:rsidRPr="00D15771" w:rsidRDefault="00B46EC8" w:rsidP="00B46EC8">
      <w:pPr>
        <w:rPr>
          <w:b/>
          <w:bCs/>
          <w:lang w:val="es-DO"/>
        </w:rPr>
      </w:pPr>
    </w:p>
    <w:p w14:paraId="076F86BB" w14:textId="0021EC74" w:rsidR="00C41978" w:rsidRDefault="00B46EC8" w:rsidP="00894633">
      <w:pPr>
        <w:spacing w:line="360" w:lineRule="auto"/>
        <w:jc w:val="both"/>
        <w:rPr>
          <w:rFonts w:eastAsia="Calibri"/>
          <w:noProof/>
          <w:color w:val="767171"/>
          <w:spacing w:val="20"/>
          <w:sz w:val="24"/>
          <w:szCs w:val="24"/>
          <w:lang w:val="es-US"/>
        </w:rPr>
      </w:pPr>
      <w:r w:rsidRPr="00A3171A">
        <w:rPr>
          <w:rFonts w:eastAsia="Calibri"/>
          <w:noProof/>
          <w:color w:val="767171"/>
          <w:spacing w:val="20"/>
          <w:sz w:val="24"/>
          <w:szCs w:val="24"/>
          <w:lang w:val="es-US"/>
        </w:rPr>
        <w:t>Dentro de las acciones de este subsistema, está planificar, dirigir y controlar las labores de análisis, descripción y valoración de puestos, entre otras actividades para incentivar el desempeño de los colaboradores. Este subsistema, a través del área de Seguros Médicos, se encargó de manejar los planes médicos, seguro de vida y enfermedades catastróficas, realizando las inclusiones y exclusiones correspondientes.</w:t>
      </w:r>
    </w:p>
    <w:p w14:paraId="23230DB3" w14:textId="77777777" w:rsidR="00050248" w:rsidRDefault="00050248" w:rsidP="00894633">
      <w:pPr>
        <w:spacing w:line="360" w:lineRule="auto"/>
        <w:jc w:val="both"/>
        <w:rPr>
          <w:rFonts w:eastAsia="Calibri"/>
          <w:noProof/>
          <w:color w:val="767171"/>
          <w:spacing w:val="20"/>
          <w:sz w:val="24"/>
          <w:szCs w:val="24"/>
          <w:lang w:val="es-US"/>
        </w:rPr>
      </w:pPr>
    </w:p>
    <w:p w14:paraId="022D3624" w14:textId="77777777" w:rsidR="00050248" w:rsidRDefault="00050248" w:rsidP="00894633">
      <w:pPr>
        <w:spacing w:line="360" w:lineRule="auto"/>
        <w:jc w:val="both"/>
        <w:rPr>
          <w:rFonts w:eastAsia="Calibri"/>
          <w:noProof/>
          <w:color w:val="767171"/>
          <w:spacing w:val="20"/>
          <w:sz w:val="24"/>
          <w:szCs w:val="24"/>
          <w:lang w:val="es-US"/>
        </w:rPr>
      </w:pPr>
    </w:p>
    <w:p w14:paraId="7FEA3F89" w14:textId="77777777" w:rsidR="00050248" w:rsidRPr="00050248" w:rsidRDefault="00050248" w:rsidP="00894633">
      <w:pPr>
        <w:spacing w:line="360" w:lineRule="auto"/>
        <w:jc w:val="both"/>
        <w:rPr>
          <w:rFonts w:eastAsia="Calibri"/>
          <w:noProof/>
          <w:color w:val="767171"/>
          <w:spacing w:val="20"/>
          <w:sz w:val="24"/>
          <w:szCs w:val="24"/>
          <w:lang w:val="es-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94633" w14:paraId="7AE88DFC" w14:textId="77777777" w:rsidTr="002300A0">
        <w:trPr>
          <w:trHeight w:val="1095"/>
        </w:trPr>
        <w:tc>
          <w:tcPr>
            <w:tcW w:w="8838" w:type="dxa"/>
          </w:tcPr>
          <w:tbl>
            <w:tblPr>
              <w:tblpPr w:leftFromText="141" w:rightFromText="141" w:vertAnchor="text" w:horzAnchor="margin" w:tblpXSpec="center" w:tblpY="192"/>
              <w:tblOverlap w:val="never"/>
              <w:tblW w:w="8622" w:type="dxa"/>
              <w:tblCellMar>
                <w:left w:w="70" w:type="dxa"/>
                <w:right w:w="70" w:type="dxa"/>
              </w:tblCellMar>
              <w:tblLook w:val="04A0" w:firstRow="1" w:lastRow="0" w:firstColumn="1" w:lastColumn="0" w:noHBand="0" w:noVBand="1"/>
            </w:tblPr>
            <w:tblGrid>
              <w:gridCol w:w="5042"/>
              <w:gridCol w:w="3580"/>
            </w:tblGrid>
            <w:tr w:rsidR="00894633" w:rsidRPr="008A53F8" w14:paraId="79DC9C6D" w14:textId="77777777" w:rsidTr="002300A0">
              <w:trPr>
                <w:trHeight w:val="454"/>
              </w:trPr>
              <w:tc>
                <w:tcPr>
                  <w:tcW w:w="8622" w:type="dxa"/>
                  <w:gridSpan w:val="2"/>
                  <w:tcBorders>
                    <w:top w:val="nil"/>
                    <w:left w:val="nil"/>
                    <w:bottom w:val="single" w:sz="4" w:space="0" w:color="auto"/>
                    <w:right w:val="nil"/>
                  </w:tcBorders>
                  <w:shd w:val="clear" w:color="000000" w:fill="002060"/>
                  <w:noWrap/>
                  <w:vAlign w:val="center"/>
                </w:tcPr>
                <w:p w14:paraId="380D860E" w14:textId="654C1D84" w:rsidR="00894633" w:rsidRPr="004504DA" w:rsidRDefault="00894633" w:rsidP="002300A0">
                  <w:pPr>
                    <w:jc w:val="center"/>
                    <w:rPr>
                      <w:b/>
                      <w:bCs/>
                      <w:color w:val="FFFFFF" w:themeColor="background1"/>
                      <w:sz w:val="24"/>
                      <w:szCs w:val="24"/>
                      <w:lang w:val="es-DO" w:eastAsia="es-DO"/>
                    </w:rPr>
                  </w:pPr>
                  <w:r w:rsidRPr="000541F8">
                    <w:rPr>
                      <w:b/>
                      <w:bCs/>
                      <w:color w:val="FFFFFF" w:themeColor="background1"/>
                      <w:sz w:val="24"/>
                      <w:szCs w:val="24"/>
                      <w:lang w:val="es-DO" w:eastAsia="es-DO"/>
                    </w:rPr>
                    <w:lastRenderedPageBreak/>
                    <w:t xml:space="preserve">Tabla </w:t>
                  </w:r>
                  <w:r w:rsidR="00424E6A">
                    <w:rPr>
                      <w:b/>
                      <w:bCs/>
                      <w:color w:val="FFFFFF" w:themeColor="background1"/>
                      <w:sz w:val="24"/>
                      <w:szCs w:val="24"/>
                      <w:lang w:val="es-DO" w:eastAsia="es-DO"/>
                    </w:rPr>
                    <w:t>6</w:t>
                  </w:r>
                  <w:r w:rsidRPr="000541F8">
                    <w:rPr>
                      <w:b/>
                      <w:bCs/>
                      <w:color w:val="FFFFFF" w:themeColor="background1"/>
                      <w:sz w:val="24"/>
                      <w:szCs w:val="24"/>
                      <w:lang w:val="es-DO" w:eastAsia="es-DO"/>
                    </w:rPr>
                    <w:t>. Cantidad de actividades según tipo año 2025.</w:t>
                  </w:r>
                </w:p>
              </w:tc>
            </w:tr>
            <w:tr w:rsidR="00894633" w:rsidRPr="008A53F8" w14:paraId="0EAF7BCF" w14:textId="77777777" w:rsidTr="002300A0">
              <w:trPr>
                <w:trHeight w:val="454"/>
              </w:trPr>
              <w:tc>
                <w:tcPr>
                  <w:tcW w:w="5042" w:type="dxa"/>
                  <w:tcBorders>
                    <w:top w:val="nil"/>
                    <w:left w:val="nil"/>
                    <w:bottom w:val="single" w:sz="4" w:space="0" w:color="auto"/>
                    <w:right w:val="nil"/>
                  </w:tcBorders>
                  <w:shd w:val="clear" w:color="000000" w:fill="002060"/>
                  <w:noWrap/>
                  <w:vAlign w:val="center"/>
                  <w:hideMark/>
                </w:tcPr>
                <w:p w14:paraId="1F69FD88" w14:textId="77777777" w:rsidR="00894633" w:rsidRPr="004504DA" w:rsidRDefault="00894633" w:rsidP="002300A0">
                  <w:pPr>
                    <w:jc w:val="center"/>
                    <w:rPr>
                      <w:b/>
                      <w:bCs/>
                      <w:color w:val="FFFFFF" w:themeColor="background1"/>
                      <w:sz w:val="24"/>
                      <w:szCs w:val="24"/>
                      <w:lang w:val="es-DO" w:eastAsia="es-DO"/>
                    </w:rPr>
                  </w:pPr>
                  <w:r w:rsidRPr="004504DA">
                    <w:rPr>
                      <w:b/>
                      <w:bCs/>
                      <w:color w:val="FFFFFF" w:themeColor="background1"/>
                      <w:sz w:val="24"/>
                      <w:szCs w:val="24"/>
                      <w:lang w:val="es-DO" w:eastAsia="es-DO"/>
                    </w:rPr>
                    <w:t>Actividad</w:t>
                  </w:r>
                </w:p>
              </w:tc>
              <w:tc>
                <w:tcPr>
                  <w:tcW w:w="3580" w:type="dxa"/>
                  <w:tcBorders>
                    <w:top w:val="nil"/>
                    <w:left w:val="nil"/>
                    <w:bottom w:val="single" w:sz="4" w:space="0" w:color="auto"/>
                    <w:right w:val="nil"/>
                  </w:tcBorders>
                  <w:shd w:val="clear" w:color="000000" w:fill="002060"/>
                  <w:noWrap/>
                  <w:vAlign w:val="center"/>
                  <w:hideMark/>
                </w:tcPr>
                <w:p w14:paraId="40300EAB" w14:textId="77777777" w:rsidR="00894633" w:rsidRPr="004504DA" w:rsidRDefault="00894633" w:rsidP="002300A0">
                  <w:pPr>
                    <w:jc w:val="center"/>
                    <w:rPr>
                      <w:b/>
                      <w:bCs/>
                      <w:color w:val="FFFFFF" w:themeColor="background1"/>
                      <w:sz w:val="24"/>
                      <w:szCs w:val="24"/>
                      <w:lang w:val="es-DO" w:eastAsia="es-DO"/>
                    </w:rPr>
                  </w:pPr>
                  <w:r w:rsidRPr="004504DA">
                    <w:rPr>
                      <w:b/>
                      <w:bCs/>
                      <w:color w:val="FFFFFF" w:themeColor="background1"/>
                      <w:sz w:val="24"/>
                      <w:szCs w:val="24"/>
                      <w:lang w:val="es-DO" w:eastAsia="es-DO"/>
                    </w:rPr>
                    <w:t>Cant</w:t>
                  </w:r>
                  <w:r>
                    <w:rPr>
                      <w:b/>
                      <w:bCs/>
                      <w:color w:val="FFFFFF" w:themeColor="background1"/>
                      <w:sz w:val="24"/>
                      <w:szCs w:val="24"/>
                      <w:lang w:val="es-DO" w:eastAsia="es-DO"/>
                    </w:rPr>
                    <w:t>idad</w:t>
                  </w:r>
                </w:p>
              </w:tc>
            </w:tr>
            <w:tr w:rsidR="00894633" w:rsidRPr="00423484" w14:paraId="00A4F4DD" w14:textId="77777777" w:rsidTr="002300A0">
              <w:trPr>
                <w:trHeight w:val="432"/>
              </w:trPr>
              <w:tc>
                <w:tcPr>
                  <w:tcW w:w="50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2D64D3" w14:textId="77777777" w:rsidR="00894633" w:rsidRPr="00A3171A" w:rsidRDefault="00894633" w:rsidP="002300A0">
                  <w:pPr>
                    <w:spacing w:line="360" w:lineRule="auto"/>
                    <w:jc w:val="center"/>
                    <w:rPr>
                      <w:color w:val="767171"/>
                      <w:spacing w:val="20"/>
                      <w:sz w:val="24"/>
                      <w:szCs w:val="24"/>
                    </w:rPr>
                  </w:pPr>
                  <w:r w:rsidRPr="00A3171A">
                    <w:rPr>
                      <w:color w:val="767171"/>
                      <w:spacing w:val="20"/>
                      <w:sz w:val="24"/>
                      <w:szCs w:val="24"/>
                    </w:rPr>
                    <w:t>Inclusiones</w:t>
                  </w:r>
                </w:p>
              </w:tc>
              <w:tc>
                <w:tcPr>
                  <w:tcW w:w="3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1EE6F" w14:textId="77777777" w:rsidR="00894633" w:rsidRPr="00A3171A" w:rsidRDefault="00894633" w:rsidP="002300A0">
                  <w:pPr>
                    <w:jc w:val="center"/>
                    <w:rPr>
                      <w:b/>
                      <w:bCs/>
                      <w:color w:val="767171"/>
                      <w:spacing w:val="20"/>
                      <w:sz w:val="24"/>
                      <w:szCs w:val="24"/>
                    </w:rPr>
                  </w:pPr>
                  <w:r w:rsidRPr="00A3171A">
                    <w:rPr>
                      <w:b/>
                      <w:bCs/>
                      <w:color w:val="767171"/>
                      <w:spacing w:val="20"/>
                      <w:sz w:val="24"/>
                      <w:szCs w:val="24"/>
                    </w:rPr>
                    <w:t>415</w:t>
                  </w:r>
                </w:p>
              </w:tc>
            </w:tr>
            <w:tr w:rsidR="00894633" w:rsidRPr="00423484" w14:paraId="3DF0192F" w14:textId="77777777" w:rsidTr="002300A0">
              <w:trPr>
                <w:trHeight w:val="432"/>
              </w:trPr>
              <w:tc>
                <w:tcPr>
                  <w:tcW w:w="50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28246" w14:textId="77777777" w:rsidR="00894633" w:rsidRPr="00A3171A" w:rsidRDefault="00894633" w:rsidP="002300A0">
                  <w:pPr>
                    <w:spacing w:line="360" w:lineRule="auto"/>
                    <w:jc w:val="center"/>
                    <w:rPr>
                      <w:color w:val="767171"/>
                      <w:spacing w:val="20"/>
                      <w:sz w:val="24"/>
                      <w:szCs w:val="24"/>
                    </w:rPr>
                  </w:pPr>
                  <w:r w:rsidRPr="00A3171A">
                    <w:rPr>
                      <w:color w:val="767171"/>
                      <w:spacing w:val="20"/>
                      <w:sz w:val="24"/>
                      <w:szCs w:val="24"/>
                    </w:rPr>
                    <w:t>Exclusiones</w:t>
                  </w:r>
                </w:p>
              </w:tc>
              <w:tc>
                <w:tcPr>
                  <w:tcW w:w="3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5C95EB" w14:textId="77777777" w:rsidR="00894633" w:rsidRPr="00A3171A" w:rsidRDefault="00894633" w:rsidP="002300A0">
                  <w:pPr>
                    <w:jc w:val="center"/>
                    <w:rPr>
                      <w:b/>
                      <w:bCs/>
                      <w:color w:val="767171"/>
                      <w:spacing w:val="20"/>
                      <w:sz w:val="24"/>
                      <w:szCs w:val="24"/>
                    </w:rPr>
                  </w:pPr>
                  <w:r w:rsidRPr="00A3171A">
                    <w:rPr>
                      <w:b/>
                      <w:bCs/>
                      <w:color w:val="767171"/>
                      <w:spacing w:val="20"/>
                      <w:sz w:val="24"/>
                      <w:szCs w:val="24"/>
                    </w:rPr>
                    <w:t>367</w:t>
                  </w:r>
                </w:p>
              </w:tc>
            </w:tr>
            <w:tr w:rsidR="00894633" w:rsidRPr="002921F7" w14:paraId="5009C2EE" w14:textId="77777777" w:rsidTr="002300A0">
              <w:trPr>
                <w:trHeight w:val="828"/>
              </w:trPr>
              <w:tc>
                <w:tcPr>
                  <w:tcW w:w="8622" w:type="dxa"/>
                  <w:gridSpan w:val="2"/>
                  <w:tcBorders>
                    <w:top w:val="single" w:sz="4" w:space="0" w:color="auto"/>
                    <w:left w:val="nil"/>
                    <w:bottom w:val="nil"/>
                    <w:right w:val="nil"/>
                  </w:tcBorders>
                  <w:vAlign w:val="center"/>
                </w:tcPr>
                <w:p w14:paraId="3F02FE7C" w14:textId="77777777" w:rsidR="00894633" w:rsidRPr="00C41978" w:rsidRDefault="00894633" w:rsidP="00C41978">
                  <w:pPr>
                    <w:rPr>
                      <w:b/>
                      <w:bCs/>
                      <w:i/>
                      <w:iCs/>
                      <w:color w:val="767171"/>
                      <w:spacing w:val="20"/>
                      <w:sz w:val="18"/>
                      <w:szCs w:val="18"/>
                      <w:lang w:val="es-DO"/>
                    </w:rPr>
                  </w:pPr>
                  <w:r w:rsidRPr="00C41978">
                    <w:rPr>
                      <w:b/>
                      <w:bCs/>
                      <w:i/>
                      <w:iCs/>
                      <w:color w:val="767171"/>
                      <w:spacing w:val="20"/>
                      <w:sz w:val="18"/>
                      <w:szCs w:val="18"/>
                      <w:lang w:val="es-DO"/>
                    </w:rPr>
                    <w:t xml:space="preserve">Fuente: </w:t>
                  </w:r>
                  <w:r w:rsidRPr="00C41978">
                    <w:rPr>
                      <w:i/>
                      <w:iCs/>
                      <w:color w:val="767171"/>
                      <w:spacing w:val="20"/>
                      <w:sz w:val="18"/>
                      <w:szCs w:val="18"/>
                      <w:lang w:val="es-DO"/>
                    </w:rPr>
                    <w:t>Elaboración propia con datos de la Dirección de Recursos Humanos.</w:t>
                  </w:r>
                </w:p>
                <w:p w14:paraId="70E9AFCA" w14:textId="77777777" w:rsidR="00894633" w:rsidRPr="002921F7" w:rsidRDefault="00894633" w:rsidP="002300A0">
                  <w:pPr>
                    <w:jc w:val="center"/>
                    <w:rPr>
                      <w:sz w:val="18"/>
                      <w:szCs w:val="18"/>
                      <w:lang w:val="es-DO"/>
                    </w:rPr>
                  </w:pPr>
                  <w:r w:rsidRPr="002921F7">
                    <w:rPr>
                      <w:sz w:val="18"/>
                      <w:szCs w:val="18"/>
                      <w:lang w:val="es-DO"/>
                    </w:rPr>
                    <w:t>.</w:t>
                  </w:r>
                </w:p>
              </w:tc>
            </w:tr>
          </w:tbl>
          <w:p w14:paraId="218809B1" w14:textId="77777777" w:rsidR="00894633" w:rsidRDefault="00894633" w:rsidP="002300A0">
            <w:pPr>
              <w:rPr>
                <w:color w:val="767171"/>
                <w:spacing w:val="20"/>
                <w:sz w:val="24"/>
                <w:szCs w:val="24"/>
                <w:lang w:val="es-DO"/>
              </w:rPr>
            </w:pPr>
          </w:p>
        </w:tc>
      </w:tr>
    </w:tbl>
    <w:p w14:paraId="42AE6961" w14:textId="77777777" w:rsidR="00894633" w:rsidRDefault="00894633" w:rsidP="007577A7">
      <w:pPr>
        <w:jc w:val="center"/>
        <w:rPr>
          <w:color w:val="767171"/>
          <w:spacing w:val="20"/>
          <w:sz w:val="24"/>
          <w:szCs w:val="24"/>
          <w:lang w:val="es-DO"/>
        </w:rPr>
      </w:pPr>
    </w:p>
    <w:p w14:paraId="60B9843B" w14:textId="77777777" w:rsidR="007577A7" w:rsidRPr="00050248" w:rsidRDefault="007577A7" w:rsidP="007577A7">
      <w:pPr>
        <w:rPr>
          <w:b/>
          <w:bCs/>
          <w:color w:val="767070"/>
          <w:spacing w:val="20"/>
          <w:sz w:val="24"/>
          <w:szCs w:val="24"/>
          <w:lang w:val="es-US"/>
        </w:rPr>
      </w:pPr>
      <w:r w:rsidRPr="00050248">
        <w:rPr>
          <w:b/>
          <w:bCs/>
          <w:color w:val="767070"/>
          <w:spacing w:val="20"/>
          <w:sz w:val="24"/>
          <w:szCs w:val="24"/>
          <w:lang w:val="es-US"/>
        </w:rPr>
        <w:t>Departamento de Relaciones Laborales</w:t>
      </w:r>
    </w:p>
    <w:p w14:paraId="3AABED92" w14:textId="77777777" w:rsidR="007577A7" w:rsidRPr="00A3171A" w:rsidRDefault="007577A7" w:rsidP="007577A7">
      <w:pPr>
        <w:rPr>
          <w:rFonts w:eastAsia="Calibri"/>
          <w:b/>
          <w:bCs/>
          <w:noProof/>
          <w:color w:val="767171"/>
          <w:spacing w:val="20"/>
          <w:sz w:val="24"/>
          <w:szCs w:val="24"/>
          <w:lang w:val="es-DO"/>
        </w:rPr>
      </w:pPr>
    </w:p>
    <w:p w14:paraId="4812ADD0" w14:textId="77777777" w:rsidR="007577A7" w:rsidRDefault="007577A7" w:rsidP="007577A7">
      <w:pPr>
        <w:spacing w:line="360" w:lineRule="auto"/>
        <w:jc w:val="both"/>
        <w:rPr>
          <w:rFonts w:eastAsia="Calibri"/>
          <w:color w:val="767171"/>
          <w:spacing w:val="20"/>
          <w:sz w:val="24"/>
          <w:szCs w:val="24"/>
          <w:lang w:val="es-DO"/>
        </w:rPr>
      </w:pPr>
      <w:r w:rsidRPr="00A3171A">
        <w:rPr>
          <w:rFonts w:eastAsia="Calibri"/>
          <w:color w:val="767171"/>
          <w:spacing w:val="20"/>
          <w:sz w:val="24"/>
          <w:szCs w:val="24"/>
          <w:lang w:val="es-DO"/>
        </w:rPr>
        <w:t>El Departamento de Relaciones Laborales y Sociales del INESPRE ejecutó los procedimientos orientados a garantizar un entorno laboral íntegro, promoviendo relaciones institucionales fundamentadas en el cumplimiento de la normativa laboral vigente. Asimismo, fue responsable de atender los requerimientos del personal en materia de derechos y deberes laborales, gestionando procesos como las desvinculaciones de empleados, la tramitación de renuncias y las solicitudes relacionadas con el pago de beneficios laborales.</w:t>
      </w:r>
    </w:p>
    <w:p w14:paraId="6EEC5D52" w14:textId="77777777" w:rsidR="00C41978" w:rsidRPr="00A3171A" w:rsidRDefault="00C41978" w:rsidP="007577A7">
      <w:pPr>
        <w:spacing w:line="360" w:lineRule="auto"/>
        <w:jc w:val="both"/>
        <w:rPr>
          <w:rFonts w:eastAsia="Calibri"/>
          <w:color w:val="767171"/>
          <w:spacing w:val="20"/>
          <w:sz w:val="24"/>
          <w:szCs w:val="24"/>
          <w:lang w:val="es-DO"/>
        </w:rPr>
      </w:pPr>
    </w:p>
    <w:p w14:paraId="0FA2F15D" w14:textId="77777777" w:rsidR="007577A7" w:rsidRPr="00235C68" w:rsidRDefault="007577A7" w:rsidP="007577A7">
      <w:pPr>
        <w:spacing w:line="360" w:lineRule="auto"/>
        <w:jc w:val="both"/>
        <w:rPr>
          <w:rFonts w:eastAsia="Calibri"/>
          <w:b/>
          <w:bCs/>
          <w:color w:val="767171"/>
          <w:spacing w:val="20"/>
          <w:sz w:val="24"/>
          <w:szCs w:val="24"/>
          <w:lang w:val="es-DO"/>
        </w:rPr>
      </w:pPr>
      <w:r w:rsidRPr="00235C68">
        <w:rPr>
          <w:rFonts w:eastAsia="Calibri"/>
          <w:b/>
          <w:bCs/>
          <w:color w:val="767171"/>
          <w:spacing w:val="20"/>
          <w:sz w:val="24"/>
          <w:szCs w:val="24"/>
          <w:lang w:val="es-DO"/>
        </w:rPr>
        <w:t>Entre las actividades realizadas se destacan las siguientes:</w:t>
      </w:r>
    </w:p>
    <w:p w14:paraId="476C4F10" w14:textId="35307B3F" w:rsidR="007577A7" w:rsidRDefault="007577A7" w:rsidP="007577A7">
      <w:pPr>
        <w:spacing w:line="360" w:lineRule="auto"/>
        <w:jc w:val="both"/>
        <w:rPr>
          <w:rFonts w:eastAsia="Calibri"/>
          <w:color w:val="767171"/>
          <w:spacing w:val="20"/>
          <w:sz w:val="24"/>
          <w:szCs w:val="24"/>
          <w:lang w:val="es-DO"/>
        </w:rPr>
      </w:pPr>
      <w:r w:rsidRPr="00A3171A">
        <w:rPr>
          <w:rFonts w:eastAsia="Calibri"/>
          <w:color w:val="767171"/>
          <w:spacing w:val="20"/>
          <w:sz w:val="24"/>
          <w:szCs w:val="24"/>
          <w:lang w:val="es-DO"/>
        </w:rPr>
        <w:t xml:space="preserve">Inicio el proceso de gestión de pensión al personal en condición de licencias recurrentes, dando seguimiento a tres colaboradores identificados en este estatus, orientándoles de manera personalizada sobre los pasos para formalizar su solicitud de pensión, en cumplimiento de la normativa vigente. Asimismo, se les suministró la evidencia de inicio en la formalidad del trámite, conforme a lo establecido en la Ley No. 87-01. Durante este periodo, </w:t>
      </w:r>
      <w:r w:rsidRPr="00235C68">
        <w:rPr>
          <w:rFonts w:eastAsia="Calibri"/>
          <w:b/>
          <w:bCs/>
          <w:color w:val="767171"/>
          <w:spacing w:val="20"/>
          <w:sz w:val="24"/>
          <w:szCs w:val="24"/>
          <w:lang w:val="es-DO"/>
        </w:rPr>
        <w:t>cuatro (4) colaboradores fueron favorecidos con la concesión de su pensión por parte de la Dirección General de Jubilaciones y Pensiones,</w:t>
      </w:r>
      <w:r w:rsidRPr="00A3171A">
        <w:rPr>
          <w:rFonts w:eastAsia="Calibri"/>
          <w:color w:val="767171"/>
          <w:spacing w:val="20"/>
          <w:sz w:val="24"/>
          <w:szCs w:val="24"/>
          <w:lang w:val="es-DO"/>
        </w:rPr>
        <w:t xml:space="preserve"> en reconocimiento a los años de servicio prestados a la institución.</w:t>
      </w:r>
    </w:p>
    <w:p w14:paraId="2EB2F4D1" w14:textId="77777777" w:rsidR="00C41978" w:rsidRDefault="00C41978" w:rsidP="007577A7">
      <w:pPr>
        <w:spacing w:line="360" w:lineRule="auto"/>
        <w:jc w:val="both"/>
        <w:rPr>
          <w:rFonts w:eastAsia="Calibri"/>
          <w:color w:val="767171"/>
          <w:spacing w:val="20"/>
          <w:sz w:val="24"/>
          <w:szCs w:val="24"/>
          <w:lang w:val="es-DO"/>
        </w:rPr>
      </w:pPr>
    </w:p>
    <w:p w14:paraId="5A3B0688" w14:textId="77777777" w:rsidR="00C41978" w:rsidRDefault="00C41978" w:rsidP="007577A7">
      <w:pPr>
        <w:spacing w:line="360" w:lineRule="auto"/>
        <w:jc w:val="both"/>
        <w:rPr>
          <w:rFonts w:eastAsia="Calibri"/>
          <w:color w:val="767171"/>
          <w:spacing w:val="20"/>
          <w:sz w:val="24"/>
          <w:szCs w:val="24"/>
          <w:lang w:val="es-DO"/>
        </w:rPr>
      </w:pPr>
    </w:p>
    <w:p w14:paraId="4F287416" w14:textId="77777777" w:rsidR="00C41978" w:rsidRPr="00A3171A" w:rsidRDefault="00C41978" w:rsidP="007577A7">
      <w:pPr>
        <w:spacing w:line="360" w:lineRule="auto"/>
        <w:jc w:val="both"/>
        <w:rPr>
          <w:rFonts w:eastAsia="Calibri"/>
          <w:color w:val="767171"/>
          <w:spacing w:val="20"/>
          <w:sz w:val="24"/>
          <w:szCs w:val="24"/>
          <w:lang w:val="es-DO"/>
        </w:rPr>
      </w:pPr>
    </w:p>
    <w:p w14:paraId="2121E9E3" w14:textId="77777777" w:rsidR="007577A7" w:rsidRDefault="007577A7" w:rsidP="007577A7">
      <w:pPr>
        <w:spacing w:line="360" w:lineRule="auto"/>
        <w:jc w:val="both"/>
        <w:rPr>
          <w:rFonts w:eastAsia="Calibri"/>
          <w:color w:val="767171"/>
          <w:spacing w:val="20"/>
          <w:sz w:val="24"/>
          <w:szCs w:val="24"/>
          <w:lang w:val="es-DO"/>
        </w:rPr>
      </w:pPr>
      <w:r w:rsidRPr="00A3171A">
        <w:rPr>
          <w:rFonts w:eastAsia="Calibri"/>
          <w:color w:val="767171"/>
          <w:spacing w:val="20"/>
          <w:sz w:val="24"/>
          <w:szCs w:val="24"/>
          <w:lang w:val="es-DO"/>
        </w:rPr>
        <w:lastRenderedPageBreak/>
        <w:t>Acompañamiento durante el proceso, asegurando el cumplimiento de los requisitos y procedimientos establecidos por la normativa vigente, hasta la emisión de las resoluciones correspondientes.</w:t>
      </w:r>
    </w:p>
    <w:p w14:paraId="67483288" w14:textId="77777777" w:rsidR="00C41978" w:rsidRPr="00A3171A" w:rsidRDefault="00C41978" w:rsidP="007577A7">
      <w:pPr>
        <w:spacing w:line="360" w:lineRule="auto"/>
        <w:jc w:val="both"/>
        <w:rPr>
          <w:rFonts w:eastAsia="Calibri"/>
          <w:color w:val="767171"/>
          <w:spacing w:val="20"/>
          <w:sz w:val="24"/>
          <w:szCs w:val="24"/>
          <w:lang w:val="es-DO"/>
        </w:rPr>
      </w:pPr>
    </w:p>
    <w:p w14:paraId="0A19A32F" w14:textId="45E43CDF" w:rsidR="00235C68" w:rsidRDefault="007577A7" w:rsidP="00C41978">
      <w:pPr>
        <w:spacing w:line="360" w:lineRule="auto"/>
        <w:jc w:val="both"/>
        <w:rPr>
          <w:rFonts w:eastAsia="Calibri"/>
          <w:color w:val="767171"/>
          <w:spacing w:val="20"/>
          <w:sz w:val="24"/>
          <w:szCs w:val="24"/>
          <w:lang w:val="es-DO"/>
        </w:rPr>
      </w:pPr>
      <w:r w:rsidRPr="00A3171A">
        <w:rPr>
          <w:rFonts w:eastAsia="Calibri"/>
          <w:color w:val="767171"/>
          <w:spacing w:val="20"/>
          <w:sz w:val="24"/>
          <w:szCs w:val="24"/>
          <w:lang w:val="es-DO"/>
        </w:rPr>
        <w:t xml:space="preserve">En el periodo reportado tuvimos una rotación de personal, específicamente en las desvinculaciones por un </w:t>
      </w:r>
      <w:r w:rsidRPr="00235C68">
        <w:rPr>
          <w:rFonts w:eastAsia="Calibri"/>
          <w:b/>
          <w:bCs/>
          <w:color w:val="767171"/>
          <w:spacing w:val="20"/>
          <w:sz w:val="24"/>
          <w:szCs w:val="24"/>
          <w:lang w:val="es-DO"/>
        </w:rPr>
        <w:t xml:space="preserve">total de 389 personas. </w:t>
      </w:r>
      <w:r w:rsidRPr="00A3171A">
        <w:rPr>
          <w:rFonts w:eastAsia="Calibri"/>
          <w:color w:val="767171"/>
          <w:spacing w:val="20"/>
          <w:sz w:val="24"/>
          <w:szCs w:val="24"/>
          <w:lang w:val="es-DO"/>
        </w:rPr>
        <w:t>Este movimiento implicó la realización de expedientes de solicitudes de pago por concepto de prestaciones laborales y/o derechos adquiridos. Se dio continuidad al proceso de entrega de cheques por concepto de prestaciones laborales y/o derechos adquiridos a los colaboradores desvinculados de la institución.</w:t>
      </w:r>
    </w:p>
    <w:p w14:paraId="7EA46094" w14:textId="77777777" w:rsidR="00C41978" w:rsidRDefault="00C41978" w:rsidP="00C41978">
      <w:pPr>
        <w:spacing w:line="360" w:lineRule="auto"/>
        <w:jc w:val="both"/>
        <w:rPr>
          <w:rFonts w:eastAsia="Calibri"/>
          <w:color w:val="767171"/>
          <w:spacing w:val="20"/>
          <w:sz w:val="24"/>
          <w:szCs w:val="24"/>
          <w:lang w:val="es-DO"/>
        </w:rPr>
      </w:pPr>
    </w:p>
    <w:p w14:paraId="532DC923" w14:textId="4786CA27" w:rsidR="007577A7" w:rsidRDefault="007577A7" w:rsidP="007577A7">
      <w:pPr>
        <w:jc w:val="both"/>
        <w:rPr>
          <w:rFonts w:eastAsia="Calibri"/>
          <w:b/>
          <w:bCs/>
          <w:color w:val="767171"/>
          <w:spacing w:val="20"/>
          <w:sz w:val="24"/>
          <w:szCs w:val="24"/>
          <w:lang w:val="es-DO"/>
        </w:rPr>
      </w:pPr>
      <w:r w:rsidRPr="00A3171A">
        <w:rPr>
          <w:rFonts w:eastAsia="Calibri"/>
          <w:b/>
          <w:bCs/>
          <w:color w:val="767171"/>
          <w:spacing w:val="20"/>
          <w:sz w:val="24"/>
          <w:szCs w:val="24"/>
          <w:lang w:val="es-DO"/>
        </w:rPr>
        <w:t>Acciones realizadas:</w:t>
      </w:r>
    </w:p>
    <w:p w14:paraId="6153748C" w14:textId="77777777" w:rsidR="00EF6E87" w:rsidRPr="00A3171A" w:rsidRDefault="00EF6E87" w:rsidP="007577A7">
      <w:pPr>
        <w:jc w:val="both"/>
        <w:rPr>
          <w:rFonts w:eastAsia="Calibri"/>
          <w:b/>
          <w:bCs/>
          <w:color w:val="767171"/>
          <w:spacing w:val="20"/>
          <w:sz w:val="24"/>
          <w:szCs w:val="24"/>
          <w:lang w:val="es-DO"/>
        </w:rPr>
      </w:pPr>
    </w:p>
    <w:p w14:paraId="4599015F" w14:textId="77777777" w:rsidR="0045276E" w:rsidRDefault="007577A7" w:rsidP="0045276E">
      <w:pPr>
        <w:pStyle w:val="Prrafodelista"/>
        <w:numPr>
          <w:ilvl w:val="0"/>
          <w:numId w:val="25"/>
        </w:numPr>
        <w:spacing w:line="360" w:lineRule="auto"/>
        <w:rPr>
          <w:rFonts w:eastAsia="Calibri"/>
          <w:color w:val="767171"/>
          <w:spacing w:val="20"/>
          <w:sz w:val="24"/>
          <w:szCs w:val="24"/>
          <w:lang w:val="es-DO"/>
        </w:rPr>
      </w:pPr>
      <w:r w:rsidRPr="0045276E">
        <w:rPr>
          <w:rFonts w:eastAsia="Calibri"/>
          <w:color w:val="767171"/>
          <w:spacing w:val="20"/>
          <w:sz w:val="24"/>
          <w:szCs w:val="24"/>
          <w:lang w:val="es-DO"/>
        </w:rPr>
        <w:t>Seguimiento continuo a las solicitudes de pago aprobadas por la Dirección de Recursos Humanos y el Ministerio de Administración Pública (MAP).</w:t>
      </w:r>
    </w:p>
    <w:p w14:paraId="35C1A98F" w14:textId="3844E1D9" w:rsidR="007577A7" w:rsidRPr="0045276E" w:rsidRDefault="007577A7" w:rsidP="0045276E">
      <w:pPr>
        <w:pStyle w:val="Prrafodelista"/>
        <w:numPr>
          <w:ilvl w:val="0"/>
          <w:numId w:val="25"/>
        </w:numPr>
        <w:spacing w:line="360" w:lineRule="auto"/>
        <w:rPr>
          <w:rFonts w:eastAsia="Calibri"/>
          <w:color w:val="767171"/>
          <w:spacing w:val="20"/>
          <w:sz w:val="24"/>
          <w:szCs w:val="24"/>
          <w:lang w:val="es-DO"/>
        </w:rPr>
      </w:pPr>
      <w:r w:rsidRPr="0045276E">
        <w:rPr>
          <w:rFonts w:eastAsia="Calibri"/>
          <w:color w:val="767171"/>
          <w:spacing w:val="20"/>
          <w:sz w:val="24"/>
          <w:szCs w:val="24"/>
          <w:lang w:val="es-DO"/>
        </w:rPr>
        <w:t>Coordinación con las áreas correspondientes para garantizar la entrega oportuna de los cheques a los exempleados.</w:t>
      </w:r>
    </w:p>
    <w:p w14:paraId="54F4DE27" w14:textId="77777777" w:rsidR="00C41978" w:rsidRDefault="007577A7" w:rsidP="0045276E">
      <w:pPr>
        <w:pStyle w:val="Prrafodelista"/>
        <w:numPr>
          <w:ilvl w:val="0"/>
          <w:numId w:val="25"/>
        </w:numPr>
        <w:spacing w:line="360" w:lineRule="auto"/>
        <w:rPr>
          <w:rFonts w:eastAsia="Calibri"/>
          <w:color w:val="767171"/>
          <w:spacing w:val="20"/>
          <w:sz w:val="24"/>
          <w:szCs w:val="24"/>
          <w:lang w:val="es-DO"/>
        </w:rPr>
      </w:pPr>
      <w:r w:rsidRPr="004C1389">
        <w:rPr>
          <w:rFonts w:eastAsia="Calibri"/>
          <w:color w:val="767171"/>
          <w:spacing w:val="20"/>
          <w:sz w:val="24"/>
          <w:szCs w:val="24"/>
          <w:lang w:val="es-DO"/>
        </w:rPr>
        <w:t>A la fecha, se ha efectuado la entrega de un total de 614 cheques, correspondientes a los pagos de prestaciones laborales y derechos adquiridos.</w:t>
      </w:r>
    </w:p>
    <w:p w14:paraId="37836CCF" w14:textId="7CBB8400" w:rsidR="004C1389" w:rsidRDefault="007577A7" w:rsidP="0045276E">
      <w:pPr>
        <w:pStyle w:val="Prrafodelista"/>
        <w:numPr>
          <w:ilvl w:val="0"/>
          <w:numId w:val="25"/>
        </w:numPr>
        <w:spacing w:line="360" w:lineRule="auto"/>
        <w:rPr>
          <w:rFonts w:eastAsia="Calibri"/>
          <w:color w:val="767171"/>
          <w:spacing w:val="20"/>
          <w:sz w:val="24"/>
          <w:szCs w:val="24"/>
          <w:lang w:val="es-DO"/>
        </w:rPr>
      </w:pPr>
      <w:r w:rsidRPr="00C41978">
        <w:rPr>
          <w:rFonts w:eastAsia="Calibri"/>
          <w:color w:val="767171"/>
          <w:spacing w:val="20"/>
          <w:sz w:val="24"/>
          <w:szCs w:val="24"/>
          <w:lang w:val="es-DO"/>
        </w:rPr>
        <w:t>Este proceso se mantiene en desarrollo hasta completar la totalidad de los pagos pendientes, asegurando la transparencia y el cumplimiento de las disposiciones institucionales y legales aplicables.</w:t>
      </w:r>
    </w:p>
    <w:p w14:paraId="359C61BF" w14:textId="77777777" w:rsidR="00C41978" w:rsidRPr="00C41978" w:rsidRDefault="00C41978" w:rsidP="00C41978">
      <w:pPr>
        <w:pStyle w:val="Prrafodelista"/>
        <w:spacing w:line="360" w:lineRule="auto"/>
        <w:ind w:left="1866" w:firstLine="0"/>
        <w:rPr>
          <w:rFonts w:eastAsia="Calibri"/>
          <w:color w:val="767171"/>
          <w:spacing w:val="20"/>
          <w:sz w:val="24"/>
          <w:szCs w:val="24"/>
          <w:lang w:val="es-DO"/>
        </w:rPr>
      </w:pPr>
    </w:p>
    <w:tbl>
      <w:tblP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33"/>
        <w:gridCol w:w="2409"/>
      </w:tblGrid>
      <w:tr w:rsidR="008B5BE6" w:rsidRPr="007E3EB7" w14:paraId="10D358EE" w14:textId="77777777" w:rsidTr="00685BBC">
        <w:trPr>
          <w:trHeight w:val="249"/>
        </w:trPr>
        <w:tc>
          <w:tcPr>
            <w:tcW w:w="5000" w:type="pct"/>
            <w:gridSpan w:val="2"/>
            <w:shd w:val="clear" w:color="000000" w:fill="002060"/>
            <w:noWrap/>
            <w:vAlign w:val="center"/>
          </w:tcPr>
          <w:p w14:paraId="0B71338D" w14:textId="2C7ECF41" w:rsidR="008B5BE6" w:rsidRPr="00420704" w:rsidRDefault="008B5BE6" w:rsidP="002300A0">
            <w:pPr>
              <w:jc w:val="center"/>
              <w:rPr>
                <w:b/>
                <w:bCs/>
                <w:color w:val="FFFFFF" w:themeColor="background1"/>
                <w:sz w:val="24"/>
                <w:szCs w:val="24"/>
                <w:lang w:val="es-DO" w:eastAsia="es-DO"/>
              </w:rPr>
            </w:pPr>
            <w:r w:rsidRPr="00420704">
              <w:rPr>
                <w:b/>
                <w:bCs/>
                <w:color w:val="FFFFFF" w:themeColor="background1"/>
                <w:sz w:val="24"/>
                <w:szCs w:val="24"/>
                <w:lang w:val="es-DO" w:eastAsia="es-DO"/>
              </w:rPr>
              <w:t xml:space="preserve">Tabla </w:t>
            </w:r>
            <w:r w:rsidR="00424E6A">
              <w:rPr>
                <w:b/>
                <w:bCs/>
                <w:color w:val="FFFFFF" w:themeColor="background1"/>
                <w:sz w:val="24"/>
                <w:szCs w:val="24"/>
                <w:lang w:val="es-DO" w:eastAsia="es-DO"/>
              </w:rPr>
              <w:t>7</w:t>
            </w:r>
            <w:r w:rsidRPr="00420704">
              <w:rPr>
                <w:b/>
                <w:bCs/>
                <w:color w:val="FFFFFF" w:themeColor="background1"/>
                <w:sz w:val="24"/>
                <w:szCs w:val="24"/>
                <w:lang w:val="es-DO" w:eastAsia="es-DO"/>
              </w:rPr>
              <w:t>. Cantidad de actividades según tipo, año 2025.</w:t>
            </w:r>
          </w:p>
        </w:tc>
      </w:tr>
      <w:tr w:rsidR="008B5BE6" w:rsidRPr="007E3EB7" w14:paraId="48734698" w14:textId="77777777" w:rsidTr="00685BBC">
        <w:trPr>
          <w:trHeight w:val="249"/>
        </w:trPr>
        <w:tc>
          <w:tcPr>
            <w:tcW w:w="3606" w:type="pct"/>
            <w:shd w:val="clear" w:color="000000" w:fill="002060"/>
            <w:noWrap/>
            <w:vAlign w:val="center"/>
            <w:hideMark/>
          </w:tcPr>
          <w:p w14:paraId="1707587D" w14:textId="77777777" w:rsidR="008B5BE6" w:rsidRPr="00420704" w:rsidRDefault="008B5BE6" w:rsidP="002300A0">
            <w:pPr>
              <w:jc w:val="center"/>
              <w:rPr>
                <w:b/>
                <w:bCs/>
                <w:color w:val="FFFFFF" w:themeColor="background1"/>
                <w:sz w:val="24"/>
                <w:szCs w:val="24"/>
                <w:lang w:val="es-DO" w:eastAsia="es-DO"/>
              </w:rPr>
            </w:pPr>
            <w:r w:rsidRPr="00420704">
              <w:rPr>
                <w:b/>
                <w:bCs/>
                <w:color w:val="FFFFFF" w:themeColor="background1"/>
                <w:sz w:val="24"/>
                <w:szCs w:val="24"/>
                <w:lang w:val="es-DO" w:eastAsia="es-DO"/>
              </w:rPr>
              <w:t>Actividad</w:t>
            </w:r>
          </w:p>
        </w:tc>
        <w:tc>
          <w:tcPr>
            <w:tcW w:w="1394" w:type="pct"/>
            <w:shd w:val="clear" w:color="000000" w:fill="002060"/>
            <w:noWrap/>
            <w:vAlign w:val="center"/>
            <w:hideMark/>
          </w:tcPr>
          <w:p w14:paraId="0FDA6577" w14:textId="77777777" w:rsidR="008B5BE6" w:rsidRPr="00420704" w:rsidRDefault="008B5BE6" w:rsidP="002300A0">
            <w:pPr>
              <w:jc w:val="center"/>
              <w:rPr>
                <w:b/>
                <w:bCs/>
                <w:color w:val="FFFFFF" w:themeColor="background1"/>
                <w:sz w:val="24"/>
                <w:szCs w:val="24"/>
                <w:lang w:val="es-DO" w:eastAsia="es-DO"/>
              </w:rPr>
            </w:pPr>
            <w:r w:rsidRPr="00420704">
              <w:rPr>
                <w:b/>
                <w:bCs/>
                <w:color w:val="FFFFFF" w:themeColor="background1"/>
                <w:sz w:val="24"/>
                <w:szCs w:val="24"/>
                <w:lang w:val="es-DO" w:eastAsia="es-DO"/>
              </w:rPr>
              <w:t>Cantidad</w:t>
            </w:r>
          </w:p>
        </w:tc>
      </w:tr>
      <w:tr w:rsidR="008B5BE6" w:rsidRPr="007E3EB7" w14:paraId="08F7A704" w14:textId="77777777" w:rsidTr="00685BBC">
        <w:trPr>
          <w:trHeight w:val="237"/>
        </w:trPr>
        <w:tc>
          <w:tcPr>
            <w:tcW w:w="3606" w:type="pct"/>
            <w:shd w:val="clear" w:color="000000" w:fill="FFFFFF"/>
            <w:noWrap/>
            <w:vAlign w:val="center"/>
            <w:hideMark/>
          </w:tcPr>
          <w:p w14:paraId="0968102F" w14:textId="77777777" w:rsidR="008B5BE6" w:rsidRPr="007E3EB7" w:rsidRDefault="008B5BE6" w:rsidP="002300A0">
            <w:pPr>
              <w:spacing w:line="360" w:lineRule="auto"/>
              <w:jc w:val="both"/>
              <w:rPr>
                <w:color w:val="767171"/>
                <w:spacing w:val="20"/>
                <w:sz w:val="24"/>
                <w:szCs w:val="24"/>
                <w:lang w:val="es-DO"/>
              </w:rPr>
            </w:pPr>
            <w:r w:rsidRPr="007E3EB7">
              <w:rPr>
                <w:color w:val="767171"/>
                <w:spacing w:val="20"/>
                <w:sz w:val="24"/>
                <w:szCs w:val="24"/>
                <w:lang w:val="es-DO"/>
              </w:rPr>
              <w:t>Solicitud de pago mensual TSS</w:t>
            </w:r>
          </w:p>
        </w:tc>
        <w:tc>
          <w:tcPr>
            <w:tcW w:w="1394" w:type="pct"/>
            <w:shd w:val="clear" w:color="000000" w:fill="FFFFFF"/>
            <w:noWrap/>
            <w:vAlign w:val="center"/>
            <w:hideMark/>
          </w:tcPr>
          <w:p w14:paraId="7841A22E" w14:textId="77777777" w:rsidR="008B5BE6" w:rsidRPr="00C132B2" w:rsidRDefault="008B5BE6" w:rsidP="002300A0">
            <w:pPr>
              <w:spacing w:line="360" w:lineRule="auto"/>
              <w:jc w:val="right"/>
              <w:rPr>
                <w:b/>
                <w:bCs/>
                <w:color w:val="767171"/>
                <w:spacing w:val="20"/>
                <w:sz w:val="24"/>
                <w:szCs w:val="24"/>
                <w:lang w:val="es-DO"/>
              </w:rPr>
            </w:pPr>
            <w:r w:rsidRPr="00C132B2">
              <w:rPr>
                <w:b/>
                <w:bCs/>
                <w:color w:val="767171"/>
                <w:spacing w:val="20"/>
                <w:sz w:val="24"/>
                <w:szCs w:val="24"/>
                <w:lang w:val="es-DO"/>
              </w:rPr>
              <w:t>01</w:t>
            </w:r>
          </w:p>
        </w:tc>
      </w:tr>
      <w:tr w:rsidR="008B5BE6" w:rsidRPr="007E3EB7" w14:paraId="46F0D57D" w14:textId="77777777" w:rsidTr="00685BBC">
        <w:trPr>
          <w:trHeight w:val="237"/>
        </w:trPr>
        <w:tc>
          <w:tcPr>
            <w:tcW w:w="3606" w:type="pct"/>
            <w:shd w:val="clear" w:color="000000" w:fill="FFFFFF"/>
            <w:noWrap/>
            <w:vAlign w:val="center"/>
            <w:hideMark/>
          </w:tcPr>
          <w:p w14:paraId="1FCEF1F0" w14:textId="77777777" w:rsidR="008B5BE6" w:rsidRPr="007E3EB7" w:rsidRDefault="008B5BE6" w:rsidP="002300A0">
            <w:pPr>
              <w:spacing w:line="360" w:lineRule="auto"/>
              <w:jc w:val="both"/>
              <w:rPr>
                <w:color w:val="767171"/>
                <w:spacing w:val="20"/>
                <w:sz w:val="24"/>
                <w:szCs w:val="24"/>
                <w:lang w:val="es-DO"/>
              </w:rPr>
            </w:pPr>
            <w:r w:rsidRPr="007E3EB7">
              <w:rPr>
                <w:color w:val="767171"/>
                <w:spacing w:val="20"/>
                <w:sz w:val="24"/>
                <w:szCs w:val="24"/>
                <w:lang w:val="es-DO"/>
              </w:rPr>
              <w:t>Solicitud de pago de prestaciones laborales</w:t>
            </w:r>
          </w:p>
        </w:tc>
        <w:tc>
          <w:tcPr>
            <w:tcW w:w="1394" w:type="pct"/>
            <w:shd w:val="clear" w:color="000000" w:fill="FFFFFF"/>
            <w:noWrap/>
            <w:vAlign w:val="center"/>
            <w:hideMark/>
          </w:tcPr>
          <w:p w14:paraId="6124417A" w14:textId="77777777" w:rsidR="008B5BE6" w:rsidRPr="00C132B2" w:rsidRDefault="008B5BE6" w:rsidP="002300A0">
            <w:pPr>
              <w:spacing w:line="360" w:lineRule="auto"/>
              <w:jc w:val="right"/>
              <w:rPr>
                <w:b/>
                <w:bCs/>
                <w:color w:val="767171"/>
                <w:spacing w:val="20"/>
                <w:sz w:val="24"/>
                <w:szCs w:val="24"/>
                <w:lang w:val="es-DO"/>
              </w:rPr>
            </w:pPr>
            <w:r w:rsidRPr="00C132B2">
              <w:rPr>
                <w:b/>
                <w:bCs/>
                <w:color w:val="767171"/>
                <w:spacing w:val="20"/>
                <w:sz w:val="24"/>
                <w:szCs w:val="24"/>
                <w:lang w:val="es-DO"/>
              </w:rPr>
              <w:t>1,359</w:t>
            </w:r>
          </w:p>
        </w:tc>
      </w:tr>
      <w:tr w:rsidR="008B5BE6" w:rsidRPr="007E3EB7" w14:paraId="1FD95BD4" w14:textId="77777777" w:rsidTr="00685BBC">
        <w:trPr>
          <w:trHeight w:val="237"/>
        </w:trPr>
        <w:tc>
          <w:tcPr>
            <w:tcW w:w="3606" w:type="pct"/>
            <w:shd w:val="clear" w:color="000000" w:fill="FFFFFF"/>
            <w:noWrap/>
            <w:vAlign w:val="center"/>
            <w:hideMark/>
          </w:tcPr>
          <w:p w14:paraId="203AF308" w14:textId="77777777" w:rsidR="008B5BE6" w:rsidRPr="007E3EB7" w:rsidRDefault="008B5BE6" w:rsidP="002300A0">
            <w:pPr>
              <w:spacing w:line="360" w:lineRule="auto"/>
              <w:jc w:val="both"/>
              <w:rPr>
                <w:color w:val="767171"/>
                <w:spacing w:val="20"/>
                <w:sz w:val="24"/>
                <w:szCs w:val="24"/>
                <w:lang w:val="es-DO"/>
              </w:rPr>
            </w:pPr>
            <w:r w:rsidRPr="007E3EB7">
              <w:rPr>
                <w:color w:val="767171"/>
                <w:spacing w:val="20"/>
                <w:sz w:val="24"/>
                <w:szCs w:val="24"/>
                <w:lang w:val="es-DO"/>
              </w:rPr>
              <w:t>Cálculo de prestaciones laborales (MAP)</w:t>
            </w:r>
          </w:p>
        </w:tc>
        <w:tc>
          <w:tcPr>
            <w:tcW w:w="1394" w:type="pct"/>
            <w:shd w:val="clear" w:color="000000" w:fill="FFFFFF"/>
            <w:noWrap/>
            <w:vAlign w:val="center"/>
            <w:hideMark/>
          </w:tcPr>
          <w:p w14:paraId="108A2C7C" w14:textId="77777777" w:rsidR="008B5BE6" w:rsidRPr="00C132B2" w:rsidRDefault="008B5BE6" w:rsidP="002300A0">
            <w:pPr>
              <w:spacing w:line="360" w:lineRule="auto"/>
              <w:jc w:val="right"/>
              <w:rPr>
                <w:b/>
                <w:bCs/>
                <w:color w:val="767171"/>
                <w:spacing w:val="20"/>
                <w:sz w:val="24"/>
                <w:szCs w:val="24"/>
                <w:lang w:val="es-DO"/>
              </w:rPr>
            </w:pPr>
            <w:r w:rsidRPr="00C132B2">
              <w:rPr>
                <w:b/>
                <w:bCs/>
                <w:color w:val="767171"/>
                <w:spacing w:val="20"/>
                <w:sz w:val="24"/>
                <w:szCs w:val="24"/>
                <w:lang w:val="es-DO"/>
              </w:rPr>
              <w:t>1,484</w:t>
            </w:r>
          </w:p>
        </w:tc>
      </w:tr>
      <w:tr w:rsidR="008B5BE6" w:rsidRPr="007E3EB7" w14:paraId="771BB146" w14:textId="77777777" w:rsidTr="00685BBC">
        <w:trPr>
          <w:trHeight w:val="237"/>
        </w:trPr>
        <w:tc>
          <w:tcPr>
            <w:tcW w:w="3606" w:type="pct"/>
            <w:shd w:val="clear" w:color="000000" w:fill="FFFFFF"/>
            <w:noWrap/>
          </w:tcPr>
          <w:p w14:paraId="70A49221" w14:textId="77777777" w:rsidR="008B5BE6" w:rsidRPr="007E3EB7" w:rsidRDefault="008B5BE6" w:rsidP="002300A0">
            <w:pPr>
              <w:spacing w:line="360" w:lineRule="auto"/>
              <w:jc w:val="both"/>
              <w:rPr>
                <w:color w:val="767171"/>
                <w:spacing w:val="20"/>
                <w:sz w:val="24"/>
                <w:szCs w:val="24"/>
                <w:lang w:val="es-DO"/>
              </w:rPr>
            </w:pPr>
            <w:r w:rsidRPr="007E3EB7">
              <w:rPr>
                <w:rFonts w:eastAsia="Calibri"/>
                <w:color w:val="767171"/>
                <w:spacing w:val="20"/>
                <w:sz w:val="24"/>
                <w:szCs w:val="24"/>
              </w:rPr>
              <w:t>Reajustes salariales</w:t>
            </w:r>
          </w:p>
        </w:tc>
        <w:tc>
          <w:tcPr>
            <w:tcW w:w="1394" w:type="pct"/>
            <w:shd w:val="clear" w:color="000000" w:fill="FFFFFF"/>
            <w:noWrap/>
          </w:tcPr>
          <w:p w14:paraId="7486EC14" w14:textId="77777777" w:rsidR="008B5BE6" w:rsidRPr="00C132B2" w:rsidRDefault="008B5BE6" w:rsidP="002300A0">
            <w:pPr>
              <w:spacing w:line="360" w:lineRule="auto"/>
              <w:jc w:val="right"/>
              <w:rPr>
                <w:b/>
                <w:bCs/>
                <w:color w:val="767171"/>
                <w:spacing w:val="20"/>
                <w:sz w:val="24"/>
                <w:szCs w:val="24"/>
                <w:lang w:val="es-DO"/>
              </w:rPr>
            </w:pPr>
            <w:r w:rsidRPr="00C132B2">
              <w:rPr>
                <w:b/>
                <w:bCs/>
                <w:color w:val="767171"/>
                <w:spacing w:val="20"/>
                <w:sz w:val="24"/>
                <w:szCs w:val="24"/>
                <w:lang w:val="es-DO"/>
              </w:rPr>
              <w:t>05</w:t>
            </w:r>
          </w:p>
        </w:tc>
      </w:tr>
      <w:tr w:rsidR="008B5BE6" w:rsidRPr="007E3EB7" w14:paraId="25D45335" w14:textId="77777777" w:rsidTr="00685BBC">
        <w:trPr>
          <w:trHeight w:val="237"/>
        </w:trPr>
        <w:tc>
          <w:tcPr>
            <w:tcW w:w="3606" w:type="pct"/>
            <w:shd w:val="clear" w:color="000000" w:fill="FFFFFF"/>
            <w:noWrap/>
            <w:vAlign w:val="center"/>
          </w:tcPr>
          <w:p w14:paraId="7C6CCDED" w14:textId="77777777" w:rsidR="008B5BE6" w:rsidRPr="007E3EB7" w:rsidRDefault="008B5BE6" w:rsidP="002300A0">
            <w:pPr>
              <w:spacing w:line="360" w:lineRule="auto"/>
              <w:jc w:val="both"/>
              <w:rPr>
                <w:color w:val="767171"/>
                <w:spacing w:val="20"/>
                <w:sz w:val="24"/>
                <w:szCs w:val="24"/>
              </w:rPr>
            </w:pPr>
            <w:r w:rsidRPr="007E3EB7">
              <w:rPr>
                <w:color w:val="767171"/>
                <w:spacing w:val="20"/>
                <w:sz w:val="24"/>
                <w:szCs w:val="24"/>
              </w:rPr>
              <w:t>Traslados</w:t>
            </w:r>
          </w:p>
        </w:tc>
        <w:tc>
          <w:tcPr>
            <w:tcW w:w="1394" w:type="pct"/>
            <w:shd w:val="clear" w:color="000000" w:fill="FFFFFF"/>
            <w:noWrap/>
            <w:vAlign w:val="center"/>
          </w:tcPr>
          <w:p w14:paraId="7524F4E8" w14:textId="77777777" w:rsidR="008B5BE6" w:rsidRPr="00C132B2" w:rsidRDefault="008B5BE6" w:rsidP="002300A0">
            <w:pPr>
              <w:spacing w:line="360" w:lineRule="auto"/>
              <w:jc w:val="right"/>
              <w:rPr>
                <w:b/>
                <w:bCs/>
                <w:color w:val="767171"/>
                <w:spacing w:val="20"/>
                <w:sz w:val="24"/>
                <w:szCs w:val="24"/>
                <w:lang w:val="es-DO"/>
              </w:rPr>
            </w:pPr>
            <w:r w:rsidRPr="00C132B2">
              <w:rPr>
                <w:b/>
                <w:bCs/>
                <w:color w:val="767171"/>
                <w:spacing w:val="20"/>
                <w:sz w:val="24"/>
                <w:szCs w:val="24"/>
                <w:lang w:val="es-DO"/>
              </w:rPr>
              <w:t>05</w:t>
            </w:r>
          </w:p>
        </w:tc>
      </w:tr>
      <w:tr w:rsidR="008B5BE6" w:rsidRPr="007E3EB7" w14:paraId="38C59654" w14:textId="77777777" w:rsidTr="00685BBC">
        <w:trPr>
          <w:trHeight w:val="237"/>
        </w:trPr>
        <w:tc>
          <w:tcPr>
            <w:tcW w:w="3606" w:type="pct"/>
            <w:shd w:val="clear" w:color="000000" w:fill="FFFFFF"/>
            <w:noWrap/>
            <w:vAlign w:val="center"/>
          </w:tcPr>
          <w:p w14:paraId="5D88D385" w14:textId="77777777" w:rsidR="008B5BE6" w:rsidRPr="007E3EB7" w:rsidRDefault="008B5BE6" w:rsidP="002300A0">
            <w:pPr>
              <w:spacing w:line="360" w:lineRule="auto"/>
              <w:jc w:val="both"/>
              <w:rPr>
                <w:color w:val="767171"/>
                <w:spacing w:val="20"/>
                <w:sz w:val="24"/>
                <w:szCs w:val="24"/>
              </w:rPr>
            </w:pPr>
            <w:r w:rsidRPr="007E3EB7">
              <w:rPr>
                <w:color w:val="767171"/>
                <w:spacing w:val="20"/>
                <w:sz w:val="24"/>
                <w:szCs w:val="24"/>
              </w:rPr>
              <w:lastRenderedPageBreak/>
              <w:t>Desvinculaciones</w:t>
            </w:r>
          </w:p>
        </w:tc>
        <w:tc>
          <w:tcPr>
            <w:tcW w:w="1394" w:type="pct"/>
            <w:shd w:val="clear" w:color="000000" w:fill="FFFFFF"/>
            <w:noWrap/>
            <w:vAlign w:val="center"/>
          </w:tcPr>
          <w:p w14:paraId="65278927" w14:textId="77777777" w:rsidR="008B5BE6" w:rsidRPr="00C132B2" w:rsidRDefault="008B5BE6" w:rsidP="002300A0">
            <w:pPr>
              <w:spacing w:line="360" w:lineRule="auto"/>
              <w:jc w:val="right"/>
              <w:rPr>
                <w:b/>
                <w:bCs/>
                <w:color w:val="767171"/>
                <w:spacing w:val="20"/>
                <w:sz w:val="24"/>
                <w:szCs w:val="24"/>
                <w:lang w:val="es-DO"/>
              </w:rPr>
            </w:pPr>
            <w:r w:rsidRPr="00C132B2">
              <w:rPr>
                <w:b/>
                <w:bCs/>
                <w:color w:val="767171"/>
                <w:spacing w:val="20"/>
                <w:sz w:val="24"/>
                <w:szCs w:val="24"/>
                <w:lang w:val="es-DO"/>
              </w:rPr>
              <w:t>1,475</w:t>
            </w:r>
          </w:p>
        </w:tc>
      </w:tr>
      <w:tr w:rsidR="008B5BE6" w:rsidRPr="007E3EB7" w14:paraId="48431365" w14:textId="77777777" w:rsidTr="00685BBC">
        <w:trPr>
          <w:trHeight w:val="237"/>
        </w:trPr>
        <w:tc>
          <w:tcPr>
            <w:tcW w:w="3606" w:type="pct"/>
            <w:shd w:val="clear" w:color="000000" w:fill="FFFFFF"/>
            <w:noWrap/>
            <w:vAlign w:val="center"/>
          </w:tcPr>
          <w:p w14:paraId="0F24E358" w14:textId="77777777" w:rsidR="008B5BE6" w:rsidRPr="007E3EB7" w:rsidRDefault="008B5BE6" w:rsidP="002300A0">
            <w:pPr>
              <w:spacing w:line="360" w:lineRule="auto"/>
              <w:jc w:val="both"/>
              <w:rPr>
                <w:color w:val="767171"/>
                <w:spacing w:val="20"/>
                <w:sz w:val="24"/>
                <w:szCs w:val="24"/>
              </w:rPr>
            </w:pPr>
            <w:r>
              <w:rPr>
                <w:color w:val="767171"/>
                <w:spacing w:val="20"/>
                <w:sz w:val="24"/>
                <w:szCs w:val="24"/>
              </w:rPr>
              <w:t>Amonestaciones</w:t>
            </w:r>
          </w:p>
        </w:tc>
        <w:tc>
          <w:tcPr>
            <w:tcW w:w="1394" w:type="pct"/>
            <w:shd w:val="clear" w:color="000000" w:fill="FFFFFF"/>
            <w:noWrap/>
            <w:vAlign w:val="center"/>
          </w:tcPr>
          <w:p w14:paraId="15325DBF" w14:textId="77777777" w:rsidR="008B5BE6" w:rsidRPr="00C132B2" w:rsidRDefault="008B5BE6" w:rsidP="002300A0">
            <w:pPr>
              <w:spacing w:line="360" w:lineRule="auto"/>
              <w:jc w:val="right"/>
              <w:rPr>
                <w:b/>
                <w:bCs/>
                <w:color w:val="767171"/>
                <w:spacing w:val="20"/>
                <w:sz w:val="24"/>
                <w:szCs w:val="24"/>
                <w:lang w:val="es-DO"/>
              </w:rPr>
            </w:pPr>
            <w:r w:rsidRPr="00C132B2">
              <w:rPr>
                <w:b/>
                <w:bCs/>
                <w:color w:val="767171"/>
                <w:spacing w:val="20"/>
                <w:sz w:val="24"/>
                <w:szCs w:val="24"/>
                <w:lang w:val="es-DO"/>
              </w:rPr>
              <w:t>3</w:t>
            </w:r>
          </w:p>
        </w:tc>
      </w:tr>
    </w:tbl>
    <w:p w14:paraId="0B5D7372" w14:textId="77777777" w:rsidR="008B5BE6" w:rsidRPr="00C41978" w:rsidRDefault="008B5BE6" w:rsidP="008B5BE6">
      <w:pPr>
        <w:rPr>
          <w:b/>
          <w:bCs/>
          <w:i/>
          <w:iCs/>
          <w:color w:val="767171"/>
          <w:spacing w:val="20"/>
          <w:sz w:val="18"/>
          <w:szCs w:val="18"/>
          <w:lang w:val="es-DO"/>
        </w:rPr>
      </w:pPr>
      <w:r w:rsidRPr="00C41978">
        <w:rPr>
          <w:b/>
          <w:bCs/>
          <w:i/>
          <w:iCs/>
          <w:color w:val="767171"/>
          <w:spacing w:val="20"/>
          <w:sz w:val="18"/>
          <w:szCs w:val="18"/>
          <w:lang w:val="es-DO"/>
        </w:rPr>
        <w:t xml:space="preserve">Fuente: </w:t>
      </w:r>
      <w:r w:rsidRPr="00C41978">
        <w:rPr>
          <w:i/>
          <w:iCs/>
          <w:color w:val="767171"/>
          <w:spacing w:val="20"/>
          <w:sz w:val="18"/>
          <w:szCs w:val="18"/>
          <w:lang w:val="es-DO"/>
        </w:rPr>
        <w:t>Elaboración propia con datos de la Dirección de Recursos Humanos.</w:t>
      </w:r>
    </w:p>
    <w:p w14:paraId="54748DF8" w14:textId="77777777" w:rsidR="00235C68" w:rsidRDefault="00235C68" w:rsidP="00235C68">
      <w:pPr>
        <w:rPr>
          <w:rFonts w:eastAsia="Calibri"/>
          <w:b/>
          <w:bCs/>
          <w:color w:val="767171"/>
          <w:spacing w:val="20"/>
          <w:sz w:val="24"/>
          <w:szCs w:val="24"/>
          <w:lang w:val="es-DO"/>
        </w:rPr>
      </w:pPr>
    </w:p>
    <w:p w14:paraId="16774E2B" w14:textId="4C7FE1A8" w:rsidR="00235C68" w:rsidRPr="00050248" w:rsidRDefault="00235C68" w:rsidP="00235C68">
      <w:pPr>
        <w:rPr>
          <w:b/>
          <w:bCs/>
          <w:color w:val="767070"/>
          <w:spacing w:val="20"/>
          <w:sz w:val="24"/>
          <w:szCs w:val="24"/>
          <w:lang w:val="es-US"/>
        </w:rPr>
      </w:pPr>
      <w:r w:rsidRPr="00050248">
        <w:rPr>
          <w:b/>
          <w:bCs/>
          <w:color w:val="767070"/>
          <w:spacing w:val="20"/>
          <w:sz w:val="24"/>
          <w:szCs w:val="24"/>
          <w:lang w:val="es-US"/>
        </w:rPr>
        <w:t>División de Seguridad y Salud en el Trabajo</w:t>
      </w:r>
    </w:p>
    <w:p w14:paraId="44A9CE90" w14:textId="77777777" w:rsidR="00235C68" w:rsidRDefault="00235C68" w:rsidP="00235C68">
      <w:pPr>
        <w:rPr>
          <w:rFonts w:eastAsia="Calibri"/>
          <w:b/>
          <w:bCs/>
          <w:color w:val="767171"/>
          <w:spacing w:val="20"/>
          <w:sz w:val="24"/>
          <w:szCs w:val="24"/>
          <w:lang w:val="es-DO"/>
        </w:rPr>
      </w:pPr>
    </w:p>
    <w:p w14:paraId="79FE90BF" w14:textId="77777777" w:rsidR="00235C68" w:rsidRDefault="00235C68" w:rsidP="00235C68">
      <w:pPr>
        <w:spacing w:line="360" w:lineRule="auto"/>
        <w:jc w:val="both"/>
        <w:rPr>
          <w:rFonts w:eastAsia="Calibri"/>
          <w:color w:val="767171"/>
          <w:spacing w:val="20"/>
          <w:sz w:val="24"/>
          <w:szCs w:val="24"/>
          <w:lang w:val="es-DO"/>
        </w:rPr>
      </w:pPr>
      <w:r w:rsidRPr="00A3171A">
        <w:rPr>
          <w:rFonts w:eastAsia="Calibri"/>
          <w:color w:val="767171"/>
          <w:spacing w:val="20"/>
          <w:sz w:val="24"/>
          <w:szCs w:val="24"/>
          <w:lang w:val="es-DO"/>
        </w:rPr>
        <w:t>En el marco de las responsabilidades asignadas a la División de Seguridad y Salud en el Trabajo sobre recepción y control de las licencias médicas emitidas a los colaboradores, lo que ha permitido mantener un registro actualizado y un seguimiento adecuado de dicha información, además de garantizar su registro oportuno en la plataforma de la SISALRIL.</w:t>
      </w:r>
    </w:p>
    <w:p w14:paraId="716CBE24" w14:textId="77777777" w:rsidR="00C41978" w:rsidRPr="00A3171A" w:rsidRDefault="00C41978" w:rsidP="00235C68">
      <w:pPr>
        <w:spacing w:line="360" w:lineRule="auto"/>
        <w:jc w:val="both"/>
        <w:rPr>
          <w:rFonts w:eastAsia="Calibri"/>
          <w:color w:val="767171"/>
          <w:spacing w:val="20"/>
          <w:sz w:val="24"/>
          <w:szCs w:val="24"/>
          <w:lang w:val="es-DO"/>
        </w:rPr>
      </w:pPr>
    </w:p>
    <w:p w14:paraId="51A932FB" w14:textId="0DDDFFD2" w:rsidR="00235C68" w:rsidRDefault="00235C68" w:rsidP="00235C68">
      <w:pPr>
        <w:spacing w:line="360" w:lineRule="auto"/>
        <w:jc w:val="both"/>
        <w:rPr>
          <w:rFonts w:eastAsia="Calibri"/>
          <w:color w:val="767171"/>
          <w:spacing w:val="20"/>
          <w:sz w:val="24"/>
          <w:szCs w:val="24"/>
          <w:lang w:val="es-DO"/>
        </w:rPr>
      </w:pPr>
      <w:r w:rsidRPr="00A3171A">
        <w:rPr>
          <w:rFonts w:eastAsia="Calibri"/>
          <w:color w:val="767171"/>
          <w:spacing w:val="20"/>
          <w:sz w:val="24"/>
          <w:szCs w:val="24"/>
          <w:lang w:val="es-DO"/>
        </w:rPr>
        <w:t>De igual forma, la división realiza el registro y monitoreo de los casos de riesgos laborales reportados ante el IDOPRIL, con el propósito de asegurar la debida gestión de estos incidentes y la protección de los derechos del personal afectado.</w:t>
      </w:r>
      <w:r w:rsidR="005E45AD">
        <w:rPr>
          <w:rFonts w:eastAsia="Calibri"/>
          <w:color w:val="767171"/>
          <w:spacing w:val="20"/>
          <w:sz w:val="24"/>
          <w:szCs w:val="24"/>
          <w:lang w:val="es-DO"/>
        </w:rPr>
        <w:t xml:space="preserve"> </w:t>
      </w:r>
      <w:r w:rsidRPr="00A3171A">
        <w:rPr>
          <w:rFonts w:eastAsia="Calibri"/>
          <w:color w:val="767171"/>
          <w:spacing w:val="20"/>
          <w:sz w:val="24"/>
          <w:szCs w:val="24"/>
          <w:lang w:val="es-DO"/>
        </w:rPr>
        <w:t>Adicionalmente, se coordinan y desarrollan jornadas de salud orientadas a promover el bienestar físico y mental de todos los colaboradores de la institución.</w:t>
      </w:r>
    </w:p>
    <w:p w14:paraId="43322913" w14:textId="77777777" w:rsidR="00C41978" w:rsidRDefault="00C41978" w:rsidP="00235C68">
      <w:pPr>
        <w:spacing w:line="360" w:lineRule="auto"/>
        <w:jc w:val="both"/>
        <w:rPr>
          <w:rFonts w:eastAsia="Calibri"/>
          <w:color w:val="767171"/>
          <w:spacing w:val="20"/>
          <w:sz w:val="24"/>
          <w:szCs w:val="24"/>
          <w:lang w:val="es-DO"/>
        </w:rPr>
      </w:pPr>
    </w:p>
    <w:p w14:paraId="1578B65A" w14:textId="36CF56C2" w:rsidR="005E45AD" w:rsidRDefault="005E45AD" w:rsidP="00235C68">
      <w:pPr>
        <w:spacing w:line="360" w:lineRule="auto"/>
        <w:jc w:val="both"/>
        <w:rPr>
          <w:rFonts w:eastAsia="Calibri"/>
          <w:color w:val="767171"/>
          <w:spacing w:val="20"/>
          <w:sz w:val="24"/>
          <w:szCs w:val="24"/>
          <w:lang w:val="es-DO"/>
        </w:rPr>
      </w:pPr>
      <w:r w:rsidRPr="005E45AD">
        <w:rPr>
          <w:rFonts w:eastAsia="Calibri"/>
          <w:color w:val="767171"/>
          <w:spacing w:val="20"/>
          <w:sz w:val="24"/>
          <w:szCs w:val="24"/>
          <w:lang w:val="es-DO"/>
        </w:rPr>
        <w:t>En el marco de los procesos de fortalecimiento institucional y del bienestar de los recursos humanos, y en consonancia con la cultura de mejora continua, se llevó a cabo la reestructuración del Comité SISTAP. Esta acción tuvo como propósito garantizar un entorno laboral seguro, promoviendo la identificación, evaluación y prevención de riesgos en los diferentes espacios de trabajo.</w:t>
      </w:r>
    </w:p>
    <w:p w14:paraId="7D8569CD" w14:textId="4DEA0368" w:rsidR="3CFBE204" w:rsidRDefault="3CFBE204" w:rsidP="3CFBE204">
      <w:pPr>
        <w:spacing w:line="360" w:lineRule="auto"/>
        <w:jc w:val="both"/>
        <w:rPr>
          <w:rFonts w:eastAsia="Calibri"/>
          <w:color w:val="767171"/>
          <w:sz w:val="24"/>
          <w:szCs w:val="24"/>
          <w:lang w:val="es-DO"/>
        </w:rPr>
      </w:pPr>
    </w:p>
    <w:p w14:paraId="73161F4F" w14:textId="77777777" w:rsidR="00235C68" w:rsidRDefault="00235C68" w:rsidP="00235C68">
      <w:pPr>
        <w:jc w:val="both"/>
        <w:rPr>
          <w:rFonts w:eastAsia="Calibri"/>
          <w:b/>
          <w:bCs/>
          <w:color w:val="767171"/>
          <w:spacing w:val="20"/>
          <w:sz w:val="24"/>
          <w:szCs w:val="24"/>
          <w:lang w:val="es-DO"/>
        </w:rPr>
      </w:pPr>
      <w:r w:rsidRPr="00235C68">
        <w:rPr>
          <w:rFonts w:eastAsia="Calibri"/>
          <w:b/>
          <w:bCs/>
          <w:color w:val="767171"/>
          <w:spacing w:val="20"/>
          <w:sz w:val="24"/>
          <w:szCs w:val="24"/>
          <w:lang w:val="es-DO"/>
        </w:rPr>
        <w:t>Entre las actividades realizadas en esta división durante este periodo están:</w:t>
      </w:r>
    </w:p>
    <w:p w14:paraId="2A1CE767" w14:textId="77777777" w:rsidR="00235C68" w:rsidRPr="00235C68" w:rsidRDefault="00235C68" w:rsidP="00235C68">
      <w:pPr>
        <w:jc w:val="both"/>
        <w:rPr>
          <w:rFonts w:eastAsia="Calibri"/>
          <w:b/>
          <w:bCs/>
          <w:color w:val="767171"/>
          <w:spacing w:val="20"/>
          <w:sz w:val="24"/>
          <w:szCs w:val="24"/>
          <w:lang w:val="es-DO"/>
        </w:rPr>
      </w:pPr>
    </w:p>
    <w:p w14:paraId="32BC21B2" w14:textId="77777777" w:rsidR="00235C68" w:rsidRPr="00235C68" w:rsidRDefault="00235C68" w:rsidP="00120B45">
      <w:pPr>
        <w:pStyle w:val="Prrafodelista"/>
        <w:numPr>
          <w:ilvl w:val="0"/>
          <w:numId w:val="7"/>
        </w:numPr>
        <w:spacing w:line="360" w:lineRule="auto"/>
        <w:rPr>
          <w:rFonts w:eastAsia="Calibri"/>
          <w:color w:val="767171"/>
          <w:spacing w:val="20"/>
          <w:sz w:val="24"/>
          <w:szCs w:val="24"/>
          <w:lang w:val="es-DO"/>
        </w:rPr>
      </w:pPr>
      <w:r w:rsidRPr="00235C68">
        <w:rPr>
          <w:rFonts w:eastAsia="Calibri"/>
          <w:color w:val="767171"/>
          <w:spacing w:val="20"/>
          <w:sz w:val="24"/>
          <w:szCs w:val="24"/>
          <w:lang w:val="es-DO"/>
        </w:rPr>
        <w:t>Jornada de vacunación, segunda dosis vacuna DTP, (Sede Principal).</w:t>
      </w:r>
    </w:p>
    <w:p w14:paraId="2D9B52BF" w14:textId="77777777" w:rsidR="00235C68" w:rsidRPr="00235C68" w:rsidRDefault="00235C68" w:rsidP="00120B45">
      <w:pPr>
        <w:pStyle w:val="Prrafodelista"/>
        <w:numPr>
          <w:ilvl w:val="0"/>
          <w:numId w:val="7"/>
        </w:numPr>
        <w:spacing w:line="360" w:lineRule="auto"/>
        <w:rPr>
          <w:rFonts w:eastAsia="Calibri"/>
          <w:color w:val="767171"/>
          <w:spacing w:val="20"/>
          <w:sz w:val="24"/>
          <w:szCs w:val="24"/>
          <w:lang w:val="es-DO"/>
        </w:rPr>
      </w:pPr>
      <w:r w:rsidRPr="00235C68">
        <w:rPr>
          <w:rFonts w:eastAsia="Calibri"/>
          <w:color w:val="767171"/>
          <w:spacing w:val="20"/>
          <w:sz w:val="24"/>
          <w:szCs w:val="24"/>
          <w:lang w:val="es-DO"/>
        </w:rPr>
        <w:t>Consultas Psicológicas.</w:t>
      </w:r>
    </w:p>
    <w:p w14:paraId="3AC2343E" w14:textId="77777777" w:rsidR="00235C68" w:rsidRPr="00235C68" w:rsidRDefault="00235C68" w:rsidP="00120B45">
      <w:pPr>
        <w:pStyle w:val="Prrafodelista"/>
        <w:numPr>
          <w:ilvl w:val="0"/>
          <w:numId w:val="7"/>
        </w:numPr>
        <w:spacing w:line="360" w:lineRule="auto"/>
        <w:rPr>
          <w:rFonts w:eastAsia="Calibri"/>
          <w:color w:val="767171"/>
          <w:spacing w:val="20"/>
          <w:sz w:val="24"/>
          <w:szCs w:val="24"/>
          <w:lang w:val="es-DO"/>
        </w:rPr>
      </w:pPr>
      <w:r w:rsidRPr="00235C68">
        <w:rPr>
          <w:rFonts w:eastAsia="Calibri"/>
          <w:color w:val="767171"/>
          <w:spacing w:val="20"/>
          <w:sz w:val="24"/>
          <w:szCs w:val="24"/>
          <w:lang w:val="es-DO"/>
        </w:rPr>
        <w:t>Jornada de Salud Visual. (Programada para el mes de noviembre).</w:t>
      </w:r>
    </w:p>
    <w:p w14:paraId="475AF39B" w14:textId="77777777" w:rsidR="00235C68" w:rsidRPr="00235C68" w:rsidRDefault="00235C68" w:rsidP="00120B45">
      <w:pPr>
        <w:pStyle w:val="Prrafodelista"/>
        <w:numPr>
          <w:ilvl w:val="0"/>
          <w:numId w:val="7"/>
        </w:numPr>
        <w:spacing w:line="360" w:lineRule="auto"/>
        <w:rPr>
          <w:rFonts w:eastAsia="Calibri"/>
          <w:color w:val="767171"/>
          <w:spacing w:val="20"/>
          <w:sz w:val="24"/>
          <w:szCs w:val="24"/>
          <w:lang w:val="es-DO"/>
        </w:rPr>
      </w:pPr>
      <w:r w:rsidRPr="00235C68">
        <w:rPr>
          <w:rFonts w:eastAsia="Calibri"/>
          <w:color w:val="767171"/>
          <w:spacing w:val="20"/>
          <w:sz w:val="24"/>
          <w:szCs w:val="24"/>
          <w:lang w:val="es-DO"/>
        </w:rPr>
        <w:t>Jornada de Donación de Sangre. (Programada para el mes de diciembre).</w:t>
      </w:r>
    </w:p>
    <w:p w14:paraId="07406D49" w14:textId="77777777" w:rsidR="00235C68" w:rsidRPr="00235C68" w:rsidRDefault="00235C68" w:rsidP="00120B45">
      <w:pPr>
        <w:pStyle w:val="Prrafodelista"/>
        <w:numPr>
          <w:ilvl w:val="0"/>
          <w:numId w:val="7"/>
        </w:numPr>
        <w:spacing w:line="360" w:lineRule="auto"/>
        <w:rPr>
          <w:rFonts w:eastAsia="Calibri"/>
          <w:color w:val="767171"/>
          <w:spacing w:val="20"/>
          <w:sz w:val="24"/>
          <w:szCs w:val="24"/>
          <w:lang w:val="es-DO"/>
        </w:rPr>
      </w:pPr>
      <w:r w:rsidRPr="00235C68">
        <w:rPr>
          <w:rFonts w:eastAsia="Calibri"/>
          <w:color w:val="767171"/>
          <w:spacing w:val="20"/>
          <w:sz w:val="24"/>
          <w:szCs w:val="24"/>
          <w:lang w:val="es-DO"/>
        </w:rPr>
        <w:lastRenderedPageBreak/>
        <w:t>Coordinación interdepartamental y del personal para la participación en el Simulacro Nacional.</w:t>
      </w:r>
    </w:p>
    <w:p w14:paraId="61D46CE3" w14:textId="45D2D818" w:rsidR="007577A7" w:rsidRPr="008B5BE6" w:rsidRDefault="3CFBE204" w:rsidP="007577A7">
      <w:pPr>
        <w:pStyle w:val="Prrafodelista"/>
        <w:numPr>
          <w:ilvl w:val="0"/>
          <w:numId w:val="7"/>
        </w:numPr>
        <w:spacing w:line="360" w:lineRule="auto"/>
        <w:rPr>
          <w:rFonts w:eastAsia="Calibri"/>
          <w:color w:val="767171"/>
          <w:spacing w:val="20"/>
          <w:sz w:val="24"/>
          <w:szCs w:val="24"/>
          <w:lang w:val="es-DO"/>
        </w:rPr>
      </w:pPr>
      <w:r w:rsidRPr="00117B2C">
        <w:rPr>
          <w:rFonts w:eastAsia="Calibri"/>
          <w:color w:val="767171"/>
          <w:spacing w:val="20"/>
          <w:sz w:val="24"/>
          <w:szCs w:val="24"/>
          <w:lang w:val="es-DO"/>
        </w:rPr>
        <w:t>Apoyo en la Charla “Prevención Cáncer de Mamas”.</w:t>
      </w:r>
    </w:p>
    <w:tbl>
      <w:tblPr>
        <w:tblpPr w:leftFromText="141" w:rightFromText="141" w:vertAnchor="text" w:horzAnchor="margin" w:tblpXSpec="center" w:tblpY="528"/>
        <w:tblOverlap w:val="never"/>
        <w:tblW w:w="8896" w:type="dxa"/>
        <w:tblCellMar>
          <w:left w:w="70" w:type="dxa"/>
          <w:right w:w="70" w:type="dxa"/>
        </w:tblCellMar>
        <w:tblLook w:val="04A0" w:firstRow="1" w:lastRow="0" w:firstColumn="1" w:lastColumn="0" w:noHBand="0" w:noVBand="1"/>
      </w:tblPr>
      <w:tblGrid>
        <w:gridCol w:w="4909"/>
        <w:gridCol w:w="3987"/>
      </w:tblGrid>
      <w:tr w:rsidR="008B5BE6" w:rsidRPr="008A53F8" w14:paraId="4224D9FD" w14:textId="77777777" w:rsidTr="002300A0">
        <w:trPr>
          <w:trHeight w:val="273"/>
        </w:trPr>
        <w:tc>
          <w:tcPr>
            <w:tcW w:w="8896" w:type="dxa"/>
            <w:gridSpan w:val="2"/>
            <w:tcBorders>
              <w:top w:val="nil"/>
              <w:left w:val="nil"/>
              <w:bottom w:val="single" w:sz="8" w:space="0" w:color="auto"/>
              <w:right w:val="nil"/>
            </w:tcBorders>
            <w:shd w:val="clear" w:color="000000" w:fill="002060"/>
            <w:noWrap/>
            <w:vAlign w:val="center"/>
          </w:tcPr>
          <w:p w14:paraId="4DB8B5D7" w14:textId="01CE88BB" w:rsidR="008B5BE6" w:rsidRPr="00420704" w:rsidRDefault="008B5BE6" w:rsidP="002300A0">
            <w:pPr>
              <w:jc w:val="center"/>
              <w:rPr>
                <w:rFonts w:eastAsia="Calibri"/>
                <w:color w:val="767171"/>
                <w:spacing w:val="20"/>
                <w:sz w:val="24"/>
                <w:szCs w:val="24"/>
                <w:lang w:val="es-DO"/>
              </w:rPr>
            </w:pPr>
            <w:r w:rsidRPr="00420704">
              <w:rPr>
                <w:b/>
                <w:bCs/>
                <w:color w:val="FFFFFF" w:themeColor="background1"/>
                <w:sz w:val="24"/>
                <w:szCs w:val="24"/>
                <w:lang w:val="es-DO" w:eastAsia="es-DO"/>
              </w:rPr>
              <w:t xml:space="preserve">Tabla </w:t>
            </w:r>
            <w:r w:rsidR="00424E6A">
              <w:rPr>
                <w:b/>
                <w:bCs/>
                <w:color w:val="FFFFFF" w:themeColor="background1"/>
                <w:sz w:val="24"/>
                <w:szCs w:val="24"/>
                <w:lang w:val="es-DO" w:eastAsia="es-DO"/>
              </w:rPr>
              <w:t>8</w:t>
            </w:r>
            <w:r w:rsidRPr="00420704">
              <w:rPr>
                <w:b/>
                <w:bCs/>
                <w:color w:val="FFFFFF" w:themeColor="background1"/>
                <w:sz w:val="24"/>
                <w:szCs w:val="24"/>
                <w:lang w:val="es-DO" w:eastAsia="es-DO"/>
              </w:rPr>
              <w:t xml:space="preserve">. </w:t>
            </w:r>
            <w:r w:rsidR="00C41978" w:rsidRPr="00420704">
              <w:rPr>
                <w:b/>
                <w:bCs/>
                <w:color w:val="FFFFFF" w:themeColor="background1"/>
                <w:sz w:val="24"/>
                <w:szCs w:val="24"/>
                <w:lang w:val="es-DO" w:eastAsia="es-DO"/>
              </w:rPr>
              <w:t xml:space="preserve"> Cantidad de actividades según tipo, año 2025.</w:t>
            </w:r>
          </w:p>
        </w:tc>
      </w:tr>
      <w:tr w:rsidR="008B5BE6" w:rsidRPr="008A53F8" w14:paraId="512DDD63" w14:textId="77777777" w:rsidTr="002300A0">
        <w:trPr>
          <w:trHeight w:val="273"/>
        </w:trPr>
        <w:tc>
          <w:tcPr>
            <w:tcW w:w="4909" w:type="dxa"/>
            <w:tcBorders>
              <w:top w:val="nil"/>
              <w:left w:val="nil"/>
              <w:bottom w:val="single" w:sz="4" w:space="0" w:color="auto"/>
              <w:right w:val="nil"/>
            </w:tcBorders>
            <w:shd w:val="clear" w:color="000000" w:fill="002060"/>
            <w:noWrap/>
            <w:vAlign w:val="center"/>
            <w:hideMark/>
          </w:tcPr>
          <w:p w14:paraId="1ACB936F" w14:textId="77777777" w:rsidR="008B5BE6" w:rsidRPr="00420704" w:rsidRDefault="008B5BE6" w:rsidP="002300A0">
            <w:pPr>
              <w:jc w:val="center"/>
              <w:rPr>
                <w:b/>
                <w:bCs/>
                <w:color w:val="FFFFFF" w:themeColor="background1"/>
                <w:sz w:val="24"/>
                <w:szCs w:val="24"/>
                <w:lang w:val="es-DO" w:eastAsia="es-DO"/>
              </w:rPr>
            </w:pPr>
            <w:r w:rsidRPr="00420704">
              <w:rPr>
                <w:b/>
                <w:bCs/>
                <w:color w:val="FFFFFF" w:themeColor="background1"/>
                <w:sz w:val="24"/>
                <w:szCs w:val="24"/>
                <w:lang w:val="es-DO" w:eastAsia="es-DO"/>
              </w:rPr>
              <w:t>Actividad</w:t>
            </w:r>
          </w:p>
        </w:tc>
        <w:tc>
          <w:tcPr>
            <w:tcW w:w="3987" w:type="dxa"/>
            <w:tcBorders>
              <w:top w:val="nil"/>
              <w:left w:val="nil"/>
              <w:bottom w:val="single" w:sz="4" w:space="0" w:color="auto"/>
              <w:right w:val="nil"/>
            </w:tcBorders>
            <w:shd w:val="clear" w:color="000000" w:fill="002060"/>
            <w:noWrap/>
            <w:vAlign w:val="center"/>
            <w:hideMark/>
          </w:tcPr>
          <w:p w14:paraId="0EE3B89B" w14:textId="77777777" w:rsidR="008B5BE6" w:rsidRPr="00420704" w:rsidRDefault="008B5BE6" w:rsidP="002300A0">
            <w:pPr>
              <w:jc w:val="center"/>
              <w:rPr>
                <w:b/>
                <w:bCs/>
                <w:color w:val="FFFFFF" w:themeColor="background1"/>
                <w:sz w:val="24"/>
                <w:szCs w:val="24"/>
                <w:lang w:val="es-DO" w:eastAsia="es-DO"/>
              </w:rPr>
            </w:pPr>
            <w:r w:rsidRPr="00420704">
              <w:rPr>
                <w:b/>
                <w:bCs/>
                <w:color w:val="FFFFFF" w:themeColor="background1"/>
                <w:sz w:val="24"/>
                <w:szCs w:val="24"/>
                <w:lang w:val="es-DO" w:eastAsia="es-DO"/>
              </w:rPr>
              <w:t>Cant</w:t>
            </w:r>
            <w:r>
              <w:rPr>
                <w:b/>
                <w:bCs/>
                <w:color w:val="FFFFFF" w:themeColor="background1"/>
                <w:sz w:val="24"/>
                <w:szCs w:val="24"/>
                <w:lang w:val="es-DO" w:eastAsia="es-DO"/>
              </w:rPr>
              <w:t>idad</w:t>
            </w:r>
          </w:p>
        </w:tc>
      </w:tr>
      <w:tr w:rsidR="008B5BE6" w:rsidRPr="009430E3" w14:paraId="2E28D066" w14:textId="77777777" w:rsidTr="002300A0">
        <w:trPr>
          <w:trHeight w:val="260"/>
        </w:trPr>
        <w:tc>
          <w:tcPr>
            <w:tcW w:w="49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2F8F4" w14:textId="77777777" w:rsidR="008B5BE6" w:rsidRPr="00B979BE" w:rsidRDefault="008B5BE6" w:rsidP="002300A0">
            <w:pPr>
              <w:rPr>
                <w:lang w:val="es-DO"/>
              </w:rPr>
            </w:pPr>
            <w:r w:rsidRPr="00A3171A">
              <w:rPr>
                <w:rFonts w:eastAsia="Calibri"/>
                <w:color w:val="767171"/>
                <w:spacing w:val="20"/>
                <w:sz w:val="24"/>
                <w:szCs w:val="24"/>
              </w:rPr>
              <w:t>Licencias médicas recibidas</w:t>
            </w:r>
          </w:p>
        </w:tc>
        <w:tc>
          <w:tcPr>
            <w:tcW w:w="39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58841" w14:textId="77777777" w:rsidR="008B5BE6" w:rsidRPr="00B979BE" w:rsidRDefault="008B5BE6" w:rsidP="002300A0">
            <w:pPr>
              <w:jc w:val="right"/>
              <w:rPr>
                <w:b/>
                <w:bCs/>
                <w:lang w:val="es-DO"/>
              </w:rPr>
            </w:pPr>
            <w:r w:rsidRPr="00A3171A">
              <w:rPr>
                <w:b/>
                <w:bCs/>
                <w:color w:val="767171"/>
                <w:spacing w:val="20"/>
                <w:sz w:val="24"/>
                <w:szCs w:val="24"/>
                <w:lang w:val="es-DO"/>
              </w:rPr>
              <w:t xml:space="preserve">                                  654</w:t>
            </w:r>
          </w:p>
        </w:tc>
      </w:tr>
      <w:tr w:rsidR="008B5BE6" w:rsidRPr="009430E3" w14:paraId="29F4199B" w14:textId="77777777" w:rsidTr="002300A0">
        <w:trPr>
          <w:trHeight w:val="260"/>
        </w:trPr>
        <w:tc>
          <w:tcPr>
            <w:tcW w:w="49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CFA807" w14:textId="77777777" w:rsidR="008B5BE6" w:rsidRPr="00A3171A" w:rsidRDefault="008B5BE6" w:rsidP="002300A0">
            <w:pPr>
              <w:spacing w:line="360" w:lineRule="auto"/>
              <w:rPr>
                <w:rFonts w:eastAsia="Calibri"/>
                <w:color w:val="767171"/>
                <w:spacing w:val="20"/>
                <w:sz w:val="24"/>
                <w:szCs w:val="24"/>
              </w:rPr>
            </w:pPr>
            <w:r w:rsidRPr="00A3171A">
              <w:rPr>
                <w:rFonts w:eastAsia="Calibri"/>
                <w:color w:val="767171"/>
                <w:spacing w:val="20"/>
                <w:sz w:val="24"/>
                <w:szCs w:val="24"/>
              </w:rPr>
              <w:t>Notificaciones de Riesgo Laboral</w:t>
            </w:r>
          </w:p>
        </w:tc>
        <w:tc>
          <w:tcPr>
            <w:tcW w:w="39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6DFF9E" w14:textId="77777777" w:rsidR="008B5BE6" w:rsidRPr="00A3171A" w:rsidRDefault="008B5BE6" w:rsidP="002300A0">
            <w:pPr>
              <w:jc w:val="right"/>
              <w:rPr>
                <w:b/>
                <w:bCs/>
                <w:color w:val="767171"/>
                <w:spacing w:val="20"/>
                <w:sz w:val="24"/>
                <w:szCs w:val="24"/>
                <w:lang w:val="es-DO"/>
              </w:rPr>
            </w:pPr>
            <w:r w:rsidRPr="00A3171A">
              <w:rPr>
                <w:b/>
                <w:bCs/>
                <w:color w:val="767171"/>
                <w:spacing w:val="20"/>
                <w:sz w:val="24"/>
                <w:szCs w:val="24"/>
                <w:lang w:val="es-DO"/>
              </w:rPr>
              <w:t xml:space="preserve">                                   15</w:t>
            </w:r>
          </w:p>
        </w:tc>
      </w:tr>
      <w:tr w:rsidR="008B5BE6" w:rsidRPr="009430E3" w14:paraId="390B29C7" w14:textId="77777777" w:rsidTr="002300A0">
        <w:trPr>
          <w:trHeight w:val="260"/>
        </w:trPr>
        <w:tc>
          <w:tcPr>
            <w:tcW w:w="490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87148C" w14:textId="77777777" w:rsidR="008B5BE6" w:rsidRPr="00A3171A" w:rsidRDefault="008B5BE6" w:rsidP="002300A0">
            <w:pPr>
              <w:spacing w:line="360" w:lineRule="auto"/>
              <w:rPr>
                <w:rFonts w:eastAsia="Calibri"/>
                <w:color w:val="767171"/>
                <w:spacing w:val="20"/>
                <w:sz w:val="24"/>
                <w:szCs w:val="24"/>
              </w:rPr>
            </w:pPr>
            <w:r w:rsidRPr="00A3171A">
              <w:rPr>
                <w:rFonts w:eastAsia="Calibri"/>
                <w:color w:val="767171"/>
                <w:spacing w:val="20"/>
                <w:sz w:val="24"/>
                <w:szCs w:val="24"/>
              </w:rPr>
              <w:t xml:space="preserve">Notificaciones de embarazo                                                                   </w:t>
            </w:r>
          </w:p>
        </w:tc>
        <w:tc>
          <w:tcPr>
            <w:tcW w:w="3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2BEC0B" w14:textId="77777777" w:rsidR="008B5BE6" w:rsidRPr="00A3171A" w:rsidRDefault="008B5BE6" w:rsidP="002300A0">
            <w:pPr>
              <w:jc w:val="right"/>
              <w:rPr>
                <w:b/>
                <w:bCs/>
                <w:color w:val="767171"/>
                <w:spacing w:val="20"/>
                <w:sz w:val="24"/>
                <w:szCs w:val="24"/>
                <w:lang w:val="es-DO"/>
              </w:rPr>
            </w:pPr>
            <w:r w:rsidRPr="00A3171A">
              <w:rPr>
                <w:b/>
                <w:bCs/>
                <w:color w:val="767171"/>
                <w:spacing w:val="20"/>
                <w:sz w:val="24"/>
                <w:szCs w:val="24"/>
                <w:lang w:val="es-DO"/>
              </w:rPr>
              <w:t xml:space="preserve">                                   16</w:t>
            </w:r>
          </w:p>
        </w:tc>
      </w:tr>
    </w:tbl>
    <w:p w14:paraId="1DA4A917" w14:textId="77777777" w:rsidR="005E45AD" w:rsidRPr="00235C68" w:rsidRDefault="005E45AD" w:rsidP="007577A7">
      <w:pPr>
        <w:spacing w:line="360" w:lineRule="auto"/>
        <w:jc w:val="both"/>
        <w:rPr>
          <w:rFonts w:eastAsia="Calibri"/>
          <w:noProof/>
          <w:color w:val="767171"/>
          <w:spacing w:val="20"/>
          <w:sz w:val="24"/>
          <w:szCs w:val="24"/>
          <w:lang w:val="es-DO"/>
        </w:rPr>
      </w:pPr>
    </w:p>
    <w:p w14:paraId="1CC0BA10" w14:textId="51B033B4" w:rsidR="008B5BE6" w:rsidRPr="00C41978" w:rsidRDefault="00C41978" w:rsidP="3CFBE204">
      <w:pPr>
        <w:rPr>
          <w:b/>
          <w:bCs/>
          <w:i/>
          <w:iCs/>
          <w:color w:val="767171"/>
          <w:spacing w:val="20"/>
          <w:sz w:val="18"/>
          <w:szCs w:val="18"/>
          <w:lang w:val="es-DO"/>
        </w:rPr>
      </w:pPr>
      <w:r w:rsidRPr="00C41978">
        <w:rPr>
          <w:b/>
          <w:bCs/>
          <w:i/>
          <w:iCs/>
          <w:color w:val="767171"/>
          <w:spacing w:val="20"/>
          <w:sz w:val="18"/>
          <w:szCs w:val="18"/>
          <w:lang w:val="es-DO"/>
        </w:rPr>
        <w:t xml:space="preserve">Fuente: </w:t>
      </w:r>
      <w:r w:rsidRPr="00C41978">
        <w:rPr>
          <w:i/>
          <w:iCs/>
          <w:color w:val="767171"/>
          <w:spacing w:val="20"/>
          <w:sz w:val="18"/>
          <w:szCs w:val="18"/>
          <w:lang w:val="es-DO"/>
        </w:rPr>
        <w:t>Elaboración propia con datos de la Dirección de Recursos Humanos.</w:t>
      </w:r>
    </w:p>
    <w:p w14:paraId="7AF630AE" w14:textId="77777777" w:rsidR="00AC3701" w:rsidRDefault="00AC3701" w:rsidP="00235C68">
      <w:pPr>
        <w:rPr>
          <w:rFonts w:eastAsia="Calibri"/>
          <w:b/>
          <w:bCs/>
          <w:color w:val="767171"/>
          <w:spacing w:val="20"/>
          <w:sz w:val="24"/>
          <w:szCs w:val="24"/>
          <w:lang w:val="es-DO"/>
        </w:rPr>
      </w:pPr>
    </w:p>
    <w:p w14:paraId="282A35BE" w14:textId="5B1976FA" w:rsidR="00235C68" w:rsidRDefault="00235C68" w:rsidP="00235C68">
      <w:pPr>
        <w:rPr>
          <w:rFonts w:eastAsia="Calibri"/>
          <w:b/>
          <w:bCs/>
          <w:color w:val="767171"/>
          <w:spacing w:val="20"/>
          <w:sz w:val="24"/>
          <w:szCs w:val="24"/>
          <w:lang w:val="es-DO"/>
        </w:rPr>
      </w:pPr>
      <w:r w:rsidRPr="007E3EB7">
        <w:rPr>
          <w:rFonts w:eastAsia="Calibri"/>
          <w:b/>
          <w:bCs/>
          <w:color w:val="767171"/>
          <w:spacing w:val="20"/>
          <w:sz w:val="24"/>
          <w:szCs w:val="24"/>
          <w:lang w:val="es-DO"/>
        </w:rPr>
        <w:t>Sistema de Monitoreo de la Administración Pública (SISMAP)</w:t>
      </w:r>
    </w:p>
    <w:p w14:paraId="6D51810B" w14:textId="77777777" w:rsidR="00235C68" w:rsidRPr="007E3EB7" w:rsidRDefault="00235C68" w:rsidP="00235C68">
      <w:pPr>
        <w:rPr>
          <w:rFonts w:eastAsia="Calibri"/>
          <w:b/>
          <w:bCs/>
          <w:color w:val="767171"/>
          <w:spacing w:val="20"/>
          <w:sz w:val="24"/>
          <w:szCs w:val="24"/>
          <w:lang w:val="es-DO"/>
        </w:rPr>
      </w:pPr>
    </w:p>
    <w:p w14:paraId="2B416636" w14:textId="06A60DA0" w:rsidR="00235C68" w:rsidRPr="00C72751" w:rsidRDefault="00235C68" w:rsidP="00C72751">
      <w:pPr>
        <w:spacing w:line="360" w:lineRule="auto"/>
        <w:jc w:val="both"/>
        <w:rPr>
          <w:lang w:val="es-US"/>
        </w:rPr>
      </w:pPr>
      <w:r w:rsidRPr="00C0423E">
        <w:rPr>
          <w:rFonts w:eastAsia="Calibri"/>
          <w:color w:val="767171"/>
          <w:spacing w:val="20"/>
          <w:sz w:val="24"/>
          <w:szCs w:val="24"/>
          <w:lang w:val="es-DO"/>
        </w:rPr>
        <w:t xml:space="preserve">En cuanto al sistema de monitoreo que mide los niveles de desarrollo de la gestión pública, el INESPRE alcanzó un </w:t>
      </w:r>
      <w:r w:rsidRPr="00235C68">
        <w:rPr>
          <w:rFonts w:eastAsia="Calibri"/>
          <w:b/>
          <w:bCs/>
          <w:color w:val="767171"/>
          <w:spacing w:val="20"/>
          <w:sz w:val="24"/>
          <w:szCs w:val="24"/>
          <w:lang w:val="es-DO"/>
        </w:rPr>
        <w:t>promedio general de 85.72%,</w:t>
      </w:r>
      <w:r w:rsidRPr="00C0423E">
        <w:rPr>
          <w:rFonts w:eastAsia="Calibri"/>
          <w:color w:val="767171"/>
          <w:spacing w:val="20"/>
          <w:sz w:val="24"/>
          <w:szCs w:val="24"/>
          <w:lang w:val="es-DO"/>
        </w:rPr>
        <w:t xml:space="preserve"> entre de los indicadores concernientes al área se encuentran los siguientes</w:t>
      </w:r>
      <w:r>
        <w:rPr>
          <w:lang w:val="es-US"/>
        </w:rPr>
        <w:t>:</w:t>
      </w:r>
    </w:p>
    <w:tbl>
      <w:tblPr>
        <w:tblpPr w:leftFromText="141" w:rightFromText="141" w:vertAnchor="text" w:horzAnchor="margin" w:tblpY="106"/>
        <w:tblW w:w="892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900"/>
        <w:gridCol w:w="5758"/>
        <w:gridCol w:w="850"/>
        <w:gridCol w:w="1418"/>
      </w:tblGrid>
      <w:tr w:rsidR="00C72751" w:rsidRPr="007E3EB7" w14:paraId="14F7A740" w14:textId="77777777" w:rsidTr="00685BBC">
        <w:trPr>
          <w:trHeight w:val="274"/>
        </w:trPr>
        <w:tc>
          <w:tcPr>
            <w:tcW w:w="8926" w:type="dxa"/>
            <w:gridSpan w:val="4"/>
            <w:shd w:val="clear" w:color="auto" w:fill="002060"/>
            <w:vAlign w:val="center"/>
          </w:tcPr>
          <w:p w14:paraId="363B1DEC" w14:textId="62946A28" w:rsidR="00C72751" w:rsidRPr="00C72751" w:rsidRDefault="00C72751" w:rsidP="00256994">
            <w:pPr>
              <w:jc w:val="center"/>
              <w:rPr>
                <w:b/>
                <w:bCs/>
                <w:color w:val="FFFFFF"/>
                <w:sz w:val="24"/>
                <w:szCs w:val="24"/>
                <w:lang w:eastAsia="es-DO"/>
              </w:rPr>
            </w:pPr>
            <w:r w:rsidRPr="00C72751">
              <w:rPr>
                <w:rFonts w:eastAsia="Calibri"/>
                <w:b/>
                <w:bCs/>
                <w:color w:val="FFFFFF" w:themeColor="background1"/>
                <w:spacing w:val="20"/>
                <w:sz w:val="24"/>
                <w:szCs w:val="24"/>
                <w:lang w:val="es-DO"/>
              </w:rPr>
              <w:t>Tabla 9. Sistema de Monitoreo de la Administración Pública.</w:t>
            </w:r>
          </w:p>
        </w:tc>
      </w:tr>
      <w:tr w:rsidR="005E45AD" w:rsidRPr="007E3EB7" w14:paraId="530F238E" w14:textId="77777777" w:rsidTr="00685BBC">
        <w:trPr>
          <w:trHeight w:val="567"/>
        </w:trPr>
        <w:tc>
          <w:tcPr>
            <w:tcW w:w="900" w:type="dxa"/>
            <w:shd w:val="clear" w:color="auto" w:fill="002060"/>
            <w:vAlign w:val="center"/>
            <w:hideMark/>
          </w:tcPr>
          <w:p w14:paraId="6642D03C" w14:textId="77777777" w:rsidR="005E45AD" w:rsidRPr="00235C68" w:rsidRDefault="005E45AD" w:rsidP="00256994">
            <w:pPr>
              <w:jc w:val="center"/>
              <w:rPr>
                <w:b/>
                <w:bCs/>
                <w:color w:val="FFFFFF"/>
                <w:sz w:val="24"/>
                <w:szCs w:val="24"/>
                <w:lang w:eastAsia="es-DO"/>
              </w:rPr>
            </w:pPr>
            <w:r w:rsidRPr="007E3EB7">
              <w:rPr>
                <w:b/>
                <w:bCs/>
                <w:color w:val="FFFFFF"/>
                <w:sz w:val="24"/>
                <w:szCs w:val="24"/>
                <w:lang w:eastAsia="es-DO"/>
              </w:rPr>
              <w:t>Código</w:t>
            </w:r>
          </w:p>
        </w:tc>
        <w:tc>
          <w:tcPr>
            <w:tcW w:w="5758" w:type="dxa"/>
            <w:shd w:val="clear" w:color="auto" w:fill="002060"/>
            <w:vAlign w:val="center"/>
            <w:hideMark/>
          </w:tcPr>
          <w:p w14:paraId="2C3B7713" w14:textId="77777777" w:rsidR="005E45AD" w:rsidRPr="00235C68" w:rsidRDefault="005E45AD" w:rsidP="00256994">
            <w:pPr>
              <w:jc w:val="center"/>
              <w:rPr>
                <w:b/>
                <w:bCs/>
                <w:color w:val="FFFFFF"/>
                <w:sz w:val="24"/>
                <w:szCs w:val="24"/>
                <w:lang w:eastAsia="es-DO"/>
              </w:rPr>
            </w:pPr>
            <w:r w:rsidRPr="007E3EB7">
              <w:rPr>
                <w:b/>
                <w:bCs/>
                <w:color w:val="FFFFFF"/>
                <w:sz w:val="24"/>
                <w:szCs w:val="24"/>
                <w:lang w:eastAsia="es-DO"/>
              </w:rPr>
              <w:t>Indicador</w:t>
            </w:r>
          </w:p>
        </w:tc>
        <w:tc>
          <w:tcPr>
            <w:tcW w:w="850" w:type="dxa"/>
            <w:shd w:val="clear" w:color="auto" w:fill="002060"/>
            <w:vAlign w:val="center"/>
            <w:hideMark/>
          </w:tcPr>
          <w:p w14:paraId="0053CF40" w14:textId="1A6B01D8" w:rsidR="005E45AD" w:rsidRPr="00235C68" w:rsidRDefault="005E45AD" w:rsidP="00256994">
            <w:pPr>
              <w:jc w:val="center"/>
              <w:rPr>
                <w:b/>
                <w:bCs/>
                <w:color w:val="FFFFFF"/>
                <w:sz w:val="24"/>
                <w:szCs w:val="24"/>
                <w:lang w:eastAsia="es-DO"/>
              </w:rPr>
            </w:pPr>
            <w:r w:rsidRPr="007E3EB7">
              <w:rPr>
                <w:b/>
                <w:bCs/>
                <w:color w:val="FFFFFF"/>
                <w:sz w:val="24"/>
                <w:szCs w:val="24"/>
                <w:lang w:eastAsia="es-DO"/>
              </w:rPr>
              <w:t>Color</w:t>
            </w:r>
          </w:p>
        </w:tc>
        <w:tc>
          <w:tcPr>
            <w:tcW w:w="1418" w:type="dxa"/>
            <w:shd w:val="clear" w:color="auto" w:fill="002060"/>
            <w:vAlign w:val="center"/>
            <w:hideMark/>
          </w:tcPr>
          <w:p w14:paraId="2A427855" w14:textId="77777777" w:rsidR="005E45AD" w:rsidRPr="00235C68" w:rsidRDefault="005E45AD" w:rsidP="00256994">
            <w:pPr>
              <w:jc w:val="center"/>
              <w:rPr>
                <w:b/>
                <w:bCs/>
                <w:color w:val="FFFFFF"/>
                <w:sz w:val="24"/>
                <w:szCs w:val="24"/>
                <w:lang w:eastAsia="es-DO"/>
              </w:rPr>
            </w:pPr>
            <w:r w:rsidRPr="007E3EB7">
              <w:rPr>
                <w:b/>
                <w:bCs/>
                <w:color w:val="FFFFFF"/>
                <w:sz w:val="24"/>
                <w:szCs w:val="24"/>
                <w:lang w:eastAsia="es-DO"/>
              </w:rPr>
              <w:t>Valor actual</w:t>
            </w:r>
          </w:p>
        </w:tc>
      </w:tr>
      <w:tr w:rsidR="005E45AD" w:rsidRPr="007E3EB7" w14:paraId="3D843D84" w14:textId="77777777" w:rsidTr="00685BBC">
        <w:trPr>
          <w:trHeight w:val="567"/>
        </w:trPr>
        <w:tc>
          <w:tcPr>
            <w:tcW w:w="900" w:type="dxa"/>
            <w:shd w:val="clear" w:color="auto" w:fill="002060"/>
            <w:vAlign w:val="center"/>
            <w:hideMark/>
          </w:tcPr>
          <w:p w14:paraId="005390FA"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2.1</w:t>
            </w:r>
          </w:p>
        </w:tc>
        <w:tc>
          <w:tcPr>
            <w:tcW w:w="5758" w:type="dxa"/>
            <w:shd w:val="clear" w:color="auto" w:fill="002060"/>
            <w:vAlign w:val="center"/>
            <w:hideMark/>
          </w:tcPr>
          <w:p w14:paraId="20ED6D09"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Nivel de Administración del Sistema de Carrera Administrativa</w:t>
            </w:r>
          </w:p>
        </w:tc>
        <w:tc>
          <w:tcPr>
            <w:tcW w:w="850" w:type="dxa"/>
            <w:shd w:val="clear" w:color="auto" w:fill="002060"/>
            <w:vAlign w:val="center"/>
            <w:hideMark/>
          </w:tcPr>
          <w:p w14:paraId="4F7CBE2C"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w:drawing>
                <wp:inline distT="0" distB="0" distL="0" distR="0" wp14:anchorId="1303E981" wp14:editId="359FB8EA">
                  <wp:extent cx="180000" cy="180000"/>
                  <wp:effectExtent l="0" t="0" r="0" b="0"/>
                  <wp:docPr id="1397595795" name="Imagen 76">
                    <a:extLst xmlns:a="http://schemas.openxmlformats.org/drawingml/2006/main">
                      <a:ext uri="{FF2B5EF4-FFF2-40B4-BE49-F238E27FC236}">
                        <a16:creationId xmlns:a16="http://schemas.microsoft.com/office/drawing/2014/main" id="{A9C2E3FC-B221-4E97-A295-97FD160E41C7}"/>
                      </a:ext>
                    </a:extLst>
                  </wp:docPr>
                  <wp:cNvGraphicFramePr/>
                  <a:graphic xmlns:a="http://schemas.openxmlformats.org/drawingml/2006/main">
                    <a:graphicData uri="http://schemas.openxmlformats.org/drawingml/2006/picture">
                      <pic:pic xmlns:pic="http://schemas.openxmlformats.org/drawingml/2006/picture">
                        <pic:nvPicPr>
                          <pic:cNvPr id="32" name="Imagen 33">
                            <a:extLst>
                              <a:ext uri="{FF2B5EF4-FFF2-40B4-BE49-F238E27FC236}">
                                <a16:creationId xmlns:a16="http://schemas.microsoft.com/office/drawing/2014/main" id="{A9C2E3FC-B221-4E97-A295-97FD160E41C7}"/>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1418" w:type="dxa"/>
            <w:shd w:val="clear" w:color="auto" w:fill="002060"/>
            <w:vAlign w:val="center"/>
            <w:hideMark/>
          </w:tcPr>
          <w:p w14:paraId="7F988648" w14:textId="77777777" w:rsidR="005E45AD" w:rsidRPr="00235C68" w:rsidRDefault="005E45AD" w:rsidP="00256994">
            <w:pPr>
              <w:jc w:val="center"/>
              <w:rPr>
                <w:b/>
                <w:bCs/>
                <w:color w:val="FFFFFF"/>
                <w:sz w:val="24"/>
                <w:szCs w:val="24"/>
                <w:lang w:eastAsia="es-DO"/>
              </w:rPr>
            </w:pPr>
          </w:p>
          <w:p w14:paraId="1964725E"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100%</w:t>
            </w:r>
          </w:p>
        </w:tc>
      </w:tr>
      <w:tr w:rsidR="005E45AD" w:rsidRPr="007E3EB7" w14:paraId="60812742" w14:textId="77777777" w:rsidTr="00685BBC">
        <w:trPr>
          <w:trHeight w:val="567"/>
        </w:trPr>
        <w:tc>
          <w:tcPr>
            <w:tcW w:w="900" w:type="dxa"/>
            <w:shd w:val="clear" w:color="auto" w:fill="002060"/>
            <w:vAlign w:val="center"/>
            <w:hideMark/>
          </w:tcPr>
          <w:p w14:paraId="1538C1BB"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3.1</w:t>
            </w:r>
          </w:p>
        </w:tc>
        <w:tc>
          <w:tcPr>
            <w:tcW w:w="5758" w:type="dxa"/>
            <w:shd w:val="clear" w:color="auto" w:fill="002060"/>
            <w:vAlign w:val="center"/>
            <w:hideMark/>
          </w:tcPr>
          <w:p w14:paraId="3D6CCF11"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Plan de RR.HH.</w:t>
            </w:r>
          </w:p>
        </w:tc>
        <w:tc>
          <w:tcPr>
            <w:tcW w:w="850" w:type="dxa"/>
            <w:shd w:val="clear" w:color="auto" w:fill="002060"/>
            <w:vAlign w:val="center"/>
            <w:hideMark/>
          </w:tcPr>
          <w:p w14:paraId="1250987E"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w:drawing>
                <wp:inline distT="0" distB="0" distL="0" distR="0" wp14:anchorId="5F17D35F" wp14:editId="70807AC7">
                  <wp:extent cx="180000" cy="180000"/>
                  <wp:effectExtent l="0" t="0" r="0" b="0"/>
                  <wp:docPr id="2032768010" name="Imagen 75">
                    <a:extLst xmlns:a="http://schemas.openxmlformats.org/drawingml/2006/main">
                      <a:ext uri="{FF2B5EF4-FFF2-40B4-BE49-F238E27FC236}">
                        <a16:creationId xmlns:a16="http://schemas.microsoft.com/office/drawing/2014/main" id="{42B4C82C-0607-474E-A24B-67D71F492AD3}"/>
                      </a:ext>
                    </a:extLst>
                  </wp:docPr>
                  <wp:cNvGraphicFramePr/>
                  <a:graphic xmlns:a="http://schemas.openxmlformats.org/drawingml/2006/main">
                    <a:graphicData uri="http://schemas.openxmlformats.org/drawingml/2006/picture">
                      <pic:pic xmlns:pic="http://schemas.openxmlformats.org/drawingml/2006/picture">
                        <pic:nvPicPr>
                          <pic:cNvPr id="33" name="Imagen 33">
                            <a:extLst>
                              <a:ext uri="{FF2B5EF4-FFF2-40B4-BE49-F238E27FC236}">
                                <a16:creationId xmlns:a16="http://schemas.microsoft.com/office/drawing/2014/main" id="{42B4C82C-0607-474E-A24B-67D71F492AD3}"/>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1418" w:type="dxa"/>
            <w:shd w:val="clear" w:color="auto" w:fill="002060"/>
            <w:vAlign w:val="center"/>
            <w:hideMark/>
          </w:tcPr>
          <w:p w14:paraId="38F6E108" w14:textId="77777777" w:rsidR="005E45AD" w:rsidRPr="00235C68" w:rsidRDefault="005E45AD" w:rsidP="00256994">
            <w:pPr>
              <w:jc w:val="center"/>
              <w:rPr>
                <w:b/>
                <w:bCs/>
                <w:color w:val="FFFFFF"/>
                <w:sz w:val="24"/>
                <w:szCs w:val="24"/>
                <w:lang w:eastAsia="es-DO"/>
              </w:rPr>
            </w:pPr>
          </w:p>
          <w:p w14:paraId="7223BFC7"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80%</w:t>
            </w:r>
          </w:p>
        </w:tc>
      </w:tr>
      <w:tr w:rsidR="005E45AD" w:rsidRPr="007E3EB7" w14:paraId="066923CD" w14:textId="77777777" w:rsidTr="00685BBC">
        <w:trPr>
          <w:trHeight w:val="567"/>
        </w:trPr>
        <w:tc>
          <w:tcPr>
            <w:tcW w:w="900" w:type="dxa"/>
            <w:shd w:val="clear" w:color="auto" w:fill="002060"/>
            <w:vAlign w:val="center"/>
            <w:hideMark/>
          </w:tcPr>
          <w:p w14:paraId="67706781"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4.3</w:t>
            </w:r>
          </w:p>
        </w:tc>
        <w:tc>
          <w:tcPr>
            <w:tcW w:w="5758" w:type="dxa"/>
            <w:shd w:val="clear" w:color="auto" w:fill="002060"/>
            <w:vAlign w:val="center"/>
            <w:hideMark/>
          </w:tcPr>
          <w:p w14:paraId="5E3FBC05"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Manual de Cargos Implementado</w:t>
            </w:r>
          </w:p>
        </w:tc>
        <w:tc>
          <w:tcPr>
            <w:tcW w:w="850" w:type="dxa"/>
            <w:shd w:val="clear" w:color="auto" w:fill="002060"/>
            <w:vAlign w:val="center"/>
            <w:hideMark/>
          </w:tcPr>
          <w:p w14:paraId="4E1CE4D5" w14:textId="77777777" w:rsidR="005E45AD" w:rsidRDefault="005E45AD" w:rsidP="00256994">
            <w:pPr>
              <w:jc w:val="center"/>
              <w:rPr>
                <w:b/>
                <w:bCs/>
                <w:color w:val="FFFFFF"/>
                <w:sz w:val="24"/>
                <w:szCs w:val="24"/>
                <w:lang w:eastAsia="es-DO"/>
              </w:rPr>
            </w:pPr>
            <w:r w:rsidRPr="00235C68">
              <w:rPr>
                <w:b/>
                <w:bCs/>
                <w:noProof/>
                <w:color w:val="FFFFFF"/>
                <w:sz w:val="24"/>
                <w:szCs w:val="24"/>
                <w:lang w:eastAsia="es-DO"/>
              </w:rPr>
              <mc:AlternateContent>
                <mc:Choice Requires="wps">
                  <w:drawing>
                    <wp:inline distT="0" distB="0" distL="0" distR="0" wp14:anchorId="611EF901" wp14:editId="6720ECF2">
                      <wp:extent cx="180000" cy="180000"/>
                      <wp:effectExtent l="0" t="0" r="0" b="0"/>
                      <wp:docPr id="1913805102" name="Diagrama de flujo: conector 74"/>
                      <wp:cNvGraphicFramePr/>
                      <a:graphic xmlns:a="http://schemas.openxmlformats.org/drawingml/2006/main">
                        <a:graphicData uri="http://schemas.microsoft.com/office/word/2010/wordprocessingShape">
                          <wps:wsp>
                            <wps:cNvSpPr/>
                            <wps:spPr>
                              <a:xfrm>
                                <a:off x="0" y="0"/>
                                <a:ext cx="180000" cy="180000"/>
                              </a:xfrm>
                              <a:prstGeom prst="flowChartConnector">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inline>
                  </w:drawing>
                </mc:Choice>
                <mc:Fallback>
                  <w:pict>
                    <v:shapetype w14:anchorId="66F8D4D5"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74" o:spid="_x0000_s1026" type="#_x0000_t120"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" fillcolor="yellow" stroked="f" strokeweight="2pt">
                      <w10:anchorlock/>
                    </v:shape>
                  </w:pict>
                </mc:Fallback>
              </mc:AlternateContent>
            </w:r>
          </w:p>
          <w:p w14:paraId="45839120" w14:textId="77777777" w:rsidR="005E45AD" w:rsidRPr="00FD5DC3" w:rsidRDefault="005E45AD" w:rsidP="00256994">
            <w:pPr>
              <w:jc w:val="center"/>
              <w:rPr>
                <w:sz w:val="24"/>
                <w:szCs w:val="24"/>
                <w:lang w:eastAsia="es-DO"/>
              </w:rPr>
            </w:pPr>
          </w:p>
        </w:tc>
        <w:tc>
          <w:tcPr>
            <w:tcW w:w="1418" w:type="dxa"/>
            <w:shd w:val="clear" w:color="auto" w:fill="002060"/>
            <w:vAlign w:val="center"/>
            <w:hideMark/>
          </w:tcPr>
          <w:p w14:paraId="636358FB" w14:textId="77777777" w:rsidR="005E45AD" w:rsidRPr="00235C68" w:rsidRDefault="005E45AD" w:rsidP="00256994">
            <w:pPr>
              <w:jc w:val="center"/>
              <w:rPr>
                <w:b/>
                <w:bCs/>
                <w:color w:val="FFFFFF"/>
                <w:sz w:val="24"/>
                <w:szCs w:val="24"/>
                <w:lang w:eastAsia="es-DO"/>
              </w:rPr>
            </w:pPr>
          </w:p>
          <w:p w14:paraId="755985A6"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70%</w:t>
            </w:r>
          </w:p>
        </w:tc>
      </w:tr>
      <w:tr w:rsidR="005E45AD" w:rsidRPr="007E3EB7" w14:paraId="190721AE" w14:textId="77777777" w:rsidTr="00685BBC">
        <w:trPr>
          <w:trHeight w:val="567"/>
        </w:trPr>
        <w:tc>
          <w:tcPr>
            <w:tcW w:w="900" w:type="dxa"/>
            <w:shd w:val="clear" w:color="auto" w:fill="002060"/>
            <w:vAlign w:val="center"/>
            <w:hideMark/>
          </w:tcPr>
          <w:p w14:paraId="0A8F1192"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5.1</w:t>
            </w:r>
          </w:p>
        </w:tc>
        <w:tc>
          <w:tcPr>
            <w:tcW w:w="5758" w:type="dxa"/>
            <w:shd w:val="clear" w:color="auto" w:fill="002060"/>
            <w:vAlign w:val="center"/>
            <w:hideMark/>
          </w:tcPr>
          <w:p w14:paraId="2DA1B3F4"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Concursos Públicos</w:t>
            </w:r>
          </w:p>
        </w:tc>
        <w:tc>
          <w:tcPr>
            <w:tcW w:w="850" w:type="dxa"/>
            <w:shd w:val="clear" w:color="auto" w:fill="002060"/>
            <w:vAlign w:val="center"/>
            <w:hideMark/>
          </w:tcPr>
          <w:p w14:paraId="2F816E09"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mc:AlternateContent>
                <mc:Choice Requires="wps">
                  <w:drawing>
                    <wp:inline distT="0" distB="0" distL="0" distR="0" wp14:anchorId="437B377C" wp14:editId="301A331F">
                      <wp:extent cx="180000" cy="180000"/>
                      <wp:effectExtent l="0" t="0" r="0" b="0"/>
                      <wp:docPr id="1511817459" name="Diagrama de flujo: conector 70"/>
                      <wp:cNvGraphicFramePr/>
                      <a:graphic xmlns:a="http://schemas.openxmlformats.org/drawingml/2006/main">
                        <a:graphicData uri="http://schemas.microsoft.com/office/word/2010/wordprocessingShape">
                          <wps:wsp>
                            <wps:cNvSpPr/>
                            <wps:spPr>
                              <a:xfrm>
                                <a:off x="0" y="0"/>
                                <a:ext cx="180000" cy="180000"/>
                              </a:xfrm>
                              <a:prstGeom prst="flowChartConnector">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33A1D9C2" id="Diagrama de flujo: conector 70" o:spid="_x0000_s1026" type="#_x0000_t120"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" fillcolor="red" stroked="f" strokeweight="2pt">
                      <w10:anchorlock/>
                    </v:shape>
                  </w:pict>
                </mc:Fallback>
              </mc:AlternateContent>
            </w:r>
          </w:p>
        </w:tc>
        <w:tc>
          <w:tcPr>
            <w:tcW w:w="1418" w:type="dxa"/>
            <w:shd w:val="clear" w:color="auto" w:fill="002060"/>
            <w:vAlign w:val="center"/>
            <w:hideMark/>
          </w:tcPr>
          <w:p w14:paraId="1367134F" w14:textId="77777777" w:rsidR="005E45AD" w:rsidRPr="00235C68" w:rsidRDefault="005E45AD" w:rsidP="00256994">
            <w:pPr>
              <w:jc w:val="center"/>
              <w:rPr>
                <w:b/>
                <w:bCs/>
                <w:color w:val="FFFFFF"/>
                <w:sz w:val="24"/>
                <w:szCs w:val="24"/>
                <w:lang w:eastAsia="es-DO"/>
              </w:rPr>
            </w:pPr>
          </w:p>
          <w:p w14:paraId="745C6E7A"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50%</w:t>
            </w:r>
          </w:p>
        </w:tc>
      </w:tr>
      <w:tr w:rsidR="005E45AD" w:rsidRPr="007E3EB7" w14:paraId="3A8A8DAE" w14:textId="77777777" w:rsidTr="00685BBC">
        <w:trPr>
          <w:trHeight w:val="567"/>
        </w:trPr>
        <w:tc>
          <w:tcPr>
            <w:tcW w:w="900" w:type="dxa"/>
            <w:shd w:val="clear" w:color="auto" w:fill="002060"/>
            <w:vAlign w:val="center"/>
            <w:hideMark/>
          </w:tcPr>
          <w:p w14:paraId="41A3BE4B"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5.2</w:t>
            </w:r>
          </w:p>
        </w:tc>
        <w:tc>
          <w:tcPr>
            <w:tcW w:w="5758" w:type="dxa"/>
            <w:shd w:val="clear" w:color="auto" w:fill="002060"/>
            <w:vAlign w:val="center"/>
            <w:hideMark/>
          </w:tcPr>
          <w:p w14:paraId="41C811EC"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Implementación del Sistema Transversal de Gestión Humana y Nómina</w:t>
            </w:r>
          </w:p>
        </w:tc>
        <w:tc>
          <w:tcPr>
            <w:tcW w:w="850" w:type="dxa"/>
            <w:shd w:val="clear" w:color="auto" w:fill="002060"/>
            <w:vAlign w:val="center"/>
            <w:hideMark/>
          </w:tcPr>
          <w:p w14:paraId="336459EF"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mc:AlternateContent>
                <mc:Choice Requires="wps">
                  <w:drawing>
                    <wp:inline distT="0" distB="0" distL="0" distR="0" wp14:anchorId="1BF0BF05" wp14:editId="27F49018">
                      <wp:extent cx="180000" cy="180000"/>
                      <wp:effectExtent l="0" t="0" r="0" b="0"/>
                      <wp:docPr id="1436378414" name="Diagrama de flujo: conector 70"/>
                      <wp:cNvGraphicFramePr/>
                      <a:graphic xmlns:a="http://schemas.openxmlformats.org/drawingml/2006/main">
                        <a:graphicData uri="http://schemas.microsoft.com/office/word/2010/wordprocessingShape">
                          <wps:wsp>
                            <wps:cNvSpPr/>
                            <wps:spPr>
                              <a:xfrm>
                                <a:off x="0" y="0"/>
                                <a:ext cx="180000" cy="180000"/>
                              </a:xfrm>
                              <a:prstGeom prst="flowChartConnector">
                                <a:avLst/>
                              </a:prstGeom>
                              <a:solidFill>
                                <a:srgbClr val="FF0000"/>
                              </a:solidFill>
                              <a:ln w="12700" cap="flat" cmpd="sng" algn="ctr">
                                <a:noFill/>
                                <a:prstDash val="solid"/>
                                <a:miter lim="800000"/>
                              </a:ln>
                              <a:effectLst/>
                            </wps:spPr>
                            <wps:bodyPr rtlCol="0" anchor="ctr"/>
                          </wps:wsp>
                        </a:graphicData>
                      </a:graphic>
                    </wp:inline>
                  </w:drawing>
                </mc:Choice>
                <mc:Fallback>
                  <w:pict>
                    <v:shape w14:anchorId="6C1C6E5B" id="Diagrama de flujo: conector 70" o:spid="_x0000_s1026" type="#_x0000_t120"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" fillcolor="red" stroked="f" strokeweight="1pt">
                      <v:stroke joinstyle="miter"/>
                      <w10:anchorlock/>
                    </v:shape>
                  </w:pict>
                </mc:Fallback>
              </mc:AlternateContent>
            </w:r>
          </w:p>
        </w:tc>
        <w:tc>
          <w:tcPr>
            <w:tcW w:w="1418" w:type="dxa"/>
            <w:shd w:val="clear" w:color="auto" w:fill="002060"/>
            <w:vAlign w:val="center"/>
            <w:hideMark/>
          </w:tcPr>
          <w:p w14:paraId="2BDAFF71" w14:textId="77777777" w:rsidR="005E45AD" w:rsidRPr="00235C68" w:rsidRDefault="005E45AD" w:rsidP="00256994">
            <w:pPr>
              <w:jc w:val="center"/>
              <w:rPr>
                <w:b/>
                <w:bCs/>
                <w:color w:val="FFFFFF"/>
                <w:sz w:val="24"/>
                <w:szCs w:val="24"/>
                <w:lang w:eastAsia="es-DO"/>
              </w:rPr>
            </w:pPr>
          </w:p>
          <w:p w14:paraId="0B864ED2"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0%</w:t>
            </w:r>
          </w:p>
        </w:tc>
      </w:tr>
      <w:tr w:rsidR="005E45AD" w:rsidRPr="007E3EB7" w14:paraId="359D9595" w14:textId="77777777" w:rsidTr="00685BBC">
        <w:trPr>
          <w:trHeight w:val="567"/>
        </w:trPr>
        <w:tc>
          <w:tcPr>
            <w:tcW w:w="900" w:type="dxa"/>
            <w:shd w:val="clear" w:color="auto" w:fill="002060"/>
            <w:vAlign w:val="center"/>
            <w:hideMark/>
          </w:tcPr>
          <w:p w14:paraId="706A194F"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6.1</w:t>
            </w:r>
          </w:p>
        </w:tc>
        <w:tc>
          <w:tcPr>
            <w:tcW w:w="5758" w:type="dxa"/>
            <w:shd w:val="clear" w:color="auto" w:fill="002060"/>
            <w:vAlign w:val="center"/>
            <w:hideMark/>
          </w:tcPr>
          <w:p w14:paraId="3159E862"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Escala Salarial Aprobada</w:t>
            </w:r>
          </w:p>
        </w:tc>
        <w:tc>
          <w:tcPr>
            <w:tcW w:w="850" w:type="dxa"/>
            <w:shd w:val="clear" w:color="auto" w:fill="002060"/>
            <w:vAlign w:val="center"/>
            <w:hideMark/>
          </w:tcPr>
          <w:p w14:paraId="6134B4AB"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mc:AlternateContent>
                <mc:Choice Requires="wps">
                  <w:drawing>
                    <wp:inline distT="0" distB="0" distL="0" distR="0" wp14:anchorId="1D4C3EF4" wp14:editId="0921CADB">
                      <wp:extent cx="180000" cy="180000"/>
                      <wp:effectExtent l="0" t="0" r="0" b="0"/>
                      <wp:docPr id="1565010683" name="Diagrama de flujo: conector 74"/>
                      <wp:cNvGraphicFramePr/>
                      <a:graphic xmlns:a="http://schemas.openxmlformats.org/drawingml/2006/main">
                        <a:graphicData uri="http://schemas.microsoft.com/office/word/2010/wordprocessingShape">
                          <wps:wsp>
                            <wps:cNvSpPr/>
                            <wps:spPr>
                              <a:xfrm>
                                <a:off x="0" y="0"/>
                                <a:ext cx="180000" cy="180000"/>
                              </a:xfrm>
                              <a:prstGeom prst="flowChartConnector">
                                <a:avLst/>
                              </a:prstGeom>
                              <a:solidFill>
                                <a:srgbClr val="FFFF00"/>
                              </a:solidFill>
                              <a:ln w="12700" cap="flat" cmpd="sng" algn="ctr">
                                <a:noFill/>
                                <a:prstDash val="solid"/>
                                <a:miter lim="800000"/>
                              </a:ln>
                              <a:effectLst/>
                            </wps:spPr>
                            <wps:bodyPr rtlCol="0" anchor="ctr"/>
                          </wps:wsp>
                        </a:graphicData>
                      </a:graphic>
                    </wp:inline>
                  </w:drawing>
                </mc:Choice>
                <mc:Fallback>
                  <w:pict>
                    <v:shape w14:anchorId="56741428" id="Diagrama de flujo: conector 74" o:spid="_x0000_s1026" type="#_x0000_t120"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" fillcolor="yellow" stroked="f" strokeweight="1pt">
                      <v:stroke joinstyle="miter"/>
                      <w10:anchorlock/>
                    </v:shape>
                  </w:pict>
                </mc:Fallback>
              </mc:AlternateContent>
            </w:r>
          </w:p>
        </w:tc>
        <w:tc>
          <w:tcPr>
            <w:tcW w:w="1418" w:type="dxa"/>
            <w:shd w:val="clear" w:color="auto" w:fill="002060"/>
            <w:vAlign w:val="center"/>
            <w:hideMark/>
          </w:tcPr>
          <w:p w14:paraId="3E03DF62"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70%</w:t>
            </w:r>
          </w:p>
        </w:tc>
      </w:tr>
      <w:tr w:rsidR="005E45AD" w:rsidRPr="007E3EB7" w14:paraId="482A4218" w14:textId="77777777" w:rsidTr="00685BBC">
        <w:trPr>
          <w:trHeight w:val="567"/>
        </w:trPr>
        <w:tc>
          <w:tcPr>
            <w:tcW w:w="900" w:type="dxa"/>
            <w:shd w:val="clear" w:color="auto" w:fill="002060"/>
            <w:vAlign w:val="center"/>
            <w:hideMark/>
          </w:tcPr>
          <w:p w14:paraId="79804CF1"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7.1</w:t>
            </w:r>
          </w:p>
        </w:tc>
        <w:tc>
          <w:tcPr>
            <w:tcW w:w="5758" w:type="dxa"/>
            <w:shd w:val="clear" w:color="auto" w:fill="002060"/>
            <w:vAlign w:val="center"/>
            <w:hideMark/>
          </w:tcPr>
          <w:p w14:paraId="4A14B542"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Gestión de Acuerdos de Desempeño</w:t>
            </w:r>
          </w:p>
        </w:tc>
        <w:tc>
          <w:tcPr>
            <w:tcW w:w="850" w:type="dxa"/>
            <w:shd w:val="clear" w:color="auto" w:fill="002060"/>
            <w:vAlign w:val="center"/>
            <w:hideMark/>
          </w:tcPr>
          <w:p w14:paraId="177A7A9F"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w:drawing>
                <wp:inline distT="0" distB="0" distL="0" distR="0" wp14:anchorId="5AF098B4" wp14:editId="5F15BDD7">
                  <wp:extent cx="180000" cy="180000"/>
                  <wp:effectExtent l="0" t="0" r="0" b="0"/>
                  <wp:docPr id="1962061113" name="Imagen 68">
                    <a:extLst xmlns:a="http://schemas.openxmlformats.org/drawingml/2006/main">
                      <a:ext uri="{FF2B5EF4-FFF2-40B4-BE49-F238E27FC236}">
                        <a16:creationId xmlns:a16="http://schemas.microsoft.com/office/drawing/2014/main" id="{FE5B986C-D19A-4AFC-892B-5BCB8911E7DC}"/>
                      </a:ext>
                    </a:extLst>
                  </wp:docPr>
                  <wp:cNvGraphicFramePr/>
                  <a:graphic xmlns:a="http://schemas.openxmlformats.org/drawingml/2006/main">
                    <a:graphicData uri="http://schemas.openxmlformats.org/drawingml/2006/picture">
                      <pic:pic xmlns:pic="http://schemas.openxmlformats.org/drawingml/2006/picture">
                        <pic:nvPicPr>
                          <pic:cNvPr id="41" name="Imagen 33">
                            <a:extLst>
                              <a:ext uri="{FF2B5EF4-FFF2-40B4-BE49-F238E27FC236}">
                                <a16:creationId xmlns:a16="http://schemas.microsoft.com/office/drawing/2014/main" id="{FE5B986C-D19A-4AFC-892B-5BCB8911E7DC}"/>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1418" w:type="dxa"/>
            <w:shd w:val="clear" w:color="auto" w:fill="002060"/>
            <w:vAlign w:val="center"/>
            <w:hideMark/>
          </w:tcPr>
          <w:p w14:paraId="50BEF0D7" w14:textId="4A15E772" w:rsidR="005E45AD" w:rsidRPr="00235C68" w:rsidRDefault="005E45AD" w:rsidP="00256994">
            <w:pPr>
              <w:jc w:val="center"/>
              <w:rPr>
                <w:b/>
                <w:bCs/>
                <w:color w:val="FFFFFF"/>
                <w:sz w:val="24"/>
                <w:szCs w:val="24"/>
                <w:lang w:eastAsia="es-DO"/>
              </w:rPr>
            </w:pPr>
            <w:r w:rsidRPr="00235C68">
              <w:rPr>
                <w:b/>
                <w:bCs/>
                <w:color w:val="FFFFFF"/>
                <w:sz w:val="24"/>
                <w:szCs w:val="24"/>
                <w:lang w:eastAsia="es-DO"/>
              </w:rPr>
              <w:t>95%</w:t>
            </w:r>
          </w:p>
        </w:tc>
      </w:tr>
      <w:tr w:rsidR="005E45AD" w:rsidRPr="007E3EB7" w14:paraId="0A36FFAD" w14:textId="77777777" w:rsidTr="00685BBC">
        <w:trPr>
          <w:trHeight w:val="567"/>
        </w:trPr>
        <w:tc>
          <w:tcPr>
            <w:tcW w:w="900" w:type="dxa"/>
            <w:shd w:val="clear" w:color="auto" w:fill="002060"/>
            <w:vAlign w:val="center"/>
            <w:hideMark/>
          </w:tcPr>
          <w:p w14:paraId="18367254" w14:textId="13A4DEB4" w:rsidR="005E45AD" w:rsidRPr="00235C68" w:rsidRDefault="3CFBE204" w:rsidP="00256994">
            <w:pPr>
              <w:jc w:val="center"/>
              <w:rPr>
                <w:b/>
                <w:bCs/>
                <w:color w:val="FFFFFF"/>
                <w:sz w:val="24"/>
                <w:szCs w:val="24"/>
                <w:lang w:eastAsia="es-DO"/>
              </w:rPr>
            </w:pPr>
            <w:r w:rsidRPr="3CFBE204">
              <w:rPr>
                <w:b/>
                <w:bCs/>
                <w:color w:val="FFFFFF" w:themeColor="background1"/>
                <w:sz w:val="24"/>
                <w:szCs w:val="24"/>
                <w:lang w:eastAsia="es-DO"/>
              </w:rPr>
              <w:t>7.2</w:t>
            </w:r>
          </w:p>
        </w:tc>
        <w:tc>
          <w:tcPr>
            <w:tcW w:w="5758" w:type="dxa"/>
            <w:shd w:val="clear" w:color="auto" w:fill="002060"/>
            <w:vAlign w:val="center"/>
            <w:hideMark/>
          </w:tcPr>
          <w:p w14:paraId="7BCCD1A9"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Evaluación del Desempeño por Resultados y Competencias</w:t>
            </w:r>
          </w:p>
        </w:tc>
        <w:tc>
          <w:tcPr>
            <w:tcW w:w="850" w:type="dxa"/>
            <w:shd w:val="clear" w:color="auto" w:fill="002060"/>
            <w:vAlign w:val="center"/>
            <w:hideMark/>
          </w:tcPr>
          <w:p w14:paraId="7B9435BB"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w:drawing>
                <wp:inline distT="0" distB="0" distL="0" distR="0" wp14:anchorId="53E446BD" wp14:editId="7C0E24DE">
                  <wp:extent cx="180000" cy="180000"/>
                  <wp:effectExtent l="0" t="0" r="0" b="0"/>
                  <wp:docPr id="266873738" name="Imagen 67">
                    <a:extLst xmlns:a="http://schemas.openxmlformats.org/drawingml/2006/main">
                      <a:ext uri="{FF2B5EF4-FFF2-40B4-BE49-F238E27FC236}">
                        <a16:creationId xmlns:a16="http://schemas.microsoft.com/office/drawing/2014/main" id="{D5953B1A-8B1F-4AF7-9DF2-6C3B54776545}"/>
                      </a:ext>
                    </a:extLst>
                  </wp:docPr>
                  <wp:cNvGraphicFramePr/>
                  <a:graphic xmlns:a="http://schemas.openxmlformats.org/drawingml/2006/main">
                    <a:graphicData uri="http://schemas.openxmlformats.org/drawingml/2006/picture">
                      <pic:pic xmlns:pic="http://schemas.openxmlformats.org/drawingml/2006/picture">
                        <pic:nvPicPr>
                          <pic:cNvPr id="42" name="Imagen 33">
                            <a:extLst>
                              <a:ext uri="{FF2B5EF4-FFF2-40B4-BE49-F238E27FC236}">
                                <a16:creationId xmlns:a16="http://schemas.microsoft.com/office/drawing/2014/main" id="{D5953B1A-8B1F-4AF7-9DF2-6C3B54776545}"/>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1418" w:type="dxa"/>
            <w:shd w:val="clear" w:color="auto" w:fill="002060"/>
            <w:vAlign w:val="center"/>
            <w:hideMark/>
          </w:tcPr>
          <w:p w14:paraId="7FDE3227" w14:textId="455CD8AE" w:rsidR="005E45AD" w:rsidRPr="00235C68" w:rsidRDefault="005E45AD" w:rsidP="00256994">
            <w:pPr>
              <w:jc w:val="center"/>
              <w:rPr>
                <w:b/>
                <w:bCs/>
                <w:color w:val="FFFFFF"/>
                <w:sz w:val="24"/>
                <w:szCs w:val="24"/>
                <w:lang w:eastAsia="es-DO"/>
              </w:rPr>
            </w:pPr>
            <w:r w:rsidRPr="00235C68">
              <w:rPr>
                <w:b/>
                <w:bCs/>
                <w:color w:val="FFFFFF"/>
                <w:sz w:val="24"/>
                <w:szCs w:val="24"/>
                <w:lang w:eastAsia="es-DO"/>
              </w:rPr>
              <w:t>99%</w:t>
            </w:r>
          </w:p>
        </w:tc>
      </w:tr>
      <w:tr w:rsidR="005E45AD" w:rsidRPr="00AC4C1C" w14:paraId="28652D79" w14:textId="77777777" w:rsidTr="00685BBC">
        <w:trPr>
          <w:trHeight w:val="567"/>
        </w:trPr>
        <w:tc>
          <w:tcPr>
            <w:tcW w:w="900" w:type="dxa"/>
            <w:shd w:val="clear" w:color="auto" w:fill="002060"/>
            <w:vAlign w:val="center"/>
            <w:hideMark/>
          </w:tcPr>
          <w:p w14:paraId="7AFB4CE9"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8.1</w:t>
            </w:r>
          </w:p>
        </w:tc>
        <w:tc>
          <w:tcPr>
            <w:tcW w:w="5758" w:type="dxa"/>
            <w:shd w:val="clear" w:color="auto" w:fill="002060"/>
            <w:vAlign w:val="center"/>
            <w:hideMark/>
          </w:tcPr>
          <w:p w14:paraId="15C28846"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Plan de Capacitación</w:t>
            </w:r>
          </w:p>
        </w:tc>
        <w:tc>
          <w:tcPr>
            <w:tcW w:w="850" w:type="dxa"/>
            <w:shd w:val="clear" w:color="auto" w:fill="002060"/>
            <w:vAlign w:val="center"/>
            <w:hideMark/>
          </w:tcPr>
          <w:p w14:paraId="62F2A232" w14:textId="77777777" w:rsidR="005E45AD" w:rsidRPr="00235C68" w:rsidRDefault="005E45AD" w:rsidP="00256994">
            <w:pPr>
              <w:jc w:val="center"/>
              <w:rPr>
                <w:b/>
                <w:bCs/>
                <w:color w:val="FFFFFF"/>
                <w:sz w:val="24"/>
                <w:szCs w:val="24"/>
                <w:lang w:eastAsia="es-DO"/>
              </w:rPr>
            </w:pPr>
            <w:r w:rsidRPr="007E3EB7">
              <w:rPr>
                <w:noProof/>
                <w:color w:val="767171"/>
                <w:sz w:val="24"/>
                <w:szCs w:val="24"/>
                <w:lang w:val="es-DO" w:eastAsia="es-DO"/>
              </w:rPr>
              <w:drawing>
                <wp:inline distT="0" distB="0" distL="0" distR="0" wp14:anchorId="37186011" wp14:editId="76E85379">
                  <wp:extent cx="180000" cy="180000"/>
                  <wp:effectExtent l="0" t="0" r="0" b="0"/>
                  <wp:docPr id="1537404605" name="Imagen 73">
                    <a:extLst xmlns:a="http://schemas.openxmlformats.org/drawingml/2006/main">
                      <a:ext uri="{FF2B5EF4-FFF2-40B4-BE49-F238E27FC236}">
                        <a16:creationId xmlns:a16="http://schemas.microsoft.com/office/drawing/2014/main" id="{469E1804-C6D5-4739-BC31-23226D5F1685}"/>
                      </a:ext>
                    </a:extLst>
                  </wp:docPr>
                  <wp:cNvGraphicFramePr/>
                  <a:graphic xmlns:a="http://schemas.openxmlformats.org/drawingml/2006/main">
                    <a:graphicData uri="http://schemas.openxmlformats.org/drawingml/2006/picture">
                      <pic:pic xmlns:pic="http://schemas.openxmlformats.org/drawingml/2006/picture">
                        <pic:nvPicPr>
                          <pic:cNvPr id="36" name="Imagen 33">
                            <a:extLst>
                              <a:ext uri="{FF2B5EF4-FFF2-40B4-BE49-F238E27FC236}">
                                <a16:creationId xmlns:a16="http://schemas.microsoft.com/office/drawing/2014/main" id="{469E1804-C6D5-4739-BC31-23226D5F1685}"/>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1418" w:type="dxa"/>
            <w:shd w:val="clear" w:color="auto" w:fill="002060"/>
            <w:vAlign w:val="center"/>
            <w:hideMark/>
          </w:tcPr>
          <w:p w14:paraId="11453DEB" w14:textId="68963734" w:rsidR="005E45AD" w:rsidRPr="00235C68" w:rsidRDefault="005E45AD" w:rsidP="00256994">
            <w:pPr>
              <w:jc w:val="center"/>
              <w:rPr>
                <w:b/>
                <w:bCs/>
                <w:color w:val="FFFFFF"/>
                <w:sz w:val="24"/>
                <w:szCs w:val="24"/>
                <w:lang w:eastAsia="es-DO"/>
              </w:rPr>
            </w:pPr>
            <w:r w:rsidRPr="00235C68">
              <w:rPr>
                <w:b/>
                <w:bCs/>
                <w:color w:val="FFFFFF"/>
                <w:sz w:val="24"/>
                <w:szCs w:val="24"/>
                <w:lang w:eastAsia="es-DO"/>
              </w:rPr>
              <w:t>90%</w:t>
            </w:r>
          </w:p>
        </w:tc>
      </w:tr>
      <w:tr w:rsidR="005E45AD" w:rsidRPr="007E3EB7" w14:paraId="4C9E12E7" w14:textId="77777777" w:rsidTr="00685BBC">
        <w:trPr>
          <w:trHeight w:val="567"/>
        </w:trPr>
        <w:tc>
          <w:tcPr>
            <w:tcW w:w="900" w:type="dxa"/>
            <w:shd w:val="clear" w:color="auto" w:fill="002060"/>
            <w:vAlign w:val="center"/>
            <w:hideMark/>
          </w:tcPr>
          <w:p w14:paraId="4C8E5146"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9.1</w:t>
            </w:r>
          </w:p>
        </w:tc>
        <w:tc>
          <w:tcPr>
            <w:tcW w:w="5758" w:type="dxa"/>
            <w:shd w:val="clear" w:color="auto" w:fill="002060"/>
            <w:vAlign w:val="center"/>
            <w:hideMark/>
          </w:tcPr>
          <w:p w14:paraId="0AD0CDDD"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Asociación de Servidores Públicos</w:t>
            </w:r>
          </w:p>
        </w:tc>
        <w:tc>
          <w:tcPr>
            <w:tcW w:w="850" w:type="dxa"/>
            <w:shd w:val="clear" w:color="auto" w:fill="002060"/>
            <w:vAlign w:val="center"/>
            <w:hideMark/>
          </w:tcPr>
          <w:p w14:paraId="07764C30"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w:drawing>
                <wp:inline distT="0" distB="0" distL="0" distR="0" wp14:anchorId="1987DC3B" wp14:editId="111AC027">
                  <wp:extent cx="180000" cy="180000"/>
                  <wp:effectExtent l="0" t="0" r="0" b="0"/>
                  <wp:docPr id="1865783264" name="Imagen 65">
                    <a:extLst xmlns:a="http://schemas.openxmlformats.org/drawingml/2006/main">
                      <a:ext uri="{FF2B5EF4-FFF2-40B4-BE49-F238E27FC236}">
                        <a16:creationId xmlns:a16="http://schemas.microsoft.com/office/drawing/2014/main" id="{E4BF3D3A-EA0B-4D89-A21E-A0699404DD61}"/>
                      </a:ext>
                    </a:extLst>
                  </wp:docPr>
                  <wp:cNvGraphicFramePr/>
                  <a:graphic xmlns:a="http://schemas.openxmlformats.org/drawingml/2006/main">
                    <a:graphicData uri="http://schemas.openxmlformats.org/drawingml/2006/picture">
                      <pic:pic xmlns:pic="http://schemas.openxmlformats.org/drawingml/2006/picture">
                        <pic:nvPicPr>
                          <pic:cNvPr id="44" name="Imagen 33">
                            <a:extLst>
                              <a:ext uri="{FF2B5EF4-FFF2-40B4-BE49-F238E27FC236}">
                                <a16:creationId xmlns:a16="http://schemas.microsoft.com/office/drawing/2014/main" id="{E4BF3D3A-EA0B-4D89-A21E-A0699404DD6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1418" w:type="dxa"/>
            <w:shd w:val="clear" w:color="auto" w:fill="002060"/>
            <w:vAlign w:val="center"/>
            <w:hideMark/>
          </w:tcPr>
          <w:p w14:paraId="60558A0E" w14:textId="65D0B29C" w:rsidR="005E45AD" w:rsidRPr="00235C68" w:rsidRDefault="005E45AD" w:rsidP="00256994">
            <w:pPr>
              <w:jc w:val="center"/>
              <w:rPr>
                <w:b/>
                <w:bCs/>
                <w:color w:val="FFFFFF"/>
                <w:sz w:val="24"/>
                <w:szCs w:val="24"/>
                <w:lang w:eastAsia="es-DO"/>
              </w:rPr>
            </w:pPr>
            <w:r w:rsidRPr="00235C68">
              <w:rPr>
                <w:b/>
                <w:bCs/>
                <w:color w:val="FFFFFF"/>
                <w:sz w:val="24"/>
                <w:szCs w:val="24"/>
                <w:lang w:eastAsia="es-DO"/>
              </w:rPr>
              <w:t>84%</w:t>
            </w:r>
          </w:p>
        </w:tc>
      </w:tr>
      <w:tr w:rsidR="005E45AD" w:rsidRPr="007E3EB7" w14:paraId="266051F1" w14:textId="77777777" w:rsidTr="00685BBC">
        <w:trPr>
          <w:trHeight w:val="567"/>
        </w:trPr>
        <w:tc>
          <w:tcPr>
            <w:tcW w:w="900" w:type="dxa"/>
            <w:shd w:val="clear" w:color="auto" w:fill="002060"/>
            <w:vAlign w:val="center"/>
            <w:hideMark/>
          </w:tcPr>
          <w:p w14:paraId="6747FD42"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lastRenderedPageBreak/>
              <w:t>9.2</w:t>
            </w:r>
          </w:p>
        </w:tc>
        <w:tc>
          <w:tcPr>
            <w:tcW w:w="5758" w:type="dxa"/>
            <w:shd w:val="clear" w:color="auto" w:fill="002060"/>
            <w:vAlign w:val="center"/>
            <w:hideMark/>
          </w:tcPr>
          <w:p w14:paraId="4FCBC8E8"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Fortalecimiento de las Relaciones Laborales</w:t>
            </w:r>
          </w:p>
        </w:tc>
        <w:tc>
          <w:tcPr>
            <w:tcW w:w="850" w:type="dxa"/>
            <w:shd w:val="clear" w:color="auto" w:fill="002060"/>
            <w:vAlign w:val="center"/>
            <w:hideMark/>
          </w:tcPr>
          <w:p w14:paraId="57E756C1"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mc:AlternateContent>
                <mc:Choice Requires="wps">
                  <w:drawing>
                    <wp:inline distT="0" distB="0" distL="0" distR="0" wp14:anchorId="24D834D0" wp14:editId="6FAAA33F">
                      <wp:extent cx="180000" cy="180000"/>
                      <wp:effectExtent l="0" t="0" r="0" b="0"/>
                      <wp:docPr id="1223316177" name="Diagrama de flujo: conector 74"/>
                      <wp:cNvGraphicFramePr/>
                      <a:graphic xmlns:a="http://schemas.openxmlformats.org/drawingml/2006/main">
                        <a:graphicData uri="http://schemas.microsoft.com/office/word/2010/wordprocessingShape">
                          <wps:wsp>
                            <wps:cNvSpPr/>
                            <wps:spPr>
                              <a:xfrm>
                                <a:off x="0" y="0"/>
                                <a:ext cx="180000" cy="180000"/>
                              </a:xfrm>
                              <a:prstGeom prst="flowChartConnector">
                                <a:avLst/>
                              </a:prstGeom>
                              <a:solidFill>
                                <a:srgbClr val="FFFF00"/>
                              </a:solidFill>
                              <a:ln w="12700" cap="flat" cmpd="sng" algn="ctr">
                                <a:noFill/>
                                <a:prstDash val="solid"/>
                                <a:miter lim="800000"/>
                              </a:ln>
                              <a:effectLst/>
                            </wps:spPr>
                            <wps:bodyPr rtlCol="0" anchor="ctr"/>
                          </wps:wsp>
                        </a:graphicData>
                      </a:graphic>
                    </wp:inline>
                  </w:drawing>
                </mc:Choice>
                <mc:Fallback>
                  <w:pict>
                    <v:shape w14:anchorId="32243997" id="Diagrama de flujo: conector 74" o:spid="_x0000_s1026" type="#_x0000_t120"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" fillcolor="yellow" stroked="f" strokeweight="1pt">
                      <v:stroke joinstyle="miter"/>
                      <w10:anchorlock/>
                    </v:shape>
                  </w:pict>
                </mc:Fallback>
              </mc:AlternateContent>
            </w:r>
          </w:p>
        </w:tc>
        <w:tc>
          <w:tcPr>
            <w:tcW w:w="1418" w:type="dxa"/>
            <w:shd w:val="clear" w:color="auto" w:fill="002060"/>
            <w:vAlign w:val="center"/>
            <w:hideMark/>
          </w:tcPr>
          <w:p w14:paraId="60F80839"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79%</w:t>
            </w:r>
          </w:p>
        </w:tc>
      </w:tr>
      <w:tr w:rsidR="005E45AD" w:rsidRPr="007E3EB7" w14:paraId="1BFE4D0A" w14:textId="77777777" w:rsidTr="00685BBC">
        <w:trPr>
          <w:trHeight w:val="567"/>
        </w:trPr>
        <w:tc>
          <w:tcPr>
            <w:tcW w:w="900" w:type="dxa"/>
            <w:shd w:val="clear" w:color="auto" w:fill="002060"/>
            <w:vAlign w:val="center"/>
            <w:hideMark/>
          </w:tcPr>
          <w:p w14:paraId="58345F38"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9.3</w:t>
            </w:r>
          </w:p>
        </w:tc>
        <w:tc>
          <w:tcPr>
            <w:tcW w:w="5758" w:type="dxa"/>
            <w:shd w:val="clear" w:color="auto" w:fill="002060"/>
            <w:vAlign w:val="center"/>
            <w:hideMark/>
          </w:tcPr>
          <w:p w14:paraId="6C35CAEC"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Institucionalización del Régimen Ético y Disciplinario de los Servidores Públicos en el 100% del personal</w:t>
            </w:r>
          </w:p>
        </w:tc>
        <w:tc>
          <w:tcPr>
            <w:tcW w:w="850" w:type="dxa"/>
            <w:shd w:val="clear" w:color="auto" w:fill="002060"/>
            <w:vAlign w:val="center"/>
            <w:hideMark/>
          </w:tcPr>
          <w:p w14:paraId="66B6A8EF" w14:textId="77777777" w:rsidR="005E45AD" w:rsidRDefault="005E45AD" w:rsidP="00256994">
            <w:pPr>
              <w:jc w:val="center"/>
              <w:rPr>
                <w:b/>
                <w:bCs/>
                <w:color w:val="FFFFFF"/>
                <w:sz w:val="24"/>
                <w:szCs w:val="24"/>
                <w:lang w:eastAsia="es-DO"/>
              </w:rPr>
            </w:pPr>
            <w:r w:rsidRPr="00235C68">
              <w:rPr>
                <w:b/>
                <w:bCs/>
                <w:noProof/>
                <w:color w:val="FFFFFF"/>
                <w:sz w:val="24"/>
                <w:szCs w:val="24"/>
                <w:lang w:eastAsia="es-DO"/>
              </w:rPr>
              <w:drawing>
                <wp:inline distT="0" distB="0" distL="0" distR="0" wp14:anchorId="5A0B70F4" wp14:editId="553F342B">
                  <wp:extent cx="180000" cy="180000"/>
                  <wp:effectExtent l="0" t="0" r="0" b="0"/>
                  <wp:docPr id="1151214906" name="Imagen 63">
                    <a:extLst xmlns:a="http://schemas.openxmlformats.org/drawingml/2006/main">
                      <a:ext uri="{FF2B5EF4-FFF2-40B4-BE49-F238E27FC236}">
                        <a16:creationId xmlns:a16="http://schemas.microsoft.com/office/drawing/2014/main" id="{DFD4DDD0-D7A4-4B22-9A97-AA91B66EF07E}"/>
                      </a:ext>
                    </a:extLst>
                  </wp:docPr>
                  <wp:cNvGraphicFramePr/>
                  <a:graphic xmlns:a="http://schemas.openxmlformats.org/drawingml/2006/main">
                    <a:graphicData uri="http://schemas.openxmlformats.org/drawingml/2006/picture">
                      <pic:pic xmlns:pic="http://schemas.openxmlformats.org/drawingml/2006/picture">
                        <pic:nvPicPr>
                          <pic:cNvPr id="46" name="Imagen 33">
                            <a:extLst>
                              <a:ext uri="{FF2B5EF4-FFF2-40B4-BE49-F238E27FC236}">
                                <a16:creationId xmlns:a16="http://schemas.microsoft.com/office/drawing/2014/main" id="{DFD4DDD0-D7A4-4B22-9A97-AA91B66EF07E}"/>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p w14:paraId="087BB391" w14:textId="77777777" w:rsidR="005E45AD" w:rsidRPr="00FD5DC3" w:rsidRDefault="005E45AD" w:rsidP="00256994">
            <w:pPr>
              <w:jc w:val="center"/>
              <w:rPr>
                <w:sz w:val="24"/>
                <w:szCs w:val="24"/>
                <w:lang w:eastAsia="es-DO"/>
              </w:rPr>
            </w:pPr>
          </w:p>
        </w:tc>
        <w:tc>
          <w:tcPr>
            <w:tcW w:w="1418" w:type="dxa"/>
            <w:shd w:val="clear" w:color="auto" w:fill="002060"/>
            <w:vAlign w:val="center"/>
            <w:hideMark/>
          </w:tcPr>
          <w:p w14:paraId="0CA473E2"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100%</w:t>
            </w:r>
          </w:p>
        </w:tc>
      </w:tr>
      <w:tr w:rsidR="005E45AD" w:rsidRPr="007E3EB7" w14:paraId="4BF4666E" w14:textId="77777777" w:rsidTr="00685BBC">
        <w:trPr>
          <w:trHeight w:val="567"/>
        </w:trPr>
        <w:tc>
          <w:tcPr>
            <w:tcW w:w="900" w:type="dxa"/>
            <w:shd w:val="clear" w:color="auto" w:fill="002060"/>
            <w:vAlign w:val="center"/>
            <w:hideMark/>
          </w:tcPr>
          <w:p w14:paraId="05DE4B5C"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9.4</w:t>
            </w:r>
          </w:p>
        </w:tc>
        <w:tc>
          <w:tcPr>
            <w:tcW w:w="5758" w:type="dxa"/>
            <w:shd w:val="clear" w:color="auto" w:fill="002060"/>
            <w:vAlign w:val="center"/>
            <w:hideMark/>
          </w:tcPr>
          <w:p w14:paraId="3BFDA9EA"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Implementación del Sistema de Seguridad y Salud en el Trabajo en la Administración Pública</w:t>
            </w:r>
          </w:p>
        </w:tc>
        <w:tc>
          <w:tcPr>
            <w:tcW w:w="850" w:type="dxa"/>
            <w:shd w:val="clear" w:color="auto" w:fill="002060"/>
            <w:vAlign w:val="center"/>
            <w:hideMark/>
          </w:tcPr>
          <w:p w14:paraId="0D6C5745"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w:drawing>
                <wp:inline distT="0" distB="0" distL="0" distR="0" wp14:anchorId="068AF195" wp14:editId="7B27537D">
                  <wp:extent cx="180000" cy="180000"/>
                  <wp:effectExtent l="0" t="0" r="0" b="0"/>
                  <wp:docPr id="1538692951" name="Imagen 62">
                    <a:extLst xmlns:a="http://schemas.openxmlformats.org/drawingml/2006/main">
                      <a:ext uri="{FF2B5EF4-FFF2-40B4-BE49-F238E27FC236}">
                        <a16:creationId xmlns:a16="http://schemas.microsoft.com/office/drawing/2014/main" id="{49F23C5C-58E7-44CC-9D26-4DBA00C2A972}"/>
                      </a:ext>
                    </a:extLst>
                  </wp:docPr>
                  <wp:cNvGraphicFramePr/>
                  <a:graphic xmlns:a="http://schemas.openxmlformats.org/drawingml/2006/main">
                    <a:graphicData uri="http://schemas.openxmlformats.org/drawingml/2006/picture">
                      <pic:pic xmlns:pic="http://schemas.openxmlformats.org/drawingml/2006/picture">
                        <pic:nvPicPr>
                          <pic:cNvPr id="47" name="Imagen 33">
                            <a:extLst>
                              <a:ext uri="{FF2B5EF4-FFF2-40B4-BE49-F238E27FC236}">
                                <a16:creationId xmlns:a16="http://schemas.microsoft.com/office/drawing/2014/main" id="{49F23C5C-58E7-44CC-9D26-4DBA00C2A972}"/>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1418" w:type="dxa"/>
            <w:shd w:val="clear" w:color="auto" w:fill="002060"/>
            <w:vAlign w:val="center"/>
            <w:hideMark/>
          </w:tcPr>
          <w:p w14:paraId="105C9CB4"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83%</w:t>
            </w:r>
          </w:p>
        </w:tc>
      </w:tr>
      <w:tr w:rsidR="005E45AD" w:rsidRPr="007E3EB7" w14:paraId="7196443E" w14:textId="77777777" w:rsidTr="00685BBC">
        <w:trPr>
          <w:trHeight w:val="567"/>
        </w:trPr>
        <w:tc>
          <w:tcPr>
            <w:tcW w:w="900" w:type="dxa"/>
            <w:shd w:val="clear" w:color="auto" w:fill="002060"/>
            <w:vAlign w:val="center"/>
            <w:hideMark/>
          </w:tcPr>
          <w:p w14:paraId="7A0A56E9"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9.5</w:t>
            </w:r>
          </w:p>
        </w:tc>
        <w:tc>
          <w:tcPr>
            <w:tcW w:w="5758" w:type="dxa"/>
            <w:shd w:val="clear" w:color="auto" w:fill="002060"/>
            <w:vAlign w:val="center"/>
            <w:hideMark/>
          </w:tcPr>
          <w:p w14:paraId="79B51763"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Encuesta de Clima Laboral</w:t>
            </w:r>
          </w:p>
        </w:tc>
        <w:tc>
          <w:tcPr>
            <w:tcW w:w="850" w:type="dxa"/>
            <w:shd w:val="clear" w:color="auto" w:fill="002060"/>
            <w:vAlign w:val="center"/>
            <w:hideMark/>
          </w:tcPr>
          <w:p w14:paraId="334F1CCA" w14:textId="77777777" w:rsidR="005E45AD" w:rsidRPr="00235C68" w:rsidRDefault="005E45AD" w:rsidP="00256994">
            <w:pPr>
              <w:jc w:val="center"/>
              <w:rPr>
                <w:b/>
                <w:bCs/>
                <w:color w:val="FFFFFF"/>
                <w:sz w:val="24"/>
                <w:szCs w:val="24"/>
                <w:lang w:eastAsia="es-DO"/>
              </w:rPr>
            </w:pPr>
            <w:r w:rsidRPr="00235C68">
              <w:rPr>
                <w:b/>
                <w:bCs/>
                <w:noProof/>
                <w:color w:val="FFFFFF"/>
                <w:sz w:val="24"/>
                <w:szCs w:val="24"/>
                <w:lang w:eastAsia="es-DO"/>
              </w:rPr>
              <w:drawing>
                <wp:inline distT="0" distB="0" distL="0" distR="0" wp14:anchorId="31E5B938" wp14:editId="2728C799">
                  <wp:extent cx="180000" cy="180000"/>
                  <wp:effectExtent l="0" t="0" r="0" b="0"/>
                  <wp:docPr id="1497263678" name="Imagen 61">
                    <a:extLst xmlns:a="http://schemas.openxmlformats.org/drawingml/2006/main">
                      <a:ext uri="{FF2B5EF4-FFF2-40B4-BE49-F238E27FC236}">
                        <a16:creationId xmlns:a16="http://schemas.microsoft.com/office/drawing/2014/main" id="{89CF1786-2682-44EB-B5DF-E4F0C36B5EBA}"/>
                      </a:ext>
                    </a:extLst>
                  </wp:docPr>
                  <wp:cNvGraphicFramePr/>
                  <a:graphic xmlns:a="http://schemas.openxmlformats.org/drawingml/2006/main">
                    <a:graphicData uri="http://schemas.openxmlformats.org/drawingml/2006/picture">
                      <pic:pic xmlns:pic="http://schemas.openxmlformats.org/drawingml/2006/picture">
                        <pic:nvPicPr>
                          <pic:cNvPr id="48" name="Imagen 33">
                            <a:extLst>
                              <a:ext uri="{FF2B5EF4-FFF2-40B4-BE49-F238E27FC236}">
                                <a16:creationId xmlns:a16="http://schemas.microsoft.com/office/drawing/2014/main" id="{89CF1786-2682-44EB-B5DF-E4F0C36B5EB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p>
        </w:tc>
        <w:tc>
          <w:tcPr>
            <w:tcW w:w="1418" w:type="dxa"/>
            <w:shd w:val="clear" w:color="auto" w:fill="002060"/>
            <w:vAlign w:val="center"/>
            <w:hideMark/>
          </w:tcPr>
          <w:p w14:paraId="7D10338B"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100%</w:t>
            </w:r>
          </w:p>
        </w:tc>
      </w:tr>
      <w:tr w:rsidR="005E45AD" w:rsidRPr="00B514AE" w14:paraId="5110D990" w14:textId="77777777" w:rsidTr="00685BBC">
        <w:trPr>
          <w:trHeight w:val="567"/>
        </w:trPr>
        <w:tc>
          <w:tcPr>
            <w:tcW w:w="900" w:type="dxa"/>
            <w:shd w:val="clear" w:color="auto" w:fill="002060"/>
            <w:vAlign w:val="center"/>
            <w:hideMark/>
          </w:tcPr>
          <w:p w14:paraId="2CC4FC54"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9.6</w:t>
            </w:r>
          </w:p>
        </w:tc>
        <w:tc>
          <w:tcPr>
            <w:tcW w:w="5758" w:type="dxa"/>
            <w:shd w:val="clear" w:color="auto" w:fill="002060"/>
            <w:vAlign w:val="center"/>
            <w:hideMark/>
          </w:tcPr>
          <w:p w14:paraId="1C10FB75"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Implementación de Acciones de Inclusión y Accesibilidad en la Administración Pública</w:t>
            </w:r>
          </w:p>
        </w:tc>
        <w:tc>
          <w:tcPr>
            <w:tcW w:w="850" w:type="dxa"/>
            <w:shd w:val="clear" w:color="auto" w:fill="002060"/>
            <w:vAlign w:val="center"/>
            <w:hideMark/>
          </w:tcPr>
          <w:p w14:paraId="528B8248" w14:textId="77777777" w:rsidR="005E45AD" w:rsidRDefault="005E45AD" w:rsidP="00256994">
            <w:pPr>
              <w:jc w:val="center"/>
              <w:rPr>
                <w:b/>
                <w:bCs/>
                <w:color w:val="FFFFFF"/>
                <w:sz w:val="24"/>
                <w:szCs w:val="24"/>
                <w:lang w:eastAsia="es-DO"/>
              </w:rPr>
            </w:pPr>
            <w:r w:rsidRPr="00235C68">
              <w:rPr>
                <w:b/>
                <w:bCs/>
                <w:noProof/>
                <w:color w:val="FFFFFF"/>
                <w:sz w:val="24"/>
                <w:szCs w:val="24"/>
                <w:lang w:eastAsia="es-DO"/>
              </w:rPr>
              <mc:AlternateContent>
                <mc:Choice Requires="wps">
                  <w:drawing>
                    <wp:inline distT="0" distB="0" distL="0" distR="0" wp14:anchorId="676B5E50" wp14:editId="0CFBE9F4">
                      <wp:extent cx="180000" cy="180000"/>
                      <wp:effectExtent l="0" t="0" r="0" b="0"/>
                      <wp:docPr id="1465434450" name="Diagrama de flujo: conector 70"/>
                      <wp:cNvGraphicFramePr/>
                      <a:graphic xmlns:a="http://schemas.openxmlformats.org/drawingml/2006/main">
                        <a:graphicData uri="http://schemas.microsoft.com/office/word/2010/wordprocessingShape">
                          <wps:wsp>
                            <wps:cNvSpPr/>
                            <wps:spPr>
                              <a:xfrm>
                                <a:off x="0" y="0"/>
                                <a:ext cx="180000" cy="180000"/>
                              </a:xfrm>
                              <a:prstGeom prst="flowChartConnector">
                                <a:avLst/>
                              </a:prstGeom>
                              <a:solidFill>
                                <a:srgbClr val="FF0000"/>
                              </a:solidFill>
                              <a:ln w="12700" cap="flat" cmpd="sng" algn="ctr">
                                <a:noFill/>
                                <a:prstDash val="solid"/>
                                <a:miter lim="800000"/>
                              </a:ln>
                              <a:effectLst/>
                            </wps:spPr>
                            <wps:bodyPr rtlCol="0" anchor="ctr"/>
                          </wps:wsp>
                        </a:graphicData>
                      </a:graphic>
                    </wp:inline>
                  </w:drawing>
                </mc:Choice>
                <mc:Fallback>
                  <w:pict>
                    <v:shape w14:anchorId="60275F64" id="Diagrama de flujo: conector 70" o:spid="_x0000_s1026" type="#_x0000_t120"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" fillcolor="red" stroked="f" strokeweight="1pt">
                      <v:stroke joinstyle="miter"/>
                      <w10:anchorlock/>
                    </v:shape>
                  </w:pict>
                </mc:Fallback>
              </mc:AlternateContent>
            </w:r>
          </w:p>
          <w:p w14:paraId="4D11E8A2" w14:textId="77777777" w:rsidR="005E45AD" w:rsidRPr="00FD5DC3" w:rsidRDefault="005E45AD" w:rsidP="00256994">
            <w:pPr>
              <w:jc w:val="center"/>
              <w:rPr>
                <w:sz w:val="24"/>
                <w:szCs w:val="24"/>
                <w:lang w:eastAsia="es-DO"/>
              </w:rPr>
            </w:pPr>
          </w:p>
        </w:tc>
        <w:tc>
          <w:tcPr>
            <w:tcW w:w="1418" w:type="dxa"/>
            <w:shd w:val="clear" w:color="auto" w:fill="002060"/>
            <w:vAlign w:val="center"/>
            <w:hideMark/>
          </w:tcPr>
          <w:p w14:paraId="43167EF2" w14:textId="77777777" w:rsidR="005E45AD" w:rsidRPr="00235C68" w:rsidRDefault="005E45AD" w:rsidP="00256994">
            <w:pPr>
              <w:jc w:val="center"/>
              <w:rPr>
                <w:b/>
                <w:bCs/>
                <w:color w:val="FFFFFF"/>
                <w:sz w:val="24"/>
                <w:szCs w:val="24"/>
                <w:lang w:eastAsia="es-DO"/>
              </w:rPr>
            </w:pPr>
            <w:r w:rsidRPr="00235C68">
              <w:rPr>
                <w:b/>
                <w:bCs/>
                <w:color w:val="FFFFFF"/>
                <w:sz w:val="24"/>
                <w:szCs w:val="24"/>
                <w:lang w:eastAsia="es-DO"/>
              </w:rPr>
              <w:t>10%</w:t>
            </w:r>
          </w:p>
        </w:tc>
      </w:tr>
    </w:tbl>
    <w:p w14:paraId="78B28713" w14:textId="40BEC9BF" w:rsidR="00235C68" w:rsidRPr="00C41978" w:rsidRDefault="00235C68" w:rsidP="004E211A">
      <w:pPr>
        <w:rPr>
          <w:b/>
          <w:bCs/>
          <w:i/>
          <w:iCs/>
          <w:color w:val="767171"/>
          <w:spacing w:val="20"/>
          <w:sz w:val="18"/>
          <w:szCs w:val="18"/>
          <w:lang w:val="es-DO"/>
        </w:rPr>
      </w:pPr>
      <w:r w:rsidRPr="00C41978">
        <w:rPr>
          <w:b/>
          <w:bCs/>
          <w:i/>
          <w:iCs/>
          <w:color w:val="767171"/>
          <w:spacing w:val="20"/>
          <w:sz w:val="18"/>
          <w:szCs w:val="18"/>
          <w:lang w:val="es-DO"/>
        </w:rPr>
        <w:t xml:space="preserve">Fuente: </w:t>
      </w:r>
      <w:r w:rsidRPr="00C41978">
        <w:rPr>
          <w:i/>
          <w:iCs/>
          <w:color w:val="767171"/>
          <w:spacing w:val="20"/>
          <w:sz w:val="18"/>
          <w:szCs w:val="18"/>
          <w:lang w:val="es-DO"/>
        </w:rPr>
        <w:t>Elaboración propia con datos del SISMAP.</w:t>
      </w:r>
    </w:p>
    <w:p w14:paraId="3E09DC68" w14:textId="77777777" w:rsidR="004E211A" w:rsidRPr="00FD5DC3" w:rsidRDefault="004E211A" w:rsidP="00FD5DC3">
      <w:pPr>
        <w:jc w:val="both"/>
        <w:rPr>
          <w:rFonts w:eastAsia="Calibri"/>
          <w:b/>
          <w:bCs/>
          <w:color w:val="767171"/>
          <w:spacing w:val="20"/>
          <w:sz w:val="24"/>
          <w:szCs w:val="24"/>
          <w:lang w:val="es-DO"/>
        </w:rPr>
      </w:pPr>
    </w:p>
    <w:p w14:paraId="01B884AF" w14:textId="77777777" w:rsidR="00FD5DC3" w:rsidRPr="0045276E" w:rsidRDefault="00FD5DC3" w:rsidP="00117B2C">
      <w:pPr>
        <w:spacing w:line="360" w:lineRule="auto"/>
        <w:jc w:val="both"/>
        <w:rPr>
          <w:rFonts w:eastAsia="Calibri"/>
          <w:i/>
          <w:iCs/>
          <w:color w:val="767171"/>
          <w:spacing w:val="20"/>
          <w:sz w:val="18"/>
          <w:szCs w:val="18"/>
          <w:lang w:val="es-DO"/>
        </w:rPr>
      </w:pPr>
      <w:r w:rsidRPr="00C41978">
        <w:rPr>
          <w:rFonts w:eastAsia="Calibri"/>
          <w:b/>
          <w:bCs/>
          <w:color w:val="767171"/>
          <w:spacing w:val="20"/>
          <w:sz w:val="18"/>
          <w:szCs w:val="18"/>
          <w:lang w:val="es-DO"/>
        </w:rPr>
        <w:t>Notas:</w:t>
      </w:r>
      <w:r w:rsidRPr="0045276E">
        <w:rPr>
          <w:rFonts w:eastAsia="Calibri"/>
          <w:b/>
          <w:bCs/>
          <w:i/>
          <w:iCs/>
          <w:color w:val="767171"/>
          <w:spacing w:val="20"/>
          <w:sz w:val="18"/>
          <w:szCs w:val="18"/>
          <w:lang w:val="es-DO"/>
        </w:rPr>
        <w:t xml:space="preserve"> </w:t>
      </w:r>
      <w:r w:rsidRPr="0045276E">
        <w:rPr>
          <w:rFonts w:eastAsia="Calibri"/>
          <w:i/>
          <w:iCs/>
          <w:color w:val="767171"/>
          <w:spacing w:val="20"/>
          <w:sz w:val="18"/>
          <w:szCs w:val="18"/>
          <w:lang w:val="es-DO"/>
        </w:rPr>
        <w:t>Indicador 5.1 Concursos públicos, la ejecución de concursos públicos fue limitada, ya que la entidad se encuentra en proceso de reorganización interna y depende de la aprobación de los recursos necesarios para convocar nuevos procesos de selección por concurso.</w:t>
      </w:r>
    </w:p>
    <w:p w14:paraId="4BF44115" w14:textId="77777777" w:rsidR="00FD5DC3" w:rsidRPr="0045276E" w:rsidRDefault="00FD5DC3" w:rsidP="00FD5DC3">
      <w:pPr>
        <w:spacing w:line="360" w:lineRule="auto"/>
        <w:jc w:val="both"/>
        <w:rPr>
          <w:rFonts w:eastAsia="Calibri"/>
          <w:i/>
          <w:iCs/>
          <w:color w:val="767171"/>
          <w:spacing w:val="20"/>
          <w:sz w:val="18"/>
          <w:szCs w:val="18"/>
          <w:lang w:val="es-DO"/>
        </w:rPr>
      </w:pPr>
      <w:r w:rsidRPr="0045276E">
        <w:rPr>
          <w:rFonts w:eastAsia="Calibri"/>
          <w:i/>
          <w:iCs/>
          <w:color w:val="767171"/>
          <w:spacing w:val="20"/>
          <w:sz w:val="18"/>
          <w:szCs w:val="18"/>
          <w:lang w:val="es-DO"/>
        </w:rPr>
        <w:t>Indicador 9.6, Implementación de Acciones de Inclusión y Accesibilidad en la Administración Pública. Al ser un nuevo indicador, la institución aún se encuentra en proceso de elaboración y validación del plan de acción orientado a fomentar la inclusión de personas con discapacidad y asegurar la accesibilidad en la prestación de los servicios. Así como las actividades de capacitación y sensibilización del personal en materia de igualdad e inclusión están pendientes de ejecución.</w:t>
      </w:r>
    </w:p>
    <w:p w14:paraId="4BDE7707" w14:textId="77777777" w:rsidR="00FD5DC3" w:rsidRPr="00C0423E" w:rsidRDefault="00FD5DC3" w:rsidP="00FD5DC3">
      <w:pPr>
        <w:spacing w:line="360" w:lineRule="auto"/>
        <w:jc w:val="both"/>
        <w:rPr>
          <w:rFonts w:eastAsia="Calibri"/>
          <w:color w:val="767171"/>
          <w:spacing w:val="20"/>
          <w:sz w:val="24"/>
          <w:szCs w:val="24"/>
          <w:lang w:val="es-DO"/>
        </w:rPr>
      </w:pPr>
    </w:p>
    <w:p w14:paraId="2504EF36" w14:textId="7ADABAA4" w:rsidR="00FD5DC3" w:rsidRPr="000136BC" w:rsidRDefault="00FD5DC3" w:rsidP="000136BC">
      <w:pPr>
        <w:pStyle w:val="Ttulo2"/>
        <w:spacing w:after="240"/>
        <w:ind w:left="0"/>
        <w:rPr>
          <w:color w:val="767171"/>
          <w:spacing w:val="20"/>
          <w:lang w:val="es-US"/>
        </w:rPr>
      </w:pPr>
      <w:bookmarkStart w:id="31" w:name="_Toc217639505"/>
      <w:r w:rsidRPr="000136BC">
        <w:rPr>
          <w:color w:val="767171"/>
          <w:spacing w:val="20"/>
          <w:lang w:val="es-US"/>
        </w:rPr>
        <w:t xml:space="preserve">4.3 Desempeño de los </w:t>
      </w:r>
      <w:r w:rsidR="00856681" w:rsidRPr="000136BC">
        <w:rPr>
          <w:color w:val="767171"/>
          <w:spacing w:val="20"/>
          <w:lang w:val="es-US"/>
        </w:rPr>
        <w:t>p</w:t>
      </w:r>
      <w:r w:rsidRPr="000136BC">
        <w:rPr>
          <w:color w:val="767171"/>
          <w:spacing w:val="20"/>
          <w:lang w:val="es-US"/>
        </w:rPr>
        <w:t xml:space="preserve">rocesos </w:t>
      </w:r>
      <w:r w:rsidR="00856681" w:rsidRPr="000136BC">
        <w:rPr>
          <w:color w:val="767171"/>
          <w:spacing w:val="20"/>
          <w:lang w:val="es-US"/>
        </w:rPr>
        <w:t>j</w:t>
      </w:r>
      <w:r w:rsidRPr="000136BC">
        <w:rPr>
          <w:color w:val="767171"/>
          <w:spacing w:val="20"/>
          <w:lang w:val="es-US"/>
        </w:rPr>
        <w:t>urídicos</w:t>
      </w:r>
      <w:bookmarkEnd w:id="31"/>
    </w:p>
    <w:p w14:paraId="568A8D1D" w14:textId="77777777" w:rsidR="003427A9" w:rsidRPr="003427A9" w:rsidRDefault="003427A9" w:rsidP="003427A9">
      <w:pPr>
        <w:spacing w:line="360" w:lineRule="auto"/>
        <w:jc w:val="both"/>
        <w:rPr>
          <w:rFonts w:eastAsia="Calibri"/>
          <w:color w:val="767171"/>
          <w:spacing w:val="20"/>
          <w:sz w:val="24"/>
          <w:szCs w:val="24"/>
          <w:lang w:val="es-DO"/>
        </w:rPr>
      </w:pPr>
      <w:r w:rsidRPr="003427A9">
        <w:rPr>
          <w:rFonts w:eastAsia="Calibri"/>
          <w:color w:val="767171"/>
          <w:spacing w:val="20"/>
          <w:sz w:val="24"/>
          <w:szCs w:val="24"/>
          <w:lang w:val="es-DO"/>
        </w:rPr>
        <w:t xml:space="preserve">En el período correspondiente a 2025, el Departamento Jurídico registró </w:t>
      </w:r>
      <w:r w:rsidRPr="003427A9">
        <w:rPr>
          <w:rFonts w:eastAsia="Calibri"/>
          <w:b/>
          <w:bCs/>
          <w:color w:val="767171"/>
          <w:spacing w:val="20"/>
          <w:sz w:val="24"/>
          <w:szCs w:val="24"/>
          <w:lang w:val="es-DO"/>
        </w:rPr>
        <w:t>nueve (9) contratos de procesos y diez (10) contratos de compras simplificadas,</w:t>
      </w:r>
      <w:r w:rsidRPr="003427A9">
        <w:rPr>
          <w:rFonts w:eastAsia="Calibri"/>
          <w:color w:val="767171"/>
          <w:spacing w:val="20"/>
          <w:sz w:val="24"/>
          <w:szCs w:val="24"/>
          <w:lang w:val="es-DO"/>
        </w:rPr>
        <w:t xml:space="preserve"> todos en beneficio de la institución y orientados a garantizar el abastecimiento oportuno de productos de la canasta básica familiar.</w:t>
      </w:r>
    </w:p>
    <w:p w14:paraId="1C547C29" w14:textId="77777777" w:rsidR="003427A9" w:rsidRDefault="003427A9" w:rsidP="003427A9">
      <w:pPr>
        <w:spacing w:line="360" w:lineRule="auto"/>
        <w:jc w:val="both"/>
        <w:rPr>
          <w:rFonts w:eastAsia="Calibri"/>
          <w:color w:val="767171"/>
          <w:spacing w:val="20"/>
          <w:sz w:val="24"/>
          <w:szCs w:val="24"/>
          <w:lang w:val="es-DO"/>
        </w:rPr>
      </w:pPr>
      <w:r w:rsidRPr="003427A9">
        <w:rPr>
          <w:rFonts w:eastAsia="Calibri"/>
          <w:color w:val="767171"/>
          <w:spacing w:val="20"/>
          <w:sz w:val="24"/>
          <w:szCs w:val="24"/>
          <w:lang w:val="es-DO"/>
        </w:rPr>
        <w:t xml:space="preserve">Asimismo, </w:t>
      </w:r>
      <w:r w:rsidRPr="003427A9">
        <w:rPr>
          <w:rFonts w:eastAsia="Calibri"/>
          <w:b/>
          <w:bCs/>
          <w:color w:val="767171"/>
          <w:spacing w:val="20"/>
          <w:sz w:val="24"/>
          <w:szCs w:val="24"/>
          <w:lang w:val="es-DO"/>
        </w:rPr>
        <w:t>se formalizó un (1) acuerdo de pago de prestaciones laborales,</w:t>
      </w:r>
      <w:r w:rsidRPr="003427A9">
        <w:rPr>
          <w:rFonts w:eastAsia="Calibri"/>
          <w:color w:val="767171"/>
          <w:spacing w:val="20"/>
          <w:sz w:val="24"/>
          <w:szCs w:val="24"/>
          <w:lang w:val="es-DO"/>
        </w:rPr>
        <w:t xml:space="preserve"> cumpliendo con las disposiciones legales vigentes y fortaleciendo la gestión institucional en materia laboral.</w:t>
      </w:r>
    </w:p>
    <w:p w14:paraId="73638C01" w14:textId="77777777" w:rsidR="00C41978" w:rsidRPr="003427A9" w:rsidRDefault="00C41978" w:rsidP="003427A9">
      <w:pPr>
        <w:spacing w:line="360" w:lineRule="auto"/>
        <w:jc w:val="both"/>
        <w:rPr>
          <w:rFonts w:eastAsia="Calibri"/>
          <w:color w:val="767171"/>
          <w:spacing w:val="20"/>
          <w:sz w:val="24"/>
          <w:szCs w:val="24"/>
          <w:lang w:val="es-DO"/>
        </w:rPr>
      </w:pPr>
    </w:p>
    <w:p w14:paraId="702BF693" w14:textId="77777777" w:rsidR="003427A9" w:rsidRDefault="003427A9" w:rsidP="003427A9">
      <w:pPr>
        <w:spacing w:line="360" w:lineRule="auto"/>
        <w:jc w:val="both"/>
        <w:rPr>
          <w:rFonts w:eastAsia="Calibri"/>
          <w:b/>
          <w:bCs/>
          <w:color w:val="767171"/>
          <w:spacing w:val="20"/>
          <w:sz w:val="24"/>
          <w:szCs w:val="24"/>
          <w:lang w:val="es-DO"/>
        </w:rPr>
      </w:pPr>
      <w:r w:rsidRPr="003427A9">
        <w:rPr>
          <w:rFonts w:eastAsia="Calibri"/>
          <w:color w:val="767171"/>
          <w:spacing w:val="20"/>
          <w:sz w:val="24"/>
          <w:szCs w:val="24"/>
          <w:lang w:val="es-DO"/>
        </w:rPr>
        <w:t xml:space="preserve">En el ámbito contencioso, </w:t>
      </w:r>
      <w:r w:rsidRPr="003427A9">
        <w:rPr>
          <w:rFonts w:eastAsia="Calibri"/>
          <w:b/>
          <w:bCs/>
          <w:color w:val="767171"/>
          <w:spacing w:val="20"/>
          <w:sz w:val="24"/>
          <w:szCs w:val="24"/>
          <w:lang w:val="es-DO"/>
        </w:rPr>
        <w:t>se recibieron treinta (30) demandas y/o controversias,</w:t>
      </w:r>
      <w:r w:rsidRPr="003427A9">
        <w:rPr>
          <w:rFonts w:eastAsia="Calibri"/>
          <w:color w:val="767171"/>
          <w:spacing w:val="20"/>
          <w:sz w:val="24"/>
          <w:szCs w:val="24"/>
          <w:lang w:val="es-DO"/>
        </w:rPr>
        <w:t xml:space="preserve"> dando seguimiento oportuno a cada caso. Los expedientes con sentencias definitivas fueron remitidos al Ministerio de Hacienda y Economía para su tramitación y pago como </w:t>
      </w:r>
      <w:r w:rsidRPr="003427A9">
        <w:rPr>
          <w:rFonts w:eastAsia="Calibri"/>
          <w:b/>
          <w:bCs/>
          <w:color w:val="767171"/>
          <w:spacing w:val="20"/>
          <w:sz w:val="24"/>
          <w:szCs w:val="24"/>
          <w:lang w:val="es-DO"/>
        </w:rPr>
        <w:t>deuda pública</w:t>
      </w:r>
      <w:r w:rsidRPr="003427A9">
        <w:rPr>
          <w:rFonts w:eastAsia="Calibri"/>
          <w:color w:val="767171"/>
          <w:spacing w:val="20"/>
          <w:sz w:val="24"/>
          <w:szCs w:val="24"/>
          <w:lang w:val="es-DO"/>
        </w:rPr>
        <w:t xml:space="preserve">, conforme a lo establecido en la </w:t>
      </w:r>
      <w:r w:rsidRPr="003427A9">
        <w:rPr>
          <w:rFonts w:eastAsia="Calibri"/>
          <w:b/>
          <w:bCs/>
          <w:color w:val="767171"/>
          <w:spacing w:val="20"/>
          <w:sz w:val="24"/>
          <w:szCs w:val="24"/>
          <w:lang w:val="es-DO"/>
        </w:rPr>
        <w:t>Ley No. 86-11 sobre Fondos Públicos.</w:t>
      </w:r>
    </w:p>
    <w:p w14:paraId="6D7CCD25" w14:textId="77777777" w:rsidR="00C41978" w:rsidRDefault="00C41978" w:rsidP="003427A9">
      <w:pPr>
        <w:spacing w:line="360" w:lineRule="auto"/>
        <w:jc w:val="both"/>
        <w:rPr>
          <w:rFonts w:eastAsia="Calibri"/>
          <w:b/>
          <w:bCs/>
          <w:color w:val="767171"/>
          <w:spacing w:val="20"/>
          <w:sz w:val="24"/>
          <w:szCs w:val="24"/>
          <w:lang w:val="es-DO"/>
        </w:rPr>
      </w:pPr>
    </w:p>
    <w:p w14:paraId="0AF187F2" w14:textId="3D72AFEE" w:rsidR="008B5BE6" w:rsidRPr="003427A9" w:rsidRDefault="003427A9" w:rsidP="003427A9">
      <w:pPr>
        <w:spacing w:line="360" w:lineRule="auto"/>
        <w:jc w:val="both"/>
        <w:rPr>
          <w:rFonts w:eastAsia="Calibri"/>
          <w:color w:val="767171"/>
          <w:spacing w:val="20"/>
          <w:sz w:val="24"/>
          <w:szCs w:val="24"/>
          <w:lang w:val="es-DO"/>
        </w:rPr>
      </w:pPr>
      <w:r w:rsidRPr="003427A9">
        <w:rPr>
          <w:rFonts w:eastAsia="Calibri"/>
          <w:color w:val="767171"/>
          <w:spacing w:val="20"/>
          <w:sz w:val="24"/>
          <w:szCs w:val="24"/>
          <w:lang w:val="es-DO"/>
        </w:rPr>
        <w:lastRenderedPageBreak/>
        <w:t xml:space="preserve">Por otro lado, </w:t>
      </w:r>
      <w:r w:rsidRPr="003427A9">
        <w:rPr>
          <w:rFonts w:eastAsia="Calibri"/>
          <w:b/>
          <w:bCs/>
          <w:color w:val="767171"/>
          <w:spacing w:val="20"/>
          <w:sz w:val="24"/>
          <w:szCs w:val="24"/>
          <w:lang w:val="es-DO"/>
        </w:rPr>
        <w:t>los acuerdos interinstitucionales formalizados en este período</w:t>
      </w:r>
      <w:r w:rsidRPr="003427A9">
        <w:rPr>
          <w:rFonts w:eastAsia="Calibri"/>
          <w:color w:val="767171"/>
          <w:spacing w:val="20"/>
          <w:sz w:val="24"/>
          <w:szCs w:val="24"/>
          <w:lang w:val="es-DO"/>
        </w:rPr>
        <w:t xml:space="preserve"> se detallan en la tabla siguiente, reflejando los avances en materia de cooperación y fortalecimiento institucional.</w:t>
      </w:r>
    </w:p>
    <w:p w14:paraId="2E06B867" w14:textId="2A86762A" w:rsidR="003427A9" w:rsidRDefault="003427A9" w:rsidP="003427A9">
      <w:pPr>
        <w:jc w:val="center"/>
        <w:rPr>
          <w:rFonts w:eastAsia="Calibri"/>
          <w:i/>
          <w:iCs/>
          <w:color w:val="767171"/>
          <w:spacing w:val="20"/>
          <w:sz w:val="18"/>
          <w:szCs w:val="18"/>
          <w:lang w:val="es-DO"/>
        </w:rPr>
      </w:pPr>
    </w:p>
    <w:tbl>
      <w:tblPr>
        <w:tblW w:w="8709" w:type="dxa"/>
        <w:tblInd w:w="75" w:type="dxa"/>
        <w:tblCellMar>
          <w:left w:w="70" w:type="dxa"/>
          <w:right w:w="70" w:type="dxa"/>
        </w:tblCellMar>
        <w:tblLook w:val="04A0" w:firstRow="1" w:lastRow="0" w:firstColumn="1" w:lastColumn="0" w:noHBand="0" w:noVBand="1"/>
      </w:tblPr>
      <w:tblGrid>
        <w:gridCol w:w="1196"/>
        <w:gridCol w:w="3544"/>
        <w:gridCol w:w="3969"/>
      </w:tblGrid>
      <w:tr w:rsidR="004E211A" w:rsidRPr="0081268A" w14:paraId="66F2C4D4" w14:textId="77777777" w:rsidTr="002300A0">
        <w:trPr>
          <w:trHeight w:val="457"/>
        </w:trPr>
        <w:tc>
          <w:tcPr>
            <w:tcW w:w="8709" w:type="dxa"/>
            <w:gridSpan w:val="3"/>
            <w:tcBorders>
              <w:top w:val="single" w:sz="4" w:space="0" w:color="auto"/>
              <w:left w:val="single" w:sz="4" w:space="0" w:color="auto"/>
              <w:bottom w:val="single" w:sz="4" w:space="0" w:color="auto"/>
              <w:right w:val="single" w:sz="4" w:space="0" w:color="auto"/>
            </w:tcBorders>
            <w:shd w:val="clear" w:color="000000" w:fill="002060"/>
            <w:vAlign w:val="center"/>
          </w:tcPr>
          <w:p w14:paraId="67A95A1C" w14:textId="66652AD2" w:rsidR="004E211A" w:rsidRPr="0081268A" w:rsidRDefault="004E211A" w:rsidP="00A072C3">
            <w:pPr>
              <w:jc w:val="center"/>
              <w:rPr>
                <w:rFonts w:eastAsia="Calibri"/>
                <w:b/>
                <w:bCs/>
                <w:noProof/>
                <w:color w:val="FFFFFF" w:themeColor="background1"/>
                <w:spacing w:val="20"/>
                <w:sz w:val="24"/>
                <w:szCs w:val="24"/>
                <w:lang w:val="es-US"/>
              </w:rPr>
            </w:pPr>
            <w:r w:rsidRPr="004E211A">
              <w:rPr>
                <w:rFonts w:eastAsia="Calibri"/>
                <w:b/>
                <w:bCs/>
                <w:noProof/>
                <w:color w:val="FFFFFF" w:themeColor="background1"/>
                <w:spacing w:val="20"/>
                <w:sz w:val="24"/>
                <w:szCs w:val="24"/>
                <w:lang w:val="es-US"/>
              </w:rPr>
              <w:t xml:space="preserve">Tabla </w:t>
            </w:r>
            <w:r w:rsidR="00424E6A">
              <w:rPr>
                <w:rFonts w:eastAsia="Calibri"/>
                <w:b/>
                <w:bCs/>
                <w:noProof/>
                <w:color w:val="FFFFFF" w:themeColor="background1"/>
                <w:spacing w:val="20"/>
                <w:sz w:val="24"/>
                <w:szCs w:val="24"/>
                <w:lang w:val="es-US"/>
              </w:rPr>
              <w:t>10</w:t>
            </w:r>
            <w:r w:rsidRPr="004E211A">
              <w:rPr>
                <w:rFonts w:eastAsia="Calibri"/>
                <w:b/>
                <w:bCs/>
                <w:noProof/>
                <w:color w:val="FFFFFF" w:themeColor="background1"/>
                <w:spacing w:val="20"/>
                <w:sz w:val="24"/>
                <w:szCs w:val="24"/>
                <w:lang w:val="es-US"/>
              </w:rPr>
              <w:t>. Acuerdos Interinstitucionales, año 2025.</w:t>
            </w:r>
          </w:p>
        </w:tc>
      </w:tr>
      <w:tr w:rsidR="0081268A" w:rsidRPr="0081268A" w14:paraId="1BBC82E3" w14:textId="77777777" w:rsidTr="00256994">
        <w:trPr>
          <w:trHeight w:val="457"/>
        </w:trPr>
        <w:tc>
          <w:tcPr>
            <w:tcW w:w="119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359905E" w14:textId="77777777" w:rsidR="0081268A" w:rsidRPr="0081268A" w:rsidRDefault="0081268A" w:rsidP="00A072C3">
            <w:pPr>
              <w:jc w:val="center"/>
              <w:rPr>
                <w:rFonts w:eastAsia="Calibri"/>
                <w:b/>
                <w:bCs/>
                <w:noProof/>
                <w:color w:val="FFFFFF" w:themeColor="background1"/>
                <w:spacing w:val="20"/>
                <w:sz w:val="24"/>
                <w:szCs w:val="24"/>
                <w:lang w:val="es-US"/>
              </w:rPr>
            </w:pPr>
            <w:r w:rsidRPr="0081268A">
              <w:rPr>
                <w:rFonts w:eastAsia="Calibri"/>
                <w:b/>
                <w:bCs/>
                <w:noProof/>
                <w:color w:val="FFFFFF" w:themeColor="background1"/>
                <w:spacing w:val="20"/>
                <w:sz w:val="24"/>
                <w:szCs w:val="24"/>
                <w:lang w:val="es-US"/>
              </w:rPr>
              <w:t>Fecha</w:t>
            </w:r>
          </w:p>
        </w:tc>
        <w:tc>
          <w:tcPr>
            <w:tcW w:w="3544" w:type="dxa"/>
            <w:tcBorders>
              <w:top w:val="single" w:sz="4" w:space="0" w:color="auto"/>
              <w:left w:val="nil"/>
              <w:bottom w:val="nil"/>
              <w:right w:val="single" w:sz="4" w:space="0" w:color="auto"/>
            </w:tcBorders>
            <w:shd w:val="clear" w:color="000000" w:fill="002060"/>
            <w:vAlign w:val="center"/>
            <w:hideMark/>
          </w:tcPr>
          <w:p w14:paraId="4E045A49" w14:textId="77777777" w:rsidR="0081268A" w:rsidRPr="0081268A" w:rsidRDefault="0081268A" w:rsidP="00A072C3">
            <w:pPr>
              <w:jc w:val="center"/>
              <w:rPr>
                <w:rFonts w:eastAsia="Calibri"/>
                <w:b/>
                <w:bCs/>
                <w:noProof/>
                <w:color w:val="FFFFFF" w:themeColor="background1"/>
                <w:spacing w:val="20"/>
                <w:sz w:val="24"/>
                <w:szCs w:val="24"/>
                <w:lang w:val="es-US"/>
              </w:rPr>
            </w:pPr>
            <w:r w:rsidRPr="0081268A">
              <w:rPr>
                <w:rFonts w:eastAsia="Calibri"/>
                <w:b/>
                <w:bCs/>
                <w:noProof/>
                <w:color w:val="FFFFFF" w:themeColor="background1"/>
                <w:spacing w:val="20"/>
                <w:sz w:val="24"/>
                <w:szCs w:val="24"/>
                <w:lang w:val="es-US"/>
              </w:rPr>
              <w:t>Instituciones</w:t>
            </w:r>
          </w:p>
        </w:tc>
        <w:tc>
          <w:tcPr>
            <w:tcW w:w="3969" w:type="dxa"/>
            <w:tcBorders>
              <w:top w:val="single" w:sz="4" w:space="0" w:color="auto"/>
              <w:left w:val="nil"/>
              <w:bottom w:val="nil"/>
              <w:right w:val="single" w:sz="4" w:space="0" w:color="auto"/>
            </w:tcBorders>
            <w:shd w:val="clear" w:color="000000" w:fill="002060"/>
            <w:vAlign w:val="center"/>
            <w:hideMark/>
          </w:tcPr>
          <w:p w14:paraId="18089157" w14:textId="77777777" w:rsidR="0081268A" w:rsidRPr="0081268A" w:rsidRDefault="0081268A" w:rsidP="00A072C3">
            <w:pPr>
              <w:jc w:val="center"/>
              <w:rPr>
                <w:rFonts w:eastAsia="Calibri"/>
                <w:b/>
                <w:bCs/>
                <w:noProof/>
                <w:color w:val="FFFFFF" w:themeColor="background1"/>
                <w:spacing w:val="20"/>
                <w:sz w:val="24"/>
                <w:szCs w:val="24"/>
                <w:lang w:val="es-US"/>
              </w:rPr>
            </w:pPr>
            <w:r w:rsidRPr="0081268A">
              <w:rPr>
                <w:rFonts w:eastAsia="Calibri"/>
                <w:b/>
                <w:bCs/>
                <w:noProof/>
                <w:color w:val="FFFFFF" w:themeColor="background1"/>
                <w:spacing w:val="20"/>
                <w:sz w:val="24"/>
                <w:szCs w:val="24"/>
                <w:lang w:val="es-US"/>
              </w:rPr>
              <w:t>Objeto</w:t>
            </w:r>
          </w:p>
        </w:tc>
      </w:tr>
      <w:tr w:rsidR="0081268A" w:rsidRPr="0081268A" w14:paraId="6AEBD3FA" w14:textId="77777777" w:rsidTr="00256994">
        <w:trPr>
          <w:trHeight w:val="620"/>
        </w:trPr>
        <w:tc>
          <w:tcPr>
            <w:tcW w:w="11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F5EE7F" w14:textId="77777777" w:rsidR="0081268A" w:rsidRPr="0081268A" w:rsidRDefault="0081268A"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16-abr</w:t>
            </w:r>
          </w:p>
        </w:tc>
        <w:tc>
          <w:tcPr>
            <w:tcW w:w="3544" w:type="dxa"/>
            <w:tcBorders>
              <w:top w:val="nil"/>
              <w:left w:val="nil"/>
              <w:bottom w:val="nil"/>
              <w:right w:val="nil"/>
            </w:tcBorders>
            <w:shd w:val="clear" w:color="000000" w:fill="FFFFFF"/>
            <w:vAlign w:val="center"/>
            <w:hideMark/>
          </w:tcPr>
          <w:p w14:paraId="5ACB422C" w14:textId="11E984F4" w:rsidR="0081268A" w:rsidRPr="0081268A" w:rsidRDefault="0081268A"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INESPRE y Operadora Metropolitana</w:t>
            </w:r>
            <w:r w:rsidR="00256994">
              <w:t xml:space="preserve"> </w:t>
            </w:r>
            <w:r w:rsidR="00256994" w:rsidRPr="00256994">
              <w:rPr>
                <w:rFonts w:eastAsia="Calibri"/>
                <w:noProof/>
                <w:color w:val="767171"/>
                <w:spacing w:val="20"/>
                <w:sz w:val="24"/>
                <w:szCs w:val="24"/>
                <w:lang w:val="es-US"/>
              </w:rPr>
              <w:t>de Servicios de Autobuses (OMSA)</w:t>
            </w:r>
          </w:p>
        </w:tc>
        <w:tc>
          <w:tcPr>
            <w:tcW w:w="396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2B66920" w14:textId="77777777" w:rsidR="0081268A" w:rsidRPr="0081268A" w:rsidRDefault="0081268A"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Contratación de servicio de dos (2) autobuses</w:t>
            </w:r>
          </w:p>
        </w:tc>
      </w:tr>
      <w:tr w:rsidR="0081268A" w:rsidRPr="0081268A" w14:paraId="33BE9C8D" w14:textId="77777777" w:rsidTr="00256994">
        <w:trPr>
          <w:trHeight w:val="50"/>
        </w:trPr>
        <w:tc>
          <w:tcPr>
            <w:tcW w:w="1196" w:type="dxa"/>
            <w:vMerge/>
            <w:tcBorders>
              <w:top w:val="nil"/>
              <w:left w:val="single" w:sz="4" w:space="0" w:color="auto"/>
              <w:bottom w:val="single" w:sz="4" w:space="0" w:color="auto"/>
              <w:right w:val="single" w:sz="4" w:space="0" w:color="auto"/>
            </w:tcBorders>
            <w:vAlign w:val="center"/>
            <w:hideMark/>
          </w:tcPr>
          <w:p w14:paraId="7430187A" w14:textId="77777777" w:rsidR="0081268A" w:rsidRPr="0081268A" w:rsidRDefault="0081268A" w:rsidP="00A072C3">
            <w:pPr>
              <w:jc w:val="center"/>
              <w:rPr>
                <w:rFonts w:eastAsia="Calibri"/>
                <w:noProof/>
                <w:color w:val="767171"/>
                <w:spacing w:val="20"/>
                <w:sz w:val="24"/>
                <w:szCs w:val="24"/>
                <w:lang w:val="es-US"/>
              </w:rPr>
            </w:pPr>
          </w:p>
        </w:tc>
        <w:tc>
          <w:tcPr>
            <w:tcW w:w="3544" w:type="dxa"/>
            <w:tcBorders>
              <w:top w:val="nil"/>
              <w:left w:val="nil"/>
              <w:bottom w:val="nil"/>
              <w:right w:val="nil"/>
            </w:tcBorders>
            <w:shd w:val="clear" w:color="000000" w:fill="FFFFFF"/>
            <w:vAlign w:val="center"/>
            <w:hideMark/>
          </w:tcPr>
          <w:p w14:paraId="7427E77E" w14:textId="00F07969" w:rsidR="0081268A" w:rsidRPr="0081268A" w:rsidRDefault="0081268A" w:rsidP="00256994">
            <w:pPr>
              <w:rPr>
                <w:rFonts w:eastAsia="Calibri"/>
                <w:noProof/>
                <w:color w:val="767171"/>
                <w:spacing w:val="20"/>
                <w:sz w:val="24"/>
                <w:szCs w:val="24"/>
                <w:lang w:val="es-US"/>
              </w:rPr>
            </w:pPr>
          </w:p>
        </w:tc>
        <w:tc>
          <w:tcPr>
            <w:tcW w:w="3969" w:type="dxa"/>
            <w:vMerge/>
            <w:tcBorders>
              <w:top w:val="nil"/>
              <w:left w:val="single" w:sz="4" w:space="0" w:color="000000"/>
              <w:bottom w:val="single" w:sz="4" w:space="0" w:color="000000"/>
              <w:right w:val="single" w:sz="4" w:space="0" w:color="000000"/>
            </w:tcBorders>
            <w:vAlign w:val="center"/>
            <w:hideMark/>
          </w:tcPr>
          <w:p w14:paraId="39E8D19F" w14:textId="77777777" w:rsidR="0081268A" w:rsidRPr="0081268A" w:rsidRDefault="0081268A" w:rsidP="00A072C3">
            <w:pPr>
              <w:jc w:val="center"/>
              <w:rPr>
                <w:rFonts w:eastAsia="Calibri"/>
                <w:noProof/>
                <w:color w:val="767171"/>
                <w:spacing w:val="20"/>
                <w:sz w:val="24"/>
                <w:szCs w:val="24"/>
                <w:lang w:val="es-US"/>
              </w:rPr>
            </w:pPr>
          </w:p>
        </w:tc>
      </w:tr>
      <w:tr w:rsidR="00256994" w:rsidRPr="0081268A" w14:paraId="4BBA5C05" w14:textId="77777777" w:rsidTr="00256994">
        <w:trPr>
          <w:trHeight w:val="310"/>
        </w:trPr>
        <w:tc>
          <w:tcPr>
            <w:tcW w:w="1196" w:type="dxa"/>
            <w:tcBorders>
              <w:top w:val="nil"/>
              <w:left w:val="single" w:sz="4" w:space="0" w:color="000000"/>
              <w:bottom w:val="nil"/>
              <w:right w:val="single" w:sz="4" w:space="0" w:color="auto"/>
            </w:tcBorders>
            <w:shd w:val="clear" w:color="000000" w:fill="FFFFFF"/>
            <w:vAlign w:val="center"/>
            <w:hideMark/>
          </w:tcPr>
          <w:p w14:paraId="32889441" w14:textId="136FE8A8" w:rsidR="00256994" w:rsidRPr="0081268A" w:rsidRDefault="00256994" w:rsidP="00FF009A">
            <w:pPr>
              <w:rPr>
                <w:rFonts w:eastAsia="Calibri"/>
                <w:noProof/>
                <w:color w:val="767171"/>
                <w:spacing w:val="20"/>
                <w:sz w:val="24"/>
                <w:szCs w:val="24"/>
                <w:lang w:val="es-US"/>
              </w:rPr>
            </w:pPr>
          </w:p>
        </w:tc>
        <w:tc>
          <w:tcPr>
            <w:tcW w:w="3544" w:type="dxa"/>
            <w:tcBorders>
              <w:top w:val="single" w:sz="4" w:space="0" w:color="auto"/>
              <w:left w:val="nil"/>
              <w:bottom w:val="nil"/>
              <w:right w:val="nil"/>
            </w:tcBorders>
            <w:shd w:val="clear" w:color="000000" w:fill="FFFFFF"/>
            <w:vAlign w:val="center"/>
            <w:hideMark/>
          </w:tcPr>
          <w:p w14:paraId="3CAC62F2" w14:textId="022EDBC0" w:rsidR="00256994" w:rsidRPr="0081268A" w:rsidRDefault="00256994" w:rsidP="00FF009A">
            <w:pPr>
              <w:rPr>
                <w:rFonts w:eastAsia="Calibri"/>
                <w:noProof/>
                <w:color w:val="767171"/>
                <w:spacing w:val="20"/>
                <w:sz w:val="24"/>
                <w:szCs w:val="24"/>
                <w:lang w:val="es-US"/>
              </w:rPr>
            </w:pPr>
          </w:p>
        </w:tc>
        <w:tc>
          <w:tcPr>
            <w:tcW w:w="3969" w:type="dxa"/>
            <w:vMerge w:val="restart"/>
            <w:tcBorders>
              <w:top w:val="nil"/>
              <w:left w:val="single" w:sz="4" w:space="0" w:color="000000"/>
              <w:right w:val="single" w:sz="4" w:space="0" w:color="000000"/>
            </w:tcBorders>
            <w:shd w:val="clear" w:color="000000" w:fill="FFFFFF"/>
            <w:vAlign w:val="center"/>
            <w:hideMark/>
          </w:tcPr>
          <w:p w14:paraId="3C5CB5E1" w14:textId="5A167A82" w:rsidR="00256994" w:rsidRPr="0081268A" w:rsidRDefault="00256994"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Contratación de Capacitación del Sistema de Gestión Integral Antisoborno</w:t>
            </w:r>
          </w:p>
        </w:tc>
      </w:tr>
      <w:tr w:rsidR="00256994" w:rsidRPr="0081268A" w14:paraId="2A554605" w14:textId="77777777" w:rsidTr="00256994">
        <w:trPr>
          <w:trHeight w:val="310"/>
        </w:trPr>
        <w:tc>
          <w:tcPr>
            <w:tcW w:w="1196" w:type="dxa"/>
            <w:tcBorders>
              <w:top w:val="nil"/>
              <w:left w:val="single" w:sz="4" w:space="0" w:color="000000"/>
              <w:bottom w:val="nil"/>
              <w:right w:val="single" w:sz="4" w:space="0" w:color="auto"/>
            </w:tcBorders>
            <w:shd w:val="clear" w:color="000000" w:fill="FFFFFF"/>
            <w:vAlign w:val="center"/>
            <w:hideMark/>
          </w:tcPr>
          <w:p w14:paraId="4768F924" w14:textId="77777777" w:rsidR="00256994" w:rsidRPr="0081268A" w:rsidRDefault="00256994"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30-abr</w:t>
            </w:r>
          </w:p>
        </w:tc>
        <w:tc>
          <w:tcPr>
            <w:tcW w:w="3544" w:type="dxa"/>
            <w:tcBorders>
              <w:top w:val="nil"/>
              <w:left w:val="nil"/>
              <w:bottom w:val="nil"/>
              <w:right w:val="nil"/>
            </w:tcBorders>
            <w:shd w:val="clear" w:color="000000" w:fill="FFFFFF"/>
            <w:vAlign w:val="center"/>
            <w:hideMark/>
          </w:tcPr>
          <w:p w14:paraId="212AC54D" w14:textId="77777777" w:rsidR="00256994" w:rsidRPr="0081268A" w:rsidRDefault="00256994"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INESPRE e INDOCAL</w:t>
            </w:r>
          </w:p>
        </w:tc>
        <w:tc>
          <w:tcPr>
            <w:tcW w:w="3969" w:type="dxa"/>
            <w:vMerge/>
            <w:tcBorders>
              <w:left w:val="single" w:sz="4" w:space="0" w:color="000000"/>
              <w:right w:val="single" w:sz="4" w:space="0" w:color="000000"/>
            </w:tcBorders>
            <w:shd w:val="clear" w:color="000000" w:fill="FFFFFF"/>
            <w:vAlign w:val="center"/>
            <w:hideMark/>
          </w:tcPr>
          <w:p w14:paraId="00DFF20B" w14:textId="06252559" w:rsidR="00256994" w:rsidRPr="0081268A" w:rsidRDefault="00256994" w:rsidP="00A072C3">
            <w:pPr>
              <w:jc w:val="center"/>
              <w:rPr>
                <w:rFonts w:eastAsia="Calibri"/>
                <w:noProof/>
                <w:color w:val="767171"/>
                <w:spacing w:val="20"/>
                <w:sz w:val="24"/>
                <w:szCs w:val="24"/>
                <w:lang w:val="es-US"/>
              </w:rPr>
            </w:pPr>
          </w:p>
        </w:tc>
      </w:tr>
      <w:tr w:rsidR="00256994" w:rsidRPr="0081268A" w14:paraId="024B2C36" w14:textId="77777777" w:rsidTr="00256994">
        <w:trPr>
          <w:trHeight w:val="310"/>
        </w:trPr>
        <w:tc>
          <w:tcPr>
            <w:tcW w:w="1196" w:type="dxa"/>
            <w:tcBorders>
              <w:top w:val="nil"/>
              <w:left w:val="single" w:sz="4" w:space="0" w:color="000000"/>
              <w:bottom w:val="nil"/>
              <w:right w:val="single" w:sz="4" w:space="0" w:color="auto"/>
            </w:tcBorders>
            <w:shd w:val="clear" w:color="000000" w:fill="FFFFFF"/>
            <w:vAlign w:val="center"/>
            <w:hideMark/>
          </w:tcPr>
          <w:p w14:paraId="246C063C" w14:textId="77777777" w:rsidR="00256994" w:rsidRPr="0081268A" w:rsidRDefault="00256994"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 </w:t>
            </w:r>
          </w:p>
        </w:tc>
        <w:tc>
          <w:tcPr>
            <w:tcW w:w="3544" w:type="dxa"/>
            <w:tcBorders>
              <w:top w:val="nil"/>
              <w:left w:val="nil"/>
              <w:bottom w:val="nil"/>
              <w:right w:val="nil"/>
            </w:tcBorders>
            <w:shd w:val="clear" w:color="000000" w:fill="FFFFFF"/>
            <w:vAlign w:val="center"/>
            <w:hideMark/>
          </w:tcPr>
          <w:p w14:paraId="5F37F7A9" w14:textId="5AB103A7" w:rsidR="00256994" w:rsidRPr="0081268A" w:rsidRDefault="00256994" w:rsidP="00A072C3">
            <w:pPr>
              <w:jc w:val="center"/>
              <w:rPr>
                <w:rFonts w:eastAsia="Calibri"/>
                <w:noProof/>
                <w:color w:val="767171"/>
                <w:spacing w:val="20"/>
                <w:sz w:val="24"/>
                <w:szCs w:val="24"/>
                <w:lang w:val="es-US"/>
              </w:rPr>
            </w:pPr>
          </w:p>
        </w:tc>
        <w:tc>
          <w:tcPr>
            <w:tcW w:w="3969" w:type="dxa"/>
            <w:vMerge/>
            <w:tcBorders>
              <w:left w:val="single" w:sz="4" w:space="0" w:color="000000"/>
              <w:bottom w:val="nil"/>
              <w:right w:val="single" w:sz="4" w:space="0" w:color="000000"/>
            </w:tcBorders>
            <w:shd w:val="clear" w:color="000000" w:fill="FFFFFF"/>
            <w:vAlign w:val="center"/>
            <w:hideMark/>
          </w:tcPr>
          <w:p w14:paraId="0124F803" w14:textId="5777FEC8" w:rsidR="00256994" w:rsidRPr="0081268A" w:rsidRDefault="00256994" w:rsidP="00A072C3">
            <w:pPr>
              <w:jc w:val="center"/>
              <w:rPr>
                <w:rFonts w:eastAsia="Calibri"/>
                <w:noProof/>
                <w:color w:val="767171"/>
                <w:spacing w:val="20"/>
                <w:sz w:val="24"/>
                <w:szCs w:val="24"/>
                <w:lang w:val="es-US"/>
              </w:rPr>
            </w:pPr>
          </w:p>
        </w:tc>
      </w:tr>
      <w:tr w:rsidR="0081268A" w:rsidRPr="0081268A" w14:paraId="3C66A298" w14:textId="77777777" w:rsidTr="00256994">
        <w:trPr>
          <w:trHeight w:val="60"/>
        </w:trPr>
        <w:tc>
          <w:tcPr>
            <w:tcW w:w="1196" w:type="dxa"/>
            <w:tcBorders>
              <w:top w:val="nil"/>
              <w:left w:val="single" w:sz="4" w:space="0" w:color="000000"/>
              <w:bottom w:val="single" w:sz="4" w:space="0" w:color="auto"/>
              <w:right w:val="single" w:sz="4" w:space="0" w:color="auto"/>
            </w:tcBorders>
            <w:shd w:val="clear" w:color="000000" w:fill="FFFFFF"/>
            <w:vAlign w:val="center"/>
            <w:hideMark/>
          </w:tcPr>
          <w:p w14:paraId="18EBD209" w14:textId="07AE6B82" w:rsidR="0081268A" w:rsidRPr="0081268A" w:rsidRDefault="0081268A" w:rsidP="00FF009A">
            <w:pPr>
              <w:rPr>
                <w:rFonts w:eastAsia="Calibri"/>
                <w:noProof/>
                <w:color w:val="767171"/>
                <w:spacing w:val="20"/>
                <w:sz w:val="24"/>
                <w:szCs w:val="24"/>
                <w:lang w:val="es-US"/>
              </w:rPr>
            </w:pPr>
          </w:p>
        </w:tc>
        <w:tc>
          <w:tcPr>
            <w:tcW w:w="3544" w:type="dxa"/>
            <w:tcBorders>
              <w:top w:val="nil"/>
              <w:left w:val="nil"/>
              <w:bottom w:val="single" w:sz="4" w:space="0" w:color="auto"/>
              <w:right w:val="nil"/>
            </w:tcBorders>
            <w:shd w:val="clear" w:color="000000" w:fill="FFFFFF"/>
            <w:vAlign w:val="center"/>
            <w:hideMark/>
          </w:tcPr>
          <w:p w14:paraId="29E56E03" w14:textId="53E612A2" w:rsidR="0081268A" w:rsidRPr="0081268A" w:rsidRDefault="0081268A" w:rsidP="00FF009A">
            <w:pPr>
              <w:rPr>
                <w:rFonts w:eastAsia="Calibri"/>
                <w:noProof/>
                <w:color w:val="767171"/>
                <w:spacing w:val="20"/>
                <w:sz w:val="24"/>
                <w:szCs w:val="24"/>
                <w:lang w:val="es-US"/>
              </w:rPr>
            </w:pPr>
          </w:p>
        </w:tc>
        <w:tc>
          <w:tcPr>
            <w:tcW w:w="3969" w:type="dxa"/>
            <w:tcBorders>
              <w:top w:val="nil"/>
              <w:left w:val="single" w:sz="4" w:space="0" w:color="000000"/>
              <w:bottom w:val="single" w:sz="4" w:space="0" w:color="auto"/>
              <w:right w:val="single" w:sz="4" w:space="0" w:color="000000"/>
            </w:tcBorders>
            <w:shd w:val="clear" w:color="000000" w:fill="FFFFFF"/>
            <w:vAlign w:val="center"/>
            <w:hideMark/>
          </w:tcPr>
          <w:p w14:paraId="61BA1FE6" w14:textId="6A70E1F1" w:rsidR="0081268A" w:rsidRPr="0081268A" w:rsidRDefault="0081268A" w:rsidP="00FF009A">
            <w:pPr>
              <w:rPr>
                <w:rFonts w:eastAsia="Calibri"/>
                <w:noProof/>
                <w:color w:val="767171"/>
                <w:spacing w:val="20"/>
                <w:sz w:val="24"/>
                <w:szCs w:val="24"/>
                <w:lang w:val="es-US"/>
              </w:rPr>
            </w:pPr>
          </w:p>
        </w:tc>
      </w:tr>
      <w:tr w:rsidR="00256994" w:rsidRPr="0081268A" w14:paraId="169DACAF" w14:textId="77777777" w:rsidTr="00256994">
        <w:trPr>
          <w:trHeight w:val="648"/>
        </w:trPr>
        <w:tc>
          <w:tcPr>
            <w:tcW w:w="1196" w:type="dxa"/>
            <w:vMerge w:val="restart"/>
            <w:tcBorders>
              <w:top w:val="nil"/>
              <w:left w:val="single" w:sz="4" w:space="0" w:color="000000"/>
              <w:bottom w:val="nil"/>
              <w:right w:val="single" w:sz="4" w:space="0" w:color="auto"/>
            </w:tcBorders>
            <w:shd w:val="clear" w:color="000000" w:fill="FFFFFF"/>
            <w:vAlign w:val="center"/>
            <w:hideMark/>
          </w:tcPr>
          <w:p w14:paraId="48786FE5" w14:textId="5F327A97" w:rsidR="00256994" w:rsidRPr="0081268A" w:rsidRDefault="00256994"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25-ago</w:t>
            </w:r>
          </w:p>
        </w:tc>
        <w:tc>
          <w:tcPr>
            <w:tcW w:w="3544" w:type="dxa"/>
            <w:tcBorders>
              <w:top w:val="nil"/>
              <w:left w:val="nil"/>
              <w:bottom w:val="nil"/>
              <w:right w:val="nil"/>
            </w:tcBorders>
            <w:shd w:val="clear" w:color="000000" w:fill="FFFFFF"/>
            <w:vAlign w:val="center"/>
            <w:hideMark/>
          </w:tcPr>
          <w:p w14:paraId="4F697364" w14:textId="5BA2DD7C" w:rsidR="00256994" w:rsidRPr="0081268A" w:rsidRDefault="00256994" w:rsidP="00256994">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INESPRE y el Consejo Estatal del Azúcar</w:t>
            </w:r>
            <w:r>
              <w:rPr>
                <w:rFonts w:eastAsia="Calibri"/>
                <w:noProof/>
                <w:color w:val="767171"/>
                <w:spacing w:val="20"/>
                <w:sz w:val="24"/>
                <w:szCs w:val="24"/>
                <w:lang w:val="es-US"/>
              </w:rPr>
              <w:t xml:space="preserve"> </w:t>
            </w:r>
            <w:r w:rsidRPr="0081268A">
              <w:rPr>
                <w:rFonts w:eastAsia="Calibri"/>
                <w:noProof/>
                <w:color w:val="767171"/>
                <w:spacing w:val="20"/>
                <w:sz w:val="24"/>
                <w:szCs w:val="24"/>
                <w:lang w:val="es-US"/>
              </w:rPr>
              <w:t>(CEA)</w:t>
            </w:r>
          </w:p>
        </w:tc>
        <w:tc>
          <w:tcPr>
            <w:tcW w:w="3969" w:type="dxa"/>
            <w:vMerge w:val="restart"/>
            <w:tcBorders>
              <w:top w:val="nil"/>
              <w:left w:val="single" w:sz="4" w:space="0" w:color="000000"/>
              <w:bottom w:val="nil"/>
              <w:right w:val="single" w:sz="4" w:space="0" w:color="000000"/>
            </w:tcBorders>
            <w:shd w:val="clear" w:color="000000" w:fill="FFFFFF"/>
            <w:vAlign w:val="center"/>
            <w:hideMark/>
          </w:tcPr>
          <w:p w14:paraId="1B7C9CF2" w14:textId="047C7860" w:rsidR="00256994" w:rsidRPr="0081268A" w:rsidRDefault="00256994"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Compra de Azúcar en periodo de zafra</w:t>
            </w:r>
          </w:p>
        </w:tc>
      </w:tr>
      <w:tr w:rsidR="00256994" w:rsidRPr="0081268A" w14:paraId="2D46BAE1" w14:textId="77777777" w:rsidTr="00256994">
        <w:trPr>
          <w:trHeight w:val="50"/>
        </w:trPr>
        <w:tc>
          <w:tcPr>
            <w:tcW w:w="1196" w:type="dxa"/>
            <w:vMerge/>
            <w:tcBorders>
              <w:left w:val="single" w:sz="4" w:space="0" w:color="000000"/>
              <w:bottom w:val="single" w:sz="4" w:space="0" w:color="auto"/>
              <w:right w:val="single" w:sz="4" w:space="0" w:color="auto"/>
            </w:tcBorders>
            <w:vAlign w:val="center"/>
            <w:hideMark/>
          </w:tcPr>
          <w:p w14:paraId="04DD8789" w14:textId="77777777" w:rsidR="00256994" w:rsidRPr="0081268A" w:rsidRDefault="00256994" w:rsidP="00A072C3">
            <w:pPr>
              <w:jc w:val="center"/>
              <w:rPr>
                <w:rFonts w:eastAsia="Calibri"/>
                <w:noProof/>
                <w:color w:val="767171"/>
                <w:spacing w:val="20"/>
                <w:sz w:val="24"/>
                <w:szCs w:val="24"/>
                <w:lang w:val="es-US"/>
              </w:rPr>
            </w:pPr>
          </w:p>
        </w:tc>
        <w:tc>
          <w:tcPr>
            <w:tcW w:w="3544" w:type="dxa"/>
            <w:tcBorders>
              <w:top w:val="nil"/>
              <w:left w:val="nil"/>
              <w:bottom w:val="single" w:sz="4" w:space="0" w:color="auto"/>
              <w:right w:val="nil"/>
            </w:tcBorders>
            <w:shd w:val="clear" w:color="000000" w:fill="FFFFFF"/>
            <w:vAlign w:val="center"/>
            <w:hideMark/>
          </w:tcPr>
          <w:p w14:paraId="41A5377C" w14:textId="238906FA" w:rsidR="00256994" w:rsidRPr="0081268A" w:rsidRDefault="00256994" w:rsidP="00A072C3">
            <w:pPr>
              <w:jc w:val="center"/>
              <w:rPr>
                <w:rFonts w:eastAsia="Calibri"/>
                <w:noProof/>
                <w:color w:val="767171"/>
                <w:spacing w:val="20"/>
                <w:sz w:val="24"/>
                <w:szCs w:val="24"/>
                <w:lang w:val="es-US"/>
              </w:rPr>
            </w:pPr>
          </w:p>
        </w:tc>
        <w:tc>
          <w:tcPr>
            <w:tcW w:w="3969" w:type="dxa"/>
            <w:vMerge/>
            <w:tcBorders>
              <w:left w:val="single" w:sz="4" w:space="0" w:color="000000"/>
              <w:bottom w:val="single" w:sz="4" w:space="0" w:color="000000"/>
              <w:right w:val="single" w:sz="4" w:space="0" w:color="000000"/>
            </w:tcBorders>
            <w:vAlign w:val="center"/>
            <w:hideMark/>
          </w:tcPr>
          <w:p w14:paraId="7A4E6A08" w14:textId="77777777" w:rsidR="00256994" w:rsidRPr="0081268A" w:rsidRDefault="00256994" w:rsidP="00A072C3">
            <w:pPr>
              <w:jc w:val="center"/>
              <w:rPr>
                <w:rFonts w:eastAsia="Calibri"/>
                <w:noProof/>
                <w:color w:val="767171"/>
                <w:spacing w:val="20"/>
                <w:sz w:val="24"/>
                <w:szCs w:val="24"/>
                <w:lang w:val="es-US"/>
              </w:rPr>
            </w:pPr>
          </w:p>
        </w:tc>
      </w:tr>
      <w:tr w:rsidR="0081268A" w:rsidRPr="0081268A" w14:paraId="59CD360B" w14:textId="77777777" w:rsidTr="00256994">
        <w:trPr>
          <w:trHeight w:val="930"/>
        </w:trPr>
        <w:tc>
          <w:tcPr>
            <w:tcW w:w="1196" w:type="dxa"/>
            <w:tcBorders>
              <w:top w:val="nil"/>
              <w:left w:val="single" w:sz="4" w:space="0" w:color="auto"/>
              <w:bottom w:val="single" w:sz="4" w:space="0" w:color="auto"/>
              <w:right w:val="single" w:sz="4" w:space="0" w:color="auto"/>
            </w:tcBorders>
            <w:shd w:val="clear" w:color="000000" w:fill="FFFFFF"/>
            <w:vAlign w:val="center"/>
            <w:hideMark/>
          </w:tcPr>
          <w:p w14:paraId="0D7C1AE4" w14:textId="77777777" w:rsidR="0081268A" w:rsidRPr="0081268A" w:rsidRDefault="0081268A"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1-oct</w:t>
            </w:r>
          </w:p>
        </w:tc>
        <w:tc>
          <w:tcPr>
            <w:tcW w:w="3544" w:type="dxa"/>
            <w:tcBorders>
              <w:top w:val="nil"/>
              <w:left w:val="nil"/>
              <w:bottom w:val="single" w:sz="4" w:space="0" w:color="auto"/>
              <w:right w:val="nil"/>
            </w:tcBorders>
            <w:shd w:val="clear" w:color="000000" w:fill="FFFFFF"/>
            <w:vAlign w:val="center"/>
            <w:hideMark/>
          </w:tcPr>
          <w:p w14:paraId="6D204570" w14:textId="77777777" w:rsidR="0081268A" w:rsidRPr="0081268A" w:rsidRDefault="0081268A"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INESPRE y Comedores Económicos</w:t>
            </w:r>
          </w:p>
        </w:tc>
        <w:tc>
          <w:tcPr>
            <w:tcW w:w="3969" w:type="dxa"/>
            <w:tcBorders>
              <w:top w:val="nil"/>
              <w:left w:val="single" w:sz="4" w:space="0" w:color="000000"/>
              <w:bottom w:val="single" w:sz="4" w:space="0" w:color="auto"/>
              <w:right w:val="single" w:sz="4" w:space="0" w:color="000000"/>
            </w:tcBorders>
            <w:shd w:val="clear" w:color="000000" w:fill="FFFFFF"/>
            <w:vAlign w:val="center"/>
            <w:hideMark/>
          </w:tcPr>
          <w:p w14:paraId="0A14C4C3" w14:textId="77777777" w:rsidR="0081268A" w:rsidRPr="0081268A" w:rsidRDefault="0081268A" w:rsidP="00A072C3">
            <w:pPr>
              <w:jc w:val="center"/>
              <w:rPr>
                <w:rFonts w:eastAsia="Calibri"/>
                <w:noProof/>
                <w:color w:val="767171"/>
                <w:spacing w:val="20"/>
                <w:sz w:val="24"/>
                <w:szCs w:val="24"/>
                <w:lang w:val="es-US"/>
              </w:rPr>
            </w:pPr>
            <w:r w:rsidRPr="0081268A">
              <w:rPr>
                <w:rFonts w:eastAsia="Calibri"/>
                <w:noProof/>
                <w:color w:val="767171"/>
                <w:spacing w:val="20"/>
                <w:sz w:val="24"/>
                <w:szCs w:val="24"/>
                <w:lang w:val="es-US"/>
              </w:rPr>
              <w:t>Suplir mutuamente productos agropecuarios para el programa de alimentación y nutrición</w:t>
            </w:r>
          </w:p>
        </w:tc>
      </w:tr>
    </w:tbl>
    <w:p w14:paraId="549FEDD8" w14:textId="77777777" w:rsidR="0081268A" w:rsidRPr="00C41978" w:rsidRDefault="0081268A" w:rsidP="004E211A">
      <w:pPr>
        <w:rPr>
          <w:b/>
          <w:bCs/>
          <w:i/>
          <w:iCs/>
          <w:color w:val="767171"/>
          <w:spacing w:val="20"/>
          <w:sz w:val="18"/>
          <w:szCs w:val="18"/>
          <w:lang w:val="es-DO"/>
        </w:rPr>
      </w:pPr>
      <w:r w:rsidRPr="00C41978">
        <w:rPr>
          <w:b/>
          <w:bCs/>
          <w:i/>
          <w:iCs/>
          <w:color w:val="767171"/>
          <w:spacing w:val="20"/>
          <w:sz w:val="18"/>
          <w:szCs w:val="18"/>
          <w:lang w:val="es-DO"/>
        </w:rPr>
        <w:t xml:space="preserve">Fuente: </w:t>
      </w:r>
      <w:r w:rsidRPr="00C41978">
        <w:rPr>
          <w:i/>
          <w:iCs/>
          <w:color w:val="767171"/>
          <w:spacing w:val="20"/>
          <w:sz w:val="18"/>
          <w:szCs w:val="18"/>
          <w:lang w:val="es-DO"/>
        </w:rPr>
        <w:t>Elaboración propia con datos del departamento Jurídico.</w:t>
      </w:r>
    </w:p>
    <w:p w14:paraId="5DF0A05D" w14:textId="77777777" w:rsidR="00DB1C7B" w:rsidRPr="001221CC" w:rsidRDefault="00DB1C7B" w:rsidP="00DB1C7B">
      <w:pPr>
        <w:spacing w:line="360" w:lineRule="auto"/>
        <w:jc w:val="both"/>
        <w:rPr>
          <w:rFonts w:eastAsia="Calibri"/>
          <w:color w:val="C00000"/>
          <w:spacing w:val="20"/>
          <w:sz w:val="24"/>
          <w:szCs w:val="24"/>
          <w:lang w:val="es-DO"/>
        </w:rPr>
      </w:pPr>
    </w:p>
    <w:p w14:paraId="7344F5E9" w14:textId="77777777" w:rsidR="00DB1C7B" w:rsidRPr="000136BC" w:rsidRDefault="00DB1C7B" w:rsidP="000136BC">
      <w:pPr>
        <w:pStyle w:val="Ttulo2"/>
        <w:spacing w:after="240"/>
        <w:ind w:left="0"/>
        <w:rPr>
          <w:color w:val="767171"/>
          <w:spacing w:val="20"/>
          <w:lang w:val="es-US"/>
        </w:rPr>
      </w:pPr>
      <w:bookmarkStart w:id="32" w:name="_Toc217639506"/>
      <w:r w:rsidRPr="000136BC">
        <w:rPr>
          <w:color w:val="767171"/>
          <w:spacing w:val="20"/>
          <w:lang w:val="es-US"/>
        </w:rPr>
        <w:t>4.4 Desempeño de la Tecnología</w:t>
      </w:r>
      <w:bookmarkEnd w:id="32"/>
    </w:p>
    <w:p w14:paraId="4AE6F1B8" w14:textId="75DA421A" w:rsidR="00DB1C7B" w:rsidRDefault="00DB1C7B" w:rsidP="00DB1C7B">
      <w:pPr>
        <w:spacing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 xml:space="preserve">Durante el año 2025, el </w:t>
      </w:r>
      <w:r w:rsidRPr="000D5A73">
        <w:rPr>
          <w:rFonts w:eastAsia="Calibri"/>
          <w:b/>
          <w:bCs/>
          <w:color w:val="767171"/>
          <w:spacing w:val="20"/>
          <w:sz w:val="24"/>
          <w:szCs w:val="24"/>
          <w:lang w:val="es-DO"/>
        </w:rPr>
        <w:t xml:space="preserve">Departamento de Tecnología de la Información y las Comunicaciones (TIC) </w:t>
      </w:r>
      <w:r w:rsidRPr="000D5A73">
        <w:rPr>
          <w:rFonts w:eastAsia="Calibri"/>
          <w:color w:val="767171"/>
          <w:spacing w:val="20"/>
          <w:sz w:val="24"/>
          <w:szCs w:val="24"/>
          <w:lang w:val="es-DO"/>
        </w:rPr>
        <w:t xml:space="preserve">continuó fortaleciendo los sistemas y servicios digitales </w:t>
      </w:r>
      <w:r w:rsidRPr="001221CC">
        <w:rPr>
          <w:rFonts w:eastAsia="Calibri"/>
          <w:color w:val="767171"/>
          <w:spacing w:val="20"/>
          <w:sz w:val="24"/>
          <w:szCs w:val="24"/>
          <w:lang w:val="es-DO"/>
        </w:rPr>
        <w:t>institucionales</w:t>
      </w:r>
      <w:r w:rsidRPr="000D5A73">
        <w:rPr>
          <w:rFonts w:eastAsia="Calibri"/>
          <w:color w:val="767171"/>
          <w:spacing w:val="20"/>
          <w:sz w:val="24"/>
          <w:szCs w:val="24"/>
          <w:lang w:val="es-DO"/>
        </w:rPr>
        <w:t>, orientando sus esfuerzos hacia la simplificación de procesos internos, la eficiencia operativa y la mejora en la calidad de los servicios ofrecidos a la ciudadanía.</w:t>
      </w:r>
      <w:r w:rsidR="0045276E">
        <w:rPr>
          <w:rFonts w:eastAsia="Calibri"/>
          <w:color w:val="767171"/>
          <w:spacing w:val="20"/>
          <w:sz w:val="24"/>
          <w:szCs w:val="24"/>
          <w:lang w:val="es-DO"/>
        </w:rPr>
        <w:t xml:space="preserve"> A</w:t>
      </w:r>
      <w:r w:rsidRPr="000D5A73">
        <w:rPr>
          <w:rFonts w:eastAsia="Calibri"/>
          <w:color w:val="767171"/>
          <w:spacing w:val="20"/>
          <w:sz w:val="24"/>
          <w:szCs w:val="24"/>
          <w:lang w:val="es-DO"/>
        </w:rPr>
        <w:t xml:space="preserve">cciones </w:t>
      </w:r>
      <w:r w:rsidR="0045276E">
        <w:rPr>
          <w:rFonts w:eastAsia="Calibri"/>
          <w:color w:val="767171"/>
          <w:spacing w:val="20"/>
          <w:sz w:val="24"/>
          <w:szCs w:val="24"/>
          <w:lang w:val="es-DO"/>
        </w:rPr>
        <w:t>enmarcadas como parte de la</w:t>
      </w:r>
      <w:r w:rsidRPr="000D5A73">
        <w:rPr>
          <w:rFonts w:eastAsia="Calibri"/>
          <w:color w:val="767171"/>
          <w:spacing w:val="20"/>
          <w:sz w:val="24"/>
          <w:szCs w:val="24"/>
          <w:lang w:val="es-DO"/>
        </w:rPr>
        <w:t xml:space="preserve"> transformación digital del Estado dominicano y la mejora continua de sus procesos administrativos, conforme a las directrices de la OGTIC y el MAP.</w:t>
      </w:r>
    </w:p>
    <w:p w14:paraId="0BE6EDCF" w14:textId="77777777" w:rsidR="00C41978" w:rsidRPr="000D5A73" w:rsidRDefault="00C41978" w:rsidP="00DB1C7B">
      <w:pPr>
        <w:spacing w:line="360" w:lineRule="auto"/>
        <w:jc w:val="both"/>
        <w:rPr>
          <w:rFonts w:eastAsia="Calibri"/>
          <w:color w:val="767171"/>
          <w:spacing w:val="20"/>
          <w:sz w:val="24"/>
          <w:szCs w:val="24"/>
          <w:lang w:val="es-DO"/>
        </w:rPr>
      </w:pPr>
    </w:p>
    <w:p w14:paraId="18D3ECB9" w14:textId="77777777" w:rsidR="00DB1C7B" w:rsidRPr="000D5A73" w:rsidRDefault="00DB1C7B" w:rsidP="005E45AD">
      <w:pPr>
        <w:spacing w:line="360" w:lineRule="auto"/>
        <w:jc w:val="both"/>
        <w:rPr>
          <w:rFonts w:eastAsia="Calibri"/>
          <w:b/>
          <w:bCs/>
          <w:color w:val="767171"/>
          <w:spacing w:val="20"/>
          <w:sz w:val="24"/>
          <w:szCs w:val="24"/>
          <w:lang w:val="es-US"/>
        </w:rPr>
      </w:pPr>
      <w:r w:rsidRPr="000D5A73">
        <w:rPr>
          <w:rFonts w:eastAsia="Calibri"/>
          <w:b/>
          <w:bCs/>
          <w:color w:val="767171"/>
          <w:spacing w:val="20"/>
          <w:sz w:val="24"/>
          <w:szCs w:val="24"/>
          <w:lang w:val="es-US"/>
        </w:rPr>
        <w:t>Desarrollo de Aplicaciones Web internas</w:t>
      </w:r>
    </w:p>
    <w:p w14:paraId="4146A202" w14:textId="77777777" w:rsidR="00C41978" w:rsidRDefault="00DB1C7B" w:rsidP="00CD56F0">
      <w:pPr>
        <w:spacing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 xml:space="preserve">Durante el </w:t>
      </w:r>
      <w:r>
        <w:rPr>
          <w:rFonts w:eastAsia="Calibri"/>
          <w:color w:val="767171"/>
          <w:spacing w:val="20"/>
          <w:sz w:val="24"/>
          <w:szCs w:val="24"/>
          <w:lang w:val="es-DO"/>
        </w:rPr>
        <w:t>año</w:t>
      </w:r>
      <w:r w:rsidRPr="000D5A73">
        <w:rPr>
          <w:rFonts w:eastAsia="Calibri"/>
          <w:color w:val="767171"/>
          <w:spacing w:val="20"/>
          <w:sz w:val="24"/>
          <w:szCs w:val="24"/>
          <w:lang w:val="es-DO"/>
        </w:rPr>
        <w:t>, se realizaron mejoras significativas en el Sistema de Logística de Distribución y Control de Inventarios (LDCI), orientadas a optimizar el control, la trazabilidad y la reportería de las</w:t>
      </w:r>
      <w:r>
        <w:rPr>
          <w:rFonts w:eastAsia="Calibri"/>
          <w:color w:val="767171"/>
          <w:spacing w:val="20"/>
          <w:sz w:val="24"/>
          <w:szCs w:val="24"/>
          <w:lang w:val="es-DO"/>
        </w:rPr>
        <w:t xml:space="preserve"> </w:t>
      </w:r>
      <w:r w:rsidRPr="000D5A73">
        <w:rPr>
          <w:rFonts w:eastAsia="Calibri"/>
          <w:color w:val="767171"/>
          <w:spacing w:val="20"/>
          <w:sz w:val="24"/>
          <w:szCs w:val="24"/>
          <w:lang w:val="es-DO"/>
        </w:rPr>
        <w:t>operaciones.</w:t>
      </w:r>
    </w:p>
    <w:p w14:paraId="5787A148" w14:textId="77777777" w:rsidR="0045276E" w:rsidRDefault="0045276E" w:rsidP="00CD56F0">
      <w:pPr>
        <w:spacing w:line="360" w:lineRule="auto"/>
        <w:jc w:val="both"/>
        <w:rPr>
          <w:rFonts w:eastAsia="Calibri"/>
          <w:color w:val="767171"/>
          <w:sz w:val="24"/>
          <w:szCs w:val="24"/>
          <w:lang w:val="es-DO"/>
        </w:rPr>
      </w:pPr>
    </w:p>
    <w:p w14:paraId="152D369F" w14:textId="218D3568" w:rsidR="00DB1C7B" w:rsidRPr="00C41978" w:rsidRDefault="00DB1C7B" w:rsidP="00CD56F0">
      <w:pPr>
        <w:spacing w:line="360" w:lineRule="auto"/>
        <w:jc w:val="both"/>
        <w:rPr>
          <w:rFonts w:eastAsia="Calibri"/>
          <w:color w:val="767171"/>
          <w:sz w:val="24"/>
          <w:szCs w:val="24"/>
          <w:lang w:val="es-DO"/>
        </w:rPr>
      </w:pPr>
      <w:r w:rsidRPr="000D5A73">
        <w:rPr>
          <w:rFonts w:eastAsia="Calibri"/>
          <w:b/>
          <w:bCs/>
          <w:color w:val="767171"/>
          <w:spacing w:val="20"/>
          <w:sz w:val="24"/>
          <w:szCs w:val="24"/>
          <w:lang w:val="es-US"/>
        </w:rPr>
        <w:br/>
      </w:r>
      <w:r w:rsidRPr="000D5A73">
        <w:rPr>
          <w:rFonts w:eastAsia="Calibri"/>
          <w:b/>
          <w:bCs/>
          <w:color w:val="767171"/>
          <w:spacing w:val="20"/>
          <w:sz w:val="24"/>
          <w:szCs w:val="24"/>
          <w:lang w:val="es-US"/>
        </w:rPr>
        <w:lastRenderedPageBreak/>
        <w:t>Entre las principales acciones destacan:</w:t>
      </w:r>
    </w:p>
    <w:p w14:paraId="02953B32" w14:textId="77777777" w:rsidR="00DB1C7B" w:rsidRPr="000D5A73" w:rsidRDefault="00DB1C7B" w:rsidP="005E45AD">
      <w:pPr>
        <w:widowControl/>
        <w:numPr>
          <w:ilvl w:val="0"/>
          <w:numId w:val="8"/>
        </w:numPr>
        <w:autoSpaceDE/>
        <w:autoSpaceDN/>
        <w:spacing w:after="160"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Creación de reportes de seguimiento de ventas diarias y control de proveedores.</w:t>
      </w:r>
    </w:p>
    <w:p w14:paraId="6EC94611" w14:textId="3373C289" w:rsidR="005E45AD" w:rsidRDefault="00DB1C7B" w:rsidP="005E45AD">
      <w:pPr>
        <w:widowControl/>
        <w:numPr>
          <w:ilvl w:val="0"/>
          <w:numId w:val="8"/>
        </w:numPr>
        <w:autoSpaceDE/>
        <w:autoSpaceDN/>
        <w:spacing w:after="160"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Integración de módulos de Cuentas por Pagar y Cuentas por Cobrar, facilitando la gestión financiera y la transparencia en los pagos institucionales.</w:t>
      </w:r>
    </w:p>
    <w:p w14:paraId="3BCD8035" w14:textId="78AD95CD" w:rsidR="00DB1C7B" w:rsidRPr="005E45AD" w:rsidRDefault="00DB1C7B" w:rsidP="005E45AD">
      <w:pPr>
        <w:widowControl/>
        <w:numPr>
          <w:ilvl w:val="0"/>
          <w:numId w:val="8"/>
        </w:numPr>
        <w:autoSpaceDE/>
        <w:autoSpaceDN/>
        <w:spacing w:after="160" w:line="360" w:lineRule="auto"/>
        <w:jc w:val="both"/>
        <w:rPr>
          <w:rFonts w:eastAsia="Calibri"/>
          <w:color w:val="767171"/>
          <w:spacing w:val="20"/>
          <w:sz w:val="24"/>
          <w:szCs w:val="24"/>
          <w:lang w:val="es-DO"/>
        </w:rPr>
      </w:pPr>
      <w:r w:rsidRPr="005E45AD">
        <w:rPr>
          <w:rFonts w:eastAsia="Calibri"/>
          <w:color w:val="767171"/>
          <w:spacing w:val="20"/>
          <w:sz w:val="24"/>
          <w:szCs w:val="24"/>
          <w:lang w:val="es-DO"/>
        </w:rPr>
        <w:t>Optimización del proceso de manejo de decomisos, permitiendo un registro más ágil y preciso de los productos tránsito o en inventario.</w:t>
      </w:r>
    </w:p>
    <w:p w14:paraId="55BC37E9" w14:textId="77777777" w:rsidR="00DB1C7B" w:rsidRDefault="00DB1C7B" w:rsidP="00DB1C7B">
      <w:pPr>
        <w:spacing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Estas mejoras contribuyen directamente a la eficiencia administrativa y a la reducción de tiempos en los procesos operativos de las diferentes áreas.</w:t>
      </w:r>
    </w:p>
    <w:p w14:paraId="28B8F409" w14:textId="77777777" w:rsidR="00C41978" w:rsidRPr="000D5A73" w:rsidRDefault="00C41978" w:rsidP="00DB1C7B">
      <w:pPr>
        <w:spacing w:line="360" w:lineRule="auto"/>
        <w:jc w:val="both"/>
        <w:rPr>
          <w:rFonts w:eastAsia="Calibri"/>
          <w:color w:val="767171"/>
          <w:spacing w:val="20"/>
          <w:sz w:val="24"/>
          <w:szCs w:val="24"/>
          <w:lang w:val="es-DO"/>
        </w:rPr>
      </w:pPr>
    </w:p>
    <w:p w14:paraId="30B9CA80" w14:textId="77777777" w:rsidR="00DB1C7B" w:rsidRPr="000D5A73" w:rsidRDefault="00DB1C7B" w:rsidP="00DB1C7B">
      <w:pPr>
        <w:spacing w:line="360" w:lineRule="auto"/>
        <w:jc w:val="both"/>
        <w:rPr>
          <w:rFonts w:eastAsia="Calibri"/>
          <w:b/>
          <w:bCs/>
          <w:color w:val="767171"/>
          <w:spacing w:val="20"/>
          <w:sz w:val="24"/>
          <w:szCs w:val="24"/>
          <w:lang w:val="es-US"/>
        </w:rPr>
      </w:pPr>
      <w:r w:rsidRPr="000D5A73">
        <w:rPr>
          <w:rFonts w:eastAsia="Calibri"/>
          <w:b/>
          <w:bCs/>
          <w:color w:val="767171"/>
          <w:spacing w:val="20"/>
          <w:sz w:val="24"/>
          <w:szCs w:val="24"/>
          <w:lang w:val="es-US"/>
        </w:rPr>
        <w:t>Infraestructura y presencia digital</w:t>
      </w:r>
    </w:p>
    <w:p w14:paraId="629A56B5" w14:textId="77777777" w:rsidR="00DB1C7B" w:rsidRDefault="00DB1C7B" w:rsidP="00DB1C7B">
      <w:pPr>
        <w:spacing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En el marco del fortalecimiento institucional, se ejecutó la migración del servicio de Hosting y correo electrónico a un plan de mayor capacidad y seguridad, adaptado al crecimiento en el uso de los recursos digitales internos.</w:t>
      </w:r>
      <w:r>
        <w:rPr>
          <w:rFonts w:eastAsia="Calibri"/>
          <w:color w:val="767171"/>
          <w:spacing w:val="20"/>
          <w:sz w:val="24"/>
          <w:szCs w:val="24"/>
          <w:lang w:val="es-DO"/>
        </w:rPr>
        <w:t xml:space="preserve"> </w:t>
      </w:r>
      <w:r w:rsidRPr="000D5A73">
        <w:rPr>
          <w:rFonts w:eastAsia="Calibri"/>
          <w:color w:val="767171"/>
          <w:spacing w:val="20"/>
          <w:sz w:val="24"/>
          <w:szCs w:val="24"/>
          <w:lang w:val="es-DO"/>
        </w:rPr>
        <w:t>Esta medida garantizó la disponibilidad, estabilidad y respaldo de la información institucional, y responde al incremento sostenido de usuarios que realizan sus gestiones de forma digital, reduciendo el uso de papel y fortaleciendo la sostenibilidad ambiental.</w:t>
      </w:r>
    </w:p>
    <w:p w14:paraId="1AF66C8E" w14:textId="77777777" w:rsidR="00C41978" w:rsidRDefault="00C41978" w:rsidP="00DB1C7B">
      <w:pPr>
        <w:spacing w:line="360" w:lineRule="auto"/>
        <w:jc w:val="both"/>
        <w:rPr>
          <w:rFonts w:eastAsia="Calibri"/>
          <w:color w:val="767171"/>
          <w:spacing w:val="20"/>
          <w:sz w:val="24"/>
          <w:szCs w:val="24"/>
          <w:lang w:val="es-DO"/>
        </w:rPr>
      </w:pPr>
    </w:p>
    <w:p w14:paraId="01AE23C6" w14:textId="77777777" w:rsidR="00DB1C7B" w:rsidRPr="000D5A73" w:rsidRDefault="00DB1C7B" w:rsidP="00DB1C7B">
      <w:pPr>
        <w:spacing w:line="360" w:lineRule="auto"/>
        <w:jc w:val="both"/>
        <w:rPr>
          <w:rFonts w:eastAsia="Calibri"/>
          <w:b/>
          <w:bCs/>
          <w:color w:val="767171"/>
          <w:spacing w:val="20"/>
          <w:sz w:val="24"/>
          <w:szCs w:val="24"/>
          <w:lang w:val="es-US"/>
        </w:rPr>
      </w:pPr>
      <w:r w:rsidRPr="000D5A73">
        <w:rPr>
          <w:rFonts w:eastAsia="Calibri"/>
          <w:b/>
          <w:bCs/>
          <w:color w:val="767171"/>
          <w:spacing w:val="20"/>
          <w:sz w:val="24"/>
          <w:szCs w:val="24"/>
          <w:lang w:val="es-US"/>
        </w:rPr>
        <w:t>Optimización de herramientas de gestión TIC</w:t>
      </w:r>
    </w:p>
    <w:p w14:paraId="109F1C07" w14:textId="77777777" w:rsidR="00DB1C7B" w:rsidRPr="000D5A73" w:rsidRDefault="00DB1C7B" w:rsidP="00DB1C7B">
      <w:pPr>
        <w:spacing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Siguiendo las pautas de la OGTIC sobre el uso de software libre y licencias de código abierto (GNU GPL), se actualizó la infraestructura tecnológica interna, incluyendo:</w:t>
      </w:r>
    </w:p>
    <w:p w14:paraId="4302FBC2" w14:textId="611D2F9C" w:rsidR="00DB1C7B" w:rsidRPr="00417615" w:rsidRDefault="00DB1C7B" w:rsidP="3CFBE204">
      <w:pPr>
        <w:pStyle w:val="Prrafodelista"/>
        <w:widowControl/>
        <w:numPr>
          <w:ilvl w:val="0"/>
          <w:numId w:val="9"/>
        </w:numPr>
        <w:tabs>
          <w:tab w:val="num" w:pos="720"/>
        </w:tabs>
        <w:autoSpaceDE/>
        <w:autoSpaceDN/>
        <w:spacing w:after="160" w:line="360" w:lineRule="auto"/>
        <w:contextualSpacing/>
        <w:rPr>
          <w:rFonts w:eastAsia="Calibri"/>
          <w:color w:val="767171"/>
          <w:spacing w:val="20"/>
          <w:sz w:val="24"/>
          <w:szCs w:val="24"/>
          <w:lang w:val="es-DO"/>
        </w:rPr>
      </w:pPr>
      <w:r w:rsidRPr="00417615">
        <w:rPr>
          <w:rFonts w:eastAsia="Calibri"/>
          <w:color w:val="767171"/>
          <w:spacing w:val="20"/>
          <w:sz w:val="24"/>
          <w:szCs w:val="24"/>
          <w:lang w:val="es-DO"/>
        </w:rPr>
        <w:t>Actualización del sistema de tickets de mesa de ayuda GLPI a la versión 10.0.18.</w:t>
      </w:r>
    </w:p>
    <w:p w14:paraId="64810955" w14:textId="77777777" w:rsidR="00DB1C7B" w:rsidRPr="00417615" w:rsidRDefault="00DB1C7B" w:rsidP="3CFBE204">
      <w:pPr>
        <w:pStyle w:val="Prrafodelista"/>
        <w:widowControl/>
        <w:numPr>
          <w:ilvl w:val="0"/>
          <w:numId w:val="9"/>
        </w:numPr>
        <w:tabs>
          <w:tab w:val="num" w:pos="720"/>
        </w:tabs>
        <w:autoSpaceDE/>
        <w:autoSpaceDN/>
        <w:spacing w:after="160" w:line="360" w:lineRule="auto"/>
        <w:contextualSpacing/>
        <w:rPr>
          <w:rFonts w:eastAsia="Calibri"/>
          <w:color w:val="767171"/>
          <w:spacing w:val="20"/>
          <w:sz w:val="24"/>
          <w:szCs w:val="24"/>
          <w:lang w:val="es-DO"/>
        </w:rPr>
      </w:pPr>
      <w:r w:rsidRPr="00417615">
        <w:rPr>
          <w:rFonts w:eastAsia="Calibri"/>
          <w:color w:val="767171"/>
          <w:spacing w:val="20"/>
          <w:sz w:val="24"/>
          <w:szCs w:val="24"/>
          <w:lang w:val="es-DO"/>
        </w:rPr>
        <w:t>Actualización: plataforma de monitoreo de servicios ZABBIX a la versión 7.2.3.</w:t>
      </w:r>
    </w:p>
    <w:p w14:paraId="454FE323" w14:textId="77777777" w:rsidR="00DB1C7B" w:rsidRPr="00417615" w:rsidRDefault="00DB1C7B" w:rsidP="00120B45">
      <w:pPr>
        <w:pStyle w:val="Prrafodelista"/>
        <w:widowControl/>
        <w:numPr>
          <w:ilvl w:val="0"/>
          <w:numId w:val="9"/>
        </w:numPr>
        <w:tabs>
          <w:tab w:val="num" w:pos="720"/>
        </w:tabs>
        <w:autoSpaceDE/>
        <w:autoSpaceDN/>
        <w:spacing w:after="160" w:line="360" w:lineRule="auto"/>
        <w:contextualSpacing/>
        <w:rPr>
          <w:rFonts w:eastAsia="Calibri"/>
          <w:color w:val="767171"/>
          <w:spacing w:val="20"/>
          <w:sz w:val="24"/>
          <w:szCs w:val="24"/>
          <w:lang w:val="es-DO"/>
        </w:rPr>
      </w:pPr>
      <w:r w:rsidRPr="00417615">
        <w:rPr>
          <w:rFonts w:eastAsia="Calibri"/>
          <w:color w:val="767171"/>
          <w:spacing w:val="20"/>
          <w:sz w:val="24"/>
          <w:szCs w:val="24"/>
          <w:lang w:val="es-DO"/>
        </w:rPr>
        <w:t>Implementación del complemento gráfico GRAFANA v11.5.1, para visualización en tiempo real de la infraestructura TIC.</w:t>
      </w:r>
    </w:p>
    <w:p w14:paraId="24C986B7" w14:textId="77777777" w:rsidR="00DB1C7B" w:rsidRDefault="00DB1C7B" w:rsidP="00DB1C7B">
      <w:pPr>
        <w:spacing w:line="360" w:lineRule="auto"/>
        <w:jc w:val="both"/>
        <w:rPr>
          <w:rFonts w:eastAsia="Calibri"/>
          <w:color w:val="767171"/>
          <w:spacing w:val="20"/>
          <w:sz w:val="24"/>
          <w:szCs w:val="24"/>
          <w:lang w:val="es-DO"/>
        </w:rPr>
      </w:pPr>
      <w:r w:rsidRPr="000D5A73">
        <w:rPr>
          <w:rFonts w:eastAsia="Calibri"/>
          <w:color w:val="767171"/>
          <w:spacing w:val="20"/>
          <w:sz w:val="24"/>
          <w:szCs w:val="24"/>
          <w:lang w:val="es-DO"/>
        </w:rPr>
        <w:lastRenderedPageBreak/>
        <w:t>Estas acciones fortalecen el monitoreo preventivo de los sistemas y la capacidad de respuesta técnica ante incidencias, garantizando la continuidad operativa institucional.</w:t>
      </w:r>
    </w:p>
    <w:p w14:paraId="310819A8" w14:textId="77777777" w:rsidR="00C41978" w:rsidRDefault="00C41978" w:rsidP="00DB1C7B">
      <w:pPr>
        <w:spacing w:line="360" w:lineRule="auto"/>
        <w:jc w:val="both"/>
        <w:rPr>
          <w:rFonts w:eastAsia="Calibri"/>
          <w:color w:val="767171"/>
          <w:spacing w:val="20"/>
          <w:sz w:val="24"/>
          <w:szCs w:val="24"/>
          <w:lang w:val="es-DO"/>
        </w:rPr>
      </w:pPr>
    </w:p>
    <w:p w14:paraId="6241DB84" w14:textId="77777777" w:rsidR="00DB1C7B" w:rsidRPr="000D5A73" w:rsidRDefault="00DB1C7B" w:rsidP="00DB1C7B">
      <w:pPr>
        <w:spacing w:line="360" w:lineRule="auto"/>
        <w:jc w:val="both"/>
        <w:rPr>
          <w:rFonts w:eastAsia="Calibri"/>
          <w:color w:val="767171"/>
          <w:spacing w:val="20"/>
          <w:sz w:val="24"/>
          <w:szCs w:val="24"/>
          <w:lang w:val="es-DO"/>
        </w:rPr>
      </w:pPr>
      <w:r w:rsidRPr="000D5A73">
        <w:rPr>
          <w:rFonts w:eastAsia="Calibri"/>
          <w:b/>
          <w:bCs/>
          <w:color w:val="767171"/>
          <w:spacing w:val="20"/>
          <w:sz w:val="24"/>
          <w:szCs w:val="24"/>
          <w:lang w:val="es-US"/>
        </w:rPr>
        <w:t>Desempeño de la Mesa de Servicio</w:t>
      </w:r>
    </w:p>
    <w:p w14:paraId="5D5AD26F" w14:textId="77777777" w:rsidR="00DB1C7B" w:rsidRDefault="00DB1C7B" w:rsidP="00DB1C7B">
      <w:pPr>
        <w:spacing w:line="360" w:lineRule="auto"/>
        <w:jc w:val="both"/>
        <w:rPr>
          <w:rFonts w:eastAsia="Calibri"/>
          <w:b/>
          <w:bCs/>
          <w:color w:val="767171"/>
          <w:spacing w:val="20"/>
          <w:sz w:val="24"/>
          <w:szCs w:val="24"/>
          <w:lang w:val="es-US"/>
        </w:rPr>
      </w:pPr>
      <w:r w:rsidRPr="00426B71">
        <w:rPr>
          <w:rFonts w:eastAsia="Calibri"/>
          <w:color w:val="767171"/>
          <w:spacing w:val="20"/>
          <w:sz w:val="24"/>
          <w:szCs w:val="24"/>
          <w:lang w:val="es-DO"/>
        </w:rPr>
        <w:t xml:space="preserve">A lo largo del ejercicio 2025, la Mesa de Servicio garantizó la asistencia técnica y el acompañamiento requerido por los usuarios internos, manteniendo un desempeño continuo y alineado a los lineamientos establecidos por el </w:t>
      </w:r>
      <w:r w:rsidRPr="00DB1C7B">
        <w:rPr>
          <w:rFonts w:eastAsia="Calibri"/>
          <w:b/>
          <w:bCs/>
          <w:color w:val="767171"/>
          <w:spacing w:val="20"/>
          <w:sz w:val="24"/>
          <w:szCs w:val="24"/>
          <w:lang w:val="es-DO"/>
        </w:rPr>
        <w:t>Ministerio de Administración Pública (MAP).</w:t>
      </w:r>
      <w:r w:rsidRPr="00426B71">
        <w:rPr>
          <w:rFonts w:eastAsia="Calibri"/>
          <w:color w:val="767171"/>
          <w:spacing w:val="20"/>
          <w:sz w:val="24"/>
          <w:szCs w:val="24"/>
          <w:lang w:val="es-DO"/>
        </w:rPr>
        <w:t xml:space="preserve"> La más reciente encuesta de satisfacción aplicada en ese mismo año registró un nivel de </w:t>
      </w:r>
      <w:r w:rsidRPr="00DB1C7B">
        <w:rPr>
          <w:rFonts w:eastAsia="Calibri"/>
          <w:b/>
          <w:bCs/>
          <w:color w:val="767171"/>
          <w:spacing w:val="20"/>
          <w:sz w:val="24"/>
          <w:szCs w:val="24"/>
          <w:lang w:val="es-DO"/>
        </w:rPr>
        <w:t>valoración del 90%,</w:t>
      </w:r>
      <w:r w:rsidRPr="00426B71">
        <w:rPr>
          <w:rFonts w:eastAsia="Calibri"/>
          <w:color w:val="767171"/>
          <w:spacing w:val="20"/>
          <w:sz w:val="24"/>
          <w:szCs w:val="24"/>
          <w:lang w:val="es-DO"/>
        </w:rPr>
        <w:t xml:space="preserve"> reflejando una percepción positiva respecto al trato recibido, la eficiencia en los tiempos de respuesta y la calidad del soporte técnico brindado. Estos resultados evidencian el compromiso de la Mesa de Servicio con la mejora continua y la excelencia en la atención institucional.</w:t>
      </w:r>
      <w:r w:rsidRPr="00DB1C7B">
        <w:rPr>
          <w:rFonts w:eastAsia="Calibri"/>
          <w:b/>
          <w:bCs/>
          <w:color w:val="767171"/>
          <w:spacing w:val="20"/>
          <w:sz w:val="24"/>
          <w:szCs w:val="24"/>
          <w:lang w:val="es-US"/>
        </w:rPr>
        <w:t xml:space="preserve"> </w:t>
      </w:r>
    </w:p>
    <w:p w14:paraId="3A0FB596" w14:textId="77777777" w:rsidR="00C41978" w:rsidRDefault="00C41978" w:rsidP="00DB1C7B">
      <w:pPr>
        <w:spacing w:line="360" w:lineRule="auto"/>
        <w:jc w:val="both"/>
        <w:rPr>
          <w:rFonts w:eastAsia="Calibri"/>
          <w:b/>
          <w:bCs/>
          <w:color w:val="767171"/>
          <w:spacing w:val="20"/>
          <w:sz w:val="24"/>
          <w:szCs w:val="24"/>
          <w:lang w:val="es-US"/>
        </w:rPr>
      </w:pPr>
    </w:p>
    <w:p w14:paraId="2A598B44" w14:textId="500EA849" w:rsidR="00DB1C7B" w:rsidRPr="000D5A73" w:rsidRDefault="00DB1C7B" w:rsidP="00DB1C7B">
      <w:pPr>
        <w:spacing w:line="360" w:lineRule="auto"/>
        <w:jc w:val="both"/>
        <w:rPr>
          <w:rFonts w:eastAsia="Calibri"/>
          <w:b/>
          <w:bCs/>
          <w:color w:val="767171"/>
          <w:spacing w:val="20"/>
          <w:sz w:val="24"/>
          <w:szCs w:val="24"/>
          <w:lang w:val="es-US"/>
        </w:rPr>
      </w:pPr>
      <w:r w:rsidRPr="000D5A73">
        <w:rPr>
          <w:rFonts w:eastAsia="Calibri"/>
          <w:b/>
          <w:bCs/>
          <w:color w:val="767171"/>
          <w:spacing w:val="20"/>
          <w:sz w:val="24"/>
          <w:szCs w:val="24"/>
          <w:lang w:val="es-US"/>
        </w:rPr>
        <w:t>Participación de mujeres en TIC</w:t>
      </w:r>
    </w:p>
    <w:p w14:paraId="48407F34" w14:textId="5C5C0CFF" w:rsidR="00DB1C7B" w:rsidRDefault="00DB1C7B" w:rsidP="00DB1C7B">
      <w:pPr>
        <w:spacing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En materia de inclusión, el área TIC mantiene una participación femenina del 11%, cifra que se conserva respecto al año anterior.</w:t>
      </w:r>
      <w:r>
        <w:rPr>
          <w:rFonts w:eastAsia="Calibri"/>
          <w:color w:val="767171"/>
          <w:spacing w:val="20"/>
          <w:sz w:val="24"/>
          <w:szCs w:val="24"/>
          <w:lang w:val="es-DO"/>
        </w:rPr>
        <w:t xml:space="preserve"> </w:t>
      </w:r>
      <w:r w:rsidRPr="000D5A73">
        <w:rPr>
          <w:rFonts w:eastAsia="Calibri"/>
          <w:color w:val="767171"/>
          <w:spacing w:val="20"/>
          <w:sz w:val="24"/>
          <w:szCs w:val="24"/>
          <w:lang w:val="es-DO"/>
        </w:rPr>
        <w:t>Este indicador reafirma el compromiso institucional con la igualdad de oportunidades laborales y la promoción de la mujer en áreas tecnológicas.</w:t>
      </w:r>
    </w:p>
    <w:p w14:paraId="6E2C7D42" w14:textId="77777777" w:rsidR="00C41978" w:rsidRDefault="00C41978" w:rsidP="00DB1C7B">
      <w:pPr>
        <w:spacing w:line="360" w:lineRule="auto"/>
        <w:jc w:val="both"/>
        <w:rPr>
          <w:rFonts w:eastAsia="Calibri"/>
          <w:color w:val="767171"/>
          <w:spacing w:val="20"/>
          <w:sz w:val="24"/>
          <w:szCs w:val="24"/>
          <w:lang w:val="es-DO"/>
        </w:rPr>
      </w:pPr>
    </w:p>
    <w:p w14:paraId="5382B0A8" w14:textId="77777777" w:rsidR="00DB1C7B" w:rsidRPr="000D5A73" w:rsidRDefault="00DB1C7B" w:rsidP="00DB1C7B">
      <w:pPr>
        <w:spacing w:line="360" w:lineRule="auto"/>
        <w:jc w:val="both"/>
        <w:rPr>
          <w:rFonts w:eastAsia="Calibri"/>
          <w:b/>
          <w:bCs/>
          <w:color w:val="767171"/>
          <w:spacing w:val="20"/>
          <w:sz w:val="24"/>
          <w:szCs w:val="24"/>
          <w:lang w:val="es-US"/>
        </w:rPr>
      </w:pPr>
      <w:r w:rsidRPr="000D5A73">
        <w:rPr>
          <w:rFonts w:eastAsia="Calibri"/>
          <w:b/>
          <w:bCs/>
          <w:color w:val="767171"/>
          <w:spacing w:val="20"/>
          <w:sz w:val="24"/>
          <w:szCs w:val="24"/>
          <w:lang w:val="es-US"/>
        </w:rPr>
        <w:t>Índice de Uso de las TIC (iTICge)</w:t>
      </w:r>
    </w:p>
    <w:p w14:paraId="365DB734" w14:textId="77777777" w:rsidR="00117B2C" w:rsidRDefault="00DB1C7B" w:rsidP="00DB1C7B">
      <w:pPr>
        <w:spacing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De acuerdo con el Índice de Uso de TIC e Implementación de Gobierno Electrónico (iTICge), instrumento que mide el nivel de avance tecnológico en las instituciones públicas, el INESPRE se ubica en el puesto número 97 de 324 entidades evaluadas, con una calificación de 50.88,</w:t>
      </w:r>
      <w:r w:rsidRPr="000D5A73">
        <w:rPr>
          <w:rFonts w:eastAsia="Calibri"/>
          <w:b/>
          <w:bCs/>
          <w:color w:val="767171"/>
          <w:spacing w:val="20"/>
          <w:sz w:val="24"/>
          <w:szCs w:val="24"/>
          <w:lang w:val="es-US"/>
        </w:rPr>
        <w:t xml:space="preserve"> </w:t>
      </w:r>
      <w:r w:rsidRPr="000D5A73">
        <w:rPr>
          <w:rFonts w:eastAsia="Calibri"/>
          <w:color w:val="767171"/>
          <w:spacing w:val="20"/>
          <w:sz w:val="24"/>
          <w:szCs w:val="24"/>
          <w:lang w:val="es-DO"/>
        </w:rPr>
        <w:t>muy cercana al promedio nacional de 52.88.</w:t>
      </w:r>
    </w:p>
    <w:p w14:paraId="414CD6A7" w14:textId="77777777" w:rsidR="00C41978" w:rsidRDefault="00C41978" w:rsidP="00DB1C7B">
      <w:pPr>
        <w:spacing w:line="360" w:lineRule="auto"/>
        <w:jc w:val="both"/>
        <w:rPr>
          <w:rFonts w:eastAsia="Calibri"/>
          <w:color w:val="767171"/>
          <w:spacing w:val="20"/>
          <w:sz w:val="24"/>
          <w:szCs w:val="24"/>
          <w:lang w:val="es-DO"/>
        </w:rPr>
      </w:pPr>
    </w:p>
    <w:p w14:paraId="57BFFA17" w14:textId="444A18E9" w:rsidR="00DB1C7B" w:rsidRDefault="00DB1C7B" w:rsidP="00DB1C7B">
      <w:pPr>
        <w:spacing w:line="360" w:lineRule="auto"/>
        <w:jc w:val="both"/>
        <w:rPr>
          <w:rFonts w:eastAsia="Calibri"/>
          <w:color w:val="767171"/>
          <w:spacing w:val="20"/>
          <w:sz w:val="24"/>
          <w:szCs w:val="24"/>
          <w:lang w:val="es-DO"/>
        </w:rPr>
      </w:pPr>
      <w:r w:rsidRPr="000D5A73">
        <w:rPr>
          <w:rFonts w:eastAsia="Calibri"/>
          <w:color w:val="767171"/>
          <w:spacing w:val="20"/>
          <w:sz w:val="24"/>
          <w:szCs w:val="24"/>
          <w:lang w:val="es-DO"/>
        </w:rPr>
        <w:t xml:space="preserve">Durante 2025, se han revalidado certificaciones ante la OGTIC, lo que se espera se traduzca en una mejora de la puntuación y posición institucional en el próximo informe nacional. </w:t>
      </w:r>
      <w:r w:rsidRPr="3CFBE204">
        <w:rPr>
          <w:rFonts w:eastAsia="Calibri"/>
          <w:b/>
          <w:bCs/>
          <w:color w:val="767171"/>
          <w:spacing w:val="20"/>
          <w:sz w:val="24"/>
          <w:szCs w:val="24"/>
          <w:lang w:val="es-US"/>
        </w:rPr>
        <w:t>Principio del formulario Final del formulario</w:t>
      </w:r>
    </w:p>
    <w:p w14:paraId="2280F133" w14:textId="77777777" w:rsidR="005D663E" w:rsidRPr="000136BC" w:rsidRDefault="005D663E" w:rsidP="005D663E">
      <w:pPr>
        <w:pStyle w:val="Ttulo2"/>
        <w:spacing w:after="240"/>
        <w:ind w:left="0"/>
        <w:rPr>
          <w:color w:val="767171"/>
          <w:spacing w:val="20"/>
          <w:lang w:val="es-US"/>
        </w:rPr>
      </w:pPr>
      <w:bookmarkStart w:id="33" w:name="_Toc217639507"/>
      <w:r w:rsidRPr="000136BC">
        <w:rPr>
          <w:color w:val="767171"/>
          <w:spacing w:val="20"/>
          <w:lang w:val="es-US"/>
        </w:rPr>
        <w:lastRenderedPageBreak/>
        <w:t>4.5 Desempeño del Sistema de Planificación y Desarrollo Institucional</w:t>
      </w:r>
      <w:bookmarkEnd w:id="33"/>
    </w:p>
    <w:p w14:paraId="623EB4F7" w14:textId="77777777" w:rsidR="005D663E" w:rsidRDefault="005D663E" w:rsidP="004E55FC">
      <w:pPr>
        <w:spacing w:line="360" w:lineRule="auto"/>
        <w:jc w:val="both"/>
        <w:rPr>
          <w:rFonts w:eastAsia="Calibri"/>
          <w:color w:val="767171"/>
          <w:spacing w:val="20"/>
          <w:sz w:val="24"/>
          <w:szCs w:val="24"/>
          <w:lang w:val="es-DO"/>
        </w:rPr>
      </w:pPr>
      <w:r w:rsidRPr="004E55FC">
        <w:rPr>
          <w:rFonts w:eastAsia="Calibri"/>
          <w:color w:val="767171"/>
          <w:spacing w:val="20"/>
          <w:sz w:val="24"/>
          <w:szCs w:val="24"/>
          <w:lang w:val="es-DO"/>
        </w:rPr>
        <w:t>En el ejercicio institucional 2025, la División de Formulación, Monitoreo y Evaluación de Planes, Programas y Proyectos fortaleció la gestión institucional mediante el seguimiento continuo a los principales instrumentos de planificación, tales como el Plan Estratégico Institucional (PEI), el Plan Operativo Anual (POA) y los planes complementarios de gestión.</w:t>
      </w:r>
    </w:p>
    <w:p w14:paraId="42A539AE" w14:textId="77777777" w:rsidR="00C41978" w:rsidRPr="004E55FC" w:rsidRDefault="00C41978" w:rsidP="004E55FC">
      <w:pPr>
        <w:spacing w:line="360" w:lineRule="auto"/>
        <w:jc w:val="both"/>
        <w:rPr>
          <w:rFonts w:eastAsia="Calibri"/>
          <w:color w:val="767171"/>
          <w:spacing w:val="20"/>
          <w:sz w:val="24"/>
          <w:szCs w:val="24"/>
          <w:lang w:val="es-DO"/>
        </w:rPr>
      </w:pPr>
    </w:p>
    <w:p w14:paraId="560EDF90" w14:textId="22CDB474" w:rsidR="008F69D7" w:rsidRDefault="005D663E" w:rsidP="004E55FC">
      <w:pPr>
        <w:spacing w:line="360" w:lineRule="auto"/>
        <w:jc w:val="both"/>
        <w:rPr>
          <w:rFonts w:eastAsia="Calibri"/>
          <w:color w:val="767171"/>
          <w:spacing w:val="20"/>
          <w:sz w:val="24"/>
          <w:szCs w:val="24"/>
          <w:lang w:val="es-DO"/>
        </w:rPr>
      </w:pPr>
      <w:r w:rsidRPr="004E55FC">
        <w:rPr>
          <w:rFonts w:eastAsia="Calibri"/>
          <w:color w:val="767171"/>
          <w:spacing w:val="20"/>
          <w:sz w:val="24"/>
          <w:szCs w:val="24"/>
          <w:lang w:val="es-DO"/>
        </w:rPr>
        <w:t>En este período, se culminó exitosamente la formulación del Plan Estratégico Institucional 2025–2028, documento que orienta las acciones estratégicas del INESPRE en el marco del desarrollo institucional y la mejora del servicio público</w:t>
      </w:r>
      <w:r w:rsidR="00C84E7B">
        <w:rPr>
          <w:rFonts w:eastAsia="Calibri"/>
          <w:color w:val="767171"/>
          <w:spacing w:val="20"/>
          <w:sz w:val="24"/>
          <w:szCs w:val="24"/>
          <w:lang w:val="es-DO"/>
        </w:rPr>
        <w:t xml:space="preserve">, y se aseguró que el mismo este alineado al </w:t>
      </w:r>
      <w:r w:rsidR="00C84E7B" w:rsidRPr="001306D8">
        <w:rPr>
          <w:rFonts w:eastAsia="Calibri"/>
          <w:color w:val="767171"/>
          <w:spacing w:val="20"/>
          <w:sz w:val="24"/>
          <w:szCs w:val="24"/>
          <w:lang w:val="es-DO"/>
        </w:rPr>
        <w:t>Plan Nacional de Seguridad Alimentaria y Presupuestaria (PNPSP), la Agenda 2030 y los Objetivos de Desarrollo Sostenible (ODS)</w:t>
      </w:r>
      <w:r w:rsidR="00C84E7B">
        <w:rPr>
          <w:rFonts w:eastAsia="Calibri"/>
          <w:color w:val="767171"/>
          <w:spacing w:val="20"/>
          <w:sz w:val="24"/>
          <w:szCs w:val="24"/>
          <w:lang w:val="es-DO"/>
        </w:rPr>
        <w:t xml:space="preserve"> correspondientes</w:t>
      </w:r>
      <w:r w:rsidRPr="004E55FC">
        <w:rPr>
          <w:rFonts w:eastAsia="Calibri"/>
          <w:color w:val="767171"/>
          <w:spacing w:val="20"/>
          <w:sz w:val="24"/>
          <w:szCs w:val="24"/>
          <w:lang w:val="es-DO"/>
        </w:rPr>
        <w:t xml:space="preserve">. </w:t>
      </w:r>
      <w:r w:rsidR="001306D8">
        <w:rPr>
          <w:rFonts w:eastAsia="Calibri"/>
          <w:color w:val="767171"/>
          <w:spacing w:val="20"/>
          <w:sz w:val="24"/>
          <w:szCs w:val="24"/>
          <w:lang w:val="es-DO"/>
        </w:rPr>
        <w:t xml:space="preserve">También se destaca la formulación </w:t>
      </w:r>
      <w:r w:rsidR="008F69D7">
        <w:rPr>
          <w:rFonts w:eastAsia="Calibri"/>
          <w:color w:val="767171"/>
          <w:spacing w:val="20"/>
          <w:sz w:val="24"/>
          <w:szCs w:val="24"/>
          <w:lang w:val="es-DO"/>
        </w:rPr>
        <w:t xml:space="preserve">del POA 2026. como parte del mismo proceso de planificación estratégica y operativo. </w:t>
      </w:r>
      <w:r w:rsidR="001306D8">
        <w:rPr>
          <w:rFonts w:eastAsia="Calibri"/>
          <w:color w:val="767171"/>
          <w:spacing w:val="20"/>
          <w:sz w:val="24"/>
          <w:szCs w:val="24"/>
          <w:lang w:val="es-DO"/>
        </w:rPr>
        <w:t xml:space="preserve"> </w:t>
      </w:r>
    </w:p>
    <w:p w14:paraId="0355DFE7" w14:textId="77777777" w:rsidR="008F69D7" w:rsidRDefault="008F69D7" w:rsidP="004E55FC">
      <w:pPr>
        <w:spacing w:line="360" w:lineRule="auto"/>
        <w:jc w:val="both"/>
        <w:rPr>
          <w:rFonts w:eastAsia="Calibri"/>
          <w:color w:val="767171"/>
          <w:spacing w:val="20"/>
          <w:sz w:val="24"/>
          <w:szCs w:val="24"/>
          <w:lang w:val="es-DO"/>
        </w:rPr>
      </w:pPr>
    </w:p>
    <w:p w14:paraId="46CEA0F7" w14:textId="7BF0435B" w:rsidR="002300A0" w:rsidRDefault="008F69D7" w:rsidP="004E55FC">
      <w:pPr>
        <w:spacing w:line="360" w:lineRule="auto"/>
        <w:jc w:val="both"/>
        <w:rPr>
          <w:rFonts w:eastAsia="Calibri"/>
          <w:color w:val="767171"/>
          <w:spacing w:val="20"/>
          <w:sz w:val="24"/>
          <w:szCs w:val="24"/>
          <w:lang w:val="es-DO"/>
        </w:rPr>
      </w:pPr>
      <w:r>
        <w:rPr>
          <w:rFonts w:eastAsia="Calibri"/>
          <w:color w:val="767171"/>
          <w:spacing w:val="20"/>
          <w:sz w:val="24"/>
          <w:szCs w:val="24"/>
          <w:lang w:val="es-DO"/>
        </w:rPr>
        <w:t xml:space="preserve">Se formuló </w:t>
      </w:r>
      <w:r w:rsidR="001306D8" w:rsidRPr="001306D8">
        <w:rPr>
          <w:rFonts w:eastAsia="Calibri"/>
          <w:color w:val="767171"/>
          <w:spacing w:val="20"/>
          <w:sz w:val="24"/>
          <w:szCs w:val="24"/>
          <w:lang w:val="es-DO"/>
        </w:rPr>
        <w:t xml:space="preserve">el </w:t>
      </w:r>
      <w:r w:rsidR="001306D8">
        <w:rPr>
          <w:rFonts w:eastAsia="Calibri"/>
          <w:color w:val="767171"/>
          <w:spacing w:val="20"/>
          <w:sz w:val="24"/>
          <w:szCs w:val="24"/>
          <w:lang w:val="es-DO"/>
        </w:rPr>
        <w:t>p</w:t>
      </w:r>
      <w:r w:rsidR="001306D8" w:rsidRPr="001306D8">
        <w:rPr>
          <w:rFonts w:eastAsia="Calibri"/>
          <w:color w:val="767171"/>
          <w:spacing w:val="20"/>
          <w:sz w:val="24"/>
          <w:szCs w:val="24"/>
          <w:lang w:val="es-DO"/>
        </w:rPr>
        <w:t xml:space="preserve">resupuesto </w:t>
      </w:r>
      <w:r w:rsidR="001306D8">
        <w:rPr>
          <w:rFonts w:eastAsia="Calibri"/>
          <w:color w:val="767171"/>
          <w:spacing w:val="20"/>
          <w:sz w:val="24"/>
          <w:szCs w:val="24"/>
          <w:lang w:val="es-DO"/>
        </w:rPr>
        <w:t>i</w:t>
      </w:r>
      <w:r w:rsidR="001306D8" w:rsidRPr="001306D8">
        <w:rPr>
          <w:rFonts w:eastAsia="Calibri"/>
          <w:color w:val="767171"/>
          <w:spacing w:val="20"/>
          <w:sz w:val="24"/>
          <w:szCs w:val="24"/>
          <w:lang w:val="es-DO"/>
        </w:rPr>
        <w:t xml:space="preserve">nstitucional 2026 del INESPRE </w:t>
      </w:r>
      <w:r w:rsidR="001306D8">
        <w:rPr>
          <w:rFonts w:eastAsia="Calibri"/>
          <w:color w:val="767171"/>
          <w:spacing w:val="20"/>
          <w:sz w:val="24"/>
          <w:szCs w:val="24"/>
          <w:lang w:val="es-DO"/>
        </w:rPr>
        <w:t xml:space="preserve">basado en resultados, en el que se </w:t>
      </w:r>
      <w:r w:rsidR="002300A0">
        <w:rPr>
          <w:rFonts w:eastAsia="Calibri"/>
          <w:color w:val="767171"/>
          <w:spacing w:val="20"/>
          <w:sz w:val="24"/>
          <w:szCs w:val="24"/>
          <w:lang w:val="es-DO"/>
        </w:rPr>
        <w:t>garantizó</w:t>
      </w:r>
      <w:r w:rsidR="001306D8">
        <w:rPr>
          <w:rFonts w:eastAsia="Calibri"/>
          <w:color w:val="767171"/>
          <w:spacing w:val="20"/>
          <w:sz w:val="24"/>
          <w:szCs w:val="24"/>
          <w:lang w:val="es-DO"/>
        </w:rPr>
        <w:t xml:space="preserve"> </w:t>
      </w:r>
      <w:r w:rsidR="001306D8" w:rsidRPr="001306D8">
        <w:rPr>
          <w:rFonts w:eastAsia="Calibri"/>
          <w:color w:val="767171"/>
          <w:spacing w:val="20"/>
          <w:sz w:val="24"/>
          <w:szCs w:val="24"/>
          <w:lang w:val="es-DO"/>
        </w:rPr>
        <w:t xml:space="preserve">una alineación rigurosa entre </w:t>
      </w:r>
      <w:r w:rsidR="001306D8">
        <w:rPr>
          <w:rFonts w:eastAsia="Calibri"/>
          <w:color w:val="767171"/>
          <w:spacing w:val="20"/>
          <w:sz w:val="24"/>
          <w:szCs w:val="24"/>
          <w:lang w:val="es-DO"/>
        </w:rPr>
        <w:t xml:space="preserve">este, el PACC y </w:t>
      </w:r>
      <w:r w:rsidR="001306D8" w:rsidRPr="001306D8">
        <w:rPr>
          <w:rFonts w:eastAsia="Calibri"/>
          <w:color w:val="767171"/>
          <w:spacing w:val="20"/>
          <w:sz w:val="24"/>
          <w:szCs w:val="24"/>
          <w:lang w:val="es-DO"/>
        </w:rPr>
        <w:t>el POA</w:t>
      </w:r>
      <w:r w:rsidR="00C84E7B">
        <w:rPr>
          <w:rFonts w:eastAsia="Calibri"/>
          <w:color w:val="767171"/>
          <w:spacing w:val="20"/>
          <w:sz w:val="24"/>
          <w:szCs w:val="24"/>
          <w:lang w:val="es-DO"/>
        </w:rPr>
        <w:t xml:space="preserve">. </w:t>
      </w:r>
      <w:r>
        <w:rPr>
          <w:rFonts w:eastAsia="Calibri"/>
          <w:color w:val="767171"/>
          <w:spacing w:val="20"/>
          <w:sz w:val="24"/>
          <w:szCs w:val="24"/>
          <w:lang w:val="es-DO"/>
        </w:rPr>
        <w:t xml:space="preserve">El cual </w:t>
      </w:r>
      <w:r w:rsidR="00C84E7B" w:rsidRPr="00C84E7B">
        <w:rPr>
          <w:rFonts w:eastAsia="Calibri"/>
          <w:color w:val="767171"/>
          <w:spacing w:val="20"/>
          <w:sz w:val="24"/>
          <w:szCs w:val="24"/>
          <w:lang w:val="es-DO"/>
        </w:rPr>
        <w:t>inici</w:t>
      </w:r>
      <w:r>
        <w:rPr>
          <w:rFonts w:eastAsia="Calibri"/>
          <w:color w:val="767171"/>
          <w:spacing w:val="20"/>
          <w:sz w:val="24"/>
          <w:szCs w:val="24"/>
          <w:lang w:val="es-DO"/>
        </w:rPr>
        <w:t>ó</w:t>
      </w:r>
      <w:r w:rsidR="00C84E7B" w:rsidRPr="00C84E7B">
        <w:rPr>
          <w:rFonts w:eastAsia="Calibri"/>
          <w:color w:val="767171"/>
          <w:spacing w:val="20"/>
          <w:sz w:val="24"/>
          <w:szCs w:val="24"/>
          <w:lang w:val="es-DO"/>
        </w:rPr>
        <w:t xml:space="preserve"> con la elaboración del PACC, donde áreas solicitantes identifican </w:t>
      </w:r>
      <w:r w:rsidR="002300A0">
        <w:rPr>
          <w:rFonts w:eastAsia="Calibri"/>
          <w:color w:val="767171"/>
          <w:spacing w:val="20"/>
          <w:sz w:val="24"/>
          <w:szCs w:val="24"/>
          <w:lang w:val="es-DO"/>
        </w:rPr>
        <w:t xml:space="preserve">sus </w:t>
      </w:r>
      <w:r w:rsidR="00C84E7B" w:rsidRPr="00C84E7B">
        <w:rPr>
          <w:rFonts w:eastAsia="Calibri"/>
          <w:color w:val="767171"/>
          <w:spacing w:val="20"/>
          <w:sz w:val="24"/>
          <w:szCs w:val="24"/>
          <w:lang w:val="es-DO"/>
        </w:rPr>
        <w:t>necesidade</w:t>
      </w:r>
      <w:r w:rsidR="002300A0">
        <w:rPr>
          <w:rFonts w:eastAsia="Calibri"/>
          <w:color w:val="767171"/>
          <w:spacing w:val="20"/>
          <w:sz w:val="24"/>
          <w:szCs w:val="24"/>
          <w:lang w:val="es-DO"/>
        </w:rPr>
        <w:t>s</w:t>
      </w:r>
      <w:r w:rsidR="00C84E7B" w:rsidRPr="00C84E7B">
        <w:rPr>
          <w:rFonts w:eastAsia="Calibri"/>
          <w:color w:val="767171"/>
          <w:spacing w:val="20"/>
          <w:sz w:val="24"/>
          <w:szCs w:val="24"/>
          <w:lang w:val="es-DO"/>
        </w:rPr>
        <w:t xml:space="preserve">, áreas ejecutoras </w:t>
      </w:r>
      <w:r w:rsidR="002300A0">
        <w:rPr>
          <w:rFonts w:eastAsia="Calibri"/>
          <w:color w:val="767171"/>
          <w:spacing w:val="20"/>
          <w:sz w:val="24"/>
          <w:szCs w:val="24"/>
          <w:lang w:val="es-DO"/>
        </w:rPr>
        <w:t>consolidan y hacen los ajustes de lugar de sus planes propuestos</w:t>
      </w:r>
      <w:r w:rsidR="00C84E7B" w:rsidRPr="00C84E7B">
        <w:rPr>
          <w:rFonts w:eastAsia="Calibri"/>
          <w:color w:val="767171"/>
          <w:spacing w:val="20"/>
          <w:sz w:val="24"/>
          <w:szCs w:val="24"/>
          <w:lang w:val="es-DO"/>
        </w:rPr>
        <w:t xml:space="preserve"> y la Dirección de Planificación y Desarrollo (DPyD) consolida y valida las propuestas</w:t>
      </w:r>
      <w:r w:rsidR="002300A0">
        <w:rPr>
          <w:rFonts w:eastAsia="Calibri"/>
          <w:color w:val="767171"/>
          <w:spacing w:val="20"/>
          <w:sz w:val="24"/>
          <w:szCs w:val="24"/>
          <w:lang w:val="es-DO"/>
        </w:rPr>
        <w:t xml:space="preserve">, al igual que proporciona los techos presupuestarios para que las áreas ejecutoras se ajusten a los mismos. </w:t>
      </w:r>
    </w:p>
    <w:p w14:paraId="6721BEF1" w14:textId="77777777" w:rsidR="002300A0" w:rsidRDefault="002300A0" w:rsidP="004E55FC">
      <w:pPr>
        <w:spacing w:line="360" w:lineRule="auto"/>
        <w:jc w:val="both"/>
        <w:rPr>
          <w:rFonts w:eastAsia="Calibri"/>
          <w:color w:val="767171"/>
          <w:spacing w:val="20"/>
          <w:sz w:val="24"/>
          <w:szCs w:val="24"/>
          <w:lang w:val="es-DO"/>
        </w:rPr>
      </w:pPr>
    </w:p>
    <w:p w14:paraId="156BFBAE" w14:textId="14A7173F" w:rsidR="00C41978" w:rsidRDefault="005D663E" w:rsidP="004E55FC">
      <w:pPr>
        <w:spacing w:line="360" w:lineRule="auto"/>
        <w:jc w:val="both"/>
        <w:rPr>
          <w:rFonts w:eastAsia="Calibri"/>
          <w:color w:val="767171"/>
          <w:spacing w:val="20"/>
          <w:sz w:val="24"/>
          <w:szCs w:val="24"/>
          <w:lang w:val="es-DO"/>
        </w:rPr>
      </w:pPr>
      <w:r w:rsidRPr="004E55FC">
        <w:rPr>
          <w:rFonts w:eastAsia="Calibri"/>
          <w:color w:val="767171"/>
          <w:spacing w:val="20"/>
          <w:sz w:val="24"/>
          <w:szCs w:val="24"/>
          <w:lang w:val="es-DO"/>
        </w:rPr>
        <w:t>Asimismo, se realizaron y presentaron cuatro informes trimestrales de ejecución del POA 2025, evidenciando el cumplimiento de metas y la eficiencia en la implementación de las actividades planificadas.</w:t>
      </w:r>
    </w:p>
    <w:p w14:paraId="2BFF26BD" w14:textId="77777777" w:rsidR="008F69D7" w:rsidRPr="004E55FC" w:rsidRDefault="008F69D7" w:rsidP="004E55FC">
      <w:pPr>
        <w:spacing w:line="360" w:lineRule="auto"/>
        <w:jc w:val="both"/>
        <w:rPr>
          <w:rFonts w:eastAsia="Calibri"/>
          <w:color w:val="767171"/>
          <w:spacing w:val="20"/>
          <w:sz w:val="24"/>
          <w:szCs w:val="24"/>
          <w:lang w:val="es-DO"/>
        </w:rPr>
      </w:pPr>
    </w:p>
    <w:p w14:paraId="1DDCA7D3" w14:textId="77777777" w:rsidR="005D663E" w:rsidRDefault="005D663E" w:rsidP="004E55FC">
      <w:pPr>
        <w:spacing w:line="360" w:lineRule="auto"/>
        <w:jc w:val="both"/>
        <w:rPr>
          <w:rFonts w:eastAsia="Calibri"/>
          <w:color w:val="767171"/>
          <w:spacing w:val="20"/>
          <w:sz w:val="24"/>
          <w:szCs w:val="24"/>
          <w:lang w:val="es-DO"/>
        </w:rPr>
      </w:pPr>
      <w:r w:rsidRPr="004E55FC">
        <w:rPr>
          <w:rFonts w:eastAsia="Calibri"/>
          <w:color w:val="767171"/>
          <w:spacing w:val="20"/>
          <w:sz w:val="24"/>
          <w:szCs w:val="24"/>
          <w:lang w:val="es-DO"/>
        </w:rPr>
        <w:t xml:space="preserve">Durante este período, la Unidad de Estadística desarrolló un diagnóstico para identificar las estadísticas actualmente disponibles, aquellas que requieren </w:t>
      </w:r>
      <w:r w:rsidRPr="004E55FC">
        <w:rPr>
          <w:rFonts w:eastAsia="Calibri"/>
          <w:color w:val="767171"/>
          <w:spacing w:val="20"/>
          <w:sz w:val="24"/>
          <w:szCs w:val="24"/>
          <w:lang w:val="es-DO"/>
        </w:rPr>
        <w:lastRenderedPageBreak/>
        <w:t>mejoras y las que deben incorporarse en los reportes institucionales. Asimismo, realizó un levantamiento y análisis de los registros administrativos existentes, con el propósito de determinar cuáles pueden ser utilizados para la producción de información estadística y cuáles necesitan ser actualizados. Como resultado de este proceso, se diseñaron nuevos modelos de registros administrativos y reportes estadísticos que serán implementados a partir del año 2026, con el objetivo de mejorar la calidad, confiabilidad y oportunidad de los datos generados por las diferentes áreas del INESPRE. Estas acciones representan un avance significativo hacia la consolidación de una cultura institucional de planificación y monitoreo sustentada en información precisa, verificable y orientada a la toma de decisiones.</w:t>
      </w:r>
    </w:p>
    <w:p w14:paraId="0CEE221E" w14:textId="77777777" w:rsidR="00C41978" w:rsidRPr="004E55FC" w:rsidRDefault="00C41978" w:rsidP="004E55FC">
      <w:pPr>
        <w:spacing w:line="360" w:lineRule="auto"/>
        <w:jc w:val="both"/>
        <w:rPr>
          <w:rFonts w:eastAsia="Calibri"/>
          <w:color w:val="767171"/>
          <w:spacing w:val="20"/>
          <w:sz w:val="24"/>
          <w:szCs w:val="24"/>
          <w:lang w:val="es-DO"/>
        </w:rPr>
      </w:pPr>
    </w:p>
    <w:p w14:paraId="351F0DD7" w14:textId="77777777" w:rsidR="005D663E" w:rsidRPr="00623161" w:rsidRDefault="005D663E" w:rsidP="005D663E">
      <w:pPr>
        <w:spacing w:line="360" w:lineRule="auto"/>
        <w:jc w:val="both"/>
        <w:rPr>
          <w:rFonts w:eastAsia="Calibri"/>
          <w:color w:val="767171"/>
          <w:spacing w:val="20"/>
          <w:sz w:val="24"/>
          <w:szCs w:val="24"/>
          <w:lang w:val="es-DO"/>
        </w:rPr>
      </w:pPr>
      <w:r w:rsidRPr="00CF6A3D">
        <w:rPr>
          <w:rFonts w:eastAsia="Calibri"/>
          <w:color w:val="767171"/>
          <w:spacing w:val="20"/>
          <w:sz w:val="24"/>
          <w:szCs w:val="24"/>
          <w:lang w:val="es-DO"/>
        </w:rPr>
        <w:t xml:space="preserve">En materia de gestión ambiental y sostenibilidad, se ejecutaron diversas acciones contempladas en el </w:t>
      </w:r>
      <w:r w:rsidRPr="00CF6A3D">
        <w:rPr>
          <w:rFonts w:eastAsia="Calibri"/>
          <w:b/>
          <w:bCs/>
          <w:color w:val="767171"/>
          <w:spacing w:val="20"/>
          <w:sz w:val="24"/>
          <w:szCs w:val="24"/>
          <w:lang w:val="es-DO"/>
        </w:rPr>
        <w:t>Plan de Protección al Medio Ambiente</w:t>
      </w:r>
      <w:r w:rsidRPr="00CF6A3D">
        <w:rPr>
          <w:rFonts w:eastAsia="Calibri"/>
          <w:color w:val="767171"/>
          <w:spacing w:val="20"/>
          <w:sz w:val="24"/>
          <w:szCs w:val="24"/>
          <w:lang w:val="es-DO"/>
        </w:rPr>
        <w:t>, entre las que destacan:</w:t>
      </w:r>
    </w:p>
    <w:p w14:paraId="10D100DC" w14:textId="77777777" w:rsidR="005D663E" w:rsidRPr="00623161" w:rsidRDefault="005D663E" w:rsidP="00120B45">
      <w:pPr>
        <w:pStyle w:val="Prrafodelista"/>
        <w:widowControl/>
        <w:numPr>
          <w:ilvl w:val="0"/>
          <w:numId w:val="10"/>
        </w:numPr>
        <w:autoSpaceDE/>
        <w:autoSpaceDN/>
        <w:spacing w:after="160" w:line="360" w:lineRule="auto"/>
        <w:contextualSpacing/>
        <w:rPr>
          <w:rFonts w:eastAsia="Calibri"/>
          <w:color w:val="767171"/>
          <w:spacing w:val="20"/>
          <w:sz w:val="24"/>
          <w:szCs w:val="24"/>
          <w:lang w:val="es-DO"/>
        </w:rPr>
      </w:pPr>
      <w:r w:rsidRPr="00623161">
        <w:rPr>
          <w:rFonts w:eastAsia="Calibri"/>
          <w:color w:val="767171"/>
          <w:spacing w:val="20"/>
          <w:sz w:val="24"/>
          <w:szCs w:val="24"/>
          <w:lang w:val="es-DO"/>
        </w:rPr>
        <w:t>La participación en una jornada de reforestación junto a la Agencia de Cooperación Internacional de Corea (KOICA), donde se sembraron 2,000 árboles de pino y caoba, reafirmando el compromiso institucional con la conservación del entorno.</w:t>
      </w:r>
    </w:p>
    <w:p w14:paraId="3D1AA122" w14:textId="77777777" w:rsidR="005D663E" w:rsidRPr="00623161" w:rsidRDefault="005D663E" w:rsidP="00120B45">
      <w:pPr>
        <w:pStyle w:val="Prrafodelista"/>
        <w:widowControl/>
        <w:numPr>
          <w:ilvl w:val="0"/>
          <w:numId w:val="10"/>
        </w:numPr>
        <w:autoSpaceDE/>
        <w:autoSpaceDN/>
        <w:spacing w:after="160" w:line="360" w:lineRule="auto"/>
        <w:contextualSpacing/>
        <w:rPr>
          <w:rFonts w:eastAsia="Calibri"/>
          <w:color w:val="767171"/>
          <w:spacing w:val="20"/>
          <w:sz w:val="24"/>
          <w:szCs w:val="24"/>
          <w:lang w:val="es-DO"/>
        </w:rPr>
      </w:pPr>
      <w:r w:rsidRPr="00623161">
        <w:rPr>
          <w:rFonts w:eastAsia="Calibri"/>
          <w:color w:val="767171"/>
          <w:spacing w:val="20"/>
          <w:sz w:val="24"/>
          <w:szCs w:val="24"/>
          <w:lang w:val="es-DO"/>
        </w:rPr>
        <w:t>La charla “Pensando en verde: un enfoque sostenible a la tecnología”, orientada a promover la conciencia ambiental entre el personal.</w:t>
      </w:r>
    </w:p>
    <w:p w14:paraId="41A46B72" w14:textId="77777777" w:rsidR="005D663E" w:rsidRPr="00623161" w:rsidRDefault="005D663E" w:rsidP="00120B45">
      <w:pPr>
        <w:pStyle w:val="Prrafodelista"/>
        <w:widowControl/>
        <w:numPr>
          <w:ilvl w:val="0"/>
          <w:numId w:val="10"/>
        </w:numPr>
        <w:autoSpaceDE/>
        <w:autoSpaceDN/>
        <w:spacing w:after="160" w:line="360" w:lineRule="auto"/>
        <w:contextualSpacing/>
        <w:rPr>
          <w:rFonts w:eastAsia="Calibri"/>
          <w:color w:val="767171"/>
          <w:spacing w:val="20"/>
          <w:sz w:val="24"/>
          <w:szCs w:val="24"/>
          <w:lang w:val="es-DO"/>
        </w:rPr>
      </w:pPr>
      <w:r w:rsidRPr="00623161">
        <w:rPr>
          <w:rFonts w:eastAsia="Calibri"/>
          <w:color w:val="767171"/>
          <w:spacing w:val="20"/>
          <w:sz w:val="24"/>
          <w:szCs w:val="24"/>
          <w:lang w:val="es-DO"/>
        </w:rPr>
        <w:t>La entrega de 100 plantas ornamentales de escritorio (palmas, gallego, perejil, planta cebra, sábila, entre otras especies) al personal administrativo y técnico, como parte de la estrategia de ambientación ecológica interna.</w:t>
      </w:r>
    </w:p>
    <w:p w14:paraId="5BBAC2F0" w14:textId="77777777" w:rsidR="005D663E" w:rsidRDefault="005D663E" w:rsidP="005D663E">
      <w:pPr>
        <w:spacing w:line="360" w:lineRule="auto"/>
        <w:jc w:val="both"/>
        <w:rPr>
          <w:rFonts w:eastAsia="Calibri"/>
          <w:color w:val="767171"/>
          <w:spacing w:val="20"/>
          <w:sz w:val="24"/>
          <w:szCs w:val="24"/>
          <w:lang w:val="es-DO"/>
        </w:rPr>
      </w:pPr>
      <w:r w:rsidRPr="00623161">
        <w:rPr>
          <w:rFonts w:eastAsia="Calibri"/>
          <w:color w:val="767171"/>
          <w:spacing w:val="20"/>
          <w:sz w:val="24"/>
          <w:szCs w:val="24"/>
          <w:lang w:val="es-DO"/>
        </w:rPr>
        <w:t>La recolección y reciclaje de botellas plásticas, entregadas a un centro de acopio, contribuyendo a la gestión responsable de residuos</w:t>
      </w:r>
      <w:r>
        <w:rPr>
          <w:rFonts w:eastAsia="Calibri"/>
          <w:color w:val="767171"/>
          <w:spacing w:val="20"/>
          <w:sz w:val="24"/>
          <w:szCs w:val="24"/>
          <w:lang w:val="es-DO"/>
        </w:rPr>
        <w:t>.</w:t>
      </w:r>
    </w:p>
    <w:p w14:paraId="50270413" w14:textId="77777777" w:rsidR="00C41978" w:rsidRPr="00B2368F" w:rsidRDefault="00C41978" w:rsidP="005D663E">
      <w:pPr>
        <w:spacing w:line="360" w:lineRule="auto"/>
        <w:jc w:val="both"/>
        <w:rPr>
          <w:rFonts w:eastAsia="Calibri"/>
          <w:color w:val="767171"/>
          <w:spacing w:val="20"/>
          <w:sz w:val="24"/>
          <w:szCs w:val="24"/>
          <w:lang w:val="es-DO"/>
        </w:rPr>
      </w:pPr>
    </w:p>
    <w:p w14:paraId="26D558D1" w14:textId="3AE3C7D5" w:rsidR="005D663E" w:rsidRDefault="005D663E" w:rsidP="005D663E">
      <w:pPr>
        <w:spacing w:line="360" w:lineRule="auto"/>
        <w:jc w:val="both"/>
        <w:rPr>
          <w:rFonts w:eastAsia="Calibri"/>
          <w:color w:val="767171"/>
          <w:spacing w:val="20"/>
          <w:sz w:val="24"/>
          <w:szCs w:val="24"/>
          <w:lang w:val="es-DO"/>
        </w:rPr>
      </w:pPr>
      <w:r w:rsidRPr="00B24B47">
        <w:rPr>
          <w:rFonts w:eastAsia="Calibri"/>
          <w:color w:val="767171"/>
          <w:spacing w:val="20"/>
          <w:sz w:val="24"/>
          <w:szCs w:val="24"/>
          <w:lang w:val="es-DO"/>
        </w:rPr>
        <w:t xml:space="preserve">En cumplimiento de los compromisos institucionales, </w:t>
      </w:r>
      <w:r w:rsidRPr="00964C4E">
        <w:rPr>
          <w:rFonts w:eastAsia="Calibri"/>
          <w:b/>
          <w:bCs/>
          <w:color w:val="767171"/>
          <w:spacing w:val="20"/>
          <w:sz w:val="24"/>
          <w:szCs w:val="24"/>
          <w:lang w:val="es-DO"/>
        </w:rPr>
        <w:t>un total de 171</w:t>
      </w:r>
      <w:r w:rsidRPr="00B24B47">
        <w:rPr>
          <w:rFonts w:eastAsia="Calibri"/>
          <w:color w:val="767171"/>
          <w:spacing w:val="20"/>
          <w:sz w:val="24"/>
          <w:szCs w:val="24"/>
          <w:lang w:val="es-DO"/>
        </w:rPr>
        <w:t xml:space="preserve"> mujeres colaboradoras de la sede central, </w:t>
      </w:r>
      <w:r w:rsidRPr="00964C4E">
        <w:rPr>
          <w:rFonts w:eastAsia="Calibri"/>
          <w:b/>
          <w:bCs/>
          <w:color w:val="767171"/>
          <w:spacing w:val="20"/>
          <w:sz w:val="24"/>
          <w:szCs w:val="24"/>
          <w:lang w:val="es-DO"/>
        </w:rPr>
        <w:t>equivalentes al 22%</w:t>
      </w:r>
      <w:r w:rsidRPr="00B24B47">
        <w:rPr>
          <w:rFonts w:eastAsia="Calibri"/>
          <w:color w:val="767171"/>
          <w:spacing w:val="20"/>
          <w:sz w:val="24"/>
          <w:szCs w:val="24"/>
          <w:lang w:val="es-DO"/>
        </w:rPr>
        <w:t xml:space="preserve"> del personal femenino </w:t>
      </w:r>
      <w:r w:rsidRPr="00B24B47">
        <w:rPr>
          <w:rFonts w:eastAsia="Calibri"/>
          <w:color w:val="767171"/>
          <w:spacing w:val="20"/>
          <w:sz w:val="24"/>
          <w:szCs w:val="24"/>
          <w:lang w:val="es-DO"/>
        </w:rPr>
        <w:lastRenderedPageBreak/>
        <w:t xml:space="preserve">institucional, participaron en las acciones de sensibilización y formación desarrolladas por la </w:t>
      </w:r>
      <w:r w:rsidRPr="00964C4E">
        <w:rPr>
          <w:rFonts w:eastAsia="Calibri"/>
          <w:b/>
          <w:bCs/>
          <w:color w:val="767171"/>
          <w:spacing w:val="20"/>
          <w:sz w:val="24"/>
          <w:szCs w:val="24"/>
          <w:lang w:val="es-DO"/>
        </w:rPr>
        <w:t>Unidad de Igualdad de Género durante el año 2025</w:t>
      </w:r>
      <w:r w:rsidRPr="00B24B47">
        <w:rPr>
          <w:rFonts w:eastAsia="Calibri"/>
          <w:color w:val="767171"/>
          <w:spacing w:val="20"/>
          <w:sz w:val="24"/>
          <w:szCs w:val="24"/>
          <w:lang w:val="es-DO"/>
        </w:rPr>
        <w:t xml:space="preserve">. Las actividades incluyeron las </w:t>
      </w:r>
      <w:r w:rsidRPr="00964C4E">
        <w:rPr>
          <w:rFonts w:eastAsia="Calibri"/>
          <w:b/>
          <w:bCs/>
          <w:color w:val="767171"/>
          <w:spacing w:val="20"/>
          <w:sz w:val="24"/>
          <w:szCs w:val="24"/>
          <w:lang w:val="es-DO"/>
        </w:rPr>
        <w:t>charlas Situación actual de los derechos de las mujeres</w:t>
      </w:r>
      <w:r w:rsidRPr="00B24B47">
        <w:rPr>
          <w:rFonts w:eastAsia="Calibri"/>
          <w:color w:val="767171"/>
          <w:spacing w:val="20"/>
          <w:sz w:val="24"/>
          <w:szCs w:val="24"/>
          <w:lang w:val="es-DO"/>
        </w:rPr>
        <w:t xml:space="preserve">, </w:t>
      </w:r>
      <w:r w:rsidRPr="00964C4E">
        <w:rPr>
          <w:rFonts w:eastAsia="Calibri"/>
          <w:b/>
          <w:bCs/>
          <w:color w:val="767171"/>
          <w:spacing w:val="20"/>
          <w:sz w:val="24"/>
          <w:szCs w:val="24"/>
          <w:lang w:val="es-DO"/>
        </w:rPr>
        <w:t>Empoderamiento financiero para mujeres,</w:t>
      </w:r>
      <w:r w:rsidRPr="00B24B47">
        <w:rPr>
          <w:rFonts w:eastAsia="Calibri"/>
          <w:color w:val="767171"/>
          <w:spacing w:val="20"/>
          <w:sz w:val="24"/>
          <w:szCs w:val="24"/>
          <w:lang w:val="es-DO"/>
        </w:rPr>
        <w:t xml:space="preserve"> </w:t>
      </w:r>
      <w:r w:rsidRPr="00964C4E">
        <w:rPr>
          <w:rFonts w:eastAsia="Calibri"/>
          <w:b/>
          <w:bCs/>
          <w:color w:val="767171"/>
          <w:spacing w:val="20"/>
          <w:sz w:val="24"/>
          <w:szCs w:val="24"/>
          <w:lang w:val="es-DO"/>
        </w:rPr>
        <w:t>Tócate para que no te toque</w:t>
      </w:r>
      <w:r w:rsidRPr="00B24B47">
        <w:rPr>
          <w:rFonts w:eastAsia="Calibri"/>
          <w:color w:val="767171"/>
          <w:spacing w:val="20"/>
          <w:sz w:val="24"/>
          <w:szCs w:val="24"/>
          <w:lang w:val="es-DO"/>
        </w:rPr>
        <w:t xml:space="preserve"> (con motivo del Mes de la Prevención del Cáncer de Mama), Prevención y atención de la violencia contra la mujer, así como una charla especializada sobre </w:t>
      </w:r>
      <w:r w:rsidRPr="00964C4E">
        <w:rPr>
          <w:rFonts w:eastAsia="Calibri"/>
          <w:b/>
          <w:bCs/>
          <w:color w:val="767171"/>
          <w:spacing w:val="20"/>
          <w:sz w:val="24"/>
          <w:szCs w:val="24"/>
          <w:lang w:val="es-DO"/>
        </w:rPr>
        <w:t>ciberviolencia,</w:t>
      </w:r>
      <w:r w:rsidRPr="00B24B47">
        <w:rPr>
          <w:rFonts w:eastAsia="Calibri"/>
          <w:color w:val="767171"/>
          <w:spacing w:val="20"/>
          <w:sz w:val="24"/>
          <w:szCs w:val="24"/>
          <w:lang w:val="es-DO"/>
        </w:rPr>
        <w:t xml:space="preserve"> orientada a fortalecer sus capacidades para el uso seguro de la tecnología y la identificación de riesgos digitales.</w:t>
      </w:r>
      <w:r>
        <w:rPr>
          <w:rFonts w:eastAsia="Calibri"/>
          <w:color w:val="767171"/>
          <w:spacing w:val="20"/>
          <w:sz w:val="24"/>
          <w:szCs w:val="24"/>
          <w:lang w:val="es-DO"/>
        </w:rPr>
        <w:t xml:space="preserve"> </w:t>
      </w:r>
    </w:p>
    <w:p w14:paraId="1C182206" w14:textId="77777777" w:rsidR="005D663E" w:rsidRDefault="005D663E" w:rsidP="005D663E">
      <w:pPr>
        <w:spacing w:line="360" w:lineRule="auto"/>
        <w:jc w:val="both"/>
        <w:rPr>
          <w:rFonts w:eastAsia="Calibri"/>
          <w:color w:val="767171"/>
          <w:spacing w:val="20"/>
          <w:sz w:val="24"/>
          <w:szCs w:val="24"/>
          <w:lang w:val="es-US"/>
        </w:rPr>
      </w:pPr>
      <w:r w:rsidRPr="00B24B47">
        <w:rPr>
          <w:rFonts w:eastAsia="Calibri"/>
          <w:color w:val="767171"/>
          <w:spacing w:val="20"/>
          <w:sz w:val="24"/>
          <w:szCs w:val="24"/>
          <w:lang w:val="es-DO"/>
        </w:rPr>
        <w:t xml:space="preserve">Estas iniciativas contribuyeron al fortalecimiento de las capacidades personales y profesionales de las participantes, promoviendo la reflexión, el autocuidado y la igualdad de oportunidades en el entorno laboral. Asimismo, se difundieron cápsulas institucionales conmemorativas del </w:t>
      </w:r>
      <w:r w:rsidRPr="00964C4E">
        <w:rPr>
          <w:rFonts w:eastAsia="Calibri"/>
          <w:b/>
          <w:bCs/>
          <w:color w:val="767171"/>
          <w:spacing w:val="20"/>
          <w:sz w:val="24"/>
          <w:szCs w:val="24"/>
          <w:lang w:val="es-DO"/>
        </w:rPr>
        <w:t>Día Internacional de la Mujer</w:t>
      </w:r>
      <w:r w:rsidRPr="00B24B47">
        <w:rPr>
          <w:rFonts w:eastAsia="Calibri"/>
          <w:color w:val="767171"/>
          <w:spacing w:val="20"/>
          <w:sz w:val="24"/>
          <w:szCs w:val="24"/>
          <w:lang w:val="es-DO"/>
        </w:rPr>
        <w:t xml:space="preserve">, el Día Internacional de las Niñas en las TIC </w:t>
      </w:r>
      <w:r w:rsidRPr="00964C4E">
        <w:rPr>
          <w:rFonts w:eastAsia="Calibri"/>
          <w:b/>
          <w:bCs/>
          <w:color w:val="767171"/>
          <w:spacing w:val="20"/>
          <w:sz w:val="24"/>
          <w:szCs w:val="24"/>
          <w:lang w:val="es-DO"/>
        </w:rPr>
        <w:t>y el Día Internacional de las Mujeres Rurales</w:t>
      </w:r>
      <w:r w:rsidRPr="00B24B47">
        <w:rPr>
          <w:rFonts w:eastAsia="Calibri"/>
          <w:color w:val="767171"/>
          <w:spacing w:val="20"/>
          <w:sz w:val="24"/>
          <w:szCs w:val="24"/>
          <w:lang w:val="es-DO"/>
        </w:rPr>
        <w:t>, reforzando la cultura de equidad, sensibilización y respeto dentro del INESPRE</w:t>
      </w:r>
      <w:r w:rsidRPr="00B24B47">
        <w:rPr>
          <w:rFonts w:eastAsia="Calibri"/>
          <w:color w:val="767171"/>
          <w:spacing w:val="20"/>
          <w:sz w:val="24"/>
          <w:szCs w:val="24"/>
          <w:lang w:val="es-US"/>
        </w:rPr>
        <w:t>.</w:t>
      </w:r>
    </w:p>
    <w:p w14:paraId="7E12AADB" w14:textId="77777777" w:rsidR="00C41978" w:rsidRDefault="00C41978" w:rsidP="005D663E">
      <w:pPr>
        <w:spacing w:line="360" w:lineRule="auto"/>
        <w:jc w:val="both"/>
        <w:rPr>
          <w:rFonts w:eastAsia="Calibri"/>
          <w:color w:val="767171"/>
          <w:spacing w:val="20"/>
          <w:sz w:val="24"/>
          <w:szCs w:val="24"/>
          <w:lang w:val="es-US"/>
        </w:rPr>
      </w:pPr>
    </w:p>
    <w:p w14:paraId="2B17D779" w14:textId="569915C7" w:rsidR="005D663E" w:rsidRDefault="3CFBE204" w:rsidP="3CFBE204">
      <w:pPr>
        <w:spacing w:line="360" w:lineRule="auto"/>
        <w:jc w:val="both"/>
        <w:rPr>
          <w:rFonts w:eastAsia="Calibri"/>
          <w:color w:val="767171"/>
          <w:spacing w:val="20"/>
          <w:sz w:val="24"/>
          <w:szCs w:val="24"/>
          <w:lang w:val="es-DO"/>
        </w:rPr>
      </w:pPr>
      <w:r w:rsidRPr="00462353">
        <w:rPr>
          <w:rFonts w:eastAsia="Calibri"/>
          <w:b/>
          <w:bCs/>
          <w:color w:val="767171"/>
          <w:spacing w:val="20"/>
          <w:sz w:val="24"/>
          <w:szCs w:val="24"/>
          <w:lang w:val="es-DO"/>
        </w:rPr>
        <w:t>La Unidad de Cooperación Internacional</w:t>
      </w:r>
      <w:r w:rsidRPr="00462353">
        <w:rPr>
          <w:rFonts w:eastAsia="Calibri"/>
          <w:color w:val="767171"/>
          <w:spacing w:val="20"/>
          <w:sz w:val="24"/>
          <w:szCs w:val="24"/>
          <w:lang w:val="es-DO"/>
        </w:rPr>
        <w:t xml:space="preserve"> jugó un pap</w:t>
      </w:r>
      <w:r w:rsidR="005D663E" w:rsidRPr="00462353">
        <w:rPr>
          <w:rFonts w:eastAsia="Calibri"/>
          <w:color w:val="767171"/>
          <w:spacing w:val="20"/>
          <w:sz w:val="24"/>
          <w:szCs w:val="24"/>
          <w:lang w:val="es-DO"/>
        </w:rPr>
        <w:t xml:space="preserve">el esencial en la ejecución </w:t>
      </w:r>
      <w:r w:rsidR="001E66E2" w:rsidRPr="00462353">
        <w:rPr>
          <w:rFonts w:eastAsia="Calibri"/>
          <w:color w:val="767171"/>
          <w:spacing w:val="20"/>
          <w:sz w:val="24"/>
          <w:szCs w:val="24"/>
          <w:lang w:val="es-DO"/>
        </w:rPr>
        <w:t>del</w:t>
      </w:r>
      <w:r w:rsidR="005D663E" w:rsidRPr="00462353">
        <w:rPr>
          <w:rFonts w:eastAsia="Calibri"/>
          <w:color w:val="767171"/>
          <w:spacing w:val="20"/>
          <w:sz w:val="24"/>
          <w:szCs w:val="24"/>
          <w:lang w:val="es-DO"/>
        </w:rPr>
        <w:t xml:space="preserve"> Instituto Nacional de Estabilización de Precios (INESPRE), ya que desde esta unidad se reactivaron las alianzas y vínculos interinstitucionales luego de varios, un paso importante para fortalecer las capacidades institucionales y promover la colaboración con entidades públicas y privadas.</w:t>
      </w:r>
      <w:r w:rsidR="005E45AD" w:rsidRPr="00462353">
        <w:rPr>
          <w:rFonts w:eastAsia="Calibri"/>
          <w:color w:val="767171"/>
          <w:spacing w:val="20"/>
          <w:sz w:val="24"/>
          <w:szCs w:val="24"/>
          <w:lang w:val="es-DO"/>
        </w:rPr>
        <w:t xml:space="preserve"> </w:t>
      </w:r>
    </w:p>
    <w:p w14:paraId="5F15F301" w14:textId="77777777" w:rsidR="00C41978" w:rsidRPr="00462353" w:rsidRDefault="00C41978" w:rsidP="3CFBE204">
      <w:pPr>
        <w:spacing w:line="360" w:lineRule="auto"/>
        <w:jc w:val="both"/>
        <w:rPr>
          <w:rFonts w:eastAsia="Calibri"/>
          <w:color w:val="767171"/>
          <w:spacing w:val="20"/>
          <w:sz w:val="24"/>
          <w:szCs w:val="24"/>
          <w:lang w:val="es-DO"/>
        </w:rPr>
      </w:pPr>
    </w:p>
    <w:p w14:paraId="47D195A4" w14:textId="05188E9F" w:rsidR="005D663E" w:rsidRPr="00462353" w:rsidRDefault="005D663E" w:rsidP="3CFBE204">
      <w:pPr>
        <w:spacing w:line="360" w:lineRule="auto"/>
        <w:jc w:val="both"/>
        <w:rPr>
          <w:rFonts w:eastAsia="Calibri"/>
          <w:color w:val="767171"/>
          <w:spacing w:val="20"/>
          <w:sz w:val="24"/>
          <w:szCs w:val="24"/>
          <w:lang w:val="es-DO"/>
        </w:rPr>
      </w:pPr>
      <w:r w:rsidRPr="00462353">
        <w:rPr>
          <w:rFonts w:eastAsia="Calibri"/>
          <w:color w:val="767171"/>
          <w:spacing w:val="20"/>
          <w:sz w:val="24"/>
          <w:szCs w:val="24"/>
          <w:lang w:val="es-DO"/>
        </w:rPr>
        <w:t>Se realizaron acercamientos con instituciones nacionales como:</w:t>
      </w:r>
    </w:p>
    <w:p w14:paraId="397C2ABC" w14:textId="6D526F19" w:rsidR="005D663E" w:rsidRPr="00462353" w:rsidRDefault="005D663E" w:rsidP="00462353">
      <w:pPr>
        <w:pStyle w:val="Prrafodelista"/>
        <w:numPr>
          <w:ilvl w:val="0"/>
          <w:numId w:val="21"/>
        </w:numPr>
        <w:spacing w:line="360" w:lineRule="auto"/>
        <w:rPr>
          <w:rFonts w:eastAsia="Calibri"/>
          <w:color w:val="767171"/>
          <w:spacing w:val="20"/>
          <w:sz w:val="24"/>
          <w:szCs w:val="24"/>
          <w:lang w:val="es-DO"/>
        </w:rPr>
      </w:pPr>
      <w:r w:rsidRPr="00462353">
        <w:rPr>
          <w:rFonts w:eastAsia="Calibri"/>
          <w:color w:val="767171"/>
          <w:spacing w:val="20"/>
          <w:sz w:val="24"/>
          <w:szCs w:val="24"/>
          <w:lang w:val="es-DO"/>
        </w:rPr>
        <w:t>El Consejo Nacional de la Persona Envejeciente (CONAPE)</w:t>
      </w:r>
    </w:p>
    <w:p w14:paraId="0E10D7EF" w14:textId="2C31F390" w:rsidR="005D663E" w:rsidRPr="00462353" w:rsidRDefault="005D663E" w:rsidP="00462353">
      <w:pPr>
        <w:pStyle w:val="Prrafodelista"/>
        <w:numPr>
          <w:ilvl w:val="0"/>
          <w:numId w:val="21"/>
        </w:numPr>
        <w:spacing w:line="360" w:lineRule="auto"/>
        <w:rPr>
          <w:rFonts w:eastAsia="Calibri"/>
          <w:color w:val="767171"/>
          <w:spacing w:val="20"/>
          <w:sz w:val="24"/>
          <w:szCs w:val="24"/>
          <w:lang w:val="es-DO"/>
        </w:rPr>
      </w:pPr>
      <w:r w:rsidRPr="00462353">
        <w:rPr>
          <w:rFonts w:eastAsia="Calibri"/>
          <w:color w:val="767171"/>
          <w:spacing w:val="20"/>
          <w:sz w:val="24"/>
          <w:szCs w:val="24"/>
          <w:lang w:val="es-DO"/>
        </w:rPr>
        <w:t>El Ministerio de la Vivienda y Edificaciones (MIVED)</w:t>
      </w:r>
    </w:p>
    <w:p w14:paraId="41AC6042" w14:textId="1DA1A81A" w:rsidR="005D663E" w:rsidRPr="00462353" w:rsidRDefault="005D663E" w:rsidP="00462353">
      <w:pPr>
        <w:pStyle w:val="Prrafodelista"/>
        <w:numPr>
          <w:ilvl w:val="0"/>
          <w:numId w:val="21"/>
        </w:numPr>
        <w:spacing w:line="360" w:lineRule="auto"/>
        <w:rPr>
          <w:rFonts w:eastAsia="Calibri"/>
          <w:color w:val="767171"/>
          <w:spacing w:val="20"/>
          <w:sz w:val="24"/>
          <w:szCs w:val="24"/>
          <w:lang w:val="es-DO"/>
        </w:rPr>
      </w:pPr>
      <w:r w:rsidRPr="00462353">
        <w:rPr>
          <w:rFonts w:eastAsia="Calibri"/>
          <w:color w:val="767171"/>
          <w:spacing w:val="20"/>
          <w:sz w:val="24"/>
          <w:szCs w:val="24"/>
          <w:lang w:val="es-DO"/>
        </w:rPr>
        <w:t>La Oficina Nacional de Apoyo a la Reforma Penitenciaria (ONAPREP)</w:t>
      </w:r>
    </w:p>
    <w:p w14:paraId="185B2C12" w14:textId="5BB7100C" w:rsidR="005D663E" w:rsidRPr="00462353" w:rsidRDefault="005D663E" w:rsidP="00462353">
      <w:pPr>
        <w:pStyle w:val="Prrafodelista"/>
        <w:numPr>
          <w:ilvl w:val="0"/>
          <w:numId w:val="21"/>
        </w:numPr>
        <w:spacing w:line="360" w:lineRule="auto"/>
        <w:rPr>
          <w:rFonts w:eastAsia="Calibri"/>
          <w:color w:val="767171"/>
          <w:spacing w:val="20"/>
          <w:sz w:val="24"/>
          <w:szCs w:val="24"/>
          <w:lang w:val="es-DO"/>
        </w:rPr>
      </w:pPr>
      <w:r w:rsidRPr="00462353">
        <w:rPr>
          <w:rFonts w:eastAsia="Calibri"/>
          <w:color w:val="767171"/>
          <w:spacing w:val="20"/>
          <w:sz w:val="24"/>
          <w:szCs w:val="24"/>
          <w:lang w:val="es-DO"/>
        </w:rPr>
        <w:t>La Dirección General de Proyectos Estratégicos y Especiales (PROPEEP)</w:t>
      </w:r>
    </w:p>
    <w:p w14:paraId="3C58F4C5" w14:textId="64953900" w:rsidR="005D663E" w:rsidRPr="00462353" w:rsidRDefault="005D663E" w:rsidP="00462353">
      <w:pPr>
        <w:pStyle w:val="Prrafodelista"/>
        <w:numPr>
          <w:ilvl w:val="0"/>
          <w:numId w:val="21"/>
        </w:numPr>
        <w:spacing w:line="360" w:lineRule="auto"/>
        <w:rPr>
          <w:rFonts w:eastAsia="Calibri"/>
          <w:color w:val="767171"/>
          <w:spacing w:val="20"/>
          <w:sz w:val="24"/>
          <w:szCs w:val="24"/>
          <w:lang w:val="es-DO"/>
        </w:rPr>
      </w:pPr>
      <w:r w:rsidRPr="00462353">
        <w:rPr>
          <w:rFonts w:eastAsia="Calibri"/>
          <w:color w:val="767171"/>
          <w:spacing w:val="20"/>
          <w:sz w:val="24"/>
          <w:szCs w:val="24"/>
          <w:lang w:val="es-DO"/>
        </w:rPr>
        <w:t xml:space="preserve">Comedores Económicos, el Instituto Dominicano para la Calidad (INDOCAL) y </w:t>
      </w:r>
    </w:p>
    <w:p w14:paraId="5A66B0B3" w14:textId="6BD1B3B8" w:rsidR="005D663E" w:rsidRDefault="005D663E" w:rsidP="00462353">
      <w:pPr>
        <w:pStyle w:val="Prrafodelista"/>
        <w:numPr>
          <w:ilvl w:val="0"/>
          <w:numId w:val="21"/>
        </w:numPr>
        <w:spacing w:line="360" w:lineRule="auto"/>
        <w:rPr>
          <w:rFonts w:eastAsia="Calibri"/>
          <w:color w:val="767171"/>
          <w:spacing w:val="20"/>
          <w:sz w:val="24"/>
          <w:szCs w:val="24"/>
          <w:lang w:val="es-US"/>
        </w:rPr>
      </w:pPr>
      <w:r w:rsidRPr="00462353">
        <w:rPr>
          <w:rFonts w:eastAsia="Calibri"/>
          <w:color w:val="767171"/>
          <w:spacing w:val="20"/>
          <w:sz w:val="24"/>
          <w:szCs w:val="24"/>
          <w:lang w:val="es-DO"/>
        </w:rPr>
        <w:lastRenderedPageBreak/>
        <w:t>El Consejo Nacional para la Niñez y la Adolescencia (CONANI),</w:t>
      </w:r>
      <w:r w:rsidRPr="00462353">
        <w:rPr>
          <w:rFonts w:eastAsia="Calibri"/>
          <w:color w:val="767171"/>
          <w:spacing w:val="20"/>
          <w:sz w:val="24"/>
          <w:szCs w:val="24"/>
          <w:lang w:val="es-US"/>
        </w:rPr>
        <w:t xml:space="preserve"> así como con empresas privadas como PedidosYa y CARNET.</w:t>
      </w:r>
    </w:p>
    <w:p w14:paraId="0B1951E5" w14:textId="77777777" w:rsidR="00C41978" w:rsidRPr="00462353" w:rsidRDefault="00C41978" w:rsidP="00C41978">
      <w:pPr>
        <w:pStyle w:val="Prrafodelista"/>
        <w:spacing w:line="360" w:lineRule="auto"/>
        <w:ind w:left="720" w:firstLine="0"/>
        <w:rPr>
          <w:rFonts w:eastAsia="Calibri"/>
          <w:color w:val="767171"/>
          <w:spacing w:val="20"/>
          <w:sz w:val="24"/>
          <w:szCs w:val="24"/>
          <w:lang w:val="es-US"/>
        </w:rPr>
      </w:pPr>
    </w:p>
    <w:p w14:paraId="4A0908CA" w14:textId="7448A25F" w:rsidR="005D663E" w:rsidRDefault="005D663E" w:rsidP="004E55FC">
      <w:pPr>
        <w:spacing w:line="360" w:lineRule="auto"/>
        <w:jc w:val="both"/>
        <w:rPr>
          <w:rFonts w:eastAsia="Calibri"/>
          <w:color w:val="767171"/>
          <w:spacing w:val="20"/>
          <w:sz w:val="24"/>
          <w:szCs w:val="24"/>
          <w:lang w:val="es-DO"/>
        </w:rPr>
      </w:pPr>
      <w:r w:rsidRPr="004E55FC">
        <w:rPr>
          <w:rFonts w:eastAsia="Calibri"/>
          <w:color w:val="767171"/>
          <w:spacing w:val="20"/>
          <w:sz w:val="24"/>
          <w:szCs w:val="24"/>
          <w:lang w:val="es-DO"/>
        </w:rPr>
        <w:t>Entre los principales avances se destaca la firma del convenio con ONAPREP, que contempla la intervención agrícola en Las Parras, beneficiando a 2,400 privados de libertad mediante programas de producción y reinserción socio-laboral. También se formalizó el convenio con los Comedores Económicos por un monto de RD$</w:t>
      </w:r>
      <w:r w:rsidR="00462353" w:rsidRPr="004E55FC">
        <w:rPr>
          <w:rFonts w:eastAsia="Calibri"/>
          <w:color w:val="767171"/>
          <w:spacing w:val="20"/>
          <w:sz w:val="24"/>
          <w:szCs w:val="24"/>
          <w:lang w:val="es-DO"/>
        </w:rPr>
        <w:t xml:space="preserve">70 </w:t>
      </w:r>
      <w:r w:rsidRPr="004E55FC">
        <w:rPr>
          <w:rFonts w:eastAsia="Calibri"/>
          <w:color w:val="767171"/>
          <w:spacing w:val="20"/>
          <w:sz w:val="24"/>
          <w:szCs w:val="24"/>
          <w:lang w:val="es-DO"/>
        </w:rPr>
        <w:t>millones, destinado a la compra de productos agropecuarios a través del INESPRE, garantizando alimentos a precios accesibles. Asimismo, el acuerdo con MIVED se encuentra en su etapa final de firma y con CONANI continúan las negociaciones para una futura colaboración.</w:t>
      </w:r>
    </w:p>
    <w:p w14:paraId="4ED943C3" w14:textId="77777777" w:rsidR="00C41978" w:rsidRPr="004E55FC" w:rsidRDefault="00C41978" w:rsidP="004E55FC">
      <w:pPr>
        <w:spacing w:line="360" w:lineRule="auto"/>
        <w:jc w:val="both"/>
        <w:rPr>
          <w:rFonts w:eastAsia="Calibri"/>
          <w:color w:val="767171"/>
          <w:spacing w:val="20"/>
          <w:sz w:val="24"/>
          <w:szCs w:val="24"/>
          <w:lang w:val="es-DO"/>
        </w:rPr>
      </w:pPr>
    </w:p>
    <w:p w14:paraId="24C757FF" w14:textId="77777777" w:rsidR="00256994" w:rsidRDefault="005D663E" w:rsidP="004E55FC">
      <w:pPr>
        <w:spacing w:line="360" w:lineRule="auto"/>
        <w:jc w:val="both"/>
        <w:rPr>
          <w:rFonts w:eastAsia="Calibri"/>
          <w:color w:val="767171"/>
          <w:spacing w:val="20"/>
          <w:sz w:val="24"/>
          <w:szCs w:val="24"/>
          <w:lang w:val="es-DO"/>
        </w:rPr>
      </w:pPr>
      <w:r w:rsidRPr="004E55FC">
        <w:rPr>
          <w:rFonts w:eastAsia="Calibri"/>
          <w:color w:val="767171"/>
          <w:spacing w:val="20"/>
          <w:sz w:val="24"/>
          <w:szCs w:val="24"/>
          <w:lang w:val="es-DO"/>
        </w:rPr>
        <w:t>En el ámbito privado, se avanzó en la creación de una alianza con PedidosYa, orientada a comercializar los productos de INESPRE mediante su plataforma digital, y se trabaja con CARNET en una propuesta para digitalizar los procesos de venta y distribución, promoviendo la inclusión financiera y la transparencia institucional.</w:t>
      </w:r>
    </w:p>
    <w:p w14:paraId="073E8652" w14:textId="77777777" w:rsidR="00C41978" w:rsidRPr="004E55FC" w:rsidRDefault="00C41978" w:rsidP="004E55FC">
      <w:pPr>
        <w:spacing w:line="360" w:lineRule="auto"/>
        <w:jc w:val="both"/>
        <w:rPr>
          <w:rFonts w:eastAsia="Calibri"/>
          <w:color w:val="767171"/>
          <w:spacing w:val="20"/>
          <w:sz w:val="24"/>
          <w:szCs w:val="24"/>
          <w:lang w:val="es-DO"/>
        </w:rPr>
      </w:pPr>
    </w:p>
    <w:p w14:paraId="057B80A5" w14:textId="672F8327" w:rsidR="005D663E" w:rsidRDefault="005D663E" w:rsidP="004E55FC">
      <w:pPr>
        <w:spacing w:line="360" w:lineRule="auto"/>
        <w:jc w:val="both"/>
        <w:rPr>
          <w:rFonts w:eastAsia="Calibri"/>
          <w:color w:val="767171"/>
          <w:spacing w:val="20"/>
          <w:sz w:val="24"/>
          <w:szCs w:val="24"/>
          <w:lang w:val="es-DO"/>
        </w:rPr>
      </w:pPr>
      <w:r w:rsidRPr="004E55FC">
        <w:rPr>
          <w:rFonts w:eastAsia="Calibri"/>
          <w:color w:val="767171"/>
          <w:spacing w:val="20"/>
          <w:sz w:val="24"/>
          <w:szCs w:val="24"/>
          <w:lang w:val="es-DO"/>
        </w:rPr>
        <w:t>Con estas acciones, el INESPRE reafirmó su participación activa en la cooperación técnica y estratégica, fortaleciendo su posicionamiento institucional y sentando las bases para nuevas oportunidades de desarrollo en beneficio de la población dominicana.</w:t>
      </w:r>
    </w:p>
    <w:p w14:paraId="7E507169" w14:textId="77777777" w:rsidR="00C41978" w:rsidRPr="004E55FC" w:rsidRDefault="00C41978" w:rsidP="004E55FC">
      <w:pPr>
        <w:spacing w:line="360" w:lineRule="auto"/>
        <w:jc w:val="both"/>
        <w:rPr>
          <w:rFonts w:eastAsia="Calibri"/>
          <w:color w:val="767171"/>
          <w:spacing w:val="20"/>
          <w:sz w:val="24"/>
          <w:szCs w:val="24"/>
          <w:lang w:val="es-DO"/>
        </w:rPr>
      </w:pPr>
    </w:p>
    <w:p w14:paraId="141DB01F" w14:textId="66D37998" w:rsidR="00050248" w:rsidRDefault="005D663E" w:rsidP="00050248">
      <w:pPr>
        <w:pStyle w:val="Prrafodelista"/>
        <w:numPr>
          <w:ilvl w:val="0"/>
          <w:numId w:val="24"/>
        </w:numPr>
        <w:rPr>
          <w:rFonts w:eastAsia="Calibri"/>
          <w:b/>
          <w:bCs/>
          <w:color w:val="767070"/>
          <w:spacing w:val="20"/>
          <w:sz w:val="24"/>
          <w:szCs w:val="24"/>
          <w:lang w:val="es-US"/>
        </w:rPr>
      </w:pPr>
      <w:r w:rsidRPr="00050248">
        <w:rPr>
          <w:rFonts w:eastAsia="Calibri"/>
          <w:b/>
          <w:bCs/>
          <w:color w:val="767070"/>
          <w:spacing w:val="20"/>
          <w:sz w:val="24"/>
          <w:szCs w:val="24"/>
          <w:lang w:val="es-US"/>
        </w:rPr>
        <w:t>Resultados de las Normas Básicas de Control Interno (NOBACI)</w:t>
      </w:r>
    </w:p>
    <w:p w14:paraId="686D1F45" w14:textId="77777777" w:rsidR="00050248" w:rsidRPr="00050248" w:rsidRDefault="00050248" w:rsidP="00050248">
      <w:pPr>
        <w:pStyle w:val="Prrafodelista"/>
        <w:ind w:left="720" w:firstLine="0"/>
        <w:rPr>
          <w:rFonts w:eastAsia="Calibri"/>
          <w:b/>
          <w:bCs/>
          <w:color w:val="767070"/>
          <w:spacing w:val="20"/>
          <w:sz w:val="24"/>
          <w:szCs w:val="24"/>
          <w:lang w:val="es-US"/>
        </w:rPr>
      </w:pPr>
    </w:p>
    <w:p w14:paraId="177F21FB" w14:textId="77777777" w:rsidR="005D663E" w:rsidRDefault="005D663E" w:rsidP="005D663E">
      <w:pPr>
        <w:spacing w:line="360" w:lineRule="auto"/>
        <w:jc w:val="both"/>
        <w:rPr>
          <w:rFonts w:eastAsia="Calibri"/>
          <w:color w:val="767171"/>
          <w:spacing w:val="20"/>
          <w:sz w:val="24"/>
          <w:szCs w:val="24"/>
          <w:lang w:val="es-US"/>
        </w:rPr>
      </w:pPr>
      <w:r w:rsidRPr="009F44D1">
        <w:rPr>
          <w:rFonts w:eastAsia="Calibri"/>
          <w:color w:val="767171"/>
          <w:spacing w:val="20"/>
          <w:sz w:val="24"/>
          <w:szCs w:val="24"/>
          <w:lang w:val="es-US"/>
        </w:rPr>
        <w:t>Para el primer trimestre del año 2025, se continuó con la ejecución y el cumplimiento del Índice de Control Interno (ICI), el cual alcanzó un 88.26%, según el ranking llevado por la Contraloría General de la República. Este índice constituye una métrica agrupada que valora razonablemente el nivel de cumplimiento de diversas dimensiones asociadas al control interno de las instituciones sujetas al alcance de la Ley No. 10-07.</w:t>
      </w:r>
    </w:p>
    <w:p w14:paraId="196D5512" w14:textId="77777777" w:rsidR="00C41978" w:rsidRPr="009F44D1" w:rsidRDefault="00C41978" w:rsidP="005D663E">
      <w:pPr>
        <w:spacing w:line="360" w:lineRule="auto"/>
        <w:jc w:val="both"/>
        <w:rPr>
          <w:rFonts w:eastAsia="Calibri"/>
          <w:color w:val="767171"/>
          <w:spacing w:val="20"/>
          <w:sz w:val="24"/>
          <w:szCs w:val="24"/>
          <w:lang w:val="es-US"/>
        </w:rPr>
      </w:pPr>
    </w:p>
    <w:p w14:paraId="034756E1" w14:textId="77777777" w:rsidR="005D663E" w:rsidRDefault="005D663E" w:rsidP="005D663E">
      <w:pPr>
        <w:spacing w:line="360" w:lineRule="auto"/>
        <w:jc w:val="both"/>
        <w:rPr>
          <w:rFonts w:eastAsia="Calibri"/>
          <w:color w:val="767171"/>
          <w:spacing w:val="20"/>
          <w:sz w:val="24"/>
          <w:szCs w:val="24"/>
          <w:lang w:val="es-US"/>
        </w:rPr>
      </w:pPr>
      <w:r w:rsidRPr="001925E0">
        <w:rPr>
          <w:rFonts w:eastAsia="Calibri"/>
          <w:color w:val="767171"/>
          <w:spacing w:val="20"/>
          <w:sz w:val="24"/>
          <w:szCs w:val="24"/>
          <w:lang w:val="es-US"/>
        </w:rPr>
        <w:t xml:space="preserve">En lo referente de manera directa a las Normas Básicas de Control Interno </w:t>
      </w:r>
      <w:r w:rsidRPr="001925E0">
        <w:rPr>
          <w:rFonts w:eastAsia="Calibri"/>
          <w:b/>
          <w:bCs/>
          <w:color w:val="767171"/>
          <w:spacing w:val="20"/>
          <w:sz w:val="24"/>
          <w:szCs w:val="24"/>
          <w:lang w:val="es-US"/>
        </w:rPr>
        <w:t>(NOBACI),</w:t>
      </w:r>
      <w:r w:rsidRPr="001925E0">
        <w:rPr>
          <w:rFonts w:eastAsia="Calibri"/>
          <w:color w:val="767171"/>
          <w:spacing w:val="20"/>
          <w:sz w:val="24"/>
          <w:szCs w:val="24"/>
          <w:lang w:val="es-US"/>
        </w:rPr>
        <w:t xml:space="preserve"> estas mantienen una puntuación de </w:t>
      </w:r>
      <w:r w:rsidRPr="001925E0">
        <w:rPr>
          <w:rFonts w:eastAsia="Calibri"/>
          <w:b/>
          <w:bCs/>
          <w:color w:val="767171"/>
          <w:spacing w:val="20"/>
          <w:sz w:val="24"/>
          <w:szCs w:val="24"/>
          <w:lang w:val="es-US"/>
        </w:rPr>
        <w:t>92.36%,</w:t>
      </w:r>
      <w:r w:rsidRPr="001925E0">
        <w:rPr>
          <w:rFonts w:eastAsia="Calibri"/>
          <w:color w:val="767171"/>
          <w:spacing w:val="20"/>
          <w:sz w:val="24"/>
          <w:szCs w:val="24"/>
          <w:lang w:val="es-US"/>
        </w:rPr>
        <w:t xml:space="preserve"> lo que representa el 30% de la ponderación total del ICI. Este desempeño refleja el fortalecimiento continuo de los mecanismos internos de gestión, transparencia y mejora institucional.</w:t>
      </w:r>
    </w:p>
    <w:p w14:paraId="38A04FA1" w14:textId="77777777" w:rsidR="005D663E" w:rsidRDefault="005D663E" w:rsidP="005D663E">
      <w:pPr>
        <w:spacing w:line="360" w:lineRule="auto"/>
        <w:jc w:val="both"/>
        <w:rPr>
          <w:rFonts w:eastAsia="Calibri"/>
          <w:color w:val="767171"/>
          <w:spacing w:val="20"/>
          <w:sz w:val="24"/>
          <w:szCs w:val="24"/>
          <w:lang w:val="es-US"/>
        </w:rPr>
      </w:pPr>
    </w:p>
    <w:p w14:paraId="51E7EB94" w14:textId="4FCD505B" w:rsidR="005D663E" w:rsidRDefault="005D663E" w:rsidP="00050248">
      <w:pPr>
        <w:pStyle w:val="Prrafodelista"/>
        <w:numPr>
          <w:ilvl w:val="0"/>
          <w:numId w:val="24"/>
        </w:numPr>
        <w:rPr>
          <w:rFonts w:eastAsia="Calibri"/>
          <w:b/>
          <w:bCs/>
          <w:color w:val="767070"/>
          <w:spacing w:val="20"/>
          <w:sz w:val="24"/>
          <w:szCs w:val="24"/>
          <w:lang w:val="es-US"/>
        </w:rPr>
      </w:pPr>
      <w:r w:rsidRPr="00050248">
        <w:rPr>
          <w:rFonts w:eastAsia="Calibri"/>
          <w:b/>
          <w:bCs/>
          <w:color w:val="767070"/>
          <w:spacing w:val="20"/>
          <w:sz w:val="24"/>
          <w:szCs w:val="24"/>
          <w:lang w:val="es-US"/>
        </w:rPr>
        <w:t>Resultados de los Sistemas de Calidad</w:t>
      </w:r>
    </w:p>
    <w:p w14:paraId="50C76AB7" w14:textId="77777777" w:rsidR="00050248" w:rsidRPr="00050248" w:rsidRDefault="00050248" w:rsidP="00050248">
      <w:pPr>
        <w:pStyle w:val="Prrafodelista"/>
        <w:ind w:left="720" w:firstLine="0"/>
        <w:rPr>
          <w:rFonts w:eastAsia="Calibri"/>
          <w:b/>
          <w:bCs/>
          <w:color w:val="767070"/>
          <w:spacing w:val="20"/>
          <w:sz w:val="24"/>
          <w:szCs w:val="24"/>
          <w:lang w:val="es-US"/>
        </w:rPr>
      </w:pPr>
    </w:p>
    <w:p w14:paraId="49457763" w14:textId="77777777" w:rsidR="005D663E" w:rsidRDefault="005D663E" w:rsidP="005D663E">
      <w:pPr>
        <w:spacing w:line="360" w:lineRule="auto"/>
        <w:jc w:val="both"/>
        <w:rPr>
          <w:rFonts w:eastAsia="Calibri"/>
          <w:color w:val="767171"/>
          <w:spacing w:val="20"/>
          <w:sz w:val="24"/>
          <w:szCs w:val="24"/>
          <w:lang w:val="es-DO"/>
        </w:rPr>
      </w:pPr>
      <w:r w:rsidRPr="001925E0">
        <w:rPr>
          <w:rFonts w:eastAsia="Calibri"/>
          <w:color w:val="767171"/>
          <w:spacing w:val="20"/>
          <w:sz w:val="24"/>
          <w:szCs w:val="24"/>
          <w:lang w:val="es-DO"/>
        </w:rPr>
        <w:t xml:space="preserve">En 2025 se dio continuidad a los procesos orientados al fortalecimiento del Sistema de Gestión de la Calidad, ejecutándose de manera oportuna las acciones contempladas en el </w:t>
      </w:r>
      <w:r w:rsidRPr="001925E0">
        <w:rPr>
          <w:rFonts w:eastAsia="Calibri"/>
          <w:b/>
          <w:bCs/>
          <w:color w:val="767171"/>
          <w:spacing w:val="20"/>
          <w:sz w:val="24"/>
          <w:szCs w:val="24"/>
          <w:lang w:val="es-DO"/>
        </w:rPr>
        <w:t>Plan de Mejora Institucional</w:t>
      </w:r>
      <w:r w:rsidRPr="001925E0">
        <w:rPr>
          <w:rFonts w:eastAsia="Calibri"/>
          <w:color w:val="767171"/>
          <w:spacing w:val="20"/>
          <w:sz w:val="24"/>
          <w:szCs w:val="24"/>
          <w:lang w:val="es-DO"/>
        </w:rPr>
        <w:t xml:space="preserve">. Se alcanzó un </w:t>
      </w:r>
      <w:r w:rsidRPr="001925E0">
        <w:rPr>
          <w:rFonts w:eastAsia="Calibri"/>
          <w:b/>
          <w:bCs/>
          <w:color w:val="767171"/>
          <w:spacing w:val="20"/>
          <w:sz w:val="24"/>
          <w:szCs w:val="24"/>
          <w:lang w:val="es-DO"/>
        </w:rPr>
        <w:t>nivel de cumplimiento del 57.14%</w:t>
      </w:r>
      <w:r w:rsidRPr="001925E0">
        <w:rPr>
          <w:rFonts w:eastAsia="Calibri"/>
          <w:color w:val="767171"/>
          <w:spacing w:val="20"/>
          <w:sz w:val="24"/>
          <w:szCs w:val="24"/>
          <w:lang w:val="es-DO"/>
        </w:rPr>
        <w:t xml:space="preserve"> de las acciones planificadas, todas vinculadas a los criterios de resultados establecidos en la </w:t>
      </w:r>
      <w:r w:rsidRPr="00C30F8D">
        <w:rPr>
          <w:rFonts w:eastAsia="Calibri"/>
          <w:color w:val="767171"/>
          <w:spacing w:val="20"/>
          <w:sz w:val="24"/>
          <w:szCs w:val="24"/>
          <w:lang w:val="es-DO"/>
        </w:rPr>
        <w:t>Guía de Autodiagnóstico del Modelo CAF</w:t>
      </w:r>
      <w:r w:rsidRPr="001925E0">
        <w:rPr>
          <w:rFonts w:eastAsia="Calibri"/>
          <w:color w:val="767171"/>
          <w:spacing w:val="20"/>
          <w:sz w:val="24"/>
          <w:szCs w:val="24"/>
          <w:lang w:val="es-DO"/>
        </w:rPr>
        <w:t xml:space="preserve">. Este avance contribuyó al fortalecimiento de la autoevaluación institucional y al cumplimiento de los compromisos definidos en el </w:t>
      </w:r>
      <w:r w:rsidRPr="00C30F8D">
        <w:rPr>
          <w:rFonts w:eastAsia="Calibri"/>
          <w:color w:val="767171"/>
          <w:spacing w:val="20"/>
          <w:sz w:val="24"/>
          <w:szCs w:val="24"/>
          <w:lang w:val="es-DO"/>
        </w:rPr>
        <w:t>SISMAP</w:t>
      </w:r>
      <w:r w:rsidRPr="001925E0">
        <w:rPr>
          <w:rFonts w:eastAsia="Calibri"/>
          <w:color w:val="767171"/>
          <w:spacing w:val="20"/>
          <w:sz w:val="24"/>
          <w:szCs w:val="24"/>
          <w:lang w:val="es-DO"/>
        </w:rPr>
        <w:t>.</w:t>
      </w:r>
    </w:p>
    <w:p w14:paraId="65EFBA45" w14:textId="77777777" w:rsidR="00C41978" w:rsidRDefault="00C41978" w:rsidP="005D663E">
      <w:pPr>
        <w:spacing w:line="360" w:lineRule="auto"/>
        <w:jc w:val="both"/>
        <w:rPr>
          <w:rFonts w:eastAsia="Calibri"/>
          <w:color w:val="767171"/>
          <w:spacing w:val="20"/>
          <w:sz w:val="24"/>
          <w:szCs w:val="24"/>
          <w:lang w:val="es-DO"/>
        </w:rPr>
      </w:pPr>
    </w:p>
    <w:p w14:paraId="0901FD04" w14:textId="36CB3C9C" w:rsidR="005D663E" w:rsidRDefault="005D663E" w:rsidP="005D663E">
      <w:pPr>
        <w:spacing w:line="360" w:lineRule="auto"/>
        <w:jc w:val="both"/>
        <w:rPr>
          <w:rFonts w:eastAsia="Calibri"/>
          <w:color w:val="767171"/>
          <w:spacing w:val="20"/>
          <w:sz w:val="24"/>
          <w:szCs w:val="24"/>
          <w:lang w:val="es-DO"/>
        </w:rPr>
      </w:pPr>
      <w:r w:rsidRPr="00C30F8D">
        <w:rPr>
          <w:rFonts w:eastAsia="Calibri"/>
          <w:color w:val="767171"/>
          <w:spacing w:val="20"/>
          <w:sz w:val="24"/>
          <w:szCs w:val="24"/>
          <w:lang w:val="es-DO"/>
        </w:rPr>
        <w:t>En este mismo trimestre se llevó a cabo el proceso de auditoría de la Carta Compromiso al Ciudadano, realizado por el Ministerio de Administración Pública (MAP), obteniéndose una puntuación de 99% en el cumplimiento de los estándares de calidad asociados a los servicios comprometidos. Este resultado reafirma la transparencia, confiabilidad y efectividad de los mecanismos de atención ciudadana del INESPRE, tal como también se evidencia en el informe oficial remitido por el Viceministerio de Servicios Públicos</w:t>
      </w:r>
      <w:r w:rsidR="00256994" w:rsidRPr="00C30F8D">
        <w:rPr>
          <w:rFonts w:eastAsia="Calibri"/>
          <w:color w:val="767171"/>
          <w:spacing w:val="20"/>
          <w:sz w:val="24"/>
          <w:szCs w:val="24"/>
          <w:lang w:val="es-DO"/>
        </w:rPr>
        <w:t xml:space="preserve">. </w:t>
      </w:r>
    </w:p>
    <w:p w14:paraId="32BC681F" w14:textId="77777777" w:rsidR="00C41978" w:rsidRPr="00C30F8D" w:rsidRDefault="00C41978" w:rsidP="005D663E">
      <w:pPr>
        <w:spacing w:line="360" w:lineRule="auto"/>
        <w:jc w:val="both"/>
        <w:rPr>
          <w:rFonts w:eastAsia="Calibri"/>
          <w:color w:val="767171"/>
          <w:spacing w:val="20"/>
          <w:sz w:val="24"/>
          <w:szCs w:val="24"/>
          <w:lang w:val="es-DO"/>
        </w:rPr>
      </w:pPr>
    </w:p>
    <w:p w14:paraId="1E5E95B6" w14:textId="77777777" w:rsidR="005D663E" w:rsidRDefault="005D663E" w:rsidP="00C30F8D">
      <w:pPr>
        <w:spacing w:line="360" w:lineRule="auto"/>
        <w:jc w:val="both"/>
        <w:rPr>
          <w:rFonts w:eastAsia="Calibri"/>
          <w:color w:val="767171"/>
          <w:spacing w:val="20"/>
          <w:sz w:val="24"/>
          <w:szCs w:val="24"/>
          <w:lang w:val="es-DO"/>
        </w:rPr>
      </w:pPr>
      <w:r w:rsidRPr="00C30F8D">
        <w:rPr>
          <w:rFonts w:eastAsia="Calibri"/>
          <w:color w:val="767171"/>
          <w:spacing w:val="20"/>
          <w:sz w:val="24"/>
          <w:szCs w:val="24"/>
          <w:lang w:val="es-DO"/>
        </w:rPr>
        <w:t xml:space="preserve">En cuanto al Sistema de Gestión Integrado (SGI), conformado por las Normas ISO 37001:2016 sobre Gestión Antisoborno e ISO 37301:2021 sobre Gestión del Cumplimiento, se inició el proceso de recopilación y actualización de la documentación requerida para la auditoría externa que será realizada por el INDOCAL en el mes de junio. Como parte de este proceso, se fortaleció la </w:t>
      </w:r>
      <w:r w:rsidRPr="00C30F8D">
        <w:rPr>
          <w:rFonts w:eastAsia="Calibri"/>
          <w:color w:val="767171"/>
          <w:spacing w:val="20"/>
          <w:sz w:val="24"/>
          <w:szCs w:val="24"/>
          <w:lang w:val="es-DO"/>
        </w:rPr>
        <w:lastRenderedPageBreak/>
        <w:t>supervisión de los componentes relacionados con el cumplimiento organizacional, la gestión de riesgos y los controles preventivos.</w:t>
      </w:r>
    </w:p>
    <w:p w14:paraId="0F6BC896" w14:textId="77777777" w:rsidR="00C41978" w:rsidRPr="00C30F8D" w:rsidRDefault="00C41978" w:rsidP="00C30F8D">
      <w:pPr>
        <w:spacing w:line="360" w:lineRule="auto"/>
        <w:jc w:val="both"/>
        <w:rPr>
          <w:rFonts w:eastAsia="Calibri"/>
          <w:color w:val="767171"/>
          <w:spacing w:val="20"/>
          <w:sz w:val="24"/>
          <w:szCs w:val="24"/>
          <w:lang w:val="es-DO"/>
        </w:rPr>
      </w:pPr>
    </w:p>
    <w:p w14:paraId="2DA22C34" w14:textId="77777777" w:rsidR="005D663E" w:rsidRDefault="005D663E" w:rsidP="00C30F8D">
      <w:pPr>
        <w:spacing w:line="360" w:lineRule="auto"/>
        <w:jc w:val="both"/>
        <w:rPr>
          <w:rFonts w:eastAsia="Calibri"/>
          <w:color w:val="767171"/>
          <w:spacing w:val="20"/>
          <w:sz w:val="24"/>
          <w:szCs w:val="24"/>
          <w:lang w:val="es-DO"/>
        </w:rPr>
      </w:pPr>
      <w:r w:rsidRPr="00C30F8D">
        <w:rPr>
          <w:rFonts w:eastAsia="Calibri"/>
          <w:color w:val="767171"/>
          <w:spacing w:val="20"/>
          <w:sz w:val="24"/>
          <w:szCs w:val="24"/>
          <w:lang w:val="es-DO"/>
        </w:rPr>
        <w:t>Respecto al Índice General de Satisfacción del SISMAP, el INESPRE alcanzó una puntuación de 99% para este trimestre, reflejando un alto nivel de aceptación respecto a la calidad de los servicios institucionales. De manera complementaria, se aplicó una encuesta de satisfacción a los participantes de la Feria Agropecuaria 2025, obteniéndose un resultado de 98.29%, según lo demostrado en la evidencia formal correspondiente.</w:t>
      </w:r>
    </w:p>
    <w:p w14:paraId="18005079" w14:textId="77777777" w:rsidR="00C41978" w:rsidRDefault="00C41978" w:rsidP="00C30F8D">
      <w:pPr>
        <w:spacing w:line="360" w:lineRule="auto"/>
        <w:jc w:val="both"/>
        <w:rPr>
          <w:rFonts w:eastAsia="Calibri"/>
          <w:color w:val="767171"/>
          <w:spacing w:val="20"/>
          <w:sz w:val="24"/>
          <w:szCs w:val="24"/>
          <w:lang w:val="es-DO"/>
        </w:rPr>
      </w:pPr>
    </w:p>
    <w:p w14:paraId="2EC1E5A9" w14:textId="77777777" w:rsidR="00050248" w:rsidRPr="00C30F8D" w:rsidRDefault="00050248" w:rsidP="00C30F8D">
      <w:pPr>
        <w:spacing w:line="360" w:lineRule="auto"/>
        <w:jc w:val="both"/>
        <w:rPr>
          <w:rFonts w:eastAsia="Calibri"/>
          <w:color w:val="767171"/>
          <w:spacing w:val="20"/>
          <w:sz w:val="24"/>
          <w:szCs w:val="24"/>
          <w:lang w:val="es-DO"/>
        </w:rPr>
      </w:pPr>
    </w:p>
    <w:p w14:paraId="41868C80" w14:textId="77777777" w:rsidR="005D663E" w:rsidRDefault="005D663E" w:rsidP="00C30F8D">
      <w:pPr>
        <w:spacing w:line="360" w:lineRule="auto"/>
        <w:jc w:val="both"/>
        <w:rPr>
          <w:rFonts w:eastAsia="Calibri"/>
          <w:color w:val="767171"/>
          <w:spacing w:val="20"/>
          <w:sz w:val="24"/>
          <w:szCs w:val="24"/>
          <w:lang w:val="es-DO"/>
        </w:rPr>
      </w:pPr>
      <w:r w:rsidRPr="00C30F8D">
        <w:rPr>
          <w:rFonts w:eastAsia="Calibri"/>
          <w:color w:val="767171"/>
          <w:spacing w:val="20"/>
          <w:sz w:val="24"/>
          <w:szCs w:val="24"/>
          <w:lang w:val="es-DO"/>
        </w:rPr>
        <w:t>En el marco de las acciones dirigidas al fortalecimiento institucional, se realizó un levantamiento y revisión del 50% de las políticas y procedimientos vigentes, con el propósito de integrarlos al nuevo sistema de gestión documental actualmente en desarrollo por el Departamento de Desarrollo Institucional. Esta labor permitirá consolidar información actualizada, estandarizar formatos y garantizar la trazabilidad de los procesos institucionales. Adicionalmente, durante este trimestre se procedió a la actualización del Manual de Organización y Funciones, tomando como referencia las modificaciones aprobadas en el año 2024 relativas a la estructura organizativa institucional. Estas acciones se alinean con los ejes de mejora continua y fortalecimiento de la gobernanza interna, contribuyendo al cumplimiento de los indicadores del SISMAP y apoyando la eficiencia de la gestión pública.</w:t>
      </w:r>
    </w:p>
    <w:p w14:paraId="4FB74CF8" w14:textId="77777777" w:rsidR="00C41978" w:rsidRPr="00C30F8D" w:rsidRDefault="00C41978" w:rsidP="00C30F8D">
      <w:pPr>
        <w:spacing w:line="360" w:lineRule="auto"/>
        <w:jc w:val="both"/>
        <w:rPr>
          <w:rFonts w:eastAsia="Calibri"/>
          <w:color w:val="767171"/>
          <w:spacing w:val="20"/>
          <w:sz w:val="24"/>
          <w:szCs w:val="24"/>
          <w:lang w:val="es-DO"/>
        </w:rPr>
      </w:pPr>
    </w:p>
    <w:p w14:paraId="7EFFA2BC" w14:textId="77777777" w:rsidR="00A9309A" w:rsidRDefault="00A9309A" w:rsidP="00C30F8D">
      <w:pPr>
        <w:spacing w:line="360" w:lineRule="auto"/>
        <w:jc w:val="both"/>
        <w:rPr>
          <w:rFonts w:eastAsia="Calibri"/>
          <w:color w:val="767171"/>
          <w:spacing w:val="20"/>
          <w:sz w:val="24"/>
          <w:szCs w:val="24"/>
          <w:lang w:val="es-DO"/>
        </w:rPr>
      </w:pPr>
      <w:r w:rsidRPr="00C30F8D">
        <w:rPr>
          <w:rFonts w:eastAsia="Calibri"/>
          <w:color w:val="767171"/>
          <w:spacing w:val="20"/>
          <w:sz w:val="24"/>
          <w:szCs w:val="24"/>
          <w:lang w:val="es-DO"/>
        </w:rPr>
        <w:t xml:space="preserve">Desde las áreas de Desarrollo Institucional y Calidad en la Gestión se gestiona el monitoreo de los demás indicares del SISMAP, para lo que presentamos la siguiente tabla: </w:t>
      </w:r>
    </w:p>
    <w:p w14:paraId="41605859" w14:textId="2620A88F" w:rsidR="00424E6A" w:rsidRPr="00C30F8D" w:rsidRDefault="00424E6A" w:rsidP="00424E6A">
      <w:pPr>
        <w:jc w:val="center"/>
        <w:rPr>
          <w:rFonts w:eastAsia="Calibri"/>
          <w:color w:val="767171"/>
          <w:spacing w:val="20"/>
          <w:sz w:val="24"/>
          <w:szCs w:val="24"/>
          <w:lang w:val="es-DO"/>
        </w:rPr>
      </w:pPr>
    </w:p>
    <w:tbl>
      <w:tblPr>
        <w:tblW w:w="8704" w:type="dxa"/>
        <w:tblLook w:val="04A0" w:firstRow="1" w:lastRow="0" w:firstColumn="1" w:lastColumn="0" w:noHBand="0" w:noVBand="1"/>
      </w:tblPr>
      <w:tblGrid>
        <w:gridCol w:w="1337"/>
        <w:gridCol w:w="5718"/>
        <w:gridCol w:w="1649"/>
      </w:tblGrid>
      <w:tr w:rsidR="00C72751" w:rsidRPr="00A34C04" w14:paraId="60FC3094" w14:textId="77777777" w:rsidTr="00C72751">
        <w:trPr>
          <w:trHeight w:val="266"/>
        </w:trPr>
        <w:tc>
          <w:tcPr>
            <w:tcW w:w="8704" w:type="dxa"/>
            <w:gridSpan w:val="3"/>
            <w:tcBorders>
              <w:top w:val="single" w:sz="4" w:space="0" w:color="000000"/>
              <w:left w:val="single" w:sz="4" w:space="0" w:color="000000"/>
              <w:bottom w:val="single" w:sz="4" w:space="0" w:color="000000"/>
              <w:right w:val="single" w:sz="4" w:space="0" w:color="000000"/>
            </w:tcBorders>
            <w:shd w:val="clear" w:color="auto" w:fill="002060"/>
            <w:vAlign w:val="center"/>
          </w:tcPr>
          <w:p w14:paraId="59710C92" w14:textId="4DEF2BE6" w:rsidR="00C72751" w:rsidRPr="00C72751" w:rsidRDefault="00C72751" w:rsidP="004E211A">
            <w:pPr>
              <w:jc w:val="center"/>
              <w:rPr>
                <w:rFonts w:eastAsia="Calibri"/>
                <w:b/>
                <w:bCs/>
                <w:noProof/>
                <w:color w:val="FFFFFF" w:themeColor="background1"/>
                <w:spacing w:val="20"/>
                <w:sz w:val="24"/>
                <w:szCs w:val="24"/>
                <w:lang w:val="es-US"/>
              </w:rPr>
            </w:pPr>
            <w:r w:rsidRPr="00C72751">
              <w:rPr>
                <w:rFonts w:eastAsia="Calibri"/>
                <w:b/>
                <w:bCs/>
                <w:color w:val="FFFFFF" w:themeColor="background1"/>
                <w:spacing w:val="20"/>
                <w:sz w:val="24"/>
                <w:szCs w:val="24"/>
                <w:lang w:val="es-DO"/>
              </w:rPr>
              <w:t>Tabla 11. Sistema de Monitoreo de la Administración Pública.</w:t>
            </w:r>
          </w:p>
        </w:tc>
      </w:tr>
      <w:tr w:rsidR="00A34C04" w:rsidRPr="00A34C04" w14:paraId="125D4E0D" w14:textId="77777777" w:rsidTr="00C30F8D">
        <w:trPr>
          <w:trHeight w:val="1043"/>
        </w:trPr>
        <w:tc>
          <w:tcPr>
            <w:tcW w:w="1337"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107E17E3" w14:textId="77777777" w:rsidR="00A9309A" w:rsidRPr="004E211A" w:rsidRDefault="00A9309A" w:rsidP="004E211A">
            <w:pPr>
              <w:jc w:val="center"/>
              <w:rPr>
                <w:rFonts w:eastAsia="Calibri"/>
                <w:b/>
                <w:bCs/>
                <w:noProof/>
                <w:color w:val="FFFFFF" w:themeColor="background1"/>
                <w:spacing w:val="20"/>
                <w:sz w:val="24"/>
                <w:szCs w:val="24"/>
                <w:lang w:val="es-US"/>
              </w:rPr>
            </w:pPr>
            <w:bookmarkStart w:id="34" w:name="_Hlk216791330"/>
            <w:r w:rsidRPr="004E211A">
              <w:rPr>
                <w:rFonts w:eastAsia="Calibri"/>
                <w:b/>
                <w:bCs/>
                <w:noProof/>
                <w:color w:val="FFFFFF" w:themeColor="background1"/>
                <w:spacing w:val="20"/>
                <w:sz w:val="24"/>
                <w:szCs w:val="24"/>
                <w:lang w:val="es-US"/>
              </w:rPr>
              <w:lastRenderedPageBreak/>
              <w:t>CODIGO</w:t>
            </w:r>
          </w:p>
        </w:tc>
        <w:tc>
          <w:tcPr>
            <w:tcW w:w="5718" w:type="dxa"/>
            <w:tcBorders>
              <w:top w:val="single" w:sz="4" w:space="0" w:color="000000"/>
              <w:left w:val="nil"/>
              <w:bottom w:val="single" w:sz="4" w:space="0" w:color="000000"/>
              <w:right w:val="single" w:sz="4" w:space="0" w:color="000000"/>
            </w:tcBorders>
            <w:shd w:val="clear" w:color="auto" w:fill="002060"/>
            <w:vAlign w:val="center"/>
            <w:hideMark/>
          </w:tcPr>
          <w:p w14:paraId="5067115E" w14:textId="77777777" w:rsidR="00A9309A" w:rsidRPr="004E211A" w:rsidRDefault="00A9309A" w:rsidP="004E211A">
            <w:pPr>
              <w:jc w:val="center"/>
              <w:rPr>
                <w:rFonts w:eastAsia="Calibri"/>
                <w:b/>
                <w:bCs/>
                <w:noProof/>
                <w:color w:val="FFFFFF" w:themeColor="background1"/>
                <w:spacing w:val="20"/>
                <w:sz w:val="24"/>
                <w:szCs w:val="24"/>
                <w:lang w:val="es-US"/>
              </w:rPr>
            </w:pPr>
            <w:r w:rsidRPr="004E211A">
              <w:rPr>
                <w:rFonts w:eastAsia="Calibri"/>
                <w:b/>
                <w:bCs/>
                <w:noProof/>
                <w:color w:val="FFFFFF" w:themeColor="background1"/>
                <w:spacing w:val="20"/>
                <w:sz w:val="24"/>
                <w:szCs w:val="24"/>
                <w:lang w:val="es-US"/>
              </w:rPr>
              <w:t>INDICADORES CORRESPONDIENTES A LA DIRECCION DE PLANIFICACION Y DESARROLLO</w:t>
            </w:r>
          </w:p>
        </w:tc>
        <w:tc>
          <w:tcPr>
            <w:tcW w:w="1649" w:type="dxa"/>
            <w:tcBorders>
              <w:top w:val="single" w:sz="4" w:space="0" w:color="000000"/>
              <w:left w:val="nil"/>
              <w:bottom w:val="single" w:sz="4" w:space="0" w:color="000000"/>
              <w:right w:val="single" w:sz="4" w:space="0" w:color="000000"/>
            </w:tcBorders>
            <w:shd w:val="clear" w:color="auto" w:fill="002060"/>
            <w:vAlign w:val="center"/>
            <w:hideMark/>
          </w:tcPr>
          <w:p w14:paraId="1D121BF1" w14:textId="77777777" w:rsidR="00A9309A" w:rsidRPr="004E211A" w:rsidRDefault="00A9309A" w:rsidP="004E211A">
            <w:pPr>
              <w:jc w:val="center"/>
              <w:rPr>
                <w:rFonts w:eastAsia="Calibri"/>
                <w:b/>
                <w:bCs/>
                <w:noProof/>
                <w:color w:val="FFFFFF" w:themeColor="background1"/>
                <w:spacing w:val="20"/>
                <w:sz w:val="24"/>
                <w:szCs w:val="24"/>
                <w:lang w:val="es-US"/>
              </w:rPr>
            </w:pPr>
            <w:r w:rsidRPr="004E211A">
              <w:rPr>
                <w:rFonts w:eastAsia="Calibri"/>
                <w:b/>
                <w:bCs/>
                <w:noProof/>
                <w:color w:val="FFFFFF" w:themeColor="background1"/>
                <w:spacing w:val="20"/>
                <w:sz w:val="24"/>
                <w:szCs w:val="24"/>
                <w:lang w:val="es-US"/>
              </w:rPr>
              <w:t>VALOR ACTUAL</w:t>
            </w:r>
          </w:p>
        </w:tc>
      </w:tr>
      <w:bookmarkEnd w:id="34"/>
      <w:tr w:rsidR="00A34C04" w:rsidRPr="00A34C04" w14:paraId="7CC6858D" w14:textId="77777777" w:rsidTr="00C30F8D">
        <w:trPr>
          <w:trHeight w:val="513"/>
        </w:trPr>
        <w:tc>
          <w:tcPr>
            <w:tcW w:w="1337" w:type="dxa"/>
            <w:tcBorders>
              <w:top w:val="nil"/>
              <w:left w:val="single" w:sz="4" w:space="0" w:color="000000"/>
              <w:bottom w:val="single" w:sz="4" w:space="0" w:color="000000"/>
              <w:right w:val="single" w:sz="4" w:space="0" w:color="000000"/>
            </w:tcBorders>
            <w:vAlign w:val="center"/>
            <w:hideMark/>
          </w:tcPr>
          <w:p w14:paraId="0FC8EE8A"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1.1</w:t>
            </w:r>
          </w:p>
        </w:tc>
        <w:tc>
          <w:tcPr>
            <w:tcW w:w="5718" w:type="dxa"/>
            <w:tcBorders>
              <w:top w:val="nil"/>
              <w:left w:val="nil"/>
              <w:bottom w:val="single" w:sz="4" w:space="0" w:color="000000"/>
              <w:right w:val="single" w:sz="4" w:space="0" w:color="000000"/>
            </w:tcBorders>
            <w:vAlign w:val="center"/>
            <w:hideMark/>
          </w:tcPr>
          <w:p w14:paraId="2A73EACB"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Autoevaluación CAF</w:t>
            </w:r>
          </w:p>
        </w:tc>
        <w:tc>
          <w:tcPr>
            <w:tcW w:w="1649" w:type="dxa"/>
            <w:tcBorders>
              <w:top w:val="nil"/>
              <w:left w:val="nil"/>
              <w:bottom w:val="single" w:sz="4" w:space="0" w:color="000000"/>
              <w:right w:val="single" w:sz="4" w:space="0" w:color="000000"/>
            </w:tcBorders>
            <w:vAlign w:val="center"/>
            <w:hideMark/>
          </w:tcPr>
          <w:p w14:paraId="3C032C3D"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100%</w:t>
            </w:r>
          </w:p>
        </w:tc>
      </w:tr>
      <w:tr w:rsidR="00A34C04" w:rsidRPr="00A34C04" w14:paraId="183F19FC" w14:textId="77777777" w:rsidTr="00C30F8D">
        <w:trPr>
          <w:trHeight w:val="530"/>
        </w:trPr>
        <w:tc>
          <w:tcPr>
            <w:tcW w:w="1337" w:type="dxa"/>
            <w:tcBorders>
              <w:top w:val="nil"/>
              <w:left w:val="single" w:sz="4" w:space="0" w:color="000000"/>
              <w:bottom w:val="single" w:sz="4" w:space="0" w:color="000000"/>
              <w:right w:val="single" w:sz="4" w:space="0" w:color="000000"/>
            </w:tcBorders>
            <w:vAlign w:val="center"/>
            <w:hideMark/>
          </w:tcPr>
          <w:p w14:paraId="66FE7785"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1.2</w:t>
            </w:r>
          </w:p>
        </w:tc>
        <w:tc>
          <w:tcPr>
            <w:tcW w:w="5718" w:type="dxa"/>
            <w:tcBorders>
              <w:top w:val="nil"/>
              <w:left w:val="nil"/>
              <w:bottom w:val="single" w:sz="4" w:space="0" w:color="000000"/>
              <w:right w:val="single" w:sz="4" w:space="0" w:color="000000"/>
            </w:tcBorders>
            <w:vAlign w:val="center"/>
            <w:hideMark/>
          </w:tcPr>
          <w:p w14:paraId="4B3C088D"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Plan de Mejora Modelo CAF</w:t>
            </w:r>
          </w:p>
        </w:tc>
        <w:tc>
          <w:tcPr>
            <w:tcW w:w="1649" w:type="dxa"/>
            <w:tcBorders>
              <w:top w:val="nil"/>
              <w:left w:val="nil"/>
              <w:bottom w:val="single" w:sz="4" w:space="0" w:color="000000"/>
              <w:right w:val="single" w:sz="4" w:space="0" w:color="000000"/>
            </w:tcBorders>
            <w:vAlign w:val="center"/>
            <w:hideMark/>
          </w:tcPr>
          <w:p w14:paraId="5920DDE4"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100%</w:t>
            </w:r>
          </w:p>
        </w:tc>
      </w:tr>
      <w:tr w:rsidR="00A34C04" w:rsidRPr="00A34C04" w14:paraId="2C7B2207" w14:textId="77777777" w:rsidTr="00C30F8D">
        <w:trPr>
          <w:trHeight w:val="552"/>
        </w:trPr>
        <w:tc>
          <w:tcPr>
            <w:tcW w:w="1337" w:type="dxa"/>
            <w:tcBorders>
              <w:top w:val="nil"/>
              <w:left w:val="single" w:sz="4" w:space="0" w:color="000000"/>
              <w:bottom w:val="single" w:sz="4" w:space="0" w:color="000000"/>
              <w:right w:val="single" w:sz="4" w:space="0" w:color="000000"/>
            </w:tcBorders>
            <w:vAlign w:val="center"/>
            <w:hideMark/>
          </w:tcPr>
          <w:p w14:paraId="47D48CEC"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1.3</w:t>
            </w:r>
          </w:p>
        </w:tc>
        <w:tc>
          <w:tcPr>
            <w:tcW w:w="5718" w:type="dxa"/>
            <w:tcBorders>
              <w:top w:val="nil"/>
              <w:left w:val="nil"/>
              <w:bottom w:val="single" w:sz="4" w:space="0" w:color="000000"/>
              <w:right w:val="single" w:sz="4" w:space="0" w:color="000000"/>
            </w:tcBorders>
            <w:vAlign w:val="center"/>
            <w:hideMark/>
          </w:tcPr>
          <w:p w14:paraId="402F124D"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Estandarización de Procesos</w:t>
            </w:r>
          </w:p>
        </w:tc>
        <w:tc>
          <w:tcPr>
            <w:tcW w:w="1649" w:type="dxa"/>
            <w:tcBorders>
              <w:top w:val="nil"/>
              <w:left w:val="nil"/>
              <w:bottom w:val="single" w:sz="4" w:space="0" w:color="000000"/>
              <w:right w:val="single" w:sz="4" w:space="0" w:color="000000"/>
            </w:tcBorders>
            <w:vAlign w:val="center"/>
            <w:hideMark/>
          </w:tcPr>
          <w:p w14:paraId="68DDE245"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100%</w:t>
            </w:r>
          </w:p>
        </w:tc>
      </w:tr>
      <w:tr w:rsidR="00A34C04" w:rsidRPr="00A34C04" w14:paraId="0119D951" w14:textId="77777777" w:rsidTr="00C30F8D">
        <w:trPr>
          <w:trHeight w:val="566"/>
        </w:trPr>
        <w:tc>
          <w:tcPr>
            <w:tcW w:w="1337" w:type="dxa"/>
            <w:tcBorders>
              <w:top w:val="nil"/>
              <w:left w:val="single" w:sz="4" w:space="0" w:color="000000"/>
              <w:bottom w:val="single" w:sz="4" w:space="0" w:color="000000"/>
              <w:right w:val="single" w:sz="4" w:space="0" w:color="000000"/>
            </w:tcBorders>
            <w:vAlign w:val="center"/>
            <w:hideMark/>
          </w:tcPr>
          <w:p w14:paraId="0AD52171"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1.4</w:t>
            </w:r>
          </w:p>
        </w:tc>
        <w:tc>
          <w:tcPr>
            <w:tcW w:w="5718" w:type="dxa"/>
            <w:tcBorders>
              <w:top w:val="nil"/>
              <w:left w:val="nil"/>
              <w:bottom w:val="single" w:sz="4" w:space="0" w:color="000000"/>
              <w:right w:val="single" w:sz="4" w:space="0" w:color="000000"/>
            </w:tcBorders>
            <w:vAlign w:val="center"/>
            <w:hideMark/>
          </w:tcPr>
          <w:p w14:paraId="2D7096B0"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Carta Compromiso</w:t>
            </w:r>
          </w:p>
        </w:tc>
        <w:tc>
          <w:tcPr>
            <w:tcW w:w="1649" w:type="dxa"/>
            <w:tcBorders>
              <w:top w:val="nil"/>
              <w:left w:val="nil"/>
              <w:bottom w:val="single" w:sz="4" w:space="0" w:color="000000"/>
              <w:right w:val="single" w:sz="4" w:space="0" w:color="000000"/>
            </w:tcBorders>
            <w:vAlign w:val="center"/>
            <w:hideMark/>
          </w:tcPr>
          <w:p w14:paraId="53519EF9"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99%</w:t>
            </w:r>
          </w:p>
        </w:tc>
      </w:tr>
      <w:tr w:rsidR="00A34C04" w:rsidRPr="00A34C04" w14:paraId="11F2CBF0" w14:textId="77777777" w:rsidTr="00C30F8D">
        <w:trPr>
          <w:trHeight w:val="737"/>
        </w:trPr>
        <w:tc>
          <w:tcPr>
            <w:tcW w:w="1337" w:type="dxa"/>
            <w:tcBorders>
              <w:top w:val="nil"/>
              <w:left w:val="single" w:sz="4" w:space="0" w:color="000000"/>
              <w:bottom w:val="single" w:sz="4" w:space="0" w:color="000000"/>
              <w:right w:val="single" w:sz="4" w:space="0" w:color="000000"/>
            </w:tcBorders>
            <w:vAlign w:val="center"/>
            <w:hideMark/>
          </w:tcPr>
          <w:p w14:paraId="57B29785"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1.5</w:t>
            </w:r>
          </w:p>
        </w:tc>
        <w:tc>
          <w:tcPr>
            <w:tcW w:w="5718" w:type="dxa"/>
            <w:tcBorders>
              <w:top w:val="nil"/>
              <w:left w:val="nil"/>
              <w:bottom w:val="single" w:sz="4" w:space="0" w:color="000000"/>
              <w:right w:val="single" w:sz="4" w:space="0" w:color="000000"/>
            </w:tcBorders>
            <w:vAlign w:val="center"/>
            <w:hideMark/>
          </w:tcPr>
          <w:p w14:paraId="796BB1C4"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Transparencia en las Informaciones de Servicios y funcionarios</w:t>
            </w:r>
          </w:p>
        </w:tc>
        <w:tc>
          <w:tcPr>
            <w:tcW w:w="1649" w:type="dxa"/>
            <w:tcBorders>
              <w:top w:val="nil"/>
              <w:left w:val="nil"/>
              <w:bottom w:val="single" w:sz="4" w:space="0" w:color="000000"/>
              <w:right w:val="single" w:sz="4" w:space="0" w:color="000000"/>
            </w:tcBorders>
            <w:vAlign w:val="center"/>
            <w:hideMark/>
          </w:tcPr>
          <w:p w14:paraId="338F9973"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100%</w:t>
            </w:r>
          </w:p>
        </w:tc>
      </w:tr>
      <w:tr w:rsidR="00A34C04" w:rsidRPr="00A34C04" w14:paraId="0E991035" w14:textId="77777777" w:rsidTr="00C30F8D">
        <w:trPr>
          <w:trHeight w:val="492"/>
        </w:trPr>
        <w:tc>
          <w:tcPr>
            <w:tcW w:w="1337" w:type="dxa"/>
            <w:tcBorders>
              <w:top w:val="nil"/>
              <w:left w:val="single" w:sz="4" w:space="0" w:color="000000"/>
              <w:bottom w:val="single" w:sz="4" w:space="0" w:color="000000"/>
              <w:right w:val="single" w:sz="4" w:space="0" w:color="000000"/>
            </w:tcBorders>
            <w:vAlign w:val="center"/>
            <w:hideMark/>
          </w:tcPr>
          <w:p w14:paraId="2A866A1D"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1.6</w:t>
            </w:r>
          </w:p>
        </w:tc>
        <w:tc>
          <w:tcPr>
            <w:tcW w:w="5718" w:type="dxa"/>
            <w:tcBorders>
              <w:top w:val="nil"/>
              <w:left w:val="nil"/>
              <w:bottom w:val="single" w:sz="4" w:space="0" w:color="000000"/>
              <w:right w:val="single" w:sz="4" w:space="0" w:color="000000"/>
            </w:tcBorders>
            <w:vAlign w:val="center"/>
            <w:hideMark/>
          </w:tcPr>
          <w:p w14:paraId="01A1AFA8"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Monitoreo de la Calidad de los Servicios</w:t>
            </w:r>
          </w:p>
        </w:tc>
        <w:tc>
          <w:tcPr>
            <w:tcW w:w="1649" w:type="dxa"/>
            <w:tcBorders>
              <w:top w:val="nil"/>
              <w:left w:val="nil"/>
              <w:bottom w:val="single" w:sz="4" w:space="0" w:color="000000"/>
              <w:right w:val="single" w:sz="4" w:space="0" w:color="000000"/>
            </w:tcBorders>
            <w:vAlign w:val="center"/>
            <w:hideMark/>
          </w:tcPr>
          <w:p w14:paraId="32DC80B2"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100%</w:t>
            </w:r>
          </w:p>
        </w:tc>
      </w:tr>
      <w:tr w:rsidR="00A34C04" w:rsidRPr="00A34C04" w14:paraId="2813315C" w14:textId="77777777" w:rsidTr="00C30F8D">
        <w:trPr>
          <w:trHeight w:val="581"/>
        </w:trPr>
        <w:tc>
          <w:tcPr>
            <w:tcW w:w="1337" w:type="dxa"/>
            <w:tcBorders>
              <w:top w:val="nil"/>
              <w:left w:val="single" w:sz="4" w:space="0" w:color="000000"/>
              <w:bottom w:val="single" w:sz="4" w:space="0" w:color="000000"/>
              <w:right w:val="single" w:sz="4" w:space="0" w:color="000000"/>
            </w:tcBorders>
            <w:vAlign w:val="center"/>
            <w:hideMark/>
          </w:tcPr>
          <w:p w14:paraId="210F6D04"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1.7</w:t>
            </w:r>
          </w:p>
        </w:tc>
        <w:tc>
          <w:tcPr>
            <w:tcW w:w="5718" w:type="dxa"/>
            <w:tcBorders>
              <w:top w:val="nil"/>
              <w:left w:val="nil"/>
              <w:bottom w:val="single" w:sz="4" w:space="0" w:color="000000"/>
              <w:right w:val="single" w:sz="4" w:space="0" w:color="000000"/>
            </w:tcBorders>
            <w:vAlign w:val="center"/>
            <w:hideMark/>
          </w:tcPr>
          <w:p w14:paraId="67D5E8ED"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Índice de Satisfacción Ciudadana</w:t>
            </w:r>
          </w:p>
        </w:tc>
        <w:tc>
          <w:tcPr>
            <w:tcW w:w="1649" w:type="dxa"/>
            <w:tcBorders>
              <w:top w:val="nil"/>
              <w:left w:val="nil"/>
              <w:bottom w:val="single" w:sz="4" w:space="0" w:color="000000"/>
              <w:right w:val="single" w:sz="4" w:space="0" w:color="000000"/>
            </w:tcBorders>
            <w:vAlign w:val="center"/>
            <w:hideMark/>
          </w:tcPr>
          <w:p w14:paraId="1455A7F6"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95%</w:t>
            </w:r>
          </w:p>
        </w:tc>
      </w:tr>
      <w:tr w:rsidR="00A34C04" w:rsidRPr="00A34C04" w14:paraId="45D31704" w14:textId="77777777" w:rsidTr="00C30F8D">
        <w:trPr>
          <w:trHeight w:val="604"/>
        </w:trPr>
        <w:tc>
          <w:tcPr>
            <w:tcW w:w="1337" w:type="dxa"/>
            <w:tcBorders>
              <w:top w:val="nil"/>
              <w:left w:val="single" w:sz="4" w:space="0" w:color="000000"/>
              <w:bottom w:val="single" w:sz="4" w:space="0" w:color="000000"/>
              <w:right w:val="single" w:sz="4" w:space="0" w:color="000000"/>
            </w:tcBorders>
            <w:vAlign w:val="center"/>
          </w:tcPr>
          <w:p w14:paraId="03596EC4"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1.8</w:t>
            </w:r>
          </w:p>
        </w:tc>
        <w:tc>
          <w:tcPr>
            <w:tcW w:w="5718" w:type="dxa"/>
            <w:tcBorders>
              <w:top w:val="nil"/>
              <w:left w:val="nil"/>
              <w:bottom w:val="single" w:sz="4" w:space="0" w:color="000000"/>
              <w:right w:val="single" w:sz="4" w:space="0" w:color="000000"/>
            </w:tcBorders>
            <w:vAlign w:val="center"/>
          </w:tcPr>
          <w:p w14:paraId="18FB0E9A"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Inventario de Tramites y Servicios</w:t>
            </w:r>
          </w:p>
        </w:tc>
        <w:tc>
          <w:tcPr>
            <w:tcW w:w="1649" w:type="dxa"/>
            <w:tcBorders>
              <w:top w:val="nil"/>
              <w:left w:val="nil"/>
              <w:bottom w:val="single" w:sz="4" w:space="0" w:color="000000"/>
              <w:right w:val="single" w:sz="4" w:space="0" w:color="000000"/>
            </w:tcBorders>
            <w:vAlign w:val="center"/>
          </w:tcPr>
          <w:p w14:paraId="726BE2AA"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w:t>
            </w:r>
          </w:p>
        </w:tc>
      </w:tr>
      <w:tr w:rsidR="00A34C04" w:rsidRPr="00A34C04" w14:paraId="06FF7BB1" w14:textId="77777777" w:rsidTr="00C30F8D">
        <w:trPr>
          <w:trHeight w:val="626"/>
        </w:trPr>
        <w:tc>
          <w:tcPr>
            <w:tcW w:w="1337" w:type="dxa"/>
            <w:tcBorders>
              <w:top w:val="nil"/>
              <w:left w:val="single" w:sz="4" w:space="0" w:color="000000"/>
              <w:bottom w:val="single" w:sz="4" w:space="0" w:color="000000"/>
              <w:right w:val="single" w:sz="4" w:space="0" w:color="000000"/>
            </w:tcBorders>
            <w:vAlign w:val="center"/>
            <w:hideMark/>
          </w:tcPr>
          <w:p w14:paraId="39318D71"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4.1</w:t>
            </w:r>
          </w:p>
        </w:tc>
        <w:tc>
          <w:tcPr>
            <w:tcW w:w="5718" w:type="dxa"/>
            <w:tcBorders>
              <w:top w:val="nil"/>
              <w:left w:val="nil"/>
              <w:bottom w:val="single" w:sz="4" w:space="0" w:color="000000"/>
              <w:right w:val="single" w:sz="4" w:space="0" w:color="000000"/>
            </w:tcBorders>
            <w:vAlign w:val="center"/>
            <w:hideMark/>
          </w:tcPr>
          <w:p w14:paraId="3D0BF29B"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Estructura Organizativa</w:t>
            </w:r>
          </w:p>
        </w:tc>
        <w:tc>
          <w:tcPr>
            <w:tcW w:w="1649" w:type="dxa"/>
            <w:tcBorders>
              <w:top w:val="nil"/>
              <w:left w:val="nil"/>
              <w:bottom w:val="single" w:sz="4" w:space="0" w:color="000000"/>
              <w:right w:val="single" w:sz="4" w:space="0" w:color="000000"/>
            </w:tcBorders>
            <w:vAlign w:val="center"/>
            <w:hideMark/>
          </w:tcPr>
          <w:p w14:paraId="0E66F3E3"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70%</w:t>
            </w:r>
          </w:p>
        </w:tc>
      </w:tr>
      <w:tr w:rsidR="00A34C04" w:rsidRPr="00A34C04" w14:paraId="4E6D360F" w14:textId="77777777" w:rsidTr="00C30F8D">
        <w:trPr>
          <w:trHeight w:val="588"/>
        </w:trPr>
        <w:tc>
          <w:tcPr>
            <w:tcW w:w="1337" w:type="dxa"/>
            <w:tcBorders>
              <w:top w:val="nil"/>
              <w:left w:val="single" w:sz="4" w:space="0" w:color="000000"/>
              <w:bottom w:val="single" w:sz="4" w:space="0" w:color="000000"/>
              <w:right w:val="single" w:sz="4" w:space="0" w:color="000000"/>
            </w:tcBorders>
            <w:vAlign w:val="center"/>
            <w:hideMark/>
          </w:tcPr>
          <w:p w14:paraId="1238F691"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4.2</w:t>
            </w:r>
          </w:p>
        </w:tc>
        <w:tc>
          <w:tcPr>
            <w:tcW w:w="5718" w:type="dxa"/>
            <w:tcBorders>
              <w:top w:val="nil"/>
              <w:left w:val="nil"/>
              <w:bottom w:val="single" w:sz="4" w:space="0" w:color="000000"/>
              <w:right w:val="single" w:sz="4" w:space="0" w:color="000000"/>
            </w:tcBorders>
            <w:vAlign w:val="center"/>
            <w:hideMark/>
          </w:tcPr>
          <w:p w14:paraId="2E57D42C"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Manual de Organización y Funciones</w:t>
            </w:r>
          </w:p>
        </w:tc>
        <w:tc>
          <w:tcPr>
            <w:tcW w:w="1649" w:type="dxa"/>
            <w:tcBorders>
              <w:top w:val="nil"/>
              <w:left w:val="nil"/>
              <w:bottom w:val="single" w:sz="4" w:space="0" w:color="000000"/>
              <w:right w:val="single" w:sz="4" w:space="0" w:color="000000"/>
            </w:tcBorders>
            <w:vAlign w:val="center"/>
            <w:hideMark/>
          </w:tcPr>
          <w:p w14:paraId="7A735800" w14:textId="77777777" w:rsidR="00A9309A" w:rsidRPr="00A34C04" w:rsidRDefault="00A9309A" w:rsidP="00C30F8D">
            <w:pPr>
              <w:spacing w:line="360" w:lineRule="auto"/>
              <w:jc w:val="center"/>
              <w:rPr>
                <w:rFonts w:eastAsia="Calibri"/>
                <w:color w:val="808080" w:themeColor="background1" w:themeShade="80"/>
                <w:sz w:val="24"/>
                <w:szCs w:val="24"/>
                <w:lang w:val="es-US"/>
              </w:rPr>
            </w:pPr>
            <w:r w:rsidRPr="00A34C04">
              <w:rPr>
                <w:rFonts w:eastAsia="Calibri"/>
                <w:color w:val="808080" w:themeColor="background1" w:themeShade="80"/>
                <w:sz w:val="24"/>
                <w:szCs w:val="24"/>
                <w:lang w:val="es-US"/>
              </w:rPr>
              <w:t>100%</w:t>
            </w:r>
          </w:p>
        </w:tc>
      </w:tr>
    </w:tbl>
    <w:p w14:paraId="26170B84" w14:textId="77777777" w:rsidR="00424E6A" w:rsidRPr="00C41978" w:rsidRDefault="00424E6A" w:rsidP="00424E6A">
      <w:pPr>
        <w:rPr>
          <w:b/>
          <w:bCs/>
          <w:i/>
          <w:iCs/>
          <w:color w:val="767171"/>
          <w:spacing w:val="20"/>
          <w:sz w:val="18"/>
          <w:szCs w:val="18"/>
          <w:lang w:val="es-DO"/>
        </w:rPr>
      </w:pPr>
      <w:r w:rsidRPr="00C41978">
        <w:rPr>
          <w:b/>
          <w:bCs/>
          <w:i/>
          <w:iCs/>
          <w:color w:val="767171"/>
          <w:spacing w:val="20"/>
          <w:sz w:val="18"/>
          <w:szCs w:val="18"/>
          <w:lang w:val="es-DO"/>
        </w:rPr>
        <w:t xml:space="preserve">Fuente: </w:t>
      </w:r>
      <w:r w:rsidRPr="00C41978">
        <w:rPr>
          <w:i/>
          <w:iCs/>
          <w:color w:val="767171"/>
          <w:spacing w:val="20"/>
          <w:sz w:val="18"/>
          <w:szCs w:val="18"/>
          <w:lang w:val="es-DO"/>
        </w:rPr>
        <w:t>Elaboración propia con datos del SISMAP.</w:t>
      </w:r>
    </w:p>
    <w:p w14:paraId="35ED1FF2" w14:textId="77777777" w:rsidR="00A9309A" w:rsidRDefault="00A9309A" w:rsidP="00A9309A">
      <w:pPr>
        <w:spacing w:line="360" w:lineRule="auto"/>
        <w:jc w:val="both"/>
        <w:rPr>
          <w:rFonts w:eastAsia="Calibri"/>
          <w:color w:val="767171"/>
          <w:spacing w:val="20"/>
          <w:lang w:val="es-DO"/>
        </w:rPr>
      </w:pPr>
    </w:p>
    <w:p w14:paraId="7BBC998C" w14:textId="0411B22D" w:rsidR="005D663E" w:rsidRDefault="005D663E" w:rsidP="005D663E">
      <w:pPr>
        <w:pStyle w:val="Ttulo2"/>
        <w:spacing w:after="240"/>
        <w:ind w:left="0"/>
        <w:rPr>
          <w:rFonts w:eastAsia="Calibri"/>
          <w:color w:val="7030A0"/>
          <w:spacing w:val="20"/>
          <w:lang w:val="es-DO"/>
        </w:rPr>
      </w:pPr>
      <w:bookmarkStart w:id="35" w:name="_Toc217639508"/>
      <w:r w:rsidRPr="00CB56DC">
        <w:rPr>
          <w:rFonts w:eastAsia="Calibri"/>
          <w:color w:val="767171"/>
          <w:spacing w:val="20"/>
          <w:lang w:val="es-DO"/>
        </w:rPr>
        <w:t xml:space="preserve">4.6 </w:t>
      </w:r>
      <w:r w:rsidRPr="001925E0">
        <w:rPr>
          <w:rFonts w:eastAsia="Calibri"/>
          <w:color w:val="767171"/>
          <w:spacing w:val="20"/>
          <w:lang w:val="es-US"/>
        </w:rPr>
        <w:t>Desempeño del área de Comunicaciones</w:t>
      </w:r>
      <w:bookmarkEnd w:id="35"/>
      <w:r w:rsidRPr="0055581F">
        <w:rPr>
          <w:rFonts w:eastAsia="Calibri"/>
          <w:color w:val="7030A0"/>
          <w:spacing w:val="20"/>
          <w:lang w:val="es-DO"/>
        </w:rPr>
        <w:t xml:space="preserve"> </w:t>
      </w:r>
    </w:p>
    <w:p w14:paraId="0C49D875" w14:textId="77777777" w:rsidR="005D663E" w:rsidRDefault="005D663E" w:rsidP="005D663E">
      <w:pPr>
        <w:spacing w:line="360" w:lineRule="auto"/>
        <w:jc w:val="both"/>
        <w:rPr>
          <w:rFonts w:eastAsia="Calibri"/>
          <w:color w:val="7030A0"/>
          <w:spacing w:val="20"/>
          <w:sz w:val="24"/>
          <w:szCs w:val="24"/>
          <w:lang w:val="es-DO"/>
        </w:rPr>
      </w:pPr>
      <w:r w:rsidRPr="00EE48EF">
        <w:rPr>
          <w:rFonts w:eastAsia="Calibri"/>
          <w:color w:val="767171"/>
          <w:spacing w:val="20"/>
          <w:sz w:val="24"/>
          <w:szCs w:val="24"/>
          <w:lang w:val="es-US"/>
        </w:rPr>
        <w:t>Durante el año 2025, el Departamento de Comunicaciones del INESPRE consolidó su rol estratégico en la difusión de las acciones institucionales, ejecutando el Plan de Comunicación basado en cuatro pilares fundamentales: fortalecer la imagen institucional, administrar los medios internos, gestionar los medios externos y dar cobertura a las actividades</w:t>
      </w:r>
      <w:r w:rsidRPr="00EE48EF">
        <w:rPr>
          <w:rFonts w:eastAsia="Calibri"/>
          <w:color w:val="7030A0"/>
          <w:spacing w:val="20"/>
          <w:sz w:val="24"/>
          <w:szCs w:val="24"/>
          <w:lang w:val="es-DO"/>
        </w:rPr>
        <w:t>.</w:t>
      </w:r>
    </w:p>
    <w:p w14:paraId="7A8F8D9F" w14:textId="77777777" w:rsidR="00C41978" w:rsidRPr="00EE48EF" w:rsidRDefault="00C41978" w:rsidP="005D663E">
      <w:pPr>
        <w:spacing w:line="360" w:lineRule="auto"/>
        <w:jc w:val="both"/>
        <w:rPr>
          <w:rFonts w:eastAsia="Calibri"/>
          <w:color w:val="7030A0"/>
          <w:spacing w:val="20"/>
          <w:sz w:val="24"/>
          <w:szCs w:val="24"/>
          <w:lang w:val="es-DO"/>
        </w:rPr>
      </w:pPr>
    </w:p>
    <w:p w14:paraId="0801C79D" w14:textId="77777777" w:rsidR="005D663E" w:rsidRDefault="005D663E" w:rsidP="005D663E">
      <w:pPr>
        <w:spacing w:line="360" w:lineRule="auto"/>
        <w:jc w:val="both"/>
        <w:rPr>
          <w:rFonts w:eastAsia="Calibri"/>
          <w:b/>
          <w:bCs/>
          <w:color w:val="767171"/>
          <w:spacing w:val="20"/>
          <w:sz w:val="24"/>
          <w:szCs w:val="24"/>
          <w:lang w:val="es-US"/>
        </w:rPr>
      </w:pPr>
      <w:r w:rsidRPr="00EE48EF">
        <w:rPr>
          <w:rFonts w:eastAsia="Calibri"/>
          <w:color w:val="767171"/>
          <w:spacing w:val="20"/>
          <w:sz w:val="24"/>
          <w:szCs w:val="24"/>
          <w:lang w:val="es-US"/>
        </w:rPr>
        <w:t>En cumplimiento de estos objetivos,</w:t>
      </w:r>
      <w:r w:rsidRPr="00EE48EF">
        <w:rPr>
          <w:rFonts w:eastAsia="Calibri"/>
          <w:b/>
          <w:bCs/>
          <w:color w:val="767171"/>
          <w:spacing w:val="20"/>
          <w:sz w:val="24"/>
          <w:szCs w:val="24"/>
          <w:lang w:val="es-US"/>
        </w:rPr>
        <w:t xml:space="preserve"> se elaboraron</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 xml:space="preserve">330 notas de prensa, </w:t>
      </w:r>
      <w:r w:rsidRPr="00EE48EF">
        <w:rPr>
          <w:rFonts w:eastAsia="Calibri"/>
          <w:color w:val="767171"/>
          <w:spacing w:val="20"/>
          <w:sz w:val="24"/>
          <w:szCs w:val="24"/>
          <w:lang w:val="es-US"/>
        </w:rPr>
        <w:t>de las cuales</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20 fueron difundidas en medios externos,</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logrando</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más de 154,800</w:t>
      </w:r>
      <w:r w:rsidRPr="00EE48EF">
        <w:rPr>
          <w:rFonts w:eastAsia="Calibri"/>
          <w:b/>
          <w:bCs/>
          <w:color w:val="7030A0"/>
          <w:spacing w:val="20"/>
          <w:sz w:val="24"/>
          <w:szCs w:val="24"/>
          <w:lang w:val="es-DO"/>
        </w:rPr>
        <w:t xml:space="preserve"> </w:t>
      </w:r>
      <w:r w:rsidRPr="00EE48EF">
        <w:rPr>
          <w:rFonts w:eastAsia="Calibri"/>
          <w:b/>
          <w:bCs/>
          <w:color w:val="767171"/>
          <w:spacing w:val="20"/>
          <w:sz w:val="24"/>
          <w:szCs w:val="24"/>
          <w:lang w:val="es-US"/>
        </w:rPr>
        <w:t>publicaciones</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en medios televisivos, escritos, digitales y redes sociales. En el ámbito digital, se produjeron</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 xml:space="preserve">25,646 contenidos </w:t>
      </w:r>
      <w:r w:rsidRPr="00EE48EF">
        <w:rPr>
          <w:rFonts w:eastAsia="Calibri"/>
          <w:color w:val="767171"/>
          <w:spacing w:val="20"/>
          <w:sz w:val="24"/>
          <w:szCs w:val="24"/>
          <w:lang w:val="es-US"/>
        </w:rPr>
        <w:t>entre videos, campañas, artes promocionales, publicaciones informativas y ofertas, alcanzando a más</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de</w:t>
      </w:r>
      <w:r w:rsidRPr="00EE48EF">
        <w:rPr>
          <w:rFonts w:eastAsia="Calibri"/>
          <w:b/>
          <w:bCs/>
          <w:color w:val="767171"/>
          <w:spacing w:val="20"/>
          <w:sz w:val="24"/>
          <w:szCs w:val="24"/>
          <w:lang w:val="es-US"/>
        </w:rPr>
        <w:t xml:space="preserve"> 2 millones de personas</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a través de</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 xml:space="preserve">Instagram, </w:t>
      </w:r>
      <w:r w:rsidRPr="00EE48EF">
        <w:rPr>
          <w:rFonts w:eastAsia="Calibri"/>
          <w:b/>
          <w:bCs/>
          <w:color w:val="767171"/>
          <w:spacing w:val="20"/>
          <w:sz w:val="24"/>
          <w:szCs w:val="24"/>
          <w:lang w:val="es-US"/>
        </w:rPr>
        <w:lastRenderedPageBreak/>
        <w:t>Facebook, Twitter y YouTube.</w:t>
      </w:r>
    </w:p>
    <w:p w14:paraId="56F57A03" w14:textId="77777777" w:rsidR="00C41978" w:rsidRPr="00EE48EF" w:rsidRDefault="00C41978" w:rsidP="005D663E">
      <w:pPr>
        <w:spacing w:line="360" w:lineRule="auto"/>
        <w:jc w:val="both"/>
        <w:rPr>
          <w:rFonts w:eastAsia="Calibri"/>
          <w:b/>
          <w:bCs/>
          <w:color w:val="767171"/>
          <w:spacing w:val="20"/>
          <w:sz w:val="24"/>
          <w:szCs w:val="24"/>
          <w:lang w:val="es-US"/>
        </w:rPr>
      </w:pPr>
    </w:p>
    <w:p w14:paraId="475393F9" w14:textId="77777777" w:rsidR="005D663E" w:rsidRDefault="005D663E" w:rsidP="005D663E">
      <w:pPr>
        <w:spacing w:line="360" w:lineRule="auto"/>
        <w:jc w:val="both"/>
        <w:rPr>
          <w:rFonts w:eastAsia="Calibri"/>
          <w:color w:val="767171"/>
          <w:spacing w:val="20"/>
          <w:sz w:val="24"/>
          <w:szCs w:val="24"/>
          <w:lang w:val="es-US"/>
        </w:rPr>
      </w:pPr>
      <w:r w:rsidRPr="00EE48EF">
        <w:rPr>
          <w:rFonts w:eastAsia="Calibri"/>
          <w:color w:val="767171"/>
          <w:spacing w:val="20"/>
          <w:sz w:val="24"/>
          <w:szCs w:val="24"/>
          <w:lang w:val="es-US"/>
        </w:rPr>
        <w:t xml:space="preserve">Durante el mismo período se generaron </w:t>
      </w:r>
      <w:r w:rsidRPr="00EE48EF">
        <w:rPr>
          <w:rFonts w:eastAsia="Calibri"/>
          <w:b/>
          <w:bCs/>
          <w:color w:val="767171"/>
          <w:spacing w:val="20"/>
          <w:sz w:val="24"/>
          <w:szCs w:val="24"/>
          <w:lang w:val="es-US"/>
        </w:rPr>
        <w:t>17,100 fotografías y videos,</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evidenciando las actividades institucionales realizadas en todo el país. Gracias a este trabajo sostenido, el INESPRE alcanzó un crecimiento notable en redes sociales, con</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93,300 seguidores en</w:t>
      </w:r>
      <w:r w:rsidRPr="00EE48EF">
        <w:rPr>
          <w:rFonts w:eastAsia="Calibri"/>
          <w:b/>
          <w:bCs/>
          <w:color w:val="7030A0"/>
          <w:spacing w:val="20"/>
          <w:sz w:val="24"/>
          <w:szCs w:val="24"/>
          <w:lang w:val="es-DO"/>
        </w:rPr>
        <w:t xml:space="preserve"> </w:t>
      </w:r>
      <w:r w:rsidRPr="00EE48EF">
        <w:rPr>
          <w:rFonts w:eastAsia="Calibri"/>
          <w:b/>
          <w:bCs/>
          <w:color w:val="767171"/>
          <w:spacing w:val="20"/>
          <w:sz w:val="24"/>
          <w:szCs w:val="24"/>
          <w:lang w:val="es-US"/>
        </w:rPr>
        <w:t>Instagram, 12,000 en Facebook y 11,162 en Twitter,</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para un total</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de</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116,462 seguidores activos,</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con más de</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25 mil interacciones</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directas con ciudadanos que solicitaron información por estas vías.</w:t>
      </w:r>
    </w:p>
    <w:p w14:paraId="719D10CD" w14:textId="77777777" w:rsidR="00C41978" w:rsidRPr="00EE48EF" w:rsidRDefault="00C41978" w:rsidP="005D663E">
      <w:pPr>
        <w:spacing w:line="360" w:lineRule="auto"/>
        <w:jc w:val="both"/>
        <w:rPr>
          <w:rFonts w:eastAsia="Calibri"/>
          <w:color w:val="7030A0"/>
          <w:spacing w:val="20"/>
          <w:sz w:val="24"/>
          <w:szCs w:val="24"/>
          <w:lang w:val="es-DO"/>
        </w:rPr>
      </w:pPr>
    </w:p>
    <w:p w14:paraId="6C608B4D" w14:textId="00703920" w:rsidR="005D663E" w:rsidRDefault="005D663E" w:rsidP="005D663E">
      <w:pPr>
        <w:spacing w:line="360" w:lineRule="auto"/>
        <w:jc w:val="both"/>
        <w:rPr>
          <w:rFonts w:eastAsia="Calibri"/>
          <w:color w:val="767171"/>
          <w:spacing w:val="20"/>
          <w:sz w:val="24"/>
          <w:szCs w:val="24"/>
          <w:lang w:val="es-US"/>
        </w:rPr>
      </w:pPr>
      <w:r w:rsidRPr="00EE48EF">
        <w:rPr>
          <w:rFonts w:eastAsia="Calibri"/>
          <w:color w:val="767171"/>
          <w:spacing w:val="20"/>
          <w:sz w:val="24"/>
          <w:szCs w:val="24"/>
          <w:lang w:val="es-US"/>
        </w:rPr>
        <w:t>El Departamento también fortaleció los medios de comunicación institucional, elaborando</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 xml:space="preserve">12 cápsulas informativas “Inespre Informa” </w:t>
      </w:r>
      <w:r w:rsidRPr="00EE48EF">
        <w:rPr>
          <w:rFonts w:eastAsia="Calibri"/>
          <w:color w:val="767171"/>
          <w:spacing w:val="20"/>
          <w:sz w:val="24"/>
          <w:szCs w:val="24"/>
          <w:lang w:val="es-US"/>
        </w:rPr>
        <w:t>publicadas en YouTube y otras plataformas, así como</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4 ediciones de la revista institucional digital</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y más de</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 xml:space="preserve">150 actualizaciones </w:t>
      </w:r>
      <w:r w:rsidRPr="00EE48EF">
        <w:rPr>
          <w:rFonts w:eastAsia="Calibri"/>
          <w:color w:val="767171"/>
          <w:spacing w:val="20"/>
          <w:sz w:val="24"/>
          <w:szCs w:val="24"/>
          <w:lang w:val="es-US"/>
        </w:rPr>
        <w:t xml:space="preserve">en murales digitales, grupos internos y correos masivos. Además, se coordinó la participación del </w:t>
      </w:r>
      <w:r w:rsidR="001E66E2" w:rsidRPr="00EE48EF">
        <w:rPr>
          <w:rFonts w:eastAsia="Calibri"/>
          <w:color w:val="767171"/>
          <w:spacing w:val="20"/>
          <w:sz w:val="24"/>
          <w:szCs w:val="24"/>
          <w:lang w:val="es-US"/>
        </w:rPr>
        <w:t>director ejecutivo</w:t>
      </w:r>
      <w:r w:rsidRPr="00EE48EF">
        <w:rPr>
          <w:rFonts w:eastAsia="Calibri"/>
          <w:color w:val="7030A0"/>
          <w:spacing w:val="20"/>
          <w:sz w:val="24"/>
          <w:szCs w:val="24"/>
          <w:lang w:val="es-DO"/>
        </w:rPr>
        <w:t xml:space="preserve"> </w:t>
      </w:r>
      <w:r w:rsidRPr="005D663E">
        <w:rPr>
          <w:rFonts w:eastAsia="Calibri"/>
          <w:color w:val="767171"/>
          <w:spacing w:val="20"/>
          <w:sz w:val="24"/>
          <w:szCs w:val="24"/>
          <w:lang w:val="es-US"/>
        </w:rPr>
        <w:t xml:space="preserve">en </w:t>
      </w:r>
      <w:r w:rsidRPr="00EE48EF">
        <w:rPr>
          <w:rFonts w:eastAsia="Calibri"/>
          <w:b/>
          <w:bCs/>
          <w:color w:val="767171"/>
          <w:spacing w:val="20"/>
          <w:sz w:val="24"/>
          <w:szCs w:val="24"/>
          <w:lang w:val="es-US"/>
        </w:rPr>
        <w:t>5 programas de televisión</w:t>
      </w:r>
      <w:r w:rsidRPr="00EE48EF">
        <w:rPr>
          <w:rFonts w:eastAsia="Calibri"/>
          <w:color w:val="7030A0"/>
          <w:spacing w:val="20"/>
          <w:sz w:val="24"/>
          <w:szCs w:val="24"/>
          <w:lang w:val="es-DO"/>
        </w:rPr>
        <w:t xml:space="preserve"> </w:t>
      </w:r>
      <w:r w:rsidRPr="005D663E">
        <w:rPr>
          <w:rFonts w:eastAsia="Calibri"/>
          <w:color w:val="767171"/>
          <w:spacing w:val="20"/>
          <w:sz w:val="24"/>
          <w:szCs w:val="24"/>
          <w:lang w:val="es-US"/>
        </w:rPr>
        <w:t>y más de</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130 intervenciones en noticieros nacionales,</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garantizando la cobertura de ruedas de prensa y eventos de alto impacto.</w:t>
      </w:r>
    </w:p>
    <w:p w14:paraId="0E24417F" w14:textId="77777777" w:rsidR="00C41978" w:rsidRPr="00EE48EF" w:rsidRDefault="00C41978" w:rsidP="005D663E">
      <w:pPr>
        <w:spacing w:line="360" w:lineRule="auto"/>
        <w:jc w:val="both"/>
        <w:rPr>
          <w:rFonts w:eastAsia="Calibri"/>
          <w:color w:val="7030A0"/>
          <w:spacing w:val="20"/>
          <w:sz w:val="24"/>
          <w:szCs w:val="24"/>
          <w:lang w:val="es-DO"/>
        </w:rPr>
      </w:pPr>
    </w:p>
    <w:p w14:paraId="7A1AA1BE" w14:textId="4CCCDF1A" w:rsidR="0081268A" w:rsidRDefault="005D663E" w:rsidP="005D663E">
      <w:pPr>
        <w:spacing w:line="360" w:lineRule="auto"/>
        <w:jc w:val="both"/>
        <w:rPr>
          <w:rFonts w:eastAsia="Calibri"/>
          <w:color w:val="767171"/>
          <w:spacing w:val="20"/>
          <w:sz w:val="24"/>
          <w:szCs w:val="24"/>
          <w:lang w:val="es-US"/>
        </w:rPr>
      </w:pPr>
      <w:r w:rsidRPr="00EE48EF">
        <w:rPr>
          <w:rFonts w:eastAsia="Calibri"/>
          <w:color w:val="767171"/>
          <w:spacing w:val="20"/>
          <w:sz w:val="24"/>
          <w:szCs w:val="24"/>
          <w:lang w:val="es-US"/>
        </w:rPr>
        <w:t>En materia de promoción, se realizaron</w:t>
      </w:r>
      <w:r w:rsidRPr="00EE48EF">
        <w:rPr>
          <w:rFonts w:eastAsia="Calibri"/>
          <w:b/>
          <w:bCs/>
          <w:color w:val="767171"/>
          <w:spacing w:val="20"/>
          <w:sz w:val="24"/>
          <w:szCs w:val="24"/>
          <w:lang w:val="es-US"/>
        </w:rPr>
        <w:t xml:space="preserve"> 72 perifoneos</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y múltiples colocaciones de publicidad nacional para fortalecer la visibilidad de los puntos de venta y los programas sociales. A lo largo del año se ejecutaron</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12 campañas institucionales</w:t>
      </w:r>
      <w:r w:rsidRPr="00EE48EF">
        <w:rPr>
          <w:rFonts w:eastAsia="Calibri"/>
          <w:color w:val="767171"/>
          <w:spacing w:val="20"/>
          <w:sz w:val="24"/>
          <w:szCs w:val="24"/>
          <w:lang w:val="es-US"/>
        </w:rPr>
        <w:t xml:space="preserve">, entre las que destacan: Efemérides Agropecuarias y Diversas, Saborea tus Habichuelas con Dulce con el Inespre, Trabajemos con Valores, Protege al Medio Ambiente, Aliméntate con Inespre en el Supermercado, Trabajamos por la Excelencia, Tócate para Cuidarte, Gestionar Riesgos es Integridad, Inespre Informa, Oferta de la Semana, Rutas Alimentarias y Se siente la Brisa con </w:t>
      </w:r>
      <w:r w:rsidR="0060135B" w:rsidRPr="00EE48EF">
        <w:rPr>
          <w:rFonts w:eastAsia="Calibri"/>
          <w:color w:val="767171"/>
          <w:spacing w:val="20"/>
          <w:sz w:val="24"/>
          <w:szCs w:val="24"/>
          <w:lang w:val="es-US"/>
        </w:rPr>
        <w:t>INESPRE</w:t>
      </w:r>
      <w:r w:rsidRPr="00EE48EF">
        <w:rPr>
          <w:rFonts w:eastAsia="Calibri"/>
          <w:color w:val="767171"/>
          <w:spacing w:val="20"/>
          <w:sz w:val="24"/>
          <w:szCs w:val="24"/>
          <w:lang w:val="es-US"/>
        </w:rPr>
        <w:t>. Estas campañas reforzaron los valores institucionales, la conciencia ambiental, la transparencia y la cercanía con la ciudadanía.</w:t>
      </w:r>
      <w:r w:rsidR="00491795">
        <w:rPr>
          <w:rFonts w:eastAsia="Calibri"/>
          <w:color w:val="767171"/>
          <w:spacing w:val="20"/>
          <w:sz w:val="24"/>
          <w:szCs w:val="24"/>
          <w:lang w:val="es-US"/>
        </w:rPr>
        <w:t xml:space="preserve"> </w:t>
      </w:r>
      <w:r w:rsidRPr="00EE48EF">
        <w:rPr>
          <w:rFonts w:eastAsia="Calibri"/>
          <w:color w:val="767171"/>
          <w:spacing w:val="20"/>
          <w:sz w:val="24"/>
          <w:szCs w:val="24"/>
          <w:lang w:val="es-US"/>
        </w:rPr>
        <w:t>Asimismo, se elaboraron</w:t>
      </w:r>
      <w:r w:rsidRPr="00EE48EF">
        <w:rPr>
          <w:rFonts w:eastAsia="Calibri"/>
          <w:color w:val="7030A0"/>
          <w:spacing w:val="20"/>
          <w:sz w:val="24"/>
          <w:szCs w:val="24"/>
          <w:lang w:val="es-DO"/>
        </w:rPr>
        <w:t xml:space="preserve"> </w:t>
      </w:r>
      <w:r w:rsidRPr="00EE48EF">
        <w:rPr>
          <w:rFonts w:eastAsia="Calibri"/>
          <w:b/>
          <w:bCs/>
          <w:color w:val="767171"/>
          <w:spacing w:val="20"/>
          <w:sz w:val="24"/>
          <w:szCs w:val="24"/>
          <w:lang w:val="es-US"/>
        </w:rPr>
        <w:t>96 resúmenes informativos diarios</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 xml:space="preserve">enviados a las máximas autoridades para mantenerlas </w:t>
      </w:r>
      <w:r w:rsidRPr="00EE48EF">
        <w:rPr>
          <w:rFonts w:eastAsia="Calibri"/>
          <w:color w:val="767171"/>
          <w:spacing w:val="20"/>
          <w:sz w:val="24"/>
          <w:szCs w:val="24"/>
          <w:lang w:val="es-US"/>
        </w:rPr>
        <w:lastRenderedPageBreak/>
        <w:t xml:space="preserve">actualizadas sobre temas nacionales, gubernamentales y del sector agropecuario. El departamento también mantuvo una coordinación permanente </w:t>
      </w:r>
      <w:r w:rsidRPr="00697104">
        <w:rPr>
          <w:rFonts w:eastAsia="Calibri"/>
          <w:color w:val="767070"/>
          <w:spacing w:val="20"/>
          <w:sz w:val="24"/>
          <w:szCs w:val="24"/>
          <w:lang w:val="es-US"/>
        </w:rPr>
        <w:t>con</w:t>
      </w:r>
      <w:r w:rsidRPr="00697104">
        <w:rPr>
          <w:rFonts w:eastAsia="Calibri"/>
          <w:color w:val="767070"/>
          <w:spacing w:val="20"/>
          <w:sz w:val="24"/>
          <w:szCs w:val="24"/>
          <w:lang w:val="es-DO"/>
        </w:rPr>
        <w:t xml:space="preserve"> el </w:t>
      </w:r>
      <w:r w:rsidRPr="00EE48EF">
        <w:rPr>
          <w:rFonts w:eastAsia="Calibri"/>
          <w:b/>
          <w:bCs/>
          <w:color w:val="767171"/>
          <w:spacing w:val="20"/>
          <w:sz w:val="24"/>
          <w:szCs w:val="24"/>
          <w:lang w:val="es-US"/>
        </w:rPr>
        <w:t>Departamento de Comunicación Estratégica de la Presidencia,</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apoyando las campañas nacionales impulsadas por el Gobierno.</w:t>
      </w:r>
    </w:p>
    <w:p w14:paraId="04B4DABE" w14:textId="2F03ECE7" w:rsidR="00465794" w:rsidRDefault="005D663E" w:rsidP="00594589">
      <w:pPr>
        <w:spacing w:line="360" w:lineRule="auto"/>
        <w:jc w:val="both"/>
        <w:rPr>
          <w:rFonts w:eastAsia="Calibri"/>
          <w:color w:val="767171"/>
          <w:spacing w:val="20"/>
          <w:sz w:val="24"/>
          <w:szCs w:val="24"/>
          <w:lang w:val="es-US"/>
        </w:rPr>
      </w:pPr>
      <w:r w:rsidRPr="00EE48EF">
        <w:rPr>
          <w:rFonts w:eastAsia="Calibri"/>
          <w:color w:val="767171"/>
          <w:spacing w:val="20"/>
          <w:sz w:val="24"/>
          <w:szCs w:val="24"/>
          <w:lang w:val="es-US"/>
        </w:rPr>
        <w:t>Con estos resultados, el Departamento de Comunicaciones reafirmó su compromiso con la</w:t>
      </w:r>
      <w:r w:rsidRPr="00EE48EF">
        <w:rPr>
          <w:rFonts w:eastAsia="Calibri"/>
          <w:b/>
          <w:bCs/>
          <w:color w:val="767171"/>
          <w:spacing w:val="20"/>
          <w:sz w:val="24"/>
          <w:szCs w:val="24"/>
          <w:lang w:val="es-US"/>
        </w:rPr>
        <w:t xml:space="preserve"> transparencia, la proyección institucional</w:t>
      </w:r>
      <w:r w:rsidRPr="00EE48EF">
        <w:rPr>
          <w:rFonts w:eastAsia="Calibri"/>
          <w:b/>
          <w:bCs/>
          <w:color w:val="7030A0"/>
          <w:spacing w:val="20"/>
          <w:sz w:val="24"/>
          <w:szCs w:val="24"/>
          <w:lang w:val="es-DO"/>
        </w:rPr>
        <w:t xml:space="preserve"> y </w:t>
      </w:r>
      <w:r w:rsidRPr="00EE48EF">
        <w:rPr>
          <w:rFonts w:eastAsia="Calibri"/>
          <w:b/>
          <w:bCs/>
          <w:color w:val="767171"/>
          <w:spacing w:val="20"/>
          <w:sz w:val="24"/>
          <w:szCs w:val="24"/>
          <w:lang w:val="es-US"/>
        </w:rPr>
        <w:t>la comunicación efectiva</w:t>
      </w:r>
      <w:r w:rsidRPr="00EE48EF">
        <w:rPr>
          <w:rFonts w:eastAsia="Calibri"/>
          <w:color w:val="7030A0"/>
          <w:spacing w:val="20"/>
          <w:sz w:val="24"/>
          <w:szCs w:val="24"/>
          <w:lang w:val="es-DO"/>
        </w:rPr>
        <w:t xml:space="preserve">, </w:t>
      </w:r>
      <w:r w:rsidRPr="00EE48EF">
        <w:rPr>
          <w:rFonts w:eastAsia="Calibri"/>
          <w:color w:val="767171"/>
          <w:spacing w:val="20"/>
          <w:sz w:val="24"/>
          <w:szCs w:val="24"/>
          <w:lang w:val="es-US"/>
        </w:rPr>
        <w:t>consolidando al INESPRE como una entidad moderna, cercana y alineada a las mejores prácticas de la administración pública</w:t>
      </w:r>
      <w:r w:rsidR="00594589">
        <w:rPr>
          <w:rFonts w:eastAsia="Calibri"/>
          <w:color w:val="767171"/>
          <w:spacing w:val="20"/>
          <w:sz w:val="24"/>
          <w:szCs w:val="24"/>
          <w:lang w:val="es-US"/>
        </w:rPr>
        <w:t>.</w:t>
      </w:r>
    </w:p>
    <w:p w14:paraId="6AB227CC" w14:textId="77777777" w:rsidR="00A9309A" w:rsidRDefault="00A9309A" w:rsidP="00594589">
      <w:pPr>
        <w:spacing w:line="360" w:lineRule="auto"/>
        <w:jc w:val="both"/>
        <w:rPr>
          <w:rFonts w:eastAsia="Calibri"/>
          <w:color w:val="767171"/>
          <w:spacing w:val="20"/>
          <w:sz w:val="24"/>
          <w:szCs w:val="24"/>
          <w:lang w:val="es-US"/>
        </w:rPr>
      </w:pPr>
    </w:p>
    <w:p w14:paraId="4BEC03FE" w14:textId="77777777" w:rsidR="00C41978" w:rsidRDefault="00C41978" w:rsidP="00594589">
      <w:pPr>
        <w:spacing w:line="360" w:lineRule="auto"/>
        <w:jc w:val="both"/>
        <w:rPr>
          <w:rFonts w:eastAsia="Calibri"/>
          <w:color w:val="767171"/>
          <w:spacing w:val="20"/>
          <w:sz w:val="24"/>
          <w:szCs w:val="24"/>
          <w:lang w:val="es-US"/>
        </w:rPr>
      </w:pPr>
    </w:p>
    <w:p w14:paraId="11B20067" w14:textId="321E6581" w:rsidR="005D663E" w:rsidRPr="00050248" w:rsidRDefault="00050248" w:rsidP="00050248">
      <w:pPr>
        <w:pStyle w:val="Ttulo1"/>
        <w:ind w:left="0" w:firstLine="0"/>
        <w:jc w:val="center"/>
        <w:rPr>
          <w:color w:val="767070"/>
          <w:spacing w:val="15"/>
        </w:rPr>
      </w:pPr>
      <w:bookmarkStart w:id="36" w:name="_Toc117160675"/>
      <w:bookmarkStart w:id="37" w:name="_Toc134102404"/>
      <w:bookmarkStart w:id="38" w:name="_Toc134102958"/>
      <w:bookmarkStart w:id="39" w:name="_Toc217639509"/>
      <w:r w:rsidRPr="00050248">
        <w:rPr>
          <w:color w:val="767070"/>
          <w:spacing w:val="15"/>
        </w:rPr>
        <w:t xml:space="preserve">V. </w:t>
      </w:r>
      <w:r w:rsidR="005D663E" w:rsidRPr="00491795">
        <w:rPr>
          <w:color w:val="767070"/>
          <w:spacing w:val="15"/>
        </w:rPr>
        <w:t>SERVICIO AL CIUDADANO Y TRANSPARENCIA</w:t>
      </w:r>
      <w:r>
        <w:rPr>
          <w:color w:val="767070"/>
          <w:spacing w:val="15"/>
        </w:rPr>
        <w:t xml:space="preserve"> </w:t>
      </w:r>
      <w:r w:rsidR="005D663E" w:rsidRPr="00491795">
        <w:rPr>
          <w:color w:val="767070"/>
          <w:spacing w:val="15"/>
        </w:rPr>
        <w:t>INSTITUCIONAL</w:t>
      </w:r>
      <w:bookmarkEnd w:id="36"/>
      <w:bookmarkEnd w:id="37"/>
      <w:bookmarkEnd w:id="38"/>
      <w:bookmarkEnd w:id="39"/>
    </w:p>
    <w:p w14:paraId="6B4C6747" w14:textId="77777777" w:rsidR="005D663E" w:rsidRDefault="005D663E" w:rsidP="005D663E">
      <w:pPr>
        <w:spacing w:line="360" w:lineRule="auto"/>
        <w:rPr>
          <w:color w:val="4C4747"/>
          <w:spacing w:val="20"/>
          <w:sz w:val="24"/>
          <w:szCs w:val="24"/>
          <w:lang w:val="es-DO"/>
        </w:rPr>
      </w:pPr>
      <w:r w:rsidRPr="00AB70A4">
        <w:rPr>
          <w:noProof/>
          <w:color w:val="4C4747"/>
          <w:lang w:val="es-DO" w:eastAsia="es-DO"/>
        </w:rPr>
        <mc:AlternateContent>
          <mc:Choice Requires="wps">
            <w:drawing>
              <wp:anchor distT="4294967295" distB="4294967295" distL="114300" distR="114300" simplePos="0" relativeHeight="251658255" behindDoc="0" locked="0" layoutInCell="1" allowOverlap="1" wp14:anchorId="2B90D775" wp14:editId="1E906FCF">
                <wp:simplePos x="0" y="0"/>
                <wp:positionH relativeFrom="margin">
                  <wp:posOffset>2571115</wp:posOffset>
                </wp:positionH>
                <wp:positionV relativeFrom="paragraph">
                  <wp:posOffset>88265</wp:posOffset>
                </wp:positionV>
                <wp:extent cx="514350" cy="6350"/>
                <wp:effectExtent l="19050" t="19050" r="19050" b="31750"/>
                <wp:wrapNone/>
                <wp:docPr id="174745962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635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779AB" id="Straight Connector 7" o:spid="_x0000_s1026" style="position:absolute;flip:x;z-index:251658255;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2.45pt,6.95pt" to="242.9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" strokecolor="#ee2a24" strokeweight="2.25pt">
                <v:stroke joinstyle="miter"/>
                <w10:wrap anchorx="margin"/>
              </v:line>
            </w:pict>
          </mc:Fallback>
        </mc:AlternateContent>
      </w:r>
      <w:r>
        <w:rPr>
          <w:color w:val="4C4747"/>
          <w:spacing w:val="20"/>
          <w:sz w:val="24"/>
          <w:szCs w:val="24"/>
          <w:lang w:val="es-DO"/>
        </w:rPr>
        <w:t xml:space="preserve">            </w:t>
      </w:r>
    </w:p>
    <w:p w14:paraId="645750B5" w14:textId="2CC8FFC5" w:rsidR="00A072C3" w:rsidRPr="004E211A" w:rsidRDefault="005D663E" w:rsidP="004E211A">
      <w:pPr>
        <w:spacing w:line="360" w:lineRule="auto"/>
        <w:rPr>
          <w:color w:val="4C4747"/>
          <w:spacing w:val="20"/>
          <w:sz w:val="24"/>
          <w:szCs w:val="24"/>
          <w:lang w:val="es-DO"/>
        </w:rPr>
      </w:pPr>
      <w:r>
        <w:rPr>
          <w:color w:val="4C4747"/>
          <w:spacing w:val="20"/>
          <w:sz w:val="24"/>
          <w:szCs w:val="24"/>
          <w:lang w:val="es-DO"/>
        </w:rPr>
        <w:t xml:space="preserve">                                 </w:t>
      </w:r>
      <w:r w:rsidR="00491795">
        <w:rPr>
          <w:color w:val="4C4747"/>
          <w:spacing w:val="20"/>
          <w:sz w:val="24"/>
          <w:szCs w:val="24"/>
          <w:lang w:val="es-DO"/>
        </w:rPr>
        <w:t xml:space="preserve">    </w:t>
      </w:r>
      <w:r w:rsidRPr="00697104">
        <w:rPr>
          <w:color w:val="767070"/>
          <w:spacing w:val="20"/>
          <w:sz w:val="24"/>
          <w:szCs w:val="24"/>
          <w:lang w:val="es-DO"/>
        </w:rPr>
        <w:t>Memoria Institucional 2025</w:t>
      </w:r>
    </w:p>
    <w:p w14:paraId="06B83A8F" w14:textId="77777777" w:rsidR="00A072C3" w:rsidRPr="005B4EB2" w:rsidRDefault="00A072C3" w:rsidP="00A072C3">
      <w:pPr>
        <w:pStyle w:val="Ttulo2"/>
        <w:spacing w:after="240" w:line="360" w:lineRule="auto"/>
        <w:ind w:left="0"/>
        <w:rPr>
          <w:rFonts w:eastAsia="Calibri"/>
          <w:b w:val="0"/>
          <w:bCs w:val="0"/>
          <w:noProof/>
          <w:color w:val="767070"/>
          <w:spacing w:val="20"/>
          <w:lang w:val="es-DO"/>
        </w:rPr>
      </w:pPr>
      <w:bookmarkStart w:id="40" w:name="_Toc217639510"/>
      <w:r w:rsidRPr="005B4EB2">
        <w:rPr>
          <w:rFonts w:eastAsia="Calibri"/>
          <w:noProof/>
          <w:color w:val="767070"/>
          <w:spacing w:val="20"/>
          <w:lang w:val="es-DO"/>
        </w:rPr>
        <w:t>5.1 Nivel de la satisfacción con el servicio</w:t>
      </w:r>
      <w:bookmarkEnd w:id="40"/>
      <w:r w:rsidRPr="005B4EB2">
        <w:rPr>
          <w:rFonts w:eastAsia="Calibri"/>
          <w:noProof/>
          <w:color w:val="767070"/>
          <w:spacing w:val="20"/>
          <w:lang w:val="es-DO"/>
        </w:rPr>
        <w:t xml:space="preserve"> </w:t>
      </w:r>
    </w:p>
    <w:p w14:paraId="3B384507" w14:textId="77777777" w:rsidR="00A072C3" w:rsidRDefault="00A072C3" w:rsidP="00A072C3">
      <w:pPr>
        <w:spacing w:line="360" w:lineRule="auto"/>
        <w:jc w:val="both"/>
        <w:rPr>
          <w:color w:val="767070"/>
          <w:spacing w:val="20"/>
          <w:sz w:val="24"/>
          <w:szCs w:val="24"/>
          <w:lang w:val="es-US"/>
        </w:rPr>
      </w:pPr>
      <w:r w:rsidRPr="005B4EB2">
        <w:rPr>
          <w:color w:val="767070"/>
          <w:spacing w:val="20"/>
          <w:sz w:val="24"/>
          <w:szCs w:val="24"/>
          <w:lang w:val="es-US"/>
        </w:rPr>
        <w:t>Durante el año 2025, el Instituto Nacional de Estabilización de Precios (INESPRE) alcanzó un notable nivel de satisfacción ciudadana, reflejando el impacto positivo de las acciones institucionales orientadas a mejorar la calidad de los servicios ofrecidos. La Encuesta de Satisfacción sobre la Calidad de los Servicios Públicos arrojó un índice general de satisfacción de 99.3%, evidenciando el alto nivel de aceptación y confianza por parte de los usuarios.</w:t>
      </w:r>
    </w:p>
    <w:p w14:paraId="7772FA30" w14:textId="77777777" w:rsidR="00697104" w:rsidRPr="005B4EB2" w:rsidRDefault="00697104" w:rsidP="00A072C3">
      <w:pPr>
        <w:spacing w:line="360" w:lineRule="auto"/>
        <w:jc w:val="both"/>
        <w:rPr>
          <w:color w:val="767070"/>
          <w:spacing w:val="20"/>
          <w:sz w:val="24"/>
          <w:szCs w:val="24"/>
          <w:lang w:val="es-US"/>
        </w:rPr>
      </w:pPr>
    </w:p>
    <w:p w14:paraId="166E2822" w14:textId="360903AE" w:rsidR="003C1AE1" w:rsidRDefault="00A072C3" w:rsidP="00A072C3">
      <w:pPr>
        <w:spacing w:line="360" w:lineRule="auto"/>
        <w:jc w:val="both"/>
        <w:rPr>
          <w:color w:val="767070"/>
          <w:spacing w:val="20"/>
          <w:sz w:val="24"/>
          <w:szCs w:val="24"/>
          <w:lang w:val="es-US"/>
        </w:rPr>
      </w:pPr>
      <w:r w:rsidRPr="005B4EB2">
        <w:rPr>
          <w:color w:val="767070"/>
          <w:spacing w:val="20"/>
          <w:sz w:val="24"/>
          <w:szCs w:val="24"/>
          <w:lang w:val="es-US"/>
        </w:rPr>
        <w:t xml:space="preserve">Este resultado fue posible gracias a la aplicación del formulario oficial diseñado por la Dirección de Monitoreo y Evaluación del Desempeño Institucional, implementado a través de diversas modalidades durante el período evaluado. Asimismo, el INESPRE obtuvo un 99% en la evaluación anual de la Carta Compromiso al Ciudadano, correspondiente a la versión del folleto aprobada para los años 2025–2026. Estos indicadores refuerzan el compromiso institucional con la mejora continua, la transparencia, la </w:t>
      </w:r>
      <w:r w:rsidRPr="005B4EB2">
        <w:rPr>
          <w:color w:val="767070"/>
          <w:spacing w:val="20"/>
          <w:sz w:val="24"/>
          <w:szCs w:val="24"/>
          <w:lang w:val="es-US"/>
        </w:rPr>
        <w:lastRenderedPageBreak/>
        <w:t>eficiencia administrativa y la orientación al ciudadano.</w:t>
      </w:r>
    </w:p>
    <w:p w14:paraId="2137EC29" w14:textId="77777777" w:rsidR="00697104" w:rsidRPr="005B4EB2" w:rsidRDefault="00697104" w:rsidP="00A072C3">
      <w:pPr>
        <w:spacing w:line="360" w:lineRule="auto"/>
        <w:jc w:val="both"/>
        <w:rPr>
          <w:color w:val="767070"/>
          <w:spacing w:val="20"/>
          <w:sz w:val="24"/>
          <w:szCs w:val="24"/>
          <w:lang w:val="es-US"/>
        </w:rPr>
      </w:pPr>
    </w:p>
    <w:p w14:paraId="01CA9A8A" w14:textId="77777777" w:rsidR="00A072C3" w:rsidRPr="005B4EB2" w:rsidRDefault="00A072C3" w:rsidP="00A072C3">
      <w:pPr>
        <w:pStyle w:val="Ttulo2"/>
        <w:spacing w:after="240"/>
        <w:ind w:left="0"/>
        <w:rPr>
          <w:rFonts w:eastAsia="Calibri"/>
          <w:b w:val="0"/>
          <w:bCs w:val="0"/>
          <w:noProof/>
          <w:color w:val="767070"/>
          <w:spacing w:val="20"/>
          <w:lang w:val="es-DO"/>
        </w:rPr>
      </w:pPr>
      <w:bookmarkStart w:id="41" w:name="_Toc217639511"/>
      <w:r w:rsidRPr="005B4EB2">
        <w:rPr>
          <w:rFonts w:eastAsia="Calibri"/>
          <w:noProof/>
          <w:color w:val="767070"/>
          <w:spacing w:val="20"/>
          <w:lang w:val="es-DO"/>
        </w:rPr>
        <w:t>5.2 Nivel de cumplimiento acceso a la información</w:t>
      </w:r>
      <w:bookmarkEnd w:id="41"/>
      <w:r w:rsidRPr="005B4EB2">
        <w:rPr>
          <w:rFonts w:eastAsia="Calibri"/>
          <w:noProof/>
          <w:color w:val="767070"/>
          <w:spacing w:val="20"/>
          <w:lang w:val="es-DO"/>
        </w:rPr>
        <w:t xml:space="preserve"> </w:t>
      </w:r>
    </w:p>
    <w:p w14:paraId="3D145189" w14:textId="77777777" w:rsidR="00697104" w:rsidRDefault="00A072C3" w:rsidP="00697104">
      <w:pPr>
        <w:spacing w:line="360" w:lineRule="auto"/>
        <w:jc w:val="both"/>
        <w:rPr>
          <w:color w:val="767070"/>
          <w:spacing w:val="20"/>
          <w:sz w:val="24"/>
          <w:szCs w:val="24"/>
          <w:lang w:val="es-US"/>
        </w:rPr>
      </w:pPr>
      <w:r w:rsidRPr="005B4EB2">
        <w:rPr>
          <w:color w:val="767070"/>
          <w:spacing w:val="20"/>
          <w:sz w:val="24"/>
          <w:szCs w:val="24"/>
          <w:lang w:val="es-US"/>
        </w:rPr>
        <w:t xml:space="preserve">Durante el año 2025, el Instituto Nacional de Estabilización de Precios (INESPRE) mantuvo un desempeño consistente y satisfactorio en materia de Acceso a la Información Pública, asegurando la correcta aplicación de la Ley 200-04 y garantizando la entrega oportuna de las informaciones solicitadas por la ciudadanía. A la fecha, la institución recibió un total de </w:t>
      </w:r>
      <w:r w:rsidRPr="005B4EB2">
        <w:rPr>
          <w:b/>
          <w:bCs/>
          <w:color w:val="767070"/>
          <w:spacing w:val="20"/>
          <w:sz w:val="24"/>
          <w:szCs w:val="24"/>
          <w:lang w:val="es-US"/>
        </w:rPr>
        <w:t>49 solicitudes</w:t>
      </w:r>
      <w:r w:rsidRPr="005B4EB2">
        <w:rPr>
          <w:color w:val="767070"/>
          <w:spacing w:val="20"/>
          <w:sz w:val="24"/>
          <w:szCs w:val="24"/>
          <w:lang w:val="es-US"/>
        </w:rPr>
        <w:t xml:space="preserve"> de acceso a la información, todas debidamente gestionadas y respondidas dentro del plazo establecido, sin registrarse casos en conflicto ni solicitudes pendientes. Este comportamiento refleja la consolidación de buenas prácticas</w:t>
      </w:r>
      <w:r w:rsidR="00697104">
        <w:rPr>
          <w:color w:val="767070"/>
          <w:spacing w:val="20"/>
          <w:sz w:val="24"/>
          <w:szCs w:val="24"/>
          <w:lang w:val="es-US"/>
        </w:rPr>
        <w:t xml:space="preserve"> </w:t>
      </w:r>
      <w:r w:rsidR="00697104" w:rsidRPr="005B4EB2">
        <w:rPr>
          <w:color w:val="767070"/>
          <w:spacing w:val="20"/>
          <w:sz w:val="24"/>
          <w:szCs w:val="24"/>
          <w:lang w:val="es-US"/>
        </w:rPr>
        <w:t>institucionales y el fortalecimiento continuo de los mecanismos de transparencia pasiva y atención ciudadana.</w:t>
      </w:r>
    </w:p>
    <w:p w14:paraId="4C387C18" w14:textId="77777777" w:rsidR="00697104" w:rsidRPr="005B4EB2" w:rsidRDefault="00697104" w:rsidP="00697104">
      <w:pPr>
        <w:spacing w:line="360" w:lineRule="auto"/>
        <w:jc w:val="both"/>
        <w:rPr>
          <w:color w:val="767070"/>
          <w:spacing w:val="20"/>
          <w:sz w:val="24"/>
          <w:szCs w:val="24"/>
          <w:lang w:val="es-US"/>
        </w:rPr>
      </w:pPr>
    </w:p>
    <w:p w14:paraId="4F88BF9F" w14:textId="77777777" w:rsidR="00697104" w:rsidRDefault="00697104" w:rsidP="00697104">
      <w:pPr>
        <w:spacing w:line="360" w:lineRule="auto"/>
        <w:jc w:val="both"/>
        <w:rPr>
          <w:color w:val="767070"/>
          <w:spacing w:val="20"/>
          <w:sz w:val="24"/>
          <w:szCs w:val="24"/>
          <w:lang w:val="es-US"/>
        </w:rPr>
      </w:pPr>
      <w:r w:rsidRPr="005B4EB2">
        <w:rPr>
          <w:color w:val="767070"/>
          <w:spacing w:val="20"/>
          <w:sz w:val="24"/>
          <w:szCs w:val="24"/>
          <w:lang w:val="es-US"/>
        </w:rPr>
        <w:t>Estimamos que para diciembre podremos mantener el mismo desempeño a fin de mantener nuestro fiel cumplimiento.</w:t>
      </w:r>
    </w:p>
    <w:tbl>
      <w:tblPr>
        <w:tblW w:w="8779" w:type="dxa"/>
        <w:tblCellMar>
          <w:left w:w="70" w:type="dxa"/>
          <w:right w:w="70" w:type="dxa"/>
        </w:tblCellMar>
        <w:tblLook w:val="04A0" w:firstRow="1" w:lastRow="0" w:firstColumn="1" w:lastColumn="0" w:noHBand="0" w:noVBand="1"/>
      </w:tblPr>
      <w:tblGrid>
        <w:gridCol w:w="1233"/>
        <w:gridCol w:w="1160"/>
        <w:gridCol w:w="1594"/>
        <w:gridCol w:w="1029"/>
        <w:gridCol w:w="1186"/>
        <w:gridCol w:w="1108"/>
        <w:gridCol w:w="1469"/>
      </w:tblGrid>
      <w:tr w:rsidR="00697104" w:rsidRPr="00697104" w14:paraId="2F7F6785" w14:textId="77777777" w:rsidTr="0045276E">
        <w:trPr>
          <w:trHeight w:val="310"/>
        </w:trPr>
        <w:tc>
          <w:tcPr>
            <w:tcW w:w="8779" w:type="dxa"/>
            <w:gridSpan w:val="7"/>
            <w:tcBorders>
              <w:top w:val="single" w:sz="8" w:space="0" w:color="auto"/>
              <w:left w:val="single" w:sz="8" w:space="0" w:color="auto"/>
              <w:bottom w:val="single" w:sz="8" w:space="0" w:color="auto"/>
              <w:right w:val="single" w:sz="8" w:space="0" w:color="000000"/>
            </w:tcBorders>
            <w:shd w:val="clear" w:color="000000" w:fill="011C50"/>
            <w:vAlign w:val="center"/>
            <w:hideMark/>
          </w:tcPr>
          <w:p w14:paraId="7838A0D8" w14:textId="77777777" w:rsidR="00697104" w:rsidRPr="00697104" w:rsidRDefault="00697104" w:rsidP="00697104">
            <w:pPr>
              <w:widowControl/>
              <w:autoSpaceDE/>
              <w:autoSpaceDN/>
              <w:jc w:val="center"/>
              <w:rPr>
                <w:b/>
                <w:bCs/>
                <w:color w:val="FFFFFF"/>
                <w:sz w:val="24"/>
                <w:szCs w:val="24"/>
                <w:lang w:val="es-DO" w:eastAsia="es-DO"/>
              </w:rPr>
            </w:pPr>
            <w:r w:rsidRPr="00697104">
              <w:rPr>
                <w:b/>
                <w:bCs/>
                <w:color w:val="FFFFFF" w:themeColor="background1"/>
                <w:sz w:val="24"/>
                <w:szCs w:val="24"/>
                <w:lang w:eastAsia="es-DO"/>
              </w:rPr>
              <w:t>Tabla 12. Solicitudes realizadas vía la OAI, 2025.</w:t>
            </w:r>
          </w:p>
        </w:tc>
      </w:tr>
      <w:tr w:rsidR="00697104" w:rsidRPr="00697104" w14:paraId="55BA6C96" w14:textId="77777777" w:rsidTr="0045276E">
        <w:trPr>
          <w:trHeight w:val="1810"/>
        </w:trPr>
        <w:tc>
          <w:tcPr>
            <w:tcW w:w="1233" w:type="dxa"/>
            <w:tcBorders>
              <w:top w:val="nil"/>
              <w:left w:val="single" w:sz="8" w:space="0" w:color="auto"/>
              <w:bottom w:val="single" w:sz="8" w:space="0" w:color="auto"/>
              <w:right w:val="single" w:sz="8" w:space="0" w:color="auto"/>
            </w:tcBorders>
            <w:shd w:val="clear" w:color="000000" w:fill="011C50"/>
            <w:vAlign w:val="center"/>
            <w:hideMark/>
          </w:tcPr>
          <w:p w14:paraId="45B32645" w14:textId="77777777" w:rsidR="00697104" w:rsidRPr="00697104" w:rsidRDefault="00697104" w:rsidP="00697104">
            <w:pPr>
              <w:widowControl/>
              <w:autoSpaceDE/>
              <w:autoSpaceDN/>
              <w:jc w:val="center"/>
              <w:rPr>
                <w:b/>
                <w:bCs/>
                <w:color w:val="FFFFFF"/>
                <w:sz w:val="24"/>
                <w:szCs w:val="24"/>
                <w:lang w:val="es-DO" w:eastAsia="es-DO"/>
              </w:rPr>
            </w:pPr>
            <w:r w:rsidRPr="00697104">
              <w:rPr>
                <w:b/>
                <w:bCs/>
                <w:color w:val="FFFFFF" w:themeColor="background1"/>
                <w:sz w:val="24"/>
                <w:szCs w:val="24"/>
                <w:lang w:eastAsia="es-DO"/>
              </w:rPr>
              <w:t>Medio de Solicitud</w:t>
            </w:r>
          </w:p>
        </w:tc>
        <w:tc>
          <w:tcPr>
            <w:tcW w:w="1160" w:type="dxa"/>
            <w:tcBorders>
              <w:top w:val="nil"/>
              <w:left w:val="nil"/>
              <w:bottom w:val="single" w:sz="8" w:space="0" w:color="auto"/>
              <w:right w:val="single" w:sz="8" w:space="0" w:color="auto"/>
            </w:tcBorders>
            <w:shd w:val="clear" w:color="000000" w:fill="011C50"/>
            <w:vAlign w:val="center"/>
            <w:hideMark/>
          </w:tcPr>
          <w:p w14:paraId="04CFED73" w14:textId="77777777" w:rsidR="00697104" w:rsidRPr="00697104" w:rsidRDefault="00697104" w:rsidP="00697104">
            <w:pPr>
              <w:widowControl/>
              <w:autoSpaceDE/>
              <w:autoSpaceDN/>
              <w:jc w:val="center"/>
              <w:rPr>
                <w:b/>
                <w:bCs/>
                <w:color w:val="FFFFFF"/>
                <w:sz w:val="24"/>
                <w:szCs w:val="24"/>
                <w:lang w:val="es-DO" w:eastAsia="es-DO"/>
              </w:rPr>
            </w:pPr>
            <w:r w:rsidRPr="00697104">
              <w:rPr>
                <w:b/>
                <w:bCs/>
                <w:color w:val="FFFFFF" w:themeColor="background1"/>
                <w:sz w:val="24"/>
                <w:szCs w:val="24"/>
                <w:lang w:eastAsia="es-DO"/>
              </w:rPr>
              <w:t>Recibido</w:t>
            </w:r>
          </w:p>
        </w:tc>
        <w:tc>
          <w:tcPr>
            <w:tcW w:w="2623" w:type="dxa"/>
            <w:gridSpan w:val="2"/>
            <w:tcBorders>
              <w:top w:val="single" w:sz="8" w:space="0" w:color="auto"/>
              <w:left w:val="nil"/>
              <w:bottom w:val="single" w:sz="8" w:space="0" w:color="auto"/>
              <w:right w:val="single" w:sz="8" w:space="0" w:color="000000"/>
            </w:tcBorders>
            <w:shd w:val="clear" w:color="000000" w:fill="011C50"/>
            <w:vAlign w:val="center"/>
            <w:hideMark/>
          </w:tcPr>
          <w:p w14:paraId="37D51A16" w14:textId="77777777" w:rsidR="00697104" w:rsidRPr="00697104" w:rsidRDefault="00697104" w:rsidP="00697104">
            <w:pPr>
              <w:widowControl/>
              <w:autoSpaceDE/>
              <w:autoSpaceDN/>
              <w:jc w:val="center"/>
              <w:rPr>
                <w:b/>
                <w:bCs/>
                <w:color w:val="FFFFFF"/>
                <w:sz w:val="24"/>
                <w:szCs w:val="24"/>
                <w:lang w:val="es-DO" w:eastAsia="es-DO"/>
              </w:rPr>
            </w:pPr>
            <w:r w:rsidRPr="00697104">
              <w:rPr>
                <w:b/>
                <w:bCs/>
                <w:color w:val="FFFFFF" w:themeColor="background1"/>
                <w:sz w:val="24"/>
                <w:szCs w:val="24"/>
                <w:lang w:eastAsia="es-DO"/>
              </w:rPr>
              <w:t>Cantidad por tema o sector</w:t>
            </w:r>
          </w:p>
        </w:tc>
        <w:tc>
          <w:tcPr>
            <w:tcW w:w="1186" w:type="dxa"/>
            <w:tcBorders>
              <w:top w:val="nil"/>
              <w:left w:val="nil"/>
              <w:bottom w:val="single" w:sz="8" w:space="0" w:color="auto"/>
              <w:right w:val="single" w:sz="8" w:space="0" w:color="auto"/>
            </w:tcBorders>
            <w:shd w:val="clear" w:color="000000" w:fill="011C50"/>
            <w:vAlign w:val="center"/>
            <w:hideMark/>
          </w:tcPr>
          <w:p w14:paraId="05569882" w14:textId="77777777" w:rsidR="00697104" w:rsidRPr="00697104" w:rsidRDefault="00697104" w:rsidP="00697104">
            <w:pPr>
              <w:widowControl/>
              <w:autoSpaceDE/>
              <w:autoSpaceDN/>
              <w:jc w:val="center"/>
              <w:rPr>
                <w:b/>
                <w:bCs/>
                <w:color w:val="FFFFFF"/>
                <w:sz w:val="24"/>
                <w:szCs w:val="24"/>
                <w:lang w:val="es-DO" w:eastAsia="es-DO"/>
              </w:rPr>
            </w:pPr>
            <w:r w:rsidRPr="00697104">
              <w:rPr>
                <w:b/>
                <w:bCs/>
                <w:color w:val="FFFFFF" w:themeColor="background1"/>
                <w:sz w:val="24"/>
                <w:szCs w:val="24"/>
                <w:lang w:eastAsia="es-DO"/>
              </w:rPr>
              <w:t>Respuesta resuelta</w:t>
            </w:r>
          </w:p>
        </w:tc>
        <w:tc>
          <w:tcPr>
            <w:tcW w:w="1108" w:type="dxa"/>
            <w:tcBorders>
              <w:top w:val="single" w:sz="8" w:space="0" w:color="auto"/>
              <w:left w:val="nil"/>
              <w:bottom w:val="single" w:sz="8" w:space="0" w:color="auto"/>
              <w:right w:val="single" w:sz="8" w:space="0" w:color="000000"/>
            </w:tcBorders>
            <w:shd w:val="clear" w:color="000000" w:fill="011C50"/>
            <w:vAlign w:val="center"/>
            <w:hideMark/>
          </w:tcPr>
          <w:p w14:paraId="662576E3" w14:textId="77777777" w:rsidR="00697104" w:rsidRPr="00697104" w:rsidRDefault="00697104" w:rsidP="00697104">
            <w:pPr>
              <w:widowControl/>
              <w:autoSpaceDE/>
              <w:autoSpaceDN/>
              <w:jc w:val="center"/>
              <w:rPr>
                <w:b/>
                <w:bCs/>
                <w:color w:val="FFFFFF"/>
                <w:sz w:val="24"/>
                <w:szCs w:val="24"/>
                <w:lang w:val="es-DO" w:eastAsia="es-DO"/>
              </w:rPr>
            </w:pPr>
            <w:r w:rsidRPr="00697104">
              <w:rPr>
                <w:b/>
                <w:bCs/>
                <w:color w:val="FFFFFF" w:themeColor="background1"/>
                <w:sz w:val="24"/>
                <w:szCs w:val="24"/>
                <w:lang w:eastAsia="es-DO"/>
              </w:rPr>
              <w:t>Solicitud resuelta en conflicto</w:t>
            </w:r>
          </w:p>
        </w:tc>
        <w:tc>
          <w:tcPr>
            <w:tcW w:w="1469" w:type="dxa"/>
            <w:tcBorders>
              <w:top w:val="nil"/>
              <w:left w:val="nil"/>
              <w:bottom w:val="single" w:sz="8" w:space="0" w:color="auto"/>
              <w:right w:val="single" w:sz="8" w:space="0" w:color="auto"/>
            </w:tcBorders>
            <w:shd w:val="clear" w:color="000000" w:fill="011C50"/>
            <w:vAlign w:val="center"/>
            <w:hideMark/>
          </w:tcPr>
          <w:p w14:paraId="464EBD21" w14:textId="77777777" w:rsidR="00697104" w:rsidRPr="00697104" w:rsidRDefault="00697104" w:rsidP="00697104">
            <w:pPr>
              <w:widowControl/>
              <w:autoSpaceDE/>
              <w:autoSpaceDN/>
              <w:jc w:val="center"/>
              <w:rPr>
                <w:b/>
                <w:bCs/>
                <w:color w:val="FFFFFF"/>
                <w:sz w:val="24"/>
                <w:szCs w:val="24"/>
                <w:lang w:val="es-DO" w:eastAsia="es-DO"/>
              </w:rPr>
            </w:pPr>
            <w:r w:rsidRPr="00697104">
              <w:rPr>
                <w:b/>
                <w:bCs/>
                <w:color w:val="FFFFFF" w:themeColor="background1"/>
                <w:sz w:val="24"/>
                <w:szCs w:val="24"/>
                <w:lang w:eastAsia="es-DO"/>
              </w:rPr>
              <w:t>Respuesta dentro del plazo establecido por la ley</w:t>
            </w:r>
          </w:p>
        </w:tc>
      </w:tr>
      <w:tr w:rsidR="00697104" w:rsidRPr="00697104" w14:paraId="4BA9434E" w14:textId="77777777" w:rsidTr="0045276E">
        <w:trPr>
          <w:trHeight w:val="310"/>
        </w:trPr>
        <w:tc>
          <w:tcPr>
            <w:tcW w:w="1233" w:type="dxa"/>
            <w:tcBorders>
              <w:top w:val="nil"/>
              <w:left w:val="single" w:sz="8" w:space="0" w:color="auto"/>
              <w:bottom w:val="single" w:sz="8" w:space="0" w:color="auto"/>
              <w:right w:val="single" w:sz="8" w:space="0" w:color="auto"/>
            </w:tcBorders>
            <w:shd w:val="clear" w:color="000000" w:fill="BFBFBF"/>
            <w:vAlign w:val="center"/>
            <w:hideMark/>
          </w:tcPr>
          <w:p w14:paraId="6BE488E9" w14:textId="77777777" w:rsidR="00697104" w:rsidRPr="00697104" w:rsidRDefault="00697104" w:rsidP="00697104">
            <w:pPr>
              <w:widowControl/>
              <w:autoSpaceDE/>
              <w:autoSpaceDN/>
              <w:jc w:val="center"/>
              <w:rPr>
                <w:b/>
                <w:bCs/>
                <w:color w:val="365F91"/>
                <w:sz w:val="24"/>
                <w:szCs w:val="24"/>
                <w:lang w:val="es-DO" w:eastAsia="es-DO"/>
              </w:rPr>
            </w:pPr>
            <w:r w:rsidRPr="00697104">
              <w:rPr>
                <w:b/>
                <w:bCs/>
                <w:color w:val="365F91" w:themeColor="accent1" w:themeShade="BF"/>
                <w:sz w:val="24"/>
                <w:szCs w:val="24"/>
                <w:lang w:eastAsia="es-DO"/>
              </w:rPr>
              <w:t xml:space="preserve">Total </w:t>
            </w:r>
          </w:p>
        </w:tc>
        <w:tc>
          <w:tcPr>
            <w:tcW w:w="1160" w:type="dxa"/>
            <w:tcBorders>
              <w:top w:val="nil"/>
              <w:left w:val="nil"/>
              <w:bottom w:val="single" w:sz="8" w:space="0" w:color="auto"/>
              <w:right w:val="single" w:sz="8" w:space="0" w:color="auto"/>
            </w:tcBorders>
            <w:shd w:val="clear" w:color="000000" w:fill="BFBFBF"/>
            <w:vAlign w:val="center"/>
            <w:hideMark/>
          </w:tcPr>
          <w:p w14:paraId="39654B5B" w14:textId="77777777" w:rsidR="00697104" w:rsidRPr="00697104" w:rsidRDefault="00697104" w:rsidP="00697104">
            <w:pPr>
              <w:widowControl/>
              <w:autoSpaceDE/>
              <w:autoSpaceDN/>
              <w:jc w:val="center"/>
              <w:rPr>
                <w:b/>
                <w:bCs/>
                <w:color w:val="365F91"/>
                <w:sz w:val="24"/>
                <w:szCs w:val="24"/>
                <w:lang w:val="es-DO" w:eastAsia="es-DO"/>
              </w:rPr>
            </w:pPr>
            <w:r w:rsidRPr="00697104">
              <w:rPr>
                <w:b/>
                <w:bCs/>
                <w:color w:val="365F91" w:themeColor="accent1" w:themeShade="BF"/>
                <w:sz w:val="24"/>
                <w:szCs w:val="24"/>
                <w:lang w:eastAsia="es-DO"/>
              </w:rPr>
              <w:t>49</w:t>
            </w:r>
          </w:p>
        </w:tc>
        <w:tc>
          <w:tcPr>
            <w:tcW w:w="1594" w:type="dxa"/>
            <w:tcBorders>
              <w:top w:val="nil"/>
              <w:left w:val="nil"/>
              <w:bottom w:val="single" w:sz="8" w:space="0" w:color="auto"/>
              <w:right w:val="single" w:sz="8" w:space="0" w:color="auto"/>
            </w:tcBorders>
            <w:shd w:val="clear" w:color="000000" w:fill="BFBFBF"/>
            <w:vAlign w:val="center"/>
            <w:hideMark/>
          </w:tcPr>
          <w:p w14:paraId="7E08AD82" w14:textId="77777777" w:rsidR="00697104" w:rsidRPr="00697104" w:rsidRDefault="00697104" w:rsidP="00697104">
            <w:pPr>
              <w:widowControl/>
              <w:autoSpaceDE/>
              <w:autoSpaceDN/>
              <w:jc w:val="center"/>
              <w:rPr>
                <w:b/>
                <w:bCs/>
                <w:color w:val="365F91"/>
                <w:sz w:val="24"/>
                <w:szCs w:val="24"/>
                <w:lang w:val="es-DO" w:eastAsia="es-DO"/>
              </w:rPr>
            </w:pPr>
            <w:r w:rsidRPr="00697104">
              <w:rPr>
                <w:b/>
                <w:bCs/>
                <w:color w:val="365F91" w:themeColor="accent1" w:themeShade="BF"/>
                <w:sz w:val="24"/>
                <w:szCs w:val="24"/>
                <w:lang w:eastAsia="es-DO"/>
              </w:rPr>
              <w:t xml:space="preserve"> </w:t>
            </w:r>
          </w:p>
        </w:tc>
        <w:tc>
          <w:tcPr>
            <w:tcW w:w="1029" w:type="dxa"/>
            <w:tcBorders>
              <w:top w:val="nil"/>
              <w:left w:val="nil"/>
              <w:bottom w:val="single" w:sz="8" w:space="0" w:color="auto"/>
              <w:right w:val="single" w:sz="8" w:space="0" w:color="auto"/>
            </w:tcBorders>
            <w:shd w:val="clear" w:color="000000" w:fill="BFBFBF"/>
            <w:vAlign w:val="center"/>
            <w:hideMark/>
          </w:tcPr>
          <w:p w14:paraId="2DF5510F" w14:textId="77777777" w:rsidR="00697104" w:rsidRPr="00697104" w:rsidRDefault="00697104" w:rsidP="00697104">
            <w:pPr>
              <w:widowControl/>
              <w:autoSpaceDE/>
              <w:autoSpaceDN/>
              <w:jc w:val="right"/>
              <w:rPr>
                <w:b/>
                <w:bCs/>
                <w:color w:val="365F91"/>
                <w:sz w:val="24"/>
                <w:szCs w:val="24"/>
                <w:lang w:val="es-DO" w:eastAsia="es-DO"/>
              </w:rPr>
            </w:pPr>
            <w:r w:rsidRPr="00697104">
              <w:rPr>
                <w:b/>
                <w:bCs/>
                <w:color w:val="365F91" w:themeColor="accent1" w:themeShade="BF"/>
                <w:sz w:val="24"/>
                <w:szCs w:val="24"/>
                <w:lang w:eastAsia="es-DO"/>
              </w:rPr>
              <w:t>49</w:t>
            </w:r>
          </w:p>
        </w:tc>
        <w:tc>
          <w:tcPr>
            <w:tcW w:w="1186" w:type="dxa"/>
            <w:tcBorders>
              <w:top w:val="nil"/>
              <w:left w:val="nil"/>
              <w:bottom w:val="single" w:sz="8" w:space="0" w:color="auto"/>
              <w:right w:val="single" w:sz="8" w:space="0" w:color="auto"/>
            </w:tcBorders>
            <w:shd w:val="clear" w:color="000000" w:fill="BFBFBF"/>
            <w:vAlign w:val="center"/>
            <w:hideMark/>
          </w:tcPr>
          <w:p w14:paraId="3733779A" w14:textId="77777777" w:rsidR="00697104" w:rsidRPr="00697104" w:rsidRDefault="00697104" w:rsidP="00697104">
            <w:pPr>
              <w:widowControl/>
              <w:autoSpaceDE/>
              <w:autoSpaceDN/>
              <w:jc w:val="center"/>
              <w:rPr>
                <w:b/>
                <w:bCs/>
                <w:color w:val="365F91"/>
                <w:sz w:val="24"/>
                <w:szCs w:val="24"/>
                <w:lang w:val="es-DO" w:eastAsia="es-DO"/>
              </w:rPr>
            </w:pPr>
            <w:r w:rsidRPr="00697104">
              <w:rPr>
                <w:b/>
                <w:bCs/>
                <w:color w:val="365F91" w:themeColor="accent1" w:themeShade="BF"/>
                <w:sz w:val="24"/>
                <w:szCs w:val="24"/>
                <w:lang w:eastAsia="es-DO"/>
              </w:rPr>
              <w:t>49</w:t>
            </w:r>
          </w:p>
        </w:tc>
        <w:tc>
          <w:tcPr>
            <w:tcW w:w="1108" w:type="dxa"/>
            <w:tcBorders>
              <w:top w:val="nil"/>
              <w:left w:val="nil"/>
              <w:bottom w:val="single" w:sz="8" w:space="0" w:color="auto"/>
              <w:right w:val="single" w:sz="8" w:space="0" w:color="auto"/>
            </w:tcBorders>
            <w:shd w:val="clear" w:color="000000" w:fill="BFBFBF"/>
            <w:vAlign w:val="center"/>
            <w:hideMark/>
          </w:tcPr>
          <w:p w14:paraId="4C802FE7" w14:textId="77777777" w:rsidR="00697104" w:rsidRPr="00697104" w:rsidRDefault="00697104" w:rsidP="00697104">
            <w:pPr>
              <w:widowControl/>
              <w:autoSpaceDE/>
              <w:autoSpaceDN/>
              <w:jc w:val="center"/>
              <w:rPr>
                <w:b/>
                <w:bCs/>
                <w:color w:val="365F91"/>
                <w:sz w:val="24"/>
                <w:szCs w:val="24"/>
                <w:lang w:val="es-DO" w:eastAsia="es-DO"/>
              </w:rPr>
            </w:pPr>
            <w:r w:rsidRPr="00697104">
              <w:rPr>
                <w:b/>
                <w:bCs/>
                <w:color w:val="365F91" w:themeColor="accent1" w:themeShade="BF"/>
                <w:sz w:val="24"/>
                <w:szCs w:val="24"/>
                <w:lang w:eastAsia="es-DO"/>
              </w:rPr>
              <w:t>0</w:t>
            </w:r>
          </w:p>
        </w:tc>
        <w:tc>
          <w:tcPr>
            <w:tcW w:w="1469" w:type="dxa"/>
            <w:tcBorders>
              <w:top w:val="single" w:sz="8" w:space="0" w:color="auto"/>
              <w:left w:val="nil"/>
              <w:bottom w:val="single" w:sz="8" w:space="0" w:color="auto"/>
              <w:right w:val="single" w:sz="8" w:space="0" w:color="000000"/>
            </w:tcBorders>
            <w:shd w:val="clear" w:color="000000" w:fill="BFBFBF"/>
            <w:vAlign w:val="center"/>
            <w:hideMark/>
          </w:tcPr>
          <w:p w14:paraId="6CBA8C67" w14:textId="77777777" w:rsidR="00697104" w:rsidRPr="00697104" w:rsidRDefault="00697104" w:rsidP="00697104">
            <w:pPr>
              <w:widowControl/>
              <w:autoSpaceDE/>
              <w:autoSpaceDN/>
              <w:jc w:val="center"/>
              <w:rPr>
                <w:b/>
                <w:bCs/>
                <w:color w:val="365F91"/>
                <w:sz w:val="24"/>
                <w:szCs w:val="24"/>
                <w:lang w:val="es-DO" w:eastAsia="es-DO"/>
              </w:rPr>
            </w:pPr>
            <w:r w:rsidRPr="00697104">
              <w:rPr>
                <w:b/>
                <w:bCs/>
                <w:color w:val="365F91" w:themeColor="accent1" w:themeShade="BF"/>
                <w:sz w:val="24"/>
                <w:szCs w:val="24"/>
                <w:lang w:eastAsia="es-DO"/>
              </w:rPr>
              <w:t>49</w:t>
            </w:r>
          </w:p>
        </w:tc>
      </w:tr>
      <w:tr w:rsidR="00697104" w:rsidRPr="00697104" w14:paraId="603DFF6E" w14:textId="77777777" w:rsidTr="0045276E">
        <w:trPr>
          <w:trHeight w:val="940"/>
        </w:trPr>
        <w:tc>
          <w:tcPr>
            <w:tcW w:w="1233" w:type="dxa"/>
            <w:vMerge w:val="restart"/>
            <w:tcBorders>
              <w:top w:val="nil"/>
              <w:left w:val="single" w:sz="8" w:space="0" w:color="auto"/>
              <w:bottom w:val="single" w:sz="8" w:space="0" w:color="000000"/>
              <w:right w:val="single" w:sz="8" w:space="0" w:color="auto"/>
            </w:tcBorders>
            <w:vAlign w:val="center"/>
            <w:hideMark/>
          </w:tcPr>
          <w:p w14:paraId="3787D2CA"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 xml:space="preserve">Física </w:t>
            </w:r>
          </w:p>
        </w:tc>
        <w:tc>
          <w:tcPr>
            <w:tcW w:w="1160" w:type="dxa"/>
            <w:vMerge w:val="restart"/>
            <w:tcBorders>
              <w:top w:val="nil"/>
              <w:left w:val="single" w:sz="8" w:space="0" w:color="auto"/>
              <w:bottom w:val="single" w:sz="8" w:space="0" w:color="000000"/>
              <w:right w:val="single" w:sz="8" w:space="0" w:color="auto"/>
            </w:tcBorders>
            <w:vAlign w:val="center"/>
            <w:hideMark/>
          </w:tcPr>
          <w:p w14:paraId="70AE65D9"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4</w:t>
            </w:r>
          </w:p>
        </w:tc>
        <w:tc>
          <w:tcPr>
            <w:tcW w:w="1594" w:type="dxa"/>
            <w:tcBorders>
              <w:top w:val="nil"/>
              <w:left w:val="nil"/>
              <w:bottom w:val="single" w:sz="8" w:space="0" w:color="auto"/>
              <w:right w:val="single" w:sz="8" w:space="0" w:color="auto"/>
            </w:tcBorders>
            <w:vAlign w:val="center"/>
            <w:hideMark/>
          </w:tcPr>
          <w:p w14:paraId="6D862732"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Administrativo -Financiera</w:t>
            </w:r>
          </w:p>
        </w:tc>
        <w:tc>
          <w:tcPr>
            <w:tcW w:w="1029" w:type="dxa"/>
            <w:tcBorders>
              <w:top w:val="nil"/>
              <w:left w:val="nil"/>
              <w:bottom w:val="single" w:sz="8" w:space="0" w:color="auto"/>
              <w:right w:val="single" w:sz="8" w:space="0" w:color="auto"/>
            </w:tcBorders>
            <w:vAlign w:val="center"/>
            <w:hideMark/>
          </w:tcPr>
          <w:p w14:paraId="4E9AA29F"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3</w:t>
            </w:r>
          </w:p>
        </w:tc>
        <w:tc>
          <w:tcPr>
            <w:tcW w:w="1186" w:type="dxa"/>
            <w:vMerge w:val="restart"/>
            <w:tcBorders>
              <w:top w:val="nil"/>
              <w:left w:val="single" w:sz="8" w:space="0" w:color="auto"/>
              <w:bottom w:val="single" w:sz="8" w:space="0" w:color="000000"/>
              <w:right w:val="single" w:sz="8" w:space="0" w:color="auto"/>
            </w:tcBorders>
            <w:vAlign w:val="center"/>
            <w:hideMark/>
          </w:tcPr>
          <w:p w14:paraId="1D5D9889"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4</w:t>
            </w:r>
          </w:p>
        </w:tc>
        <w:tc>
          <w:tcPr>
            <w:tcW w:w="1108" w:type="dxa"/>
            <w:vMerge w:val="restart"/>
            <w:tcBorders>
              <w:top w:val="nil"/>
              <w:left w:val="single" w:sz="8" w:space="0" w:color="auto"/>
              <w:bottom w:val="single" w:sz="8" w:space="0" w:color="000000"/>
              <w:right w:val="single" w:sz="8" w:space="0" w:color="auto"/>
            </w:tcBorders>
            <w:vAlign w:val="center"/>
            <w:hideMark/>
          </w:tcPr>
          <w:p w14:paraId="2AB19364"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0</w:t>
            </w:r>
          </w:p>
        </w:tc>
        <w:tc>
          <w:tcPr>
            <w:tcW w:w="1469" w:type="dxa"/>
            <w:vMerge w:val="restart"/>
            <w:tcBorders>
              <w:top w:val="single" w:sz="8" w:space="0" w:color="auto"/>
              <w:left w:val="single" w:sz="8" w:space="0" w:color="auto"/>
              <w:bottom w:val="single" w:sz="8" w:space="0" w:color="000000"/>
              <w:right w:val="single" w:sz="8" w:space="0" w:color="000000"/>
            </w:tcBorders>
            <w:vAlign w:val="center"/>
            <w:hideMark/>
          </w:tcPr>
          <w:p w14:paraId="79703213"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4</w:t>
            </w:r>
          </w:p>
        </w:tc>
      </w:tr>
      <w:tr w:rsidR="00697104" w:rsidRPr="00697104" w14:paraId="1404B588" w14:textId="77777777" w:rsidTr="0045276E">
        <w:trPr>
          <w:trHeight w:val="320"/>
        </w:trPr>
        <w:tc>
          <w:tcPr>
            <w:tcW w:w="1233" w:type="dxa"/>
            <w:vMerge/>
            <w:tcBorders>
              <w:top w:val="nil"/>
              <w:left w:val="single" w:sz="8" w:space="0" w:color="auto"/>
              <w:bottom w:val="single" w:sz="8" w:space="0" w:color="000000"/>
              <w:right w:val="single" w:sz="8" w:space="0" w:color="auto"/>
            </w:tcBorders>
            <w:vAlign w:val="center"/>
            <w:hideMark/>
          </w:tcPr>
          <w:p w14:paraId="457D1AF8" w14:textId="77777777" w:rsidR="00697104" w:rsidRPr="00697104" w:rsidRDefault="00697104" w:rsidP="00697104">
            <w:pPr>
              <w:widowControl/>
              <w:autoSpaceDE/>
              <w:autoSpaceDN/>
              <w:rPr>
                <w:color w:val="767070"/>
                <w:sz w:val="24"/>
                <w:szCs w:val="24"/>
                <w:lang w:val="es-DO" w:eastAsia="es-DO"/>
              </w:rPr>
            </w:pPr>
          </w:p>
        </w:tc>
        <w:tc>
          <w:tcPr>
            <w:tcW w:w="1160" w:type="dxa"/>
            <w:vMerge/>
            <w:tcBorders>
              <w:top w:val="nil"/>
              <w:left w:val="single" w:sz="8" w:space="0" w:color="auto"/>
              <w:bottom w:val="single" w:sz="8" w:space="0" w:color="000000"/>
              <w:right w:val="single" w:sz="8" w:space="0" w:color="auto"/>
            </w:tcBorders>
            <w:vAlign w:val="center"/>
            <w:hideMark/>
          </w:tcPr>
          <w:p w14:paraId="6B80672B"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3802DCF9"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Jurídica</w:t>
            </w:r>
          </w:p>
        </w:tc>
        <w:tc>
          <w:tcPr>
            <w:tcW w:w="1029" w:type="dxa"/>
            <w:tcBorders>
              <w:top w:val="nil"/>
              <w:left w:val="nil"/>
              <w:bottom w:val="single" w:sz="8" w:space="0" w:color="auto"/>
              <w:right w:val="single" w:sz="8" w:space="0" w:color="auto"/>
            </w:tcBorders>
            <w:vAlign w:val="center"/>
            <w:hideMark/>
          </w:tcPr>
          <w:p w14:paraId="60E41C24"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w:t>
            </w:r>
          </w:p>
        </w:tc>
        <w:tc>
          <w:tcPr>
            <w:tcW w:w="1186" w:type="dxa"/>
            <w:vMerge/>
            <w:tcBorders>
              <w:top w:val="nil"/>
              <w:left w:val="single" w:sz="8" w:space="0" w:color="auto"/>
              <w:bottom w:val="single" w:sz="8" w:space="0" w:color="000000"/>
              <w:right w:val="single" w:sz="8" w:space="0" w:color="auto"/>
            </w:tcBorders>
            <w:vAlign w:val="center"/>
            <w:hideMark/>
          </w:tcPr>
          <w:p w14:paraId="2A186932"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05886E05"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5DF17AE6" w14:textId="77777777" w:rsidR="00697104" w:rsidRPr="00697104" w:rsidRDefault="00697104" w:rsidP="00697104">
            <w:pPr>
              <w:widowControl/>
              <w:autoSpaceDE/>
              <w:autoSpaceDN/>
              <w:rPr>
                <w:color w:val="767070"/>
                <w:sz w:val="24"/>
                <w:szCs w:val="24"/>
                <w:lang w:val="es-DO" w:eastAsia="es-DO"/>
              </w:rPr>
            </w:pPr>
          </w:p>
        </w:tc>
      </w:tr>
      <w:tr w:rsidR="00697104" w:rsidRPr="00697104" w14:paraId="7FC3D9E3" w14:textId="77777777" w:rsidTr="0045276E">
        <w:trPr>
          <w:trHeight w:val="940"/>
        </w:trPr>
        <w:tc>
          <w:tcPr>
            <w:tcW w:w="1233" w:type="dxa"/>
            <w:tcBorders>
              <w:top w:val="nil"/>
              <w:left w:val="single" w:sz="8" w:space="0" w:color="auto"/>
              <w:bottom w:val="nil"/>
              <w:right w:val="single" w:sz="8" w:space="0" w:color="auto"/>
            </w:tcBorders>
            <w:vAlign w:val="center"/>
            <w:hideMark/>
          </w:tcPr>
          <w:p w14:paraId="13B4CC12"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Portal</w:t>
            </w:r>
          </w:p>
        </w:tc>
        <w:tc>
          <w:tcPr>
            <w:tcW w:w="1160" w:type="dxa"/>
            <w:vMerge w:val="restart"/>
            <w:tcBorders>
              <w:top w:val="nil"/>
              <w:left w:val="single" w:sz="8" w:space="0" w:color="auto"/>
              <w:bottom w:val="single" w:sz="8" w:space="0" w:color="000000"/>
              <w:right w:val="single" w:sz="8" w:space="0" w:color="auto"/>
            </w:tcBorders>
            <w:vAlign w:val="center"/>
            <w:hideMark/>
          </w:tcPr>
          <w:p w14:paraId="1A0581B8"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17</w:t>
            </w:r>
          </w:p>
        </w:tc>
        <w:tc>
          <w:tcPr>
            <w:tcW w:w="1594" w:type="dxa"/>
            <w:tcBorders>
              <w:top w:val="nil"/>
              <w:left w:val="nil"/>
              <w:bottom w:val="single" w:sz="8" w:space="0" w:color="auto"/>
              <w:right w:val="single" w:sz="8" w:space="0" w:color="auto"/>
            </w:tcBorders>
            <w:vAlign w:val="center"/>
            <w:hideMark/>
          </w:tcPr>
          <w:p w14:paraId="604E25A4"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Administrativo -Financiera</w:t>
            </w:r>
          </w:p>
        </w:tc>
        <w:tc>
          <w:tcPr>
            <w:tcW w:w="1029" w:type="dxa"/>
            <w:tcBorders>
              <w:top w:val="nil"/>
              <w:left w:val="nil"/>
              <w:bottom w:val="single" w:sz="8" w:space="0" w:color="auto"/>
              <w:right w:val="single" w:sz="8" w:space="0" w:color="auto"/>
            </w:tcBorders>
            <w:vAlign w:val="center"/>
            <w:hideMark/>
          </w:tcPr>
          <w:p w14:paraId="3106EE74"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4</w:t>
            </w:r>
          </w:p>
        </w:tc>
        <w:tc>
          <w:tcPr>
            <w:tcW w:w="1186" w:type="dxa"/>
            <w:vMerge w:val="restart"/>
            <w:tcBorders>
              <w:top w:val="nil"/>
              <w:left w:val="single" w:sz="8" w:space="0" w:color="auto"/>
              <w:bottom w:val="single" w:sz="8" w:space="0" w:color="000000"/>
              <w:right w:val="single" w:sz="8" w:space="0" w:color="auto"/>
            </w:tcBorders>
            <w:vAlign w:val="center"/>
            <w:hideMark/>
          </w:tcPr>
          <w:p w14:paraId="71F6A4DD"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17</w:t>
            </w:r>
          </w:p>
        </w:tc>
        <w:tc>
          <w:tcPr>
            <w:tcW w:w="1108" w:type="dxa"/>
            <w:vMerge w:val="restart"/>
            <w:tcBorders>
              <w:top w:val="nil"/>
              <w:left w:val="single" w:sz="8" w:space="0" w:color="auto"/>
              <w:bottom w:val="single" w:sz="8" w:space="0" w:color="000000"/>
              <w:right w:val="single" w:sz="8" w:space="0" w:color="auto"/>
            </w:tcBorders>
            <w:vAlign w:val="center"/>
            <w:hideMark/>
          </w:tcPr>
          <w:p w14:paraId="1E1FB27D"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0</w:t>
            </w:r>
          </w:p>
        </w:tc>
        <w:tc>
          <w:tcPr>
            <w:tcW w:w="1469" w:type="dxa"/>
            <w:vMerge w:val="restart"/>
            <w:tcBorders>
              <w:top w:val="single" w:sz="8" w:space="0" w:color="auto"/>
              <w:left w:val="single" w:sz="8" w:space="0" w:color="auto"/>
              <w:bottom w:val="single" w:sz="8" w:space="0" w:color="000000"/>
              <w:right w:val="single" w:sz="8" w:space="0" w:color="000000"/>
            </w:tcBorders>
            <w:vAlign w:val="center"/>
            <w:hideMark/>
          </w:tcPr>
          <w:p w14:paraId="410F3728"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17</w:t>
            </w:r>
          </w:p>
        </w:tc>
      </w:tr>
      <w:tr w:rsidR="00697104" w:rsidRPr="00697104" w14:paraId="1EC58785" w14:textId="77777777" w:rsidTr="0045276E">
        <w:trPr>
          <w:trHeight w:val="320"/>
        </w:trPr>
        <w:tc>
          <w:tcPr>
            <w:tcW w:w="1233" w:type="dxa"/>
            <w:tcBorders>
              <w:top w:val="nil"/>
              <w:left w:val="single" w:sz="8" w:space="0" w:color="auto"/>
              <w:bottom w:val="nil"/>
              <w:right w:val="single" w:sz="8" w:space="0" w:color="auto"/>
            </w:tcBorders>
            <w:vAlign w:val="center"/>
            <w:hideMark/>
          </w:tcPr>
          <w:p w14:paraId="178AC9EF"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SAIP</w:t>
            </w:r>
          </w:p>
        </w:tc>
        <w:tc>
          <w:tcPr>
            <w:tcW w:w="1160" w:type="dxa"/>
            <w:vMerge/>
            <w:tcBorders>
              <w:top w:val="nil"/>
              <w:left w:val="single" w:sz="8" w:space="0" w:color="auto"/>
              <w:bottom w:val="single" w:sz="8" w:space="0" w:color="000000"/>
              <w:right w:val="single" w:sz="8" w:space="0" w:color="auto"/>
            </w:tcBorders>
            <w:vAlign w:val="center"/>
            <w:hideMark/>
          </w:tcPr>
          <w:p w14:paraId="4271A207"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1C61B5F8"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Jurídica</w:t>
            </w:r>
          </w:p>
        </w:tc>
        <w:tc>
          <w:tcPr>
            <w:tcW w:w="1029" w:type="dxa"/>
            <w:tcBorders>
              <w:top w:val="nil"/>
              <w:left w:val="nil"/>
              <w:bottom w:val="single" w:sz="8" w:space="0" w:color="auto"/>
              <w:right w:val="single" w:sz="8" w:space="0" w:color="auto"/>
            </w:tcBorders>
            <w:vAlign w:val="center"/>
            <w:hideMark/>
          </w:tcPr>
          <w:p w14:paraId="6B8EB33F"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3</w:t>
            </w:r>
          </w:p>
        </w:tc>
        <w:tc>
          <w:tcPr>
            <w:tcW w:w="1186" w:type="dxa"/>
            <w:vMerge/>
            <w:tcBorders>
              <w:top w:val="nil"/>
              <w:left w:val="single" w:sz="8" w:space="0" w:color="auto"/>
              <w:bottom w:val="single" w:sz="8" w:space="0" w:color="000000"/>
              <w:right w:val="single" w:sz="8" w:space="0" w:color="auto"/>
            </w:tcBorders>
            <w:vAlign w:val="center"/>
            <w:hideMark/>
          </w:tcPr>
          <w:p w14:paraId="5C7F7504"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20B9017B"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747A9C27" w14:textId="77777777" w:rsidR="00697104" w:rsidRPr="00697104" w:rsidRDefault="00697104" w:rsidP="00697104">
            <w:pPr>
              <w:widowControl/>
              <w:autoSpaceDE/>
              <w:autoSpaceDN/>
              <w:rPr>
                <w:color w:val="767070"/>
                <w:sz w:val="24"/>
                <w:szCs w:val="24"/>
                <w:lang w:val="es-DO" w:eastAsia="es-DO"/>
              </w:rPr>
            </w:pPr>
          </w:p>
        </w:tc>
      </w:tr>
      <w:tr w:rsidR="00697104" w:rsidRPr="00697104" w14:paraId="2E8DF67F" w14:textId="77777777" w:rsidTr="0045276E">
        <w:trPr>
          <w:trHeight w:val="320"/>
        </w:trPr>
        <w:tc>
          <w:tcPr>
            <w:tcW w:w="1233" w:type="dxa"/>
            <w:tcBorders>
              <w:top w:val="nil"/>
              <w:left w:val="single" w:sz="8" w:space="0" w:color="auto"/>
              <w:bottom w:val="nil"/>
              <w:right w:val="single" w:sz="8" w:space="0" w:color="auto"/>
            </w:tcBorders>
            <w:vAlign w:val="center"/>
            <w:hideMark/>
          </w:tcPr>
          <w:p w14:paraId="1AECBCD4" w14:textId="77777777" w:rsidR="00697104" w:rsidRPr="00697104" w:rsidRDefault="00697104" w:rsidP="00697104">
            <w:pPr>
              <w:widowControl/>
              <w:autoSpaceDE/>
              <w:autoSpaceDN/>
              <w:rPr>
                <w:rFonts w:ascii="Calibri" w:hAnsi="Calibri" w:cs="Calibri"/>
                <w:color w:val="767070"/>
                <w:lang w:val="es-DO" w:eastAsia="es-DO"/>
              </w:rPr>
            </w:pPr>
            <w:r w:rsidRPr="00697104">
              <w:rPr>
                <w:rFonts w:ascii="Calibri" w:hAnsi="Calibri" w:cs="Calibri"/>
                <w:color w:val="767070"/>
                <w:lang w:val="es-DO" w:eastAsia="es-DO"/>
              </w:rPr>
              <w:t> </w:t>
            </w:r>
          </w:p>
        </w:tc>
        <w:tc>
          <w:tcPr>
            <w:tcW w:w="1160" w:type="dxa"/>
            <w:vMerge/>
            <w:tcBorders>
              <w:top w:val="nil"/>
              <w:left w:val="single" w:sz="8" w:space="0" w:color="auto"/>
              <w:bottom w:val="single" w:sz="8" w:space="0" w:color="000000"/>
              <w:right w:val="single" w:sz="8" w:space="0" w:color="auto"/>
            </w:tcBorders>
            <w:vAlign w:val="center"/>
            <w:hideMark/>
          </w:tcPr>
          <w:p w14:paraId="0714DDBF"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468B9BDD"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Programas</w:t>
            </w:r>
          </w:p>
        </w:tc>
        <w:tc>
          <w:tcPr>
            <w:tcW w:w="1029" w:type="dxa"/>
            <w:tcBorders>
              <w:top w:val="nil"/>
              <w:left w:val="nil"/>
              <w:bottom w:val="single" w:sz="8" w:space="0" w:color="auto"/>
              <w:right w:val="single" w:sz="8" w:space="0" w:color="auto"/>
            </w:tcBorders>
            <w:vAlign w:val="center"/>
            <w:hideMark/>
          </w:tcPr>
          <w:p w14:paraId="74E73EF4"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w:t>
            </w:r>
          </w:p>
        </w:tc>
        <w:tc>
          <w:tcPr>
            <w:tcW w:w="1186" w:type="dxa"/>
            <w:vMerge/>
            <w:tcBorders>
              <w:top w:val="nil"/>
              <w:left w:val="single" w:sz="8" w:space="0" w:color="auto"/>
              <w:bottom w:val="single" w:sz="8" w:space="0" w:color="000000"/>
              <w:right w:val="single" w:sz="8" w:space="0" w:color="auto"/>
            </w:tcBorders>
            <w:vAlign w:val="center"/>
            <w:hideMark/>
          </w:tcPr>
          <w:p w14:paraId="66671664"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1BD2EEFE"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06275900" w14:textId="77777777" w:rsidR="00697104" w:rsidRPr="00697104" w:rsidRDefault="00697104" w:rsidP="00697104">
            <w:pPr>
              <w:widowControl/>
              <w:autoSpaceDE/>
              <w:autoSpaceDN/>
              <w:rPr>
                <w:color w:val="767070"/>
                <w:sz w:val="24"/>
                <w:szCs w:val="24"/>
                <w:lang w:val="es-DO" w:eastAsia="es-DO"/>
              </w:rPr>
            </w:pPr>
          </w:p>
        </w:tc>
      </w:tr>
      <w:tr w:rsidR="00697104" w:rsidRPr="00697104" w14:paraId="6DD799AB" w14:textId="77777777" w:rsidTr="0045276E">
        <w:trPr>
          <w:trHeight w:val="320"/>
        </w:trPr>
        <w:tc>
          <w:tcPr>
            <w:tcW w:w="1233" w:type="dxa"/>
            <w:tcBorders>
              <w:top w:val="nil"/>
              <w:left w:val="single" w:sz="8" w:space="0" w:color="auto"/>
              <w:bottom w:val="nil"/>
              <w:right w:val="single" w:sz="8" w:space="0" w:color="auto"/>
            </w:tcBorders>
            <w:vAlign w:val="center"/>
            <w:hideMark/>
          </w:tcPr>
          <w:p w14:paraId="17362108" w14:textId="77777777" w:rsidR="00697104" w:rsidRPr="00697104" w:rsidRDefault="00697104" w:rsidP="00697104">
            <w:pPr>
              <w:widowControl/>
              <w:autoSpaceDE/>
              <w:autoSpaceDN/>
              <w:rPr>
                <w:rFonts w:ascii="Calibri" w:hAnsi="Calibri" w:cs="Calibri"/>
                <w:color w:val="767070"/>
                <w:lang w:val="es-DO" w:eastAsia="es-DO"/>
              </w:rPr>
            </w:pPr>
            <w:r w:rsidRPr="00697104">
              <w:rPr>
                <w:rFonts w:ascii="Calibri" w:hAnsi="Calibri" w:cs="Calibri"/>
                <w:color w:val="767070"/>
                <w:lang w:val="es-DO" w:eastAsia="es-DO"/>
              </w:rPr>
              <w:t> </w:t>
            </w:r>
          </w:p>
        </w:tc>
        <w:tc>
          <w:tcPr>
            <w:tcW w:w="1160" w:type="dxa"/>
            <w:vMerge/>
            <w:tcBorders>
              <w:top w:val="nil"/>
              <w:left w:val="single" w:sz="8" w:space="0" w:color="auto"/>
              <w:bottom w:val="single" w:sz="8" w:space="0" w:color="000000"/>
              <w:right w:val="single" w:sz="8" w:space="0" w:color="auto"/>
            </w:tcBorders>
            <w:vAlign w:val="center"/>
            <w:hideMark/>
          </w:tcPr>
          <w:p w14:paraId="129E00E8"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52958551"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RRHH</w:t>
            </w:r>
          </w:p>
        </w:tc>
        <w:tc>
          <w:tcPr>
            <w:tcW w:w="1029" w:type="dxa"/>
            <w:tcBorders>
              <w:top w:val="nil"/>
              <w:left w:val="nil"/>
              <w:bottom w:val="single" w:sz="8" w:space="0" w:color="auto"/>
              <w:right w:val="single" w:sz="8" w:space="0" w:color="auto"/>
            </w:tcBorders>
            <w:vAlign w:val="center"/>
            <w:hideMark/>
          </w:tcPr>
          <w:p w14:paraId="4D2867BD"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7</w:t>
            </w:r>
          </w:p>
        </w:tc>
        <w:tc>
          <w:tcPr>
            <w:tcW w:w="1186" w:type="dxa"/>
            <w:vMerge/>
            <w:tcBorders>
              <w:top w:val="nil"/>
              <w:left w:val="single" w:sz="8" w:space="0" w:color="auto"/>
              <w:bottom w:val="single" w:sz="8" w:space="0" w:color="000000"/>
              <w:right w:val="single" w:sz="8" w:space="0" w:color="auto"/>
            </w:tcBorders>
            <w:vAlign w:val="center"/>
            <w:hideMark/>
          </w:tcPr>
          <w:p w14:paraId="2220AC68"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5A82D717"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688267DE" w14:textId="77777777" w:rsidR="00697104" w:rsidRPr="00697104" w:rsidRDefault="00697104" w:rsidP="00697104">
            <w:pPr>
              <w:widowControl/>
              <w:autoSpaceDE/>
              <w:autoSpaceDN/>
              <w:rPr>
                <w:color w:val="767070"/>
                <w:sz w:val="24"/>
                <w:szCs w:val="24"/>
                <w:lang w:val="es-DO" w:eastAsia="es-DO"/>
              </w:rPr>
            </w:pPr>
          </w:p>
        </w:tc>
      </w:tr>
      <w:tr w:rsidR="00697104" w:rsidRPr="00697104" w14:paraId="457C5EF6" w14:textId="77777777" w:rsidTr="0045276E">
        <w:trPr>
          <w:trHeight w:val="1560"/>
        </w:trPr>
        <w:tc>
          <w:tcPr>
            <w:tcW w:w="1233" w:type="dxa"/>
            <w:tcBorders>
              <w:top w:val="nil"/>
              <w:left w:val="single" w:sz="8" w:space="0" w:color="auto"/>
              <w:bottom w:val="single" w:sz="8" w:space="0" w:color="auto"/>
              <w:right w:val="single" w:sz="8" w:space="0" w:color="auto"/>
            </w:tcBorders>
            <w:vAlign w:val="center"/>
            <w:hideMark/>
          </w:tcPr>
          <w:p w14:paraId="032F3627" w14:textId="77777777" w:rsidR="00697104" w:rsidRPr="00697104" w:rsidRDefault="00697104" w:rsidP="00697104">
            <w:pPr>
              <w:widowControl/>
              <w:autoSpaceDE/>
              <w:autoSpaceDN/>
              <w:rPr>
                <w:rFonts w:ascii="Calibri" w:hAnsi="Calibri" w:cs="Calibri"/>
                <w:color w:val="767070"/>
                <w:lang w:val="es-DO" w:eastAsia="es-DO"/>
              </w:rPr>
            </w:pPr>
            <w:r w:rsidRPr="00697104">
              <w:rPr>
                <w:rFonts w:ascii="Calibri" w:hAnsi="Calibri" w:cs="Calibri"/>
                <w:color w:val="767070"/>
                <w:lang w:val="es-DO" w:eastAsia="es-DO"/>
              </w:rPr>
              <w:lastRenderedPageBreak/>
              <w:t> </w:t>
            </w:r>
          </w:p>
        </w:tc>
        <w:tc>
          <w:tcPr>
            <w:tcW w:w="1160" w:type="dxa"/>
            <w:vMerge/>
            <w:tcBorders>
              <w:top w:val="nil"/>
              <w:left w:val="single" w:sz="8" w:space="0" w:color="auto"/>
              <w:bottom w:val="single" w:sz="8" w:space="0" w:color="000000"/>
              <w:right w:val="single" w:sz="8" w:space="0" w:color="auto"/>
            </w:tcBorders>
            <w:vAlign w:val="center"/>
            <w:hideMark/>
          </w:tcPr>
          <w:p w14:paraId="453D218D"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553CFE95"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Declinada no compete a la Ley 200-04</w:t>
            </w:r>
          </w:p>
        </w:tc>
        <w:tc>
          <w:tcPr>
            <w:tcW w:w="1029" w:type="dxa"/>
            <w:tcBorders>
              <w:top w:val="nil"/>
              <w:left w:val="nil"/>
              <w:bottom w:val="single" w:sz="8" w:space="0" w:color="auto"/>
              <w:right w:val="single" w:sz="8" w:space="0" w:color="auto"/>
            </w:tcBorders>
            <w:vAlign w:val="center"/>
            <w:hideMark/>
          </w:tcPr>
          <w:p w14:paraId="1FFF7B3D"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2</w:t>
            </w:r>
          </w:p>
        </w:tc>
        <w:tc>
          <w:tcPr>
            <w:tcW w:w="1186" w:type="dxa"/>
            <w:vMerge/>
            <w:tcBorders>
              <w:top w:val="nil"/>
              <w:left w:val="single" w:sz="8" w:space="0" w:color="auto"/>
              <w:bottom w:val="single" w:sz="8" w:space="0" w:color="000000"/>
              <w:right w:val="single" w:sz="8" w:space="0" w:color="auto"/>
            </w:tcBorders>
            <w:vAlign w:val="center"/>
            <w:hideMark/>
          </w:tcPr>
          <w:p w14:paraId="27279639"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34BAD1FD"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7E16A31C" w14:textId="77777777" w:rsidR="00697104" w:rsidRPr="00697104" w:rsidRDefault="00697104" w:rsidP="00697104">
            <w:pPr>
              <w:widowControl/>
              <w:autoSpaceDE/>
              <w:autoSpaceDN/>
              <w:rPr>
                <w:color w:val="767070"/>
                <w:sz w:val="24"/>
                <w:szCs w:val="24"/>
                <w:lang w:val="es-DO" w:eastAsia="es-DO"/>
              </w:rPr>
            </w:pPr>
          </w:p>
        </w:tc>
      </w:tr>
      <w:tr w:rsidR="00697104" w:rsidRPr="00697104" w14:paraId="222143FA" w14:textId="77777777" w:rsidTr="0045276E">
        <w:trPr>
          <w:trHeight w:val="320"/>
        </w:trPr>
        <w:tc>
          <w:tcPr>
            <w:tcW w:w="1233" w:type="dxa"/>
            <w:vMerge w:val="restart"/>
            <w:tcBorders>
              <w:top w:val="nil"/>
              <w:left w:val="single" w:sz="8" w:space="0" w:color="auto"/>
              <w:bottom w:val="single" w:sz="8" w:space="0" w:color="000000"/>
              <w:right w:val="single" w:sz="8" w:space="0" w:color="auto"/>
            </w:tcBorders>
            <w:vAlign w:val="center"/>
            <w:hideMark/>
          </w:tcPr>
          <w:p w14:paraId="4F53CB86"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Electrónica</w:t>
            </w:r>
          </w:p>
        </w:tc>
        <w:tc>
          <w:tcPr>
            <w:tcW w:w="1160" w:type="dxa"/>
            <w:vMerge w:val="restart"/>
            <w:tcBorders>
              <w:top w:val="nil"/>
              <w:left w:val="single" w:sz="8" w:space="0" w:color="auto"/>
              <w:bottom w:val="single" w:sz="8" w:space="0" w:color="000000"/>
              <w:right w:val="single" w:sz="8" w:space="0" w:color="auto"/>
            </w:tcBorders>
            <w:vAlign w:val="center"/>
            <w:hideMark/>
          </w:tcPr>
          <w:p w14:paraId="5CB3AA72"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14</w:t>
            </w:r>
          </w:p>
        </w:tc>
        <w:tc>
          <w:tcPr>
            <w:tcW w:w="1594" w:type="dxa"/>
            <w:tcBorders>
              <w:top w:val="nil"/>
              <w:left w:val="nil"/>
              <w:bottom w:val="single" w:sz="8" w:space="0" w:color="auto"/>
              <w:right w:val="single" w:sz="8" w:space="0" w:color="auto"/>
            </w:tcBorders>
            <w:vAlign w:val="center"/>
            <w:hideMark/>
          </w:tcPr>
          <w:p w14:paraId="739EBE4A"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Jurídica</w:t>
            </w:r>
          </w:p>
        </w:tc>
        <w:tc>
          <w:tcPr>
            <w:tcW w:w="1029" w:type="dxa"/>
            <w:tcBorders>
              <w:top w:val="nil"/>
              <w:left w:val="nil"/>
              <w:bottom w:val="single" w:sz="8" w:space="0" w:color="auto"/>
              <w:right w:val="single" w:sz="8" w:space="0" w:color="auto"/>
            </w:tcBorders>
            <w:vAlign w:val="center"/>
            <w:hideMark/>
          </w:tcPr>
          <w:p w14:paraId="2BF705C9"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2</w:t>
            </w:r>
          </w:p>
        </w:tc>
        <w:tc>
          <w:tcPr>
            <w:tcW w:w="1186" w:type="dxa"/>
            <w:vMerge w:val="restart"/>
            <w:tcBorders>
              <w:top w:val="nil"/>
              <w:left w:val="single" w:sz="8" w:space="0" w:color="auto"/>
              <w:bottom w:val="single" w:sz="8" w:space="0" w:color="000000"/>
              <w:right w:val="single" w:sz="8" w:space="0" w:color="auto"/>
            </w:tcBorders>
            <w:vAlign w:val="center"/>
            <w:hideMark/>
          </w:tcPr>
          <w:p w14:paraId="3EA5AEE3"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14</w:t>
            </w:r>
          </w:p>
        </w:tc>
        <w:tc>
          <w:tcPr>
            <w:tcW w:w="1108" w:type="dxa"/>
            <w:vMerge w:val="restart"/>
            <w:tcBorders>
              <w:top w:val="nil"/>
              <w:left w:val="single" w:sz="8" w:space="0" w:color="auto"/>
              <w:bottom w:val="single" w:sz="8" w:space="0" w:color="000000"/>
              <w:right w:val="single" w:sz="8" w:space="0" w:color="auto"/>
            </w:tcBorders>
            <w:vAlign w:val="center"/>
            <w:hideMark/>
          </w:tcPr>
          <w:p w14:paraId="7532FD26"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0</w:t>
            </w:r>
          </w:p>
        </w:tc>
        <w:tc>
          <w:tcPr>
            <w:tcW w:w="1469" w:type="dxa"/>
            <w:vMerge w:val="restart"/>
            <w:tcBorders>
              <w:top w:val="single" w:sz="8" w:space="0" w:color="auto"/>
              <w:left w:val="single" w:sz="8" w:space="0" w:color="auto"/>
              <w:bottom w:val="single" w:sz="8" w:space="0" w:color="000000"/>
              <w:right w:val="single" w:sz="8" w:space="0" w:color="000000"/>
            </w:tcBorders>
            <w:vAlign w:val="center"/>
            <w:hideMark/>
          </w:tcPr>
          <w:p w14:paraId="40268DF8"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14</w:t>
            </w:r>
          </w:p>
        </w:tc>
      </w:tr>
      <w:tr w:rsidR="00697104" w:rsidRPr="00697104" w14:paraId="4AF562A3" w14:textId="77777777" w:rsidTr="0045276E">
        <w:trPr>
          <w:trHeight w:val="630"/>
        </w:trPr>
        <w:tc>
          <w:tcPr>
            <w:tcW w:w="1233" w:type="dxa"/>
            <w:vMerge/>
            <w:tcBorders>
              <w:top w:val="nil"/>
              <w:left w:val="single" w:sz="8" w:space="0" w:color="auto"/>
              <w:bottom w:val="single" w:sz="8" w:space="0" w:color="000000"/>
              <w:right w:val="single" w:sz="8" w:space="0" w:color="auto"/>
            </w:tcBorders>
            <w:vAlign w:val="center"/>
            <w:hideMark/>
          </w:tcPr>
          <w:p w14:paraId="7139A256" w14:textId="77777777" w:rsidR="00697104" w:rsidRPr="00697104" w:rsidRDefault="00697104" w:rsidP="00697104">
            <w:pPr>
              <w:widowControl/>
              <w:autoSpaceDE/>
              <w:autoSpaceDN/>
              <w:rPr>
                <w:color w:val="767070"/>
                <w:sz w:val="24"/>
                <w:szCs w:val="24"/>
                <w:lang w:val="es-DO" w:eastAsia="es-DO"/>
              </w:rPr>
            </w:pPr>
          </w:p>
        </w:tc>
        <w:tc>
          <w:tcPr>
            <w:tcW w:w="1160" w:type="dxa"/>
            <w:vMerge/>
            <w:tcBorders>
              <w:top w:val="nil"/>
              <w:left w:val="single" w:sz="8" w:space="0" w:color="auto"/>
              <w:bottom w:val="single" w:sz="8" w:space="0" w:color="000000"/>
              <w:right w:val="single" w:sz="8" w:space="0" w:color="auto"/>
            </w:tcBorders>
            <w:vAlign w:val="center"/>
            <w:hideMark/>
          </w:tcPr>
          <w:p w14:paraId="4B15B940"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1B709768"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Dirección Ejecutiva</w:t>
            </w:r>
          </w:p>
        </w:tc>
        <w:tc>
          <w:tcPr>
            <w:tcW w:w="1029" w:type="dxa"/>
            <w:tcBorders>
              <w:top w:val="nil"/>
              <w:left w:val="nil"/>
              <w:bottom w:val="single" w:sz="8" w:space="0" w:color="auto"/>
              <w:right w:val="single" w:sz="8" w:space="0" w:color="auto"/>
            </w:tcBorders>
            <w:vAlign w:val="center"/>
            <w:hideMark/>
          </w:tcPr>
          <w:p w14:paraId="496D2B60"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w:t>
            </w:r>
          </w:p>
        </w:tc>
        <w:tc>
          <w:tcPr>
            <w:tcW w:w="1186" w:type="dxa"/>
            <w:vMerge/>
            <w:tcBorders>
              <w:top w:val="nil"/>
              <w:left w:val="single" w:sz="8" w:space="0" w:color="auto"/>
              <w:bottom w:val="single" w:sz="8" w:space="0" w:color="000000"/>
              <w:right w:val="single" w:sz="8" w:space="0" w:color="auto"/>
            </w:tcBorders>
            <w:vAlign w:val="center"/>
            <w:hideMark/>
          </w:tcPr>
          <w:p w14:paraId="7C25DD5C"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53AA0A4E"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3D5A4427" w14:textId="77777777" w:rsidR="00697104" w:rsidRPr="00697104" w:rsidRDefault="00697104" w:rsidP="00697104">
            <w:pPr>
              <w:widowControl/>
              <w:autoSpaceDE/>
              <w:autoSpaceDN/>
              <w:rPr>
                <w:color w:val="767070"/>
                <w:sz w:val="24"/>
                <w:szCs w:val="24"/>
                <w:lang w:val="es-DO" w:eastAsia="es-DO"/>
              </w:rPr>
            </w:pPr>
          </w:p>
        </w:tc>
      </w:tr>
      <w:tr w:rsidR="00697104" w:rsidRPr="00697104" w14:paraId="0CCF36C9" w14:textId="77777777" w:rsidTr="0045276E">
        <w:trPr>
          <w:trHeight w:val="940"/>
        </w:trPr>
        <w:tc>
          <w:tcPr>
            <w:tcW w:w="1233" w:type="dxa"/>
            <w:vMerge/>
            <w:tcBorders>
              <w:top w:val="nil"/>
              <w:left w:val="single" w:sz="8" w:space="0" w:color="auto"/>
              <w:bottom w:val="single" w:sz="8" w:space="0" w:color="000000"/>
              <w:right w:val="single" w:sz="8" w:space="0" w:color="auto"/>
            </w:tcBorders>
            <w:vAlign w:val="center"/>
            <w:hideMark/>
          </w:tcPr>
          <w:p w14:paraId="42D5D238" w14:textId="77777777" w:rsidR="00697104" w:rsidRPr="00697104" w:rsidRDefault="00697104" w:rsidP="00697104">
            <w:pPr>
              <w:widowControl/>
              <w:autoSpaceDE/>
              <w:autoSpaceDN/>
              <w:rPr>
                <w:color w:val="767070"/>
                <w:sz w:val="24"/>
                <w:szCs w:val="24"/>
                <w:lang w:val="es-DO" w:eastAsia="es-DO"/>
              </w:rPr>
            </w:pPr>
          </w:p>
        </w:tc>
        <w:tc>
          <w:tcPr>
            <w:tcW w:w="1160" w:type="dxa"/>
            <w:vMerge/>
            <w:tcBorders>
              <w:top w:val="nil"/>
              <w:left w:val="single" w:sz="8" w:space="0" w:color="auto"/>
              <w:bottom w:val="single" w:sz="8" w:space="0" w:color="000000"/>
              <w:right w:val="single" w:sz="8" w:space="0" w:color="auto"/>
            </w:tcBorders>
            <w:vAlign w:val="center"/>
            <w:hideMark/>
          </w:tcPr>
          <w:p w14:paraId="1FEE815E"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1BE5B084"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Administrativo -Financiera</w:t>
            </w:r>
          </w:p>
        </w:tc>
        <w:tc>
          <w:tcPr>
            <w:tcW w:w="1029" w:type="dxa"/>
            <w:tcBorders>
              <w:top w:val="nil"/>
              <w:left w:val="nil"/>
              <w:bottom w:val="single" w:sz="8" w:space="0" w:color="auto"/>
              <w:right w:val="single" w:sz="8" w:space="0" w:color="auto"/>
            </w:tcBorders>
            <w:vAlign w:val="center"/>
            <w:hideMark/>
          </w:tcPr>
          <w:p w14:paraId="55B188BA"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2</w:t>
            </w:r>
          </w:p>
        </w:tc>
        <w:tc>
          <w:tcPr>
            <w:tcW w:w="1186" w:type="dxa"/>
            <w:vMerge/>
            <w:tcBorders>
              <w:top w:val="nil"/>
              <w:left w:val="single" w:sz="8" w:space="0" w:color="auto"/>
              <w:bottom w:val="single" w:sz="8" w:space="0" w:color="000000"/>
              <w:right w:val="single" w:sz="8" w:space="0" w:color="auto"/>
            </w:tcBorders>
            <w:vAlign w:val="center"/>
            <w:hideMark/>
          </w:tcPr>
          <w:p w14:paraId="16D71A12"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550FD77D"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5BCAC407" w14:textId="77777777" w:rsidR="00697104" w:rsidRPr="00697104" w:rsidRDefault="00697104" w:rsidP="00697104">
            <w:pPr>
              <w:widowControl/>
              <w:autoSpaceDE/>
              <w:autoSpaceDN/>
              <w:rPr>
                <w:color w:val="767070"/>
                <w:sz w:val="24"/>
                <w:szCs w:val="24"/>
                <w:lang w:val="es-DO" w:eastAsia="es-DO"/>
              </w:rPr>
            </w:pPr>
          </w:p>
        </w:tc>
      </w:tr>
      <w:tr w:rsidR="00697104" w:rsidRPr="00697104" w14:paraId="5627416F" w14:textId="77777777" w:rsidTr="0045276E">
        <w:trPr>
          <w:trHeight w:val="320"/>
        </w:trPr>
        <w:tc>
          <w:tcPr>
            <w:tcW w:w="1233" w:type="dxa"/>
            <w:vMerge/>
            <w:tcBorders>
              <w:top w:val="nil"/>
              <w:left w:val="single" w:sz="8" w:space="0" w:color="auto"/>
              <w:bottom w:val="single" w:sz="8" w:space="0" w:color="000000"/>
              <w:right w:val="single" w:sz="8" w:space="0" w:color="auto"/>
            </w:tcBorders>
            <w:vAlign w:val="center"/>
            <w:hideMark/>
          </w:tcPr>
          <w:p w14:paraId="04756243" w14:textId="77777777" w:rsidR="00697104" w:rsidRPr="00697104" w:rsidRDefault="00697104" w:rsidP="00697104">
            <w:pPr>
              <w:widowControl/>
              <w:autoSpaceDE/>
              <w:autoSpaceDN/>
              <w:rPr>
                <w:color w:val="767070"/>
                <w:sz w:val="24"/>
                <w:szCs w:val="24"/>
                <w:lang w:val="es-DO" w:eastAsia="es-DO"/>
              </w:rPr>
            </w:pPr>
          </w:p>
        </w:tc>
        <w:tc>
          <w:tcPr>
            <w:tcW w:w="1160" w:type="dxa"/>
            <w:vMerge/>
            <w:tcBorders>
              <w:top w:val="nil"/>
              <w:left w:val="single" w:sz="8" w:space="0" w:color="auto"/>
              <w:bottom w:val="single" w:sz="8" w:space="0" w:color="000000"/>
              <w:right w:val="single" w:sz="8" w:space="0" w:color="auto"/>
            </w:tcBorders>
            <w:vAlign w:val="center"/>
            <w:hideMark/>
          </w:tcPr>
          <w:p w14:paraId="26476262"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1B960C5D"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Programas</w:t>
            </w:r>
          </w:p>
        </w:tc>
        <w:tc>
          <w:tcPr>
            <w:tcW w:w="1029" w:type="dxa"/>
            <w:tcBorders>
              <w:top w:val="nil"/>
              <w:left w:val="nil"/>
              <w:bottom w:val="single" w:sz="8" w:space="0" w:color="auto"/>
              <w:right w:val="single" w:sz="8" w:space="0" w:color="auto"/>
            </w:tcBorders>
            <w:vAlign w:val="center"/>
            <w:hideMark/>
          </w:tcPr>
          <w:p w14:paraId="66651F8E"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3</w:t>
            </w:r>
          </w:p>
        </w:tc>
        <w:tc>
          <w:tcPr>
            <w:tcW w:w="1186" w:type="dxa"/>
            <w:vMerge/>
            <w:tcBorders>
              <w:top w:val="nil"/>
              <w:left w:val="single" w:sz="8" w:space="0" w:color="auto"/>
              <w:bottom w:val="single" w:sz="8" w:space="0" w:color="000000"/>
              <w:right w:val="single" w:sz="8" w:space="0" w:color="auto"/>
            </w:tcBorders>
            <w:vAlign w:val="center"/>
            <w:hideMark/>
          </w:tcPr>
          <w:p w14:paraId="50786746"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361EB65B"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5346974D" w14:textId="77777777" w:rsidR="00697104" w:rsidRPr="00697104" w:rsidRDefault="00697104" w:rsidP="00697104">
            <w:pPr>
              <w:widowControl/>
              <w:autoSpaceDE/>
              <w:autoSpaceDN/>
              <w:rPr>
                <w:color w:val="767070"/>
                <w:sz w:val="24"/>
                <w:szCs w:val="24"/>
                <w:lang w:val="es-DO" w:eastAsia="es-DO"/>
              </w:rPr>
            </w:pPr>
          </w:p>
        </w:tc>
      </w:tr>
      <w:tr w:rsidR="00697104" w:rsidRPr="00697104" w14:paraId="1B5D0788" w14:textId="77777777" w:rsidTr="0045276E">
        <w:trPr>
          <w:trHeight w:val="320"/>
        </w:trPr>
        <w:tc>
          <w:tcPr>
            <w:tcW w:w="1233" w:type="dxa"/>
            <w:vMerge/>
            <w:tcBorders>
              <w:top w:val="nil"/>
              <w:left w:val="single" w:sz="8" w:space="0" w:color="auto"/>
              <w:bottom w:val="single" w:sz="8" w:space="0" w:color="000000"/>
              <w:right w:val="single" w:sz="8" w:space="0" w:color="auto"/>
            </w:tcBorders>
            <w:vAlign w:val="center"/>
            <w:hideMark/>
          </w:tcPr>
          <w:p w14:paraId="3B061EB5" w14:textId="77777777" w:rsidR="00697104" w:rsidRPr="00697104" w:rsidRDefault="00697104" w:rsidP="00697104">
            <w:pPr>
              <w:widowControl/>
              <w:autoSpaceDE/>
              <w:autoSpaceDN/>
              <w:rPr>
                <w:color w:val="767070"/>
                <w:sz w:val="24"/>
                <w:szCs w:val="24"/>
                <w:lang w:val="es-DO" w:eastAsia="es-DO"/>
              </w:rPr>
            </w:pPr>
          </w:p>
        </w:tc>
        <w:tc>
          <w:tcPr>
            <w:tcW w:w="1160" w:type="dxa"/>
            <w:vMerge/>
            <w:tcBorders>
              <w:top w:val="nil"/>
              <w:left w:val="single" w:sz="8" w:space="0" w:color="auto"/>
              <w:bottom w:val="single" w:sz="8" w:space="0" w:color="000000"/>
              <w:right w:val="single" w:sz="8" w:space="0" w:color="auto"/>
            </w:tcBorders>
            <w:vAlign w:val="center"/>
            <w:hideMark/>
          </w:tcPr>
          <w:p w14:paraId="74D4E85B"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26E2ECC3"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RRHH</w:t>
            </w:r>
          </w:p>
        </w:tc>
        <w:tc>
          <w:tcPr>
            <w:tcW w:w="1029" w:type="dxa"/>
            <w:tcBorders>
              <w:top w:val="nil"/>
              <w:left w:val="nil"/>
              <w:bottom w:val="single" w:sz="8" w:space="0" w:color="auto"/>
              <w:right w:val="single" w:sz="8" w:space="0" w:color="auto"/>
            </w:tcBorders>
            <w:vAlign w:val="center"/>
            <w:hideMark/>
          </w:tcPr>
          <w:p w14:paraId="6AA1B87F"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5</w:t>
            </w:r>
          </w:p>
        </w:tc>
        <w:tc>
          <w:tcPr>
            <w:tcW w:w="1186" w:type="dxa"/>
            <w:vMerge/>
            <w:tcBorders>
              <w:top w:val="nil"/>
              <w:left w:val="single" w:sz="8" w:space="0" w:color="auto"/>
              <w:bottom w:val="single" w:sz="8" w:space="0" w:color="000000"/>
              <w:right w:val="single" w:sz="8" w:space="0" w:color="auto"/>
            </w:tcBorders>
            <w:vAlign w:val="center"/>
            <w:hideMark/>
          </w:tcPr>
          <w:p w14:paraId="592FE129"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1CDDD9DB"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05FB78FC" w14:textId="77777777" w:rsidR="00697104" w:rsidRPr="00697104" w:rsidRDefault="00697104" w:rsidP="00697104">
            <w:pPr>
              <w:widowControl/>
              <w:autoSpaceDE/>
              <w:autoSpaceDN/>
              <w:rPr>
                <w:color w:val="767070"/>
                <w:sz w:val="24"/>
                <w:szCs w:val="24"/>
                <w:lang w:val="es-DO" w:eastAsia="es-DO"/>
              </w:rPr>
            </w:pPr>
          </w:p>
        </w:tc>
      </w:tr>
      <w:tr w:rsidR="00697104" w:rsidRPr="00697104" w14:paraId="1A5C9370" w14:textId="77777777" w:rsidTr="0045276E">
        <w:trPr>
          <w:trHeight w:val="320"/>
        </w:trPr>
        <w:tc>
          <w:tcPr>
            <w:tcW w:w="1233" w:type="dxa"/>
            <w:vMerge/>
            <w:tcBorders>
              <w:top w:val="nil"/>
              <w:left w:val="single" w:sz="8" w:space="0" w:color="auto"/>
              <w:bottom w:val="single" w:sz="8" w:space="0" w:color="000000"/>
              <w:right w:val="single" w:sz="8" w:space="0" w:color="auto"/>
            </w:tcBorders>
            <w:vAlign w:val="center"/>
            <w:hideMark/>
          </w:tcPr>
          <w:p w14:paraId="5AF6B7C8" w14:textId="77777777" w:rsidR="00697104" w:rsidRPr="00697104" w:rsidRDefault="00697104" w:rsidP="00697104">
            <w:pPr>
              <w:widowControl/>
              <w:autoSpaceDE/>
              <w:autoSpaceDN/>
              <w:rPr>
                <w:color w:val="767070"/>
                <w:sz w:val="24"/>
                <w:szCs w:val="24"/>
                <w:lang w:val="es-DO" w:eastAsia="es-DO"/>
              </w:rPr>
            </w:pPr>
          </w:p>
        </w:tc>
        <w:tc>
          <w:tcPr>
            <w:tcW w:w="1160" w:type="dxa"/>
            <w:vMerge/>
            <w:tcBorders>
              <w:top w:val="nil"/>
              <w:left w:val="single" w:sz="8" w:space="0" w:color="auto"/>
              <w:bottom w:val="single" w:sz="8" w:space="0" w:color="000000"/>
              <w:right w:val="single" w:sz="8" w:space="0" w:color="auto"/>
            </w:tcBorders>
            <w:vAlign w:val="center"/>
            <w:hideMark/>
          </w:tcPr>
          <w:p w14:paraId="45F56985"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72DDE270"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TIC</w:t>
            </w:r>
          </w:p>
        </w:tc>
        <w:tc>
          <w:tcPr>
            <w:tcW w:w="1029" w:type="dxa"/>
            <w:tcBorders>
              <w:top w:val="nil"/>
              <w:left w:val="nil"/>
              <w:bottom w:val="single" w:sz="8" w:space="0" w:color="auto"/>
              <w:right w:val="single" w:sz="8" w:space="0" w:color="auto"/>
            </w:tcBorders>
            <w:vAlign w:val="center"/>
            <w:hideMark/>
          </w:tcPr>
          <w:p w14:paraId="4544DBB2"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w:t>
            </w:r>
          </w:p>
        </w:tc>
        <w:tc>
          <w:tcPr>
            <w:tcW w:w="1186" w:type="dxa"/>
            <w:vMerge/>
            <w:tcBorders>
              <w:top w:val="nil"/>
              <w:left w:val="single" w:sz="8" w:space="0" w:color="auto"/>
              <w:bottom w:val="single" w:sz="8" w:space="0" w:color="000000"/>
              <w:right w:val="single" w:sz="8" w:space="0" w:color="auto"/>
            </w:tcBorders>
            <w:vAlign w:val="center"/>
            <w:hideMark/>
          </w:tcPr>
          <w:p w14:paraId="7DAD22FD" w14:textId="77777777" w:rsidR="00697104" w:rsidRPr="00697104" w:rsidRDefault="00697104" w:rsidP="00697104">
            <w:pPr>
              <w:widowControl/>
              <w:autoSpaceDE/>
              <w:autoSpaceDN/>
              <w:rPr>
                <w:color w:val="767070"/>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76243041" w14:textId="77777777" w:rsidR="00697104" w:rsidRPr="00697104" w:rsidRDefault="00697104" w:rsidP="00697104">
            <w:pPr>
              <w:widowControl/>
              <w:autoSpaceDE/>
              <w:autoSpaceDN/>
              <w:rPr>
                <w:color w:val="767070"/>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655C20A0" w14:textId="77777777" w:rsidR="00697104" w:rsidRPr="00697104" w:rsidRDefault="00697104" w:rsidP="00697104">
            <w:pPr>
              <w:widowControl/>
              <w:autoSpaceDE/>
              <w:autoSpaceDN/>
              <w:rPr>
                <w:color w:val="767070"/>
                <w:sz w:val="24"/>
                <w:szCs w:val="24"/>
                <w:lang w:val="es-DO" w:eastAsia="es-DO"/>
              </w:rPr>
            </w:pPr>
          </w:p>
        </w:tc>
      </w:tr>
      <w:tr w:rsidR="00697104" w:rsidRPr="00697104" w14:paraId="7EB660C1" w14:textId="77777777" w:rsidTr="0045276E">
        <w:trPr>
          <w:trHeight w:val="940"/>
        </w:trPr>
        <w:tc>
          <w:tcPr>
            <w:tcW w:w="1233" w:type="dxa"/>
            <w:vMerge w:val="restart"/>
            <w:tcBorders>
              <w:top w:val="nil"/>
              <w:left w:val="single" w:sz="8" w:space="0" w:color="auto"/>
              <w:bottom w:val="single" w:sz="8" w:space="0" w:color="000000"/>
              <w:right w:val="single" w:sz="8" w:space="0" w:color="auto"/>
            </w:tcBorders>
            <w:vAlign w:val="center"/>
            <w:hideMark/>
          </w:tcPr>
          <w:p w14:paraId="6C90E615"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311</w:t>
            </w:r>
          </w:p>
        </w:tc>
        <w:tc>
          <w:tcPr>
            <w:tcW w:w="1160" w:type="dxa"/>
            <w:vMerge w:val="restart"/>
            <w:tcBorders>
              <w:top w:val="nil"/>
              <w:left w:val="single" w:sz="8" w:space="0" w:color="auto"/>
              <w:bottom w:val="single" w:sz="8" w:space="0" w:color="000000"/>
              <w:right w:val="single" w:sz="8" w:space="0" w:color="auto"/>
            </w:tcBorders>
            <w:vAlign w:val="center"/>
            <w:hideMark/>
          </w:tcPr>
          <w:p w14:paraId="0DD7AEE4"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14</w:t>
            </w:r>
          </w:p>
        </w:tc>
        <w:tc>
          <w:tcPr>
            <w:tcW w:w="1594" w:type="dxa"/>
            <w:tcBorders>
              <w:top w:val="nil"/>
              <w:left w:val="nil"/>
              <w:bottom w:val="single" w:sz="8" w:space="0" w:color="auto"/>
              <w:right w:val="single" w:sz="8" w:space="0" w:color="auto"/>
            </w:tcBorders>
            <w:vAlign w:val="center"/>
            <w:hideMark/>
          </w:tcPr>
          <w:p w14:paraId="265D0CAA"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Administrativo -Financiera</w:t>
            </w:r>
          </w:p>
        </w:tc>
        <w:tc>
          <w:tcPr>
            <w:tcW w:w="1029" w:type="dxa"/>
            <w:tcBorders>
              <w:top w:val="nil"/>
              <w:left w:val="nil"/>
              <w:bottom w:val="single" w:sz="8" w:space="0" w:color="auto"/>
              <w:right w:val="single" w:sz="8" w:space="0" w:color="auto"/>
            </w:tcBorders>
            <w:vAlign w:val="center"/>
            <w:hideMark/>
          </w:tcPr>
          <w:p w14:paraId="5ABB9333"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9</w:t>
            </w:r>
          </w:p>
        </w:tc>
        <w:tc>
          <w:tcPr>
            <w:tcW w:w="1186" w:type="dxa"/>
            <w:vMerge w:val="restart"/>
            <w:tcBorders>
              <w:top w:val="nil"/>
              <w:left w:val="single" w:sz="8" w:space="0" w:color="auto"/>
              <w:bottom w:val="single" w:sz="8" w:space="0" w:color="000000"/>
              <w:right w:val="single" w:sz="8" w:space="0" w:color="auto"/>
            </w:tcBorders>
            <w:vAlign w:val="center"/>
            <w:hideMark/>
          </w:tcPr>
          <w:p w14:paraId="690AE344"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14</w:t>
            </w:r>
          </w:p>
        </w:tc>
        <w:tc>
          <w:tcPr>
            <w:tcW w:w="1108" w:type="dxa"/>
            <w:vMerge w:val="restart"/>
            <w:tcBorders>
              <w:top w:val="nil"/>
              <w:left w:val="single" w:sz="8" w:space="0" w:color="auto"/>
              <w:bottom w:val="single" w:sz="8" w:space="0" w:color="000000"/>
              <w:right w:val="single" w:sz="8" w:space="0" w:color="auto"/>
            </w:tcBorders>
            <w:vAlign w:val="center"/>
            <w:hideMark/>
          </w:tcPr>
          <w:p w14:paraId="61BD9C71"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0</w:t>
            </w:r>
          </w:p>
        </w:tc>
        <w:tc>
          <w:tcPr>
            <w:tcW w:w="1469" w:type="dxa"/>
            <w:vMerge w:val="restart"/>
            <w:tcBorders>
              <w:top w:val="single" w:sz="8" w:space="0" w:color="auto"/>
              <w:left w:val="single" w:sz="8" w:space="0" w:color="auto"/>
              <w:bottom w:val="single" w:sz="8" w:space="0" w:color="000000"/>
              <w:right w:val="single" w:sz="8" w:space="0" w:color="000000"/>
            </w:tcBorders>
            <w:vAlign w:val="center"/>
            <w:hideMark/>
          </w:tcPr>
          <w:p w14:paraId="422774BD"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US" w:eastAsia="es-DO"/>
              </w:rPr>
              <w:t>14</w:t>
            </w:r>
          </w:p>
        </w:tc>
      </w:tr>
      <w:tr w:rsidR="00697104" w:rsidRPr="00697104" w14:paraId="1E349DF3" w14:textId="77777777" w:rsidTr="0045276E">
        <w:trPr>
          <w:trHeight w:val="630"/>
        </w:trPr>
        <w:tc>
          <w:tcPr>
            <w:tcW w:w="1233" w:type="dxa"/>
            <w:vMerge/>
            <w:tcBorders>
              <w:top w:val="nil"/>
              <w:left w:val="single" w:sz="8" w:space="0" w:color="auto"/>
              <w:bottom w:val="single" w:sz="8" w:space="0" w:color="000000"/>
              <w:right w:val="single" w:sz="8" w:space="0" w:color="auto"/>
            </w:tcBorders>
            <w:vAlign w:val="center"/>
            <w:hideMark/>
          </w:tcPr>
          <w:p w14:paraId="35AAD41C" w14:textId="77777777" w:rsidR="00697104" w:rsidRPr="00697104" w:rsidRDefault="00697104" w:rsidP="00697104">
            <w:pPr>
              <w:widowControl/>
              <w:autoSpaceDE/>
              <w:autoSpaceDN/>
              <w:rPr>
                <w:color w:val="767070"/>
                <w:sz w:val="24"/>
                <w:szCs w:val="24"/>
                <w:lang w:val="es-DO" w:eastAsia="es-DO"/>
              </w:rPr>
            </w:pPr>
          </w:p>
        </w:tc>
        <w:tc>
          <w:tcPr>
            <w:tcW w:w="1160" w:type="dxa"/>
            <w:vMerge/>
            <w:tcBorders>
              <w:top w:val="nil"/>
              <w:left w:val="single" w:sz="8" w:space="0" w:color="auto"/>
              <w:bottom w:val="single" w:sz="8" w:space="0" w:color="000000"/>
              <w:right w:val="single" w:sz="8" w:space="0" w:color="auto"/>
            </w:tcBorders>
            <w:vAlign w:val="center"/>
            <w:hideMark/>
          </w:tcPr>
          <w:p w14:paraId="759803B8"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63D3A9F8" w14:textId="77777777" w:rsidR="00697104" w:rsidRPr="00697104" w:rsidRDefault="00697104" w:rsidP="00697104">
            <w:pPr>
              <w:widowControl/>
              <w:autoSpaceDE/>
              <w:autoSpaceDN/>
              <w:jc w:val="center"/>
              <w:rPr>
                <w:color w:val="767070"/>
                <w:sz w:val="24"/>
                <w:szCs w:val="24"/>
                <w:lang w:val="es-DO" w:eastAsia="es-DO"/>
              </w:rPr>
            </w:pPr>
            <w:r w:rsidRPr="00697104">
              <w:rPr>
                <w:noProof/>
                <w:color w:val="767070"/>
                <w:spacing w:val="20"/>
                <w:sz w:val="24"/>
                <w:szCs w:val="24"/>
                <w:lang w:val="es-DO" w:eastAsia="es-DO"/>
              </w:rPr>
              <w:t>Dirección Ejecutiva</w:t>
            </w:r>
          </w:p>
        </w:tc>
        <w:tc>
          <w:tcPr>
            <w:tcW w:w="1029" w:type="dxa"/>
            <w:tcBorders>
              <w:top w:val="nil"/>
              <w:left w:val="nil"/>
              <w:bottom w:val="single" w:sz="8" w:space="0" w:color="auto"/>
              <w:right w:val="single" w:sz="8" w:space="0" w:color="auto"/>
            </w:tcBorders>
            <w:vAlign w:val="center"/>
            <w:hideMark/>
          </w:tcPr>
          <w:p w14:paraId="4A2C804F"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DO" w:eastAsia="es-DO"/>
              </w:rPr>
              <w:t>1</w:t>
            </w:r>
          </w:p>
        </w:tc>
        <w:tc>
          <w:tcPr>
            <w:tcW w:w="1186" w:type="dxa"/>
            <w:vMerge/>
            <w:tcBorders>
              <w:top w:val="nil"/>
              <w:left w:val="single" w:sz="8" w:space="0" w:color="auto"/>
              <w:bottom w:val="single" w:sz="8" w:space="0" w:color="000000"/>
              <w:right w:val="single" w:sz="8" w:space="0" w:color="auto"/>
            </w:tcBorders>
            <w:vAlign w:val="center"/>
            <w:hideMark/>
          </w:tcPr>
          <w:p w14:paraId="28434226" w14:textId="77777777" w:rsidR="00697104" w:rsidRPr="00697104" w:rsidRDefault="00697104" w:rsidP="00697104">
            <w:pPr>
              <w:widowControl/>
              <w:autoSpaceDE/>
              <w:autoSpaceDN/>
              <w:rPr>
                <w:color w:val="767171"/>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374D716A" w14:textId="77777777" w:rsidR="00697104" w:rsidRPr="00697104" w:rsidRDefault="00697104" w:rsidP="00697104">
            <w:pPr>
              <w:widowControl/>
              <w:autoSpaceDE/>
              <w:autoSpaceDN/>
              <w:rPr>
                <w:color w:val="767171"/>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3104BF88" w14:textId="77777777" w:rsidR="00697104" w:rsidRPr="00697104" w:rsidRDefault="00697104" w:rsidP="00697104">
            <w:pPr>
              <w:widowControl/>
              <w:autoSpaceDE/>
              <w:autoSpaceDN/>
              <w:rPr>
                <w:color w:val="767171"/>
                <w:sz w:val="24"/>
                <w:szCs w:val="24"/>
                <w:lang w:val="es-DO" w:eastAsia="es-DO"/>
              </w:rPr>
            </w:pPr>
          </w:p>
        </w:tc>
      </w:tr>
      <w:tr w:rsidR="00697104" w:rsidRPr="00697104" w14:paraId="161ADADB" w14:textId="77777777" w:rsidTr="0045276E">
        <w:trPr>
          <w:trHeight w:val="320"/>
        </w:trPr>
        <w:tc>
          <w:tcPr>
            <w:tcW w:w="1233" w:type="dxa"/>
            <w:vMerge/>
            <w:tcBorders>
              <w:top w:val="nil"/>
              <w:left w:val="single" w:sz="8" w:space="0" w:color="auto"/>
              <w:bottom w:val="single" w:sz="8" w:space="0" w:color="000000"/>
              <w:right w:val="single" w:sz="8" w:space="0" w:color="auto"/>
            </w:tcBorders>
            <w:vAlign w:val="center"/>
            <w:hideMark/>
          </w:tcPr>
          <w:p w14:paraId="639C2913" w14:textId="77777777" w:rsidR="00697104" w:rsidRPr="00697104" w:rsidRDefault="00697104" w:rsidP="00697104">
            <w:pPr>
              <w:widowControl/>
              <w:autoSpaceDE/>
              <w:autoSpaceDN/>
              <w:rPr>
                <w:color w:val="767070"/>
                <w:sz w:val="24"/>
                <w:szCs w:val="24"/>
                <w:lang w:val="es-DO" w:eastAsia="es-DO"/>
              </w:rPr>
            </w:pPr>
          </w:p>
        </w:tc>
        <w:tc>
          <w:tcPr>
            <w:tcW w:w="1160" w:type="dxa"/>
            <w:vMerge/>
            <w:tcBorders>
              <w:top w:val="nil"/>
              <w:left w:val="single" w:sz="8" w:space="0" w:color="auto"/>
              <w:bottom w:val="single" w:sz="8" w:space="0" w:color="000000"/>
              <w:right w:val="single" w:sz="8" w:space="0" w:color="auto"/>
            </w:tcBorders>
            <w:vAlign w:val="center"/>
            <w:hideMark/>
          </w:tcPr>
          <w:p w14:paraId="78E0A7C6"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5D914A05" w14:textId="77777777" w:rsidR="00697104" w:rsidRPr="00697104" w:rsidRDefault="00697104" w:rsidP="00697104">
            <w:pPr>
              <w:widowControl/>
              <w:autoSpaceDE/>
              <w:autoSpaceDN/>
              <w:jc w:val="center"/>
              <w:rPr>
                <w:color w:val="767070"/>
                <w:sz w:val="24"/>
                <w:szCs w:val="24"/>
                <w:lang w:val="es-DO" w:eastAsia="es-DO"/>
              </w:rPr>
            </w:pPr>
            <w:r w:rsidRPr="00697104">
              <w:rPr>
                <w:noProof/>
                <w:color w:val="767070"/>
                <w:spacing w:val="20"/>
                <w:sz w:val="24"/>
                <w:szCs w:val="24"/>
                <w:lang w:val="es-DO" w:eastAsia="es-DO"/>
              </w:rPr>
              <w:t>RRHH</w:t>
            </w:r>
          </w:p>
        </w:tc>
        <w:tc>
          <w:tcPr>
            <w:tcW w:w="1029" w:type="dxa"/>
            <w:tcBorders>
              <w:top w:val="nil"/>
              <w:left w:val="nil"/>
              <w:bottom w:val="single" w:sz="8" w:space="0" w:color="auto"/>
              <w:right w:val="single" w:sz="8" w:space="0" w:color="auto"/>
            </w:tcBorders>
            <w:vAlign w:val="center"/>
            <w:hideMark/>
          </w:tcPr>
          <w:p w14:paraId="29D17BA8"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DO" w:eastAsia="es-DO"/>
              </w:rPr>
              <w:t>2</w:t>
            </w:r>
          </w:p>
        </w:tc>
        <w:tc>
          <w:tcPr>
            <w:tcW w:w="1186" w:type="dxa"/>
            <w:vMerge/>
            <w:tcBorders>
              <w:top w:val="nil"/>
              <w:left w:val="single" w:sz="8" w:space="0" w:color="auto"/>
              <w:bottom w:val="single" w:sz="8" w:space="0" w:color="000000"/>
              <w:right w:val="single" w:sz="8" w:space="0" w:color="auto"/>
            </w:tcBorders>
            <w:vAlign w:val="center"/>
            <w:hideMark/>
          </w:tcPr>
          <w:p w14:paraId="6481ADB4" w14:textId="77777777" w:rsidR="00697104" w:rsidRPr="00697104" w:rsidRDefault="00697104" w:rsidP="00697104">
            <w:pPr>
              <w:widowControl/>
              <w:autoSpaceDE/>
              <w:autoSpaceDN/>
              <w:rPr>
                <w:color w:val="767171"/>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5DF1ABC7" w14:textId="77777777" w:rsidR="00697104" w:rsidRPr="00697104" w:rsidRDefault="00697104" w:rsidP="00697104">
            <w:pPr>
              <w:widowControl/>
              <w:autoSpaceDE/>
              <w:autoSpaceDN/>
              <w:rPr>
                <w:color w:val="767171"/>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1B57E5E2" w14:textId="77777777" w:rsidR="00697104" w:rsidRPr="00697104" w:rsidRDefault="00697104" w:rsidP="00697104">
            <w:pPr>
              <w:widowControl/>
              <w:autoSpaceDE/>
              <w:autoSpaceDN/>
              <w:rPr>
                <w:color w:val="767171"/>
                <w:sz w:val="24"/>
                <w:szCs w:val="24"/>
                <w:lang w:val="es-DO" w:eastAsia="es-DO"/>
              </w:rPr>
            </w:pPr>
          </w:p>
        </w:tc>
      </w:tr>
      <w:tr w:rsidR="00697104" w:rsidRPr="00697104" w14:paraId="5015B9DE" w14:textId="77777777" w:rsidTr="0045276E">
        <w:trPr>
          <w:trHeight w:val="1560"/>
        </w:trPr>
        <w:tc>
          <w:tcPr>
            <w:tcW w:w="1233" w:type="dxa"/>
            <w:vMerge/>
            <w:tcBorders>
              <w:top w:val="nil"/>
              <w:left w:val="single" w:sz="8" w:space="0" w:color="auto"/>
              <w:bottom w:val="single" w:sz="8" w:space="0" w:color="000000"/>
              <w:right w:val="single" w:sz="8" w:space="0" w:color="auto"/>
            </w:tcBorders>
            <w:vAlign w:val="center"/>
            <w:hideMark/>
          </w:tcPr>
          <w:p w14:paraId="1F4ACF8A" w14:textId="77777777" w:rsidR="00697104" w:rsidRPr="00697104" w:rsidRDefault="00697104" w:rsidP="00697104">
            <w:pPr>
              <w:widowControl/>
              <w:autoSpaceDE/>
              <w:autoSpaceDN/>
              <w:rPr>
                <w:color w:val="767070"/>
                <w:sz w:val="24"/>
                <w:szCs w:val="24"/>
                <w:lang w:val="es-DO" w:eastAsia="es-DO"/>
              </w:rPr>
            </w:pPr>
          </w:p>
        </w:tc>
        <w:tc>
          <w:tcPr>
            <w:tcW w:w="1160" w:type="dxa"/>
            <w:vMerge/>
            <w:tcBorders>
              <w:top w:val="nil"/>
              <w:left w:val="single" w:sz="8" w:space="0" w:color="auto"/>
              <w:bottom w:val="single" w:sz="8" w:space="0" w:color="000000"/>
              <w:right w:val="single" w:sz="8" w:space="0" w:color="auto"/>
            </w:tcBorders>
            <w:vAlign w:val="center"/>
            <w:hideMark/>
          </w:tcPr>
          <w:p w14:paraId="14089BA8" w14:textId="77777777" w:rsidR="00697104" w:rsidRPr="00697104" w:rsidRDefault="00697104" w:rsidP="00697104">
            <w:pPr>
              <w:widowControl/>
              <w:autoSpaceDE/>
              <w:autoSpaceDN/>
              <w:rPr>
                <w:color w:val="767070"/>
                <w:sz w:val="24"/>
                <w:szCs w:val="24"/>
                <w:lang w:val="es-DO" w:eastAsia="es-DO"/>
              </w:rPr>
            </w:pPr>
          </w:p>
        </w:tc>
        <w:tc>
          <w:tcPr>
            <w:tcW w:w="1594" w:type="dxa"/>
            <w:tcBorders>
              <w:top w:val="nil"/>
              <w:left w:val="nil"/>
              <w:bottom w:val="single" w:sz="8" w:space="0" w:color="auto"/>
              <w:right w:val="single" w:sz="8" w:space="0" w:color="auto"/>
            </w:tcBorders>
            <w:vAlign w:val="center"/>
            <w:hideMark/>
          </w:tcPr>
          <w:p w14:paraId="29482A30" w14:textId="77777777" w:rsidR="00697104" w:rsidRPr="00697104" w:rsidRDefault="00697104" w:rsidP="00697104">
            <w:pPr>
              <w:widowControl/>
              <w:autoSpaceDE/>
              <w:autoSpaceDN/>
              <w:jc w:val="center"/>
              <w:rPr>
                <w:color w:val="767070"/>
                <w:sz w:val="24"/>
                <w:szCs w:val="24"/>
                <w:lang w:val="es-DO" w:eastAsia="es-DO"/>
              </w:rPr>
            </w:pPr>
            <w:r w:rsidRPr="00697104">
              <w:rPr>
                <w:noProof/>
                <w:color w:val="767070"/>
                <w:spacing w:val="20"/>
                <w:sz w:val="24"/>
                <w:szCs w:val="24"/>
                <w:lang w:val="es-DO" w:eastAsia="es-DO"/>
              </w:rPr>
              <w:t>Declinada no compete a la Ley 200-04</w:t>
            </w:r>
          </w:p>
        </w:tc>
        <w:tc>
          <w:tcPr>
            <w:tcW w:w="1029" w:type="dxa"/>
            <w:tcBorders>
              <w:top w:val="nil"/>
              <w:left w:val="nil"/>
              <w:bottom w:val="single" w:sz="8" w:space="0" w:color="auto"/>
              <w:right w:val="single" w:sz="8" w:space="0" w:color="auto"/>
            </w:tcBorders>
            <w:vAlign w:val="center"/>
            <w:hideMark/>
          </w:tcPr>
          <w:p w14:paraId="50874914" w14:textId="77777777" w:rsidR="00697104" w:rsidRPr="00697104" w:rsidRDefault="00697104" w:rsidP="00697104">
            <w:pPr>
              <w:widowControl/>
              <w:autoSpaceDE/>
              <w:autoSpaceDN/>
              <w:jc w:val="center"/>
              <w:rPr>
                <w:color w:val="767070"/>
                <w:sz w:val="24"/>
                <w:szCs w:val="24"/>
                <w:lang w:val="es-DO" w:eastAsia="es-DO"/>
              </w:rPr>
            </w:pPr>
            <w:r w:rsidRPr="00697104">
              <w:rPr>
                <w:color w:val="767070"/>
                <w:sz w:val="24"/>
                <w:szCs w:val="24"/>
                <w:lang w:val="es-DO" w:eastAsia="es-DO"/>
              </w:rPr>
              <w:t>1</w:t>
            </w:r>
          </w:p>
        </w:tc>
        <w:tc>
          <w:tcPr>
            <w:tcW w:w="1186" w:type="dxa"/>
            <w:vMerge/>
            <w:tcBorders>
              <w:top w:val="nil"/>
              <w:left w:val="single" w:sz="8" w:space="0" w:color="auto"/>
              <w:bottom w:val="single" w:sz="8" w:space="0" w:color="000000"/>
              <w:right w:val="single" w:sz="8" w:space="0" w:color="auto"/>
            </w:tcBorders>
            <w:vAlign w:val="center"/>
            <w:hideMark/>
          </w:tcPr>
          <w:p w14:paraId="710B75B4" w14:textId="77777777" w:rsidR="00697104" w:rsidRPr="00697104" w:rsidRDefault="00697104" w:rsidP="00697104">
            <w:pPr>
              <w:widowControl/>
              <w:autoSpaceDE/>
              <w:autoSpaceDN/>
              <w:rPr>
                <w:color w:val="767171"/>
                <w:sz w:val="24"/>
                <w:szCs w:val="24"/>
                <w:lang w:val="es-DO" w:eastAsia="es-DO"/>
              </w:rPr>
            </w:pPr>
          </w:p>
        </w:tc>
        <w:tc>
          <w:tcPr>
            <w:tcW w:w="1108" w:type="dxa"/>
            <w:vMerge/>
            <w:tcBorders>
              <w:top w:val="nil"/>
              <w:left w:val="single" w:sz="8" w:space="0" w:color="auto"/>
              <w:bottom w:val="single" w:sz="8" w:space="0" w:color="000000"/>
              <w:right w:val="single" w:sz="8" w:space="0" w:color="auto"/>
            </w:tcBorders>
            <w:vAlign w:val="center"/>
            <w:hideMark/>
          </w:tcPr>
          <w:p w14:paraId="5FAF7ABE" w14:textId="77777777" w:rsidR="00697104" w:rsidRPr="00697104" w:rsidRDefault="00697104" w:rsidP="00697104">
            <w:pPr>
              <w:widowControl/>
              <w:autoSpaceDE/>
              <w:autoSpaceDN/>
              <w:rPr>
                <w:color w:val="767171"/>
                <w:sz w:val="24"/>
                <w:szCs w:val="24"/>
                <w:lang w:val="es-DO" w:eastAsia="es-DO"/>
              </w:rPr>
            </w:pPr>
          </w:p>
        </w:tc>
        <w:tc>
          <w:tcPr>
            <w:tcW w:w="1469" w:type="dxa"/>
            <w:vMerge/>
            <w:tcBorders>
              <w:top w:val="single" w:sz="8" w:space="0" w:color="auto"/>
              <w:left w:val="single" w:sz="8" w:space="0" w:color="auto"/>
              <w:bottom w:val="single" w:sz="8" w:space="0" w:color="000000"/>
              <w:right w:val="single" w:sz="8" w:space="0" w:color="000000"/>
            </w:tcBorders>
            <w:vAlign w:val="center"/>
            <w:hideMark/>
          </w:tcPr>
          <w:p w14:paraId="6A04AAB4" w14:textId="77777777" w:rsidR="00697104" w:rsidRPr="00697104" w:rsidRDefault="00697104" w:rsidP="00697104">
            <w:pPr>
              <w:widowControl/>
              <w:autoSpaceDE/>
              <w:autoSpaceDN/>
              <w:rPr>
                <w:color w:val="767171"/>
                <w:sz w:val="24"/>
                <w:szCs w:val="24"/>
                <w:lang w:val="es-DO" w:eastAsia="es-DO"/>
              </w:rPr>
            </w:pPr>
          </w:p>
        </w:tc>
      </w:tr>
    </w:tbl>
    <w:p w14:paraId="0E2EEA66" w14:textId="77777777" w:rsidR="004E211A" w:rsidRPr="00697104" w:rsidRDefault="004E211A" w:rsidP="00697104">
      <w:pPr>
        <w:rPr>
          <w:b/>
          <w:bCs/>
          <w:i/>
          <w:iCs/>
          <w:color w:val="767171"/>
          <w:spacing w:val="20"/>
          <w:sz w:val="18"/>
          <w:szCs w:val="18"/>
          <w:lang w:val="es-DO"/>
        </w:rPr>
      </w:pPr>
      <w:r w:rsidRPr="00697104">
        <w:rPr>
          <w:b/>
          <w:bCs/>
          <w:i/>
          <w:iCs/>
          <w:color w:val="767171"/>
          <w:spacing w:val="20"/>
          <w:sz w:val="18"/>
          <w:szCs w:val="18"/>
          <w:lang w:val="es-DO"/>
        </w:rPr>
        <w:t xml:space="preserve">Fuente: </w:t>
      </w:r>
      <w:r w:rsidRPr="00697104">
        <w:rPr>
          <w:i/>
          <w:iCs/>
          <w:color w:val="767171"/>
          <w:spacing w:val="20"/>
          <w:sz w:val="18"/>
          <w:szCs w:val="18"/>
          <w:lang w:val="es-DO"/>
        </w:rPr>
        <w:t>Elaboración propia con datos de la Oficina de Libre Acceso a la Información.</w:t>
      </w:r>
    </w:p>
    <w:p w14:paraId="694F7874" w14:textId="77777777" w:rsidR="003C1AE1" w:rsidRPr="003C1AE1" w:rsidRDefault="003C1AE1" w:rsidP="003C1AE1">
      <w:pPr>
        <w:rPr>
          <w:rFonts w:eastAsia="Calibri"/>
          <w:lang w:val="es-DO"/>
        </w:rPr>
      </w:pPr>
      <w:bookmarkStart w:id="42" w:name="_Hlk216191118"/>
    </w:p>
    <w:p w14:paraId="47301851" w14:textId="77777777" w:rsidR="003C1AE1" w:rsidRPr="003C1AE1" w:rsidRDefault="003C1AE1" w:rsidP="003C1AE1">
      <w:pPr>
        <w:rPr>
          <w:rFonts w:eastAsia="Calibri"/>
          <w:lang w:val="es-DO"/>
        </w:rPr>
      </w:pPr>
    </w:p>
    <w:p w14:paraId="2292C882" w14:textId="32252CA7" w:rsidR="00491795" w:rsidRPr="005B4EB2" w:rsidRDefault="00491795" w:rsidP="00491795">
      <w:pPr>
        <w:pStyle w:val="Ttulo2"/>
        <w:spacing w:after="240"/>
        <w:ind w:left="0"/>
        <w:rPr>
          <w:rFonts w:eastAsia="Calibri"/>
          <w:b w:val="0"/>
          <w:bCs w:val="0"/>
          <w:noProof/>
          <w:color w:val="767070"/>
          <w:spacing w:val="20"/>
          <w:lang w:val="es-DO"/>
        </w:rPr>
      </w:pPr>
      <w:bookmarkStart w:id="43" w:name="_Toc217639512"/>
      <w:bookmarkEnd w:id="42"/>
      <w:r w:rsidRPr="005B4EB2">
        <w:rPr>
          <w:rFonts w:eastAsia="Calibri"/>
          <w:noProof/>
          <w:color w:val="767070"/>
          <w:spacing w:val="20"/>
          <w:lang w:val="es-DO"/>
        </w:rPr>
        <w:t>5.3 Resultados sistema de quejas, reclamos y sugerencias</w:t>
      </w:r>
      <w:bookmarkEnd w:id="43"/>
    </w:p>
    <w:p w14:paraId="7422D739" w14:textId="77777777" w:rsidR="00491795" w:rsidRDefault="00491795" w:rsidP="00491795">
      <w:pPr>
        <w:spacing w:line="360" w:lineRule="auto"/>
        <w:jc w:val="both"/>
        <w:rPr>
          <w:color w:val="767070"/>
          <w:spacing w:val="20"/>
          <w:sz w:val="24"/>
          <w:szCs w:val="24"/>
          <w:lang w:val="es-US"/>
        </w:rPr>
      </w:pPr>
      <w:r w:rsidRPr="005B4EB2">
        <w:rPr>
          <w:color w:val="767070"/>
          <w:spacing w:val="20"/>
          <w:sz w:val="24"/>
          <w:szCs w:val="24"/>
          <w:lang w:val="es-US"/>
        </w:rPr>
        <w:t>Durante el año 2025, el INESPRE cumplió con lo establecido en el Decreto 694-09, manteniéndose plenamente integrado al Sistema 311 como el principal canal de recepción de denuncias, quejas, sugerencias y reclamaciones.</w:t>
      </w:r>
    </w:p>
    <w:p w14:paraId="085352B4" w14:textId="77777777" w:rsidR="00697104" w:rsidRPr="005B4EB2" w:rsidRDefault="00697104" w:rsidP="00491795">
      <w:pPr>
        <w:spacing w:line="360" w:lineRule="auto"/>
        <w:jc w:val="both"/>
        <w:rPr>
          <w:color w:val="767070"/>
          <w:spacing w:val="20"/>
          <w:sz w:val="24"/>
          <w:szCs w:val="24"/>
          <w:lang w:val="es-US"/>
        </w:rPr>
      </w:pPr>
    </w:p>
    <w:p w14:paraId="77A7A827" w14:textId="77777777" w:rsidR="00491795" w:rsidRPr="005B4EB2" w:rsidRDefault="00491795" w:rsidP="00491795">
      <w:pPr>
        <w:spacing w:line="360" w:lineRule="auto"/>
        <w:jc w:val="both"/>
        <w:rPr>
          <w:color w:val="767070"/>
          <w:spacing w:val="20"/>
          <w:sz w:val="24"/>
          <w:szCs w:val="24"/>
          <w:lang w:val="es-US"/>
        </w:rPr>
      </w:pPr>
      <w:r w:rsidRPr="005B4EB2">
        <w:rPr>
          <w:color w:val="767070"/>
          <w:spacing w:val="20"/>
          <w:sz w:val="24"/>
          <w:szCs w:val="24"/>
          <w:lang w:val="es-US"/>
        </w:rPr>
        <w:t xml:space="preserve">A lo largo del período, se gestionaron de manera oportuna todas las reclamaciones y quejas recibidas, las cuales fueron atendidas conforme a las normativas vigentes. Estos resultados evidencian el compromiso institucional con una atención ciudadana eficiente, transparente y orientada a la solución </w:t>
      </w:r>
      <w:r w:rsidRPr="005B4EB2">
        <w:rPr>
          <w:color w:val="767070"/>
          <w:spacing w:val="20"/>
          <w:sz w:val="24"/>
          <w:szCs w:val="24"/>
          <w:lang w:val="es-US"/>
        </w:rPr>
        <w:lastRenderedPageBreak/>
        <w:t>oportuna de los requerimientos planteados por la población.</w:t>
      </w:r>
    </w:p>
    <w:p w14:paraId="1AC17116" w14:textId="77777777" w:rsidR="002B2847" w:rsidRPr="005B4EB2" w:rsidRDefault="002B2847" w:rsidP="00491795">
      <w:pPr>
        <w:spacing w:line="360" w:lineRule="auto"/>
        <w:jc w:val="both"/>
        <w:rPr>
          <w:color w:val="767070"/>
          <w:spacing w:val="20"/>
          <w:sz w:val="24"/>
          <w:szCs w:val="24"/>
          <w:lang w:val="es-US"/>
        </w:rPr>
      </w:pPr>
    </w:p>
    <w:p w14:paraId="75EAE982" w14:textId="77777777" w:rsidR="00491795" w:rsidRPr="005B4EB2" w:rsidRDefault="00491795" w:rsidP="00491795">
      <w:pPr>
        <w:pStyle w:val="Ttulo2"/>
        <w:spacing w:after="240"/>
        <w:ind w:left="0"/>
        <w:rPr>
          <w:rFonts w:eastAsia="Calibri"/>
          <w:b w:val="0"/>
          <w:bCs w:val="0"/>
          <w:noProof/>
          <w:color w:val="767070"/>
          <w:spacing w:val="20"/>
          <w:lang w:val="es-DO"/>
        </w:rPr>
      </w:pPr>
      <w:bookmarkStart w:id="44" w:name="_Toc217639513"/>
      <w:r w:rsidRPr="005B4EB2">
        <w:rPr>
          <w:rFonts w:eastAsia="Calibri"/>
          <w:noProof/>
          <w:color w:val="767070"/>
          <w:spacing w:val="20"/>
          <w:lang w:val="es-DO"/>
        </w:rPr>
        <w:t>5.4 Resultados mediciones del portal de transparencia</w:t>
      </w:r>
      <w:bookmarkEnd w:id="44"/>
      <w:r w:rsidRPr="005B4EB2">
        <w:rPr>
          <w:rFonts w:eastAsia="Calibri"/>
          <w:noProof/>
          <w:color w:val="767070"/>
          <w:spacing w:val="20"/>
          <w:lang w:val="es-DO"/>
        </w:rPr>
        <w:t xml:space="preserve"> </w:t>
      </w:r>
    </w:p>
    <w:p w14:paraId="500D1E7B" w14:textId="77777777" w:rsidR="00491795" w:rsidRPr="005B4EB2" w:rsidRDefault="00491795" w:rsidP="00491795">
      <w:pPr>
        <w:spacing w:line="360" w:lineRule="auto"/>
        <w:jc w:val="both"/>
        <w:rPr>
          <w:bCs/>
          <w:color w:val="767070"/>
          <w:spacing w:val="20"/>
          <w:sz w:val="24"/>
          <w:szCs w:val="24"/>
          <w:lang w:val="es-US"/>
        </w:rPr>
      </w:pPr>
      <w:r w:rsidRPr="005B4EB2">
        <w:rPr>
          <w:bCs/>
          <w:color w:val="767070"/>
          <w:spacing w:val="20"/>
          <w:sz w:val="24"/>
          <w:szCs w:val="24"/>
          <w:lang w:val="es-US"/>
        </w:rPr>
        <w:t>El monitoreo del Portal de Transparencia durante el año 2025 reflejó un desempeño sobresaliente, en cumplimiento con los estándares establecidos en la Resolución DIGEIG No. 002/2021 y el Decreto No. 103-22 sobre la Política Nacional de Datos Abiertos. A lo largo del período evaluado, la institución mantuvo niveles de calificación que evidencian la actualización oportuna de la información pública, la calidad de los datos publicados y el cumplimiento de las obligaciones en materia de transparencia activa.</w:t>
      </w:r>
    </w:p>
    <w:p w14:paraId="22573113" w14:textId="77777777" w:rsidR="00491795" w:rsidRDefault="00491795" w:rsidP="00491795">
      <w:pPr>
        <w:spacing w:line="360" w:lineRule="auto"/>
        <w:jc w:val="both"/>
        <w:rPr>
          <w:bCs/>
          <w:color w:val="767070"/>
          <w:spacing w:val="20"/>
          <w:sz w:val="24"/>
          <w:szCs w:val="24"/>
          <w:lang w:val="es-US"/>
        </w:rPr>
      </w:pPr>
      <w:r w:rsidRPr="005B4EB2">
        <w:rPr>
          <w:bCs/>
          <w:color w:val="767070"/>
          <w:spacing w:val="20"/>
          <w:sz w:val="24"/>
          <w:szCs w:val="24"/>
          <w:lang w:val="es-US"/>
        </w:rPr>
        <w:t>Durante los meses de enero a septiembre, las evaluaciones reflejaron un comportamiento estable y altamente satisfactorio, alcanzando calificaciones de 100% en enero, febrero, marzo, mayo, junio, julio y agosto, así como puntuaciones de 99.34% en abril y septiembre, lo que confirma el alto nivel de consistencia en la gestión del portal institucional. Este desempeño reafirma el compromiso del INESPRE con la rendición de cuentas, el acceso a la información pública y la promoción de una cultura de transparencia orientada a fortalecer la confianza ciudadana.</w:t>
      </w:r>
    </w:p>
    <w:p w14:paraId="060CBB1B" w14:textId="77777777" w:rsidR="00697104" w:rsidRPr="005B4EB2" w:rsidRDefault="00697104" w:rsidP="00491795">
      <w:pPr>
        <w:spacing w:line="360" w:lineRule="auto"/>
        <w:jc w:val="both"/>
        <w:rPr>
          <w:bCs/>
          <w:color w:val="767070"/>
          <w:spacing w:val="20"/>
          <w:sz w:val="24"/>
          <w:szCs w:val="24"/>
          <w:lang w:val="es-US"/>
        </w:rPr>
      </w:pPr>
    </w:p>
    <w:p w14:paraId="483F5F9A" w14:textId="3172A119" w:rsidR="00491795" w:rsidRPr="00697104" w:rsidRDefault="00491795" w:rsidP="00697104">
      <w:pPr>
        <w:spacing w:line="360" w:lineRule="auto"/>
        <w:jc w:val="both"/>
        <w:rPr>
          <w:bCs/>
          <w:color w:val="767070"/>
          <w:spacing w:val="20"/>
          <w:sz w:val="24"/>
          <w:szCs w:val="24"/>
          <w:lang w:val="es-US"/>
        </w:rPr>
      </w:pPr>
      <w:r w:rsidRPr="005B4EB2">
        <w:rPr>
          <w:bCs/>
          <w:color w:val="767070"/>
          <w:spacing w:val="20"/>
          <w:sz w:val="24"/>
          <w:szCs w:val="24"/>
          <w:lang w:val="es-US"/>
        </w:rPr>
        <w:t>Estos resultados evidencian el compromiso permanente del INESPRE con la transparencia activa, la rendición de cuentas y la disponibilidad de información pública actualizada, oportuna y accesible para la ciudadanía.</w:t>
      </w:r>
    </w:p>
    <w:p w14:paraId="53B0CC7C" w14:textId="77777777" w:rsidR="00491795" w:rsidRDefault="00491795" w:rsidP="00235C68">
      <w:pPr>
        <w:tabs>
          <w:tab w:val="left" w:pos="3417"/>
        </w:tabs>
        <w:rPr>
          <w:lang w:val="es-DO"/>
        </w:rPr>
      </w:pPr>
    </w:p>
    <w:tbl>
      <w:tblPr>
        <w:tblW w:w="8916" w:type="dxa"/>
        <w:jc w:val="center"/>
        <w:tblCellMar>
          <w:left w:w="70" w:type="dxa"/>
          <w:right w:w="70" w:type="dxa"/>
        </w:tblCellMar>
        <w:tblLook w:val="04A0" w:firstRow="1" w:lastRow="0" w:firstColumn="1" w:lastColumn="0" w:noHBand="0" w:noVBand="1"/>
      </w:tblPr>
      <w:tblGrid>
        <w:gridCol w:w="2648"/>
        <w:gridCol w:w="6268"/>
      </w:tblGrid>
      <w:tr w:rsidR="004726B5" w:rsidRPr="006A4B74" w14:paraId="32E6DA41" w14:textId="77777777" w:rsidTr="002300A0">
        <w:trPr>
          <w:trHeight w:val="421"/>
          <w:jc w:val="center"/>
        </w:trPr>
        <w:tc>
          <w:tcPr>
            <w:tcW w:w="8916" w:type="dxa"/>
            <w:gridSpan w:val="2"/>
            <w:tcBorders>
              <w:top w:val="single" w:sz="4" w:space="0" w:color="auto"/>
              <w:left w:val="single" w:sz="8" w:space="0" w:color="auto"/>
              <w:bottom w:val="single" w:sz="4" w:space="0" w:color="auto"/>
              <w:right w:val="single" w:sz="8" w:space="0" w:color="auto"/>
            </w:tcBorders>
            <w:shd w:val="clear" w:color="auto" w:fill="002060"/>
            <w:noWrap/>
            <w:vAlign w:val="center"/>
          </w:tcPr>
          <w:p w14:paraId="5D161314" w14:textId="71064B48" w:rsidR="004726B5" w:rsidRPr="00A072C3" w:rsidRDefault="004726B5" w:rsidP="00A072C3">
            <w:pPr>
              <w:jc w:val="center"/>
              <w:rPr>
                <w:rFonts w:eastAsia="Calibri"/>
                <w:b/>
                <w:bCs/>
                <w:noProof/>
                <w:color w:val="FFFFFF" w:themeColor="background1"/>
                <w:spacing w:val="20"/>
                <w:sz w:val="24"/>
                <w:szCs w:val="24"/>
                <w:lang w:val="es-US"/>
              </w:rPr>
            </w:pPr>
            <w:r w:rsidRPr="004726B5">
              <w:rPr>
                <w:rFonts w:eastAsia="Calibri"/>
                <w:b/>
                <w:bCs/>
                <w:noProof/>
                <w:color w:val="FFFFFF" w:themeColor="background1"/>
                <w:spacing w:val="20"/>
                <w:sz w:val="24"/>
                <w:szCs w:val="24"/>
                <w:lang w:val="es-US"/>
              </w:rPr>
              <w:t>Tabla 1</w:t>
            </w:r>
            <w:r w:rsidR="00C72751">
              <w:rPr>
                <w:rFonts w:eastAsia="Calibri"/>
                <w:b/>
                <w:bCs/>
                <w:noProof/>
                <w:color w:val="FFFFFF" w:themeColor="background1"/>
                <w:spacing w:val="20"/>
                <w:sz w:val="24"/>
                <w:szCs w:val="24"/>
                <w:lang w:val="es-US"/>
              </w:rPr>
              <w:t>3</w:t>
            </w:r>
            <w:r w:rsidRPr="004726B5">
              <w:rPr>
                <w:rFonts w:eastAsia="Calibri"/>
                <w:b/>
                <w:bCs/>
                <w:noProof/>
                <w:color w:val="FFFFFF" w:themeColor="background1"/>
                <w:spacing w:val="20"/>
                <w:sz w:val="24"/>
                <w:szCs w:val="24"/>
                <w:lang w:val="es-US"/>
              </w:rPr>
              <w:t>. Calificaciones del sub-portal de transparencia, 2025.</w:t>
            </w:r>
          </w:p>
        </w:tc>
      </w:tr>
      <w:tr w:rsidR="00491795" w:rsidRPr="006A4B74" w14:paraId="5AAB634B" w14:textId="77777777" w:rsidTr="000354C2">
        <w:trPr>
          <w:trHeight w:val="421"/>
          <w:jc w:val="center"/>
        </w:trPr>
        <w:tc>
          <w:tcPr>
            <w:tcW w:w="2648" w:type="dxa"/>
            <w:tcBorders>
              <w:top w:val="single" w:sz="4" w:space="0" w:color="auto"/>
              <w:left w:val="single" w:sz="8" w:space="0" w:color="auto"/>
              <w:bottom w:val="single" w:sz="4" w:space="0" w:color="auto"/>
              <w:right w:val="single" w:sz="8" w:space="0" w:color="auto"/>
            </w:tcBorders>
            <w:shd w:val="clear" w:color="auto" w:fill="002060"/>
            <w:noWrap/>
            <w:vAlign w:val="center"/>
            <w:hideMark/>
          </w:tcPr>
          <w:p w14:paraId="40A18E2F" w14:textId="77777777" w:rsidR="00491795" w:rsidRPr="00A072C3" w:rsidRDefault="00491795" w:rsidP="00A072C3">
            <w:pPr>
              <w:jc w:val="center"/>
              <w:rPr>
                <w:rFonts w:eastAsia="Calibri"/>
                <w:b/>
                <w:bCs/>
                <w:noProof/>
                <w:color w:val="FFFFFF" w:themeColor="background1"/>
                <w:spacing w:val="20"/>
                <w:sz w:val="24"/>
                <w:szCs w:val="24"/>
                <w:lang w:val="es-US"/>
              </w:rPr>
            </w:pPr>
            <w:r w:rsidRPr="00A072C3">
              <w:rPr>
                <w:rFonts w:eastAsia="Calibri"/>
                <w:b/>
                <w:bCs/>
                <w:noProof/>
                <w:color w:val="FFFFFF" w:themeColor="background1"/>
                <w:spacing w:val="20"/>
                <w:sz w:val="24"/>
                <w:szCs w:val="24"/>
                <w:lang w:val="es-US"/>
              </w:rPr>
              <w:t>Mes</w:t>
            </w:r>
          </w:p>
        </w:tc>
        <w:tc>
          <w:tcPr>
            <w:tcW w:w="6268" w:type="dxa"/>
            <w:tcBorders>
              <w:top w:val="single" w:sz="4" w:space="0" w:color="auto"/>
              <w:left w:val="nil"/>
              <w:bottom w:val="single" w:sz="4" w:space="0" w:color="auto"/>
              <w:right w:val="single" w:sz="8" w:space="0" w:color="auto"/>
            </w:tcBorders>
            <w:shd w:val="clear" w:color="auto" w:fill="002060"/>
            <w:noWrap/>
            <w:vAlign w:val="center"/>
            <w:hideMark/>
          </w:tcPr>
          <w:p w14:paraId="10D87273" w14:textId="77777777" w:rsidR="00491795" w:rsidRPr="00A072C3" w:rsidRDefault="00491795" w:rsidP="00A072C3">
            <w:pPr>
              <w:jc w:val="center"/>
              <w:rPr>
                <w:rFonts w:eastAsia="Calibri"/>
                <w:b/>
                <w:bCs/>
                <w:noProof/>
                <w:color w:val="FFFFFF" w:themeColor="background1"/>
                <w:spacing w:val="20"/>
                <w:sz w:val="24"/>
                <w:szCs w:val="24"/>
                <w:lang w:val="es-US"/>
              </w:rPr>
            </w:pPr>
            <w:r w:rsidRPr="00A072C3">
              <w:rPr>
                <w:rFonts w:eastAsia="Calibri"/>
                <w:b/>
                <w:bCs/>
                <w:noProof/>
                <w:color w:val="FFFFFF" w:themeColor="background1"/>
                <w:spacing w:val="20"/>
                <w:sz w:val="24"/>
                <w:szCs w:val="24"/>
                <w:lang w:val="es-US"/>
              </w:rPr>
              <w:t>Calificación</w:t>
            </w:r>
          </w:p>
        </w:tc>
      </w:tr>
      <w:tr w:rsidR="00491795" w:rsidRPr="006A4B74" w14:paraId="4FC5BD1D" w14:textId="77777777" w:rsidTr="000354C2">
        <w:trPr>
          <w:trHeight w:val="421"/>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0D12F4"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Enero</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9D0B43"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100%</w:t>
            </w:r>
          </w:p>
        </w:tc>
      </w:tr>
      <w:tr w:rsidR="00491795" w:rsidRPr="006A4B74" w14:paraId="5A017491" w14:textId="77777777" w:rsidTr="000354C2">
        <w:trPr>
          <w:trHeight w:val="421"/>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F4EF14"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Febrero</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84C189"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100%</w:t>
            </w:r>
          </w:p>
        </w:tc>
      </w:tr>
      <w:tr w:rsidR="00491795" w:rsidRPr="006A4B74" w14:paraId="33C0997A" w14:textId="77777777" w:rsidTr="000354C2">
        <w:trPr>
          <w:trHeight w:val="421"/>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E1C9AD"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Marzo</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02B402"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100%</w:t>
            </w:r>
          </w:p>
        </w:tc>
      </w:tr>
      <w:tr w:rsidR="00491795" w:rsidRPr="006A4B74" w14:paraId="570690C8" w14:textId="77777777" w:rsidTr="000354C2">
        <w:trPr>
          <w:trHeight w:val="79"/>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CCB49C"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Abril</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39B5F8"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99.34%</w:t>
            </w:r>
          </w:p>
        </w:tc>
      </w:tr>
      <w:tr w:rsidR="00491795" w:rsidRPr="006A4B74" w14:paraId="60ACBF24" w14:textId="77777777" w:rsidTr="000354C2">
        <w:trPr>
          <w:trHeight w:val="421"/>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ED3082"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Mayo</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6ABB9F"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100%</w:t>
            </w:r>
          </w:p>
        </w:tc>
      </w:tr>
      <w:tr w:rsidR="00491795" w:rsidRPr="006A4B74" w14:paraId="4F3F0815" w14:textId="77777777" w:rsidTr="000354C2">
        <w:trPr>
          <w:trHeight w:val="421"/>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2DB5FF"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Junio</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ABE363" w14:textId="77777777" w:rsidR="00491795" w:rsidRPr="00171559" w:rsidRDefault="00491795" w:rsidP="00A072C3">
            <w:pPr>
              <w:jc w:val="center"/>
              <w:rPr>
                <w:rFonts w:eastAsia="Calibri"/>
                <w:noProof/>
                <w:color w:val="767171"/>
                <w:spacing w:val="20"/>
                <w:sz w:val="24"/>
                <w:szCs w:val="24"/>
                <w:lang w:val="es-US"/>
              </w:rPr>
            </w:pPr>
            <w:r w:rsidRPr="00171559">
              <w:rPr>
                <w:rFonts w:eastAsia="Calibri"/>
                <w:noProof/>
                <w:color w:val="767171"/>
                <w:spacing w:val="20"/>
                <w:sz w:val="24"/>
                <w:szCs w:val="24"/>
                <w:lang w:val="es-US"/>
              </w:rPr>
              <w:t>100%</w:t>
            </w:r>
          </w:p>
        </w:tc>
      </w:tr>
      <w:tr w:rsidR="00491795" w:rsidRPr="006A4B74" w14:paraId="144B7A7E" w14:textId="77777777" w:rsidTr="000354C2">
        <w:trPr>
          <w:trHeight w:val="421"/>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25F388"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lastRenderedPageBreak/>
              <w:t>Julio</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FC8373"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100%</w:t>
            </w:r>
          </w:p>
        </w:tc>
      </w:tr>
      <w:tr w:rsidR="00491795" w:rsidRPr="006A4B74" w14:paraId="6A4F7308" w14:textId="77777777" w:rsidTr="000354C2">
        <w:trPr>
          <w:trHeight w:val="421"/>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A6F197"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Agosto</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8F0213"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100%</w:t>
            </w:r>
          </w:p>
        </w:tc>
      </w:tr>
      <w:tr w:rsidR="00491795" w:rsidRPr="006A4B74" w14:paraId="14531C59" w14:textId="77777777" w:rsidTr="000354C2">
        <w:trPr>
          <w:trHeight w:val="421"/>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FCFBD6" w14:textId="24CCD671"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Septiembre</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55F2DE" w14:textId="77777777"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99.34%</w:t>
            </w:r>
          </w:p>
        </w:tc>
      </w:tr>
      <w:tr w:rsidR="00491795" w:rsidRPr="006A4B74" w14:paraId="5F7413C6" w14:textId="77777777" w:rsidTr="000354C2">
        <w:trPr>
          <w:trHeight w:val="421"/>
          <w:jc w:val="center"/>
        </w:trPr>
        <w:tc>
          <w:tcPr>
            <w:tcW w:w="26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7332CF" w14:textId="614B6A0A" w:rsidR="00491795" w:rsidRPr="00A072C3" w:rsidRDefault="00491795" w:rsidP="00A072C3">
            <w:pPr>
              <w:jc w:val="center"/>
              <w:rPr>
                <w:rFonts w:eastAsia="Calibri"/>
                <w:noProof/>
                <w:color w:val="767171"/>
                <w:spacing w:val="20"/>
                <w:sz w:val="24"/>
                <w:szCs w:val="24"/>
                <w:lang w:val="es-US"/>
              </w:rPr>
            </w:pPr>
            <w:r w:rsidRPr="00A072C3">
              <w:rPr>
                <w:rFonts w:eastAsia="Calibri"/>
                <w:noProof/>
                <w:color w:val="767171"/>
                <w:spacing w:val="20"/>
                <w:sz w:val="24"/>
                <w:szCs w:val="24"/>
                <w:lang w:val="es-US"/>
              </w:rPr>
              <w:t>Octubre</w:t>
            </w:r>
          </w:p>
        </w:tc>
        <w:tc>
          <w:tcPr>
            <w:tcW w:w="6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711D0C" w14:textId="789BD09B" w:rsidR="00491795" w:rsidRPr="00171559" w:rsidRDefault="00327926" w:rsidP="00A072C3">
            <w:pPr>
              <w:jc w:val="center"/>
              <w:rPr>
                <w:rFonts w:eastAsia="Calibri"/>
                <w:noProof/>
                <w:color w:val="767171"/>
                <w:spacing w:val="20"/>
                <w:sz w:val="24"/>
                <w:szCs w:val="24"/>
                <w:highlight w:val="yellow"/>
                <w:lang w:val="es-US"/>
              </w:rPr>
            </w:pPr>
            <w:r w:rsidRPr="00327926">
              <w:rPr>
                <w:rFonts w:eastAsia="Calibri"/>
                <w:noProof/>
                <w:color w:val="767171"/>
                <w:spacing w:val="20"/>
                <w:sz w:val="24"/>
                <w:szCs w:val="24"/>
                <w:lang w:val="es-US"/>
              </w:rPr>
              <w:t>99.34%</w:t>
            </w:r>
          </w:p>
        </w:tc>
      </w:tr>
    </w:tbl>
    <w:p w14:paraId="5F55AD73" w14:textId="2BCE3ACD" w:rsidR="00491795" w:rsidRPr="00697104" w:rsidRDefault="00491795" w:rsidP="00697104">
      <w:pPr>
        <w:rPr>
          <w:b/>
          <w:bCs/>
          <w:i/>
          <w:iCs/>
          <w:color w:val="767171"/>
          <w:spacing w:val="20"/>
          <w:sz w:val="18"/>
          <w:szCs w:val="18"/>
          <w:lang w:val="es-DO"/>
        </w:rPr>
      </w:pPr>
      <w:r w:rsidRPr="00697104">
        <w:rPr>
          <w:b/>
          <w:bCs/>
          <w:i/>
          <w:iCs/>
          <w:color w:val="767171"/>
          <w:spacing w:val="20"/>
          <w:sz w:val="18"/>
          <w:szCs w:val="18"/>
          <w:lang w:val="es-DO"/>
        </w:rPr>
        <w:t xml:space="preserve">Fuente: </w:t>
      </w:r>
      <w:r w:rsidRPr="00697104">
        <w:rPr>
          <w:i/>
          <w:iCs/>
          <w:color w:val="767171"/>
          <w:spacing w:val="20"/>
          <w:sz w:val="18"/>
          <w:szCs w:val="18"/>
          <w:lang w:val="es-DO"/>
        </w:rPr>
        <w:t>Elaboración propia con datos de la Oficina de Libre Acceso a la información.</w:t>
      </w:r>
    </w:p>
    <w:p w14:paraId="2BDB283E" w14:textId="77777777" w:rsidR="00491795" w:rsidRDefault="00491795" w:rsidP="00235C68">
      <w:pPr>
        <w:tabs>
          <w:tab w:val="left" w:pos="3417"/>
        </w:tabs>
        <w:rPr>
          <w:lang w:val="es-DO"/>
        </w:rPr>
      </w:pPr>
    </w:p>
    <w:p w14:paraId="571DCF33" w14:textId="580C8C8C" w:rsidR="00491795" w:rsidRPr="00697104" w:rsidRDefault="00491795" w:rsidP="00491795">
      <w:pPr>
        <w:rPr>
          <w:noProof/>
          <w:color w:val="767070"/>
          <w:spacing w:val="20"/>
          <w:sz w:val="18"/>
          <w:szCs w:val="18"/>
          <w:lang w:val="es-DO"/>
        </w:rPr>
      </w:pPr>
      <w:r w:rsidRPr="00697104">
        <w:rPr>
          <w:rFonts w:eastAsia="Calibri"/>
          <w:b/>
          <w:bCs/>
          <w:noProof/>
          <w:color w:val="767070"/>
          <w:spacing w:val="20"/>
          <w:sz w:val="18"/>
          <w:szCs w:val="18"/>
          <w:lang w:val="es-DO"/>
        </w:rPr>
        <w:t>Nota:</w:t>
      </w:r>
      <w:r w:rsidRPr="00697104">
        <w:rPr>
          <w:rFonts w:eastAsia="Calibri"/>
          <w:noProof/>
          <w:color w:val="767070"/>
          <w:spacing w:val="20"/>
          <w:sz w:val="18"/>
          <w:szCs w:val="18"/>
          <w:lang w:val="es-DO"/>
        </w:rPr>
        <w:t xml:space="preserve"> </w:t>
      </w:r>
      <w:r w:rsidRPr="00697104">
        <w:rPr>
          <w:noProof/>
          <w:color w:val="767070"/>
          <w:spacing w:val="20"/>
          <w:sz w:val="18"/>
          <w:szCs w:val="18"/>
          <w:lang w:val="es-DO"/>
        </w:rPr>
        <w:t xml:space="preserve"> </w:t>
      </w:r>
    </w:p>
    <w:p w14:paraId="2276C961" w14:textId="77777777" w:rsidR="000354C2" w:rsidRPr="00697104" w:rsidRDefault="00491795" w:rsidP="00594589">
      <w:pPr>
        <w:jc w:val="both"/>
        <w:rPr>
          <w:bCs/>
          <w:color w:val="767070"/>
          <w:spacing w:val="20"/>
          <w:sz w:val="18"/>
          <w:szCs w:val="18"/>
          <w:lang w:val="es-US"/>
        </w:rPr>
      </w:pPr>
      <w:r w:rsidRPr="00697104">
        <w:rPr>
          <w:bCs/>
          <w:color w:val="767070"/>
          <w:spacing w:val="20"/>
          <w:sz w:val="18"/>
          <w:szCs w:val="18"/>
          <w:lang w:val="es-US"/>
        </w:rPr>
        <w:t>Evaluación presentada en base a lo transcurrido hasta septiembre año 2025.</w:t>
      </w:r>
      <w:r w:rsidR="000354C2" w:rsidRPr="00697104">
        <w:rPr>
          <w:bCs/>
          <w:color w:val="767070"/>
          <w:spacing w:val="20"/>
          <w:sz w:val="18"/>
          <w:szCs w:val="18"/>
          <w:lang w:val="es-US"/>
        </w:rPr>
        <w:t xml:space="preserve"> </w:t>
      </w:r>
    </w:p>
    <w:p w14:paraId="3C8042E5" w14:textId="77777777" w:rsidR="000354C2" w:rsidRPr="005B4EB2" w:rsidRDefault="000354C2" w:rsidP="00594589">
      <w:pPr>
        <w:jc w:val="both"/>
        <w:rPr>
          <w:bCs/>
          <w:color w:val="767070"/>
          <w:spacing w:val="20"/>
          <w:sz w:val="24"/>
          <w:szCs w:val="24"/>
          <w:lang w:val="es-US"/>
        </w:rPr>
      </w:pPr>
    </w:p>
    <w:p w14:paraId="4D35532F" w14:textId="4218624F" w:rsidR="00491795" w:rsidRPr="005B4EB2" w:rsidRDefault="00491795" w:rsidP="00594589">
      <w:pPr>
        <w:jc w:val="both"/>
        <w:rPr>
          <w:bCs/>
          <w:color w:val="767070"/>
          <w:spacing w:val="20"/>
          <w:sz w:val="24"/>
          <w:szCs w:val="24"/>
          <w:lang w:val="es-US"/>
        </w:rPr>
      </w:pPr>
      <w:r w:rsidRPr="005B4EB2">
        <w:rPr>
          <w:bCs/>
          <w:color w:val="767070"/>
          <w:spacing w:val="20"/>
          <w:sz w:val="24"/>
          <w:szCs w:val="24"/>
          <w:lang w:val="es-US"/>
        </w:rPr>
        <w:t>Durante este año hemos mantenido nuestros indicadores en un nivel óptimo y estamos trabajando para que concluya de la mejor manera posible, siempre con la cooperación de las áreas pertinentes</w:t>
      </w:r>
      <w:r w:rsidR="00C236CB" w:rsidRPr="005B4EB2">
        <w:rPr>
          <w:bCs/>
          <w:color w:val="767070"/>
          <w:spacing w:val="20"/>
          <w:sz w:val="24"/>
          <w:szCs w:val="24"/>
          <w:lang w:val="es-US"/>
        </w:rPr>
        <w:t>.</w:t>
      </w:r>
    </w:p>
    <w:p w14:paraId="2A7BAFA8" w14:textId="77777777" w:rsidR="00C236CB" w:rsidRPr="005B11F5" w:rsidRDefault="00C236CB" w:rsidP="00594589">
      <w:pPr>
        <w:jc w:val="both"/>
        <w:rPr>
          <w:bCs/>
          <w:color w:val="767171"/>
          <w:spacing w:val="20"/>
          <w:sz w:val="24"/>
          <w:szCs w:val="24"/>
          <w:lang w:val="es-US"/>
        </w:rPr>
      </w:pPr>
    </w:p>
    <w:p w14:paraId="27D32A54" w14:textId="77777777" w:rsidR="00491795" w:rsidRDefault="00491795" w:rsidP="00235C68">
      <w:pPr>
        <w:tabs>
          <w:tab w:val="left" w:pos="3417"/>
        </w:tabs>
        <w:rPr>
          <w:lang w:val="es-US"/>
        </w:rPr>
      </w:pPr>
    </w:p>
    <w:p w14:paraId="697B9248" w14:textId="77777777" w:rsidR="00067643" w:rsidRDefault="00067643" w:rsidP="00235C68">
      <w:pPr>
        <w:tabs>
          <w:tab w:val="left" w:pos="3417"/>
        </w:tabs>
        <w:rPr>
          <w:lang w:val="es-US"/>
        </w:rPr>
      </w:pPr>
    </w:p>
    <w:p w14:paraId="736B5789" w14:textId="77777777" w:rsidR="00067643" w:rsidRDefault="00067643" w:rsidP="00235C68">
      <w:pPr>
        <w:tabs>
          <w:tab w:val="left" w:pos="3417"/>
        </w:tabs>
        <w:rPr>
          <w:lang w:val="es-US"/>
        </w:rPr>
      </w:pPr>
    </w:p>
    <w:p w14:paraId="33D90B13" w14:textId="77777777" w:rsidR="00067643" w:rsidRDefault="00067643" w:rsidP="00235C68">
      <w:pPr>
        <w:tabs>
          <w:tab w:val="left" w:pos="3417"/>
        </w:tabs>
        <w:rPr>
          <w:lang w:val="es-US"/>
        </w:rPr>
      </w:pPr>
    </w:p>
    <w:p w14:paraId="6BBA98BA" w14:textId="77777777" w:rsidR="00067643" w:rsidRDefault="00067643" w:rsidP="00235C68">
      <w:pPr>
        <w:tabs>
          <w:tab w:val="left" w:pos="3417"/>
        </w:tabs>
        <w:rPr>
          <w:lang w:val="es-US"/>
        </w:rPr>
      </w:pPr>
    </w:p>
    <w:p w14:paraId="48F6A2C3" w14:textId="77777777" w:rsidR="00067643" w:rsidRDefault="00067643" w:rsidP="00235C68">
      <w:pPr>
        <w:tabs>
          <w:tab w:val="left" w:pos="3417"/>
        </w:tabs>
        <w:rPr>
          <w:lang w:val="es-US"/>
        </w:rPr>
      </w:pPr>
    </w:p>
    <w:p w14:paraId="78853C69" w14:textId="77777777" w:rsidR="00067643" w:rsidRDefault="00067643" w:rsidP="00235C68">
      <w:pPr>
        <w:tabs>
          <w:tab w:val="left" w:pos="3417"/>
        </w:tabs>
        <w:rPr>
          <w:lang w:val="es-US"/>
        </w:rPr>
      </w:pPr>
    </w:p>
    <w:p w14:paraId="789A2440" w14:textId="77777777" w:rsidR="00067643" w:rsidRDefault="00067643" w:rsidP="00235C68">
      <w:pPr>
        <w:tabs>
          <w:tab w:val="left" w:pos="3417"/>
        </w:tabs>
        <w:rPr>
          <w:lang w:val="es-US"/>
        </w:rPr>
      </w:pPr>
    </w:p>
    <w:p w14:paraId="25ECF7C0" w14:textId="77777777" w:rsidR="00067643" w:rsidRDefault="00067643" w:rsidP="00235C68">
      <w:pPr>
        <w:tabs>
          <w:tab w:val="left" w:pos="3417"/>
        </w:tabs>
        <w:rPr>
          <w:lang w:val="es-US"/>
        </w:rPr>
      </w:pPr>
    </w:p>
    <w:p w14:paraId="25657126" w14:textId="77777777" w:rsidR="00067643" w:rsidRDefault="00067643" w:rsidP="00235C68">
      <w:pPr>
        <w:tabs>
          <w:tab w:val="left" w:pos="3417"/>
        </w:tabs>
        <w:rPr>
          <w:lang w:val="es-US"/>
        </w:rPr>
      </w:pPr>
    </w:p>
    <w:p w14:paraId="3C1EE298" w14:textId="77777777" w:rsidR="00067643" w:rsidRDefault="00067643" w:rsidP="00235C68">
      <w:pPr>
        <w:tabs>
          <w:tab w:val="left" w:pos="3417"/>
        </w:tabs>
        <w:rPr>
          <w:lang w:val="es-US"/>
        </w:rPr>
      </w:pPr>
    </w:p>
    <w:p w14:paraId="61BD8C13" w14:textId="77777777" w:rsidR="00067643" w:rsidRDefault="00067643" w:rsidP="00235C68">
      <w:pPr>
        <w:tabs>
          <w:tab w:val="left" w:pos="3417"/>
        </w:tabs>
        <w:rPr>
          <w:lang w:val="es-US"/>
        </w:rPr>
      </w:pPr>
    </w:p>
    <w:p w14:paraId="68692A52" w14:textId="77777777" w:rsidR="00067643" w:rsidRDefault="00067643" w:rsidP="00235C68">
      <w:pPr>
        <w:tabs>
          <w:tab w:val="left" w:pos="3417"/>
        </w:tabs>
        <w:rPr>
          <w:lang w:val="es-US"/>
        </w:rPr>
      </w:pPr>
    </w:p>
    <w:p w14:paraId="255FA864" w14:textId="77777777" w:rsidR="00067643" w:rsidRDefault="00067643" w:rsidP="00235C68">
      <w:pPr>
        <w:tabs>
          <w:tab w:val="left" w:pos="3417"/>
        </w:tabs>
        <w:rPr>
          <w:lang w:val="es-US"/>
        </w:rPr>
      </w:pPr>
    </w:p>
    <w:p w14:paraId="63A9D9B7" w14:textId="77777777" w:rsidR="00067643" w:rsidRDefault="00067643" w:rsidP="00235C68">
      <w:pPr>
        <w:tabs>
          <w:tab w:val="left" w:pos="3417"/>
        </w:tabs>
        <w:rPr>
          <w:lang w:val="es-US"/>
        </w:rPr>
      </w:pPr>
    </w:p>
    <w:p w14:paraId="034F60B1" w14:textId="77777777" w:rsidR="00067643" w:rsidRDefault="00067643" w:rsidP="00235C68">
      <w:pPr>
        <w:tabs>
          <w:tab w:val="left" w:pos="3417"/>
        </w:tabs>
        <w:rPr>
          <w:lang w:val="es-US"/>
        </w:rPr>
      </w:pPr>
    </w:p>
    <w:p w14:paraId="1FBF05B3" w14:textId="77777777" w:rsidR="00067643" w:rsidRDefault="00067643" w:rsidP="00235C68">
      <w:pPr>
        <w:tabs>
          <w:tab w:val="left" w:pos="3417"/>
        </w:tabs>
        <w:rPr>
          <w:lang w:val="es-US"/>
        </w:rPr>
      </w:pPr>
    </w:p>
    <w:p w14:paraId="08645B00" w14:textId="77777777" w:rsidR="00067643" w:rsidRDefault="00067643" w:rsidP="00235C68">
      <w:pPr>
        <w:tabs>
          <w:tab w:val="left" w:pos="3417"/>
        </w:tabs>
        <w:rPr>
          <w:lang w:val="es-US"/>
        </w:rPr>
      </w:pPr>
    </w:p>
    <w:p w14:paraId="6426158B" w14:textId="77777777" w:rsidR="00067643" w:rsidRDefault="00067643" w:rsidP="00235C68">
      <w:pPr>
        <w:tabs>
          <w:tab w:val="left" w:pos="3417"/>
        </w:tabs>
        <w:rPr>
          <w:lang w:val="es-US"/>
        </w:rPr>
      </w:pPr>
    </w:p>
    <w:p w14:paraId="6229958C" w14:textId="77777777" w:rsidR="00067643" w:rsidRDefault="00067643" w:rsidP="00235C68">
      <w:pPr>
        <w:tabs>
          <w:tab w:val="left" w:pos="3417"/>
        </w:tabs>
        <w:rPr>
          <w:lang w:val="es-US"/>
        </w:rPr>
      </w:pPr>
    </w:p>
    <w:p w14:paraId="70C97512" w14:textId="77777777" w:rsidR="00067643" w:rsidRDefault="00067643" w:rsidP="00235C68">
      <w:pPr>
        <w:tabs>
          <w:tab w:val="left" w:pos="3417"/>
        </w:tabs>
        <w:rPr>
          <w:lang w:val="es-US"/>
        </w:rPr>
      </w:pPr>
    </w:p>
    <w:p w14:paraId="568C6C27" w14:textId="77777777" w:rsidR="00067643" w:rsidRDefault="00067643" w:rsidP="00235C68">
      <w:pPr>
        <w:tabs>
          <w:tab w:val="left" w:pos="3417"/>
        </w:tabs>
        <w:rPr>
          <w:lang w:val="es-US"/>
        </w:rPr>
      </w:pPr>
    </w:p>
    <w:p w14:paraId="6BBF0EB5" w14:textId="77777777" w:rsidR="00067643" w:rsidRDefault="00067643" w:rsidP="00235C68">
      <w:pPr>
        <w:tabs>
          <w:tab w:val="left" w:pos="3417"/>
        </w:tabs>
        <w:rPr>
          <w:lang w:val="es-US"/>
        </w:rPr>
      </w:pPr>
    </w:p>
    <w:p w14:paraId="01783AA4" w14:textId="77777777" w:rsidR="00067643" w:rsidRDefault="00067643" w:rsidP="00235C68">
      <w:pPr>
        <w:tabs>
          <w:tab w:val="left" w:pos="3417"/>
        </w:tabs>
        <w:rPr>
          <w:lang w:val="es-US"/>
        </w:rPr>
      </w:pPr>
    </w:p>
    <w:p w14:paraId="2F10AEA2" w14:textId="77777777" w:rsidR="00067643" w:rsidRDefault="00067643" w:rsidP="00235C68">
      <w:pPr>
        <w:tabs>
          <w:tab w:val="left" w:pos="3417"/>
        </w:tabs>
        <w:rPr>
          <w:lang w:val="es-US"/>
        </w:rPr>
      </w:pPr>
    </w:p>
    <w:p w14:paraId="0EE76D83" w14:textId="77777777" w:rsidR="00067643" w:rsidRDefault="00067643" w:rsidP="00235C68">
      <w:pPr>
        <w:tabs>
          <w:tab w:val="left" w:pos="3417"/>
        </w:tabs>
        <w:rPr>
          <w:lang w:val="es-US"/>
        </w:rPr>
      </w:pPr>
    </w:p>
    <w:p w14:paraId="27B33028" w14:textId="77777777" w:rsidR="00067643" w:rsidRDefault="00067643" w:rsidP="00235C68">
      <w:pPr>
        <w:tabs>
          <w:tab w:val="left" w:pos="3417"/>
        </w:tabs>
        <w:rPr>
          <w:lang w:val="es-US"/>
        </w:rPr>
      </w:pPr>
    </w:p>
    <w:p w14:paraId="7F58A1E4" w14:textId="77777777" w:rsidR="00067643" w:rsidRDefault="00067643" w:rsidP="00235C68">
      <w:pPr>
        <w:tabs>
          <w:tab w:val="left" w:pos="3417"/>
        </w:tabs>
        <w:rPr>
          <w:lang w:val="es-US"/>
        </w:rPr>
      </w:pPr>
    </w:p>
    <w:p w14:paraId="07BAF900" w14:textId="77777777" w:rsidR="00067643" w:rsidRDefault="00067643" w:rsidP="00235C68">
      <w:pPr>
        <w:tabs>
          <w:tab w:val="left" w:pos="3417"/>
        </w:tabs>
        <w:rPr>
          <w:lang w:val="es-US"/>
        </w:rPr>
      </w:pPr>
    </w:p>
    <w:p w14:paraId="3307CC78" w14:textId="77777777" w:rsidR="00067643" w:rsidRDefault="00067643" w:rsidP="00235C68">
      <w:pPr>
        <w:tabs>
          <w:tab w:val="left" w:pos="3417"/>
        </w:tabs>
        <w:rPr>
          <w:lang w:val="es-US"/>
        </w:rPr>
      </w:pPr>
    </w:p>
    <w:p w14:paraId="0DE0F590" w14:textId="77777777" w:rsidR="00067643" w:rsidRDefault="00067643" w:rsidP="00235C68">
      <w:pPr>
        <w:tabs>
          <w:tab w:val="left" w:pos="3417"/>
        </w:tabs>
        <w:rPr>
          <w:lang w:val="es-US"/>
        </w:rPr>
      </w:pPr>
    </w:p>
    <w:p w14:paraId="530EDA87" w14:textId="77777777" w:rsidR="00067643" w:rsidRDefault="00067643" w:rsidP="00235C68">
      <w:pPr>
        <w:tabs>
          <w:tab w:val="left" w:pos="3417"/>
        </w:tabs>
        <w:rPr>
          <w:lang w:val="es-US"/>
        </w:rPr>
      </w:pPr>
    </w:p>
    <w:p w14:paraId="34166EA5" w14:textId="77777777" w:rsidR="00067643" w:rsidRDefault="00067643" w:rsidP="00235C68">
      <w:pPr>
        <w:tabs>
          <w:tab w:val="left" w:pos="3417"/>
        </w:tabs>
        <w:rPr>
          <w:lang w:val="es-US"/>
        </w:rPr>
      </w:pPr>
    </w:p>
    <w:p w14:paraId="0F22B59D" w14:textId="77777777" w:rsidR="00067643" w:rsidRDefault="00067643" w:rsidP="00235C68">
      <w:pPr>
        <w:tabs>
          <w:tab w:val="left" w:pos="3417"/>
        </w:tabs>
        <w:rPr>
          <w:lang w:val="es-US"/>
        </w:rPr>
      </w:pPr>
    </w:p>
    <w:p w14:paraId="638A707C" w14:textId="77777777" w:rsidR="00067643" w:rsidRDefault="00067643" w:rsidP="00235C68">
      <w:pPr>
        <w:tabs>
          <w:tab w:val="left" w:pos="3417"/>
        </w:tabs>
        <w:rPr>
          <w:lang w:val="es-US"/>
        </w:rPr>
      </w:pPr>
    </w:p>
    <w:p w14:paraId="10F006DC" w14:textId="77777777" w:rsidR="00067643" w:rsidRDefault="00067643" w:rsidP="00235C68">
      <w:pPr>
        <w:tabs>
          <w:tab w:val="left" w:pos="3417"/>
        </w:tabs>
        <w:rPr>
          <w:lang w:val="es-US"/>
        </w:rPr>
      </w:pPr>
    </w:p>
    <w:p w14:paraId="6343CF0E" w14:textId="77777777" w:rsidR="00067643" w:rsidRDefault="00067643" w:rsidP="00067643">
      <w:pPr>
        <w:pStyle w:val="Ttulo1"/>
        <w:spacing w:before="77"/>
        <w:ind w:left="1210" w:right="1524" w:firstLine="0"/>
        <w:jc w:val="center"/>
      </w:pPr>
      <w:bookmarkStart w:id="45" w:name="_Toc217639514"/>
      <w:r>
        <w:rPr>
          <w:color w:val="767070"/>
        </w:rPr>
        <w:t>VI.</w:t>
      </w:r>
      <w:r w:rsidRPr="002B37A1">
        <w:rPr>
          <w:color w:val="767070"/>
        </w:rPr>
        <w:t xml:space="preserve"> </w:t>
      </w:r>
      <w:r>
        <w:rPr>
          <w:color w:val="767070"/>
        </w:rPr>
        <w:t>PROYECCIONES AL PRÓXIMO AÑO</w:t>
      </w:r>
      <w:bookmarkEnd w:id="45"/>
    </w:p>
    <w:p w14:paraId="3B6B4193" w14:textId="77777777" w:rsidR="00067643" w:rsidRDefault="00067643" w:rsidP="00067643">
      <w:r>
        <w:rPr>
          <w:b/>
          <w:noProof/>
          <w:sz w:val="20"/>
        </w:rPr>
        <mc:AlternateContent>
          <mc:Choice Requires="wps">
            <w:drawing>
              <wp:anchor distT="0" distB="0" distL="0" distR="0" simplePos="0" relativeHeight="251674647" behindDoc="1" locked="0" layoutInCell="1" allowOverlap="1" wp14:anchorId="56846B7A" wp14:editId="311C020F">
                <wp:simplePos x="0" y="0"/>
                <wp:positionH relativeFrom="margin">
                  <wp:align>center</wp:align>
                </wp:positionH>
                <wp:positionV relativeFrom="paragraph">
                  <wp:posOffset>105020</wp:posOffset>
                </wp:positionV>
                <wp:extent cx="578485" cy="1270"/>
                <wp:effectExtent l="0" t="19050" r="12065" b="17780"/>
                <wp:wrapTopAndBottom/>
                <wp:docPr id="182827128"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 cy="1270"/>
                        </a:xfrm>
                        <a:custGeom>
                          <a:avLst/>
                          <a:gdLst/>
                          <a:ahLst/>
                          <a:cxnLst/>
                          <a:rect l="l" t="t" r="r" b="b"/>
                          <a:pathLst>
                            <a:path w="578485">
                              <a:moveTo>
                                <a:pt x="0" y="0"/>
                              </a:moveTo>
                              <a:lnTo>
                                <a:pt x="578485"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137D0D00" id="Graphic 477" o:spid="_x0000_s1026" style="position:absolute;margin-left:0;margin-top:8.25pt;width:45.55pt;height:.1pt;z-index:-251641833;visibility:visible;mso-wrap-style:square;mso-wrap-distance-left:0;mso-wrap-distance-top:0;mso-wrap-distance-right:0;mso-wrap-distance-bottom:0;mso-position-horizontal:center;mso-position-horizontal-relative:margin;mso-position-vertical:absolute;mso-position-vertical-relative:text;v-text-anchor:top" coordsize="578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" path="m,l578485,e" filled="f" strokecolor="#ed2a23" strokeweight="2.25pt">
                <v:path arrowok="t"/>
                <w10:wrap type="topAndBottom" anchorx="margin"/>
              </v:shape>
            </w:pict>
          </mc:Fallback>
        </mc:AlternateContent>
      </w:r>
    </w:p>
    <w:p w14:paraId="1CBF770D" w14:textId="77777777" w:rsidR="00067643" w:rsidRPr="002B37A1" w:rsidRDefault="00067643" w:rsidP="00067643">
      <w:pPr>
        <w:spacing w:line="360" w:lineRule="auto"/>
        <w:jc w:val="both"/>
        <w:rPr>
          <w:bCs/>
          <w:color w:val="767070"/>
          <w:spacing w:val="20"/>
          <w:sz w:val="24"/>
          <w:szCs w:val="24"/>
          <w:lang w:val="es-US"/>
        </w:rPr>
      </w:pPr>
    </w:p>
    <w:p w14:paraId="7846EE9C" w14:textId="77777777" w:rsidR="00067643" w:rsidRDefault="00067643" w:rsidP="00067643">
      <w:pPr>
        <w:spacing w:line="360" w:lineRule="auto"/>
        <w:jc w:val="both"/>
        <w:rPr>
          <w:bCs/>
          <w:color w:val="767070"/>
          <w:spacing w:val="20"/>
          <w:sz w:val="24"/>
          <w:szCs w:val="24"/>
          <w:lang w:val="es-US"/>
        </w:rPr>
      </w:pPr>
      <w:r w:rsidRPr="002B37A1">
        <w:rPr>
          <w:bCs/>
          <w:color w:val="767070"/>
          <w:spacing w:val="20"/>
          <w:sz w:val="24"/>
          <w:szCs w:val="24"/>
          <w:lang w:val="es-US"/>
        </w:rPr>
        <w:t>Para el año 2026, el Instituto de Estabilización de Precios (INESPRE) continuará fortaleciendo la productividad del personal colaborador, la ampliación del alcance de los programas de comercialización y la tecnificación de los pequeños y medianos productores que participan en el programa de entrenamiento y vinculación, en coherencia con la Estrategia Nacional de Desarrollo 2030 (END 2030), particularmente con el Eje Estratégico 2: “Una sociedad con igualdad de derechos y oportunidades, en la que toda la población tenga garantizado el acceso a servicios básicos de calidad”, así como con el Eje Estratégico 3: “Una economía sostenible, integrada y competitiva”. Estas acciones contribuyen de manera directa a la seguridad alimentaria, a la reducción de la vulnerabilidad social y al fortalecimiento de la producción agropecuaria nacional, objetivos fundamentales de la política pública dominicana.</w:t>
      </w:r>
    </w:p>
    <w:p w14:paraId="543CBC0D" w14:textId="77777777" w:rsidR="00067643" w:rsidRPr="002B37A1" w:rsidRDefault="00067643" w:rsidP="00067643">
      <w:pPr>
        <w:spacing w:line="360" w:lineRule="auto"/>
        <w:jc w:val="both"/>
        <w:rPr>
          <w:bCs/>
          <w:color w:val="767070"/>
          <w:spacing w:val="20"/>
          <w:sz w:val="24"/>
          <w:szCs w:val="24"/>
          <w:lang w:val="es-US"/>
        </w:rPr>
      </w:pPr>
    </w:p>
    <w:p w14:paraId="39070F6C" w14:textId="77777777" w:rsidR="00067643" w:rsidRDefault="00067643" w:rsidP="00067643">
      <w:pPr>
        <w:spacing w:line="360" w:lineRule="auto"/>
        <w:jc w:val="both"/>
        <w:rPr>
          <w:bCs/>
          <w:color w:val="767070"/>
          <w:spacing w:val="20"/>
          <w:sz w:val="24"/>
          <w:szCs w:val="24"/>
          <w:lang w:val="es-US"/>
        </w:rPr>
      </w:pPr>
      <w:r w:rsidRPr="002B37A1">
        <w:rPr>
          <w:bCs/>
          <w:color w:val="767070"/>
          <w:spacing w:val="20"/>
          <w:sz w:val="24"/>
          <w:szCs w:val="24"/>
          <w:lang w:val="es-US"/>
        </w:rPr>
        <w:t>El fortalecimiento de la productividad del personal colaborador se alinea con el Objetivo General 2.3 de la END 2030, orientado a garantizar servicios públicos eficientes, oportunos y de calidad, mediante la profesionalización del capital humano y la mejora continua de los procesos institucionales. En este sentido, la inversión en capacidades técnicas, planificación estratégica y gestión del desempeño del personal constituye un factor determinante para elevar la eficiencia institucional y asegurar una ejecución efectiva de los programas dirigidos a la población. De manera complementaria, la ampliación del alcance de los programas de comercialización responde al Objetivo Específico 2.1.1, al facilitar el acceso equitativo de la población, especialmente en condición de vulnerabilidad, a alimentos frescos, nutritivos y a precios justos, contribuyendo a la reducción de las brechas sociales y territoriales.</w:t>
      </w:r>
    </w:p>
    <w:p w14:paraId="5EE76DC3" w14:textId="77777777" w:rsidR="00067643" w:rsidRPr="002B37A1" w:rsidRDefault="00067643" w:rsidP="00067643">
      <w:pPr>
        <w:spacing w:line="360" w:lineRule="auto"/>
        <w:jc w:val="both"/>
        <w:rPr>
          <w:bCs/>
          <w:color w:val="767070"/>
          <w:spacing w:val="20"/>
          <w:sz w:val="24"/>
          <w:szCs w:val="24"/>
          <w:lang w:val="es-US"/>
        </w:rPr>
      </w:pPr>
      <w:r>
        <w:rPr>
          <w:noProof/>
          <w:sz w:val="20"/>
        </w:rPr>
        <w:drawing>
          <wp:anchor distT="0" distB="0" distL="0" distR="0" simplePos="0" relativeHeight="251675671" behindDoc="1" locked="0" layoutInCell="1" allowOverlap="1" wp14:anchorId="1A87D204" wp14:editId="6790B1C0">
            <wp:simplePos x="0" y="0"/>
            <wp:positionH relativeFrom="margin">
              <wp:align>center</wp:align>
            </wp:positionH>
            <wp:positionV relativeFrom="page">
              <wp:posOffset>9267190</wp:posOffset>
            </wp:positionV>
            <wp:extent cx="2924716" cy="353345"/>
            <wp:effectExtent l="0" t="0" r="0" b="8890"/>
            <wp:wrapNone/>
            <wp:docPr id="127413236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716" cy="353345"/>
                    </a:xfrm>
                    <a:prstGeom prst="rect">
                      <a:avLst/>
                    </a:prstGeom>
                  </pic:spPr>
                </pic:pic>
              </a:graphicData>
            </a:graphic>
          </wp:anchor>
        </w:drawing>
      </w:r>
    </w:p>
    <w:p w14:paraId="6F6AAF46" w14:textId="77777777" w:rsidR="00067643" w:rsidRDefault="00067643" w:rsidP="00067643">
      <w:pPr>
        <w:spacing w:line="360" w:lineRule="auto"/>
        <w:jc w:val="both"/>
        <w:rPr>
          <w:bCs/>
          <w:color w:val="767070"/>
          <w:spacing w:val="20"/>
          <w:sz w:val="24"/>
          <w:szCs w:val="24"/>
          <w:lang w:val="es-US"/>
        </w:rPr>
      </w:pPr>
      <w:r w:rsidRPr="002B37A1">
        <w:rPr>
          <w:bCs/>
          <w:color w:val="767070"/>
          <w:spacing w:val="20"/>
          <w:sz w:val="24"/>
          <w:szCs w:val="24"/>
          <w:lang w:val="es-US"/>
        </w:rPr>
        <w:lastRenderedPageBreak/>
        <w:t>En el ámbito productivo, la tecnificación y el acompañamiento de los pequeños y medianos productores se enmarca en el Objetivo General 3.3 de la END 2030, que promueve el fortalecimiento del aparato productivo nacional, la competitividad y la sostenibilidad del sector agropecuario. A través del programa de entrenamiento y vinculación, el INESPRE impulsa la adopción de buenas prácticas agrícolas, el uso de tecnologías apropiadas y la formalización de los productores, elementos clave para incrementar la productividad, mejorar la calidad de los productos y facilitar su inserción en los mercados públicos, en consonancia con el Objetivo Específico 3.3.3, relativo al fortalecimiento de las MIPYMES y los encadenamientos productivos.</w:t>
      </w:r>
    </w:p>
    <w:p w14:paraId="6AD2FDAC" w14:textId="77777777" w:rsidR="00067643" w:rsidRPr="002B37A1" w:rsidRDefault="00067643" w:rsidP="00067643">
      <w:pPr>
        <w:spacing w:line="360" w:lineRule="auto"/>
        <w:jc w:val="both"/>
        <w:rPr>
          <w:bCs/>
          <w:color w:val="767070"/>
          <w:spacing w:val="20"/>
          <w:sz w:val="24"/>
          <w:szCs w:val="24"/>
          <w:lang w:val="es-US"/>
        </w:rPr>
      </w:pPr>
    </w:p>
    <w:p w14:paraId="3B5AA965" w14:textId="77777777" w:rsidR="00067643" w:rsidRDefault="00067643" w:rsidP="00067643">
      <w:pPr>
        <w:spacing w:line="360" w:lineRule="auto"/>
        <w:jc w:val="both"/>
        <w:rPr>
          <w:bCs/>
          <w:color w:val="767070"/>
          <w:spacing w:val="20"/>
          <w:sz w:val="24"/>
          <w:szCs w:val="24"/>
          <w:lang w:val="es-US"/>
        </w:rPr>
      </w:pPr>
      <w:r w:rsidRPr="002B37A1">
        <w:rPr>
          <w:bCs/>
          <w:color w:val="767070"/>
          <w:spacing w:val="20"/>
          <w:sz w:val="24"/>
          <w:szCs w:val="24"/>
          <w:lang w:val="es-US"/>
        </w:rPr>
        <w:t>Para el año 2026, se proyecta la ejecución de 157 tareas vinculadas a la comercialización, el entrenamiento de productores y la profesionalización del personal colaborador, lo que representa 13 actividades adicionales con respecto al año 2025. Este incremento se orienta a robustecer aspectos esenciales de la operatividad institucional, mejorar los procesos y optimizar el flujo de trabajo, en consonancia con el Objetivo General 1.1 de la END 2030, que promueve una administración pública eficiente, transparente y orientada a resultados. La incorporación de estas actividades en las direcciones de Planificación y Desarrollo y de Recursos Humanos fortalece la capacidad institucional para la planificación, el seguimiento y la evaluación del desempeño, asegurando una gestión pública más estratégica y basada en evidencias.</w:t>
      </w:r>
    </w:p>
    <w:p w14:paraId="20214F8D" w14:textId="77777777" w:rsidR="00067643" w:rsidRPr="002B37A1" w:rsidRDefault="00067643" w:rsidP="00067643">
      <w:pPr>
        <w:spacing w:line="360" w:lineRule="auto"/>
        <w:jc w:val="both"/>
        <w:rPr>
          <w:bCs/>
          <w:color w:val="767070"/>
          <w:spacing w:val="20"/>
          <w:sz w:val="24"/>
          <w:szCs w:val="24"/>
          <w:lang w:val="es-US"/>
        </w:rPr>
      </w:pPr>
    </w:p>
    <w:p w14:paraId="38F58F1E" w14:textId="77777777" w:rsidR="00067643" w:rsidRDefault="00067643" w:rsidP="00067643">
      <w:pPr>
        <w:spacing w:line="360" w:lineRule="auto"/>
        <w:jc w:val="both"/>
        <w:rPr>
          <w:bCs/>
          <w:color w:val="767070"/>
          <w:spacing w:val="20"/>
          <w:sz w:val="24"/>
          <w:szCs w:val="24"/>
          <w:lang w:val="es-US"/>
        </w:rPr>
      </w:pPr>
      <w:r w:rsidRPr="002B37A1">
        <w:rPr>
          <w:bCs/>
          <w:color w:val="767070"/>
          <w:spacing w:val="20"/>
          <w:sz w:val="24"/>
          <w:szCs w:val="24"/>
          <w:lang w:val="es-US"/>
        </w:rPr>
        <w:t xml:space="preserve">En términos de impacto social, se estima un incremento del 3.81% en la productividad institucional, lo que permitirá ampliar la cobertura de los programas del INESPRE en aproximadamente 145,250 nuevos ciudadanos en condición de vulnerabilidad. Este aumento en la cobertura se alinea directamente con el Objetivo General 2.1 de la END 2030, al garantizar el acceso oportuno a alimentos de calidad como un componente esencial del </w:t>
      </w:r>
      <w:r w:rsidRPr="002B37A1">
        <w:rPr>
          <w:bCs/>
          <w:color w:val="767070"/>
          <w:spacing w:val="20"/>
          <w:sz w:val="24"/>
          <w:szCs w:val="24"/>
          <w:lang w:val="es-US"/>
        </w:rPr>
        <w:lastRenderedPageBreak/>
        <w:t>bienestar social y la reducción de la pobreza, reforzando el rol del INESPRE como instrumento de protección social y estabilización de precios.</w:t>
      </w:r>
    </w:p>
    <w:p w14:paraId="3F8042E5" w14:textId="77777777" w:rsidR="00067643" w:rsidRPr="002B37A1" w:rsidRDefault="00067643" w:rsidP="00067643">
      <w:pPr>
        <w:spacing w:line="360" w:lineRule="auto"/>
        <w:jc w:val="both"/>
        <w:rPr>
          <w:bCs/>
          <w:color w:val="767070"/>
          <w:spacing w:val="20"/>
          <w:sz w:val="24"/>
          <w:szCs w:val="24"/>
          <w:lang w:val="es-US"/>
        </w:rPr>
      </w:pPr>
    </w:p>
    <w:p w14:paraId="36933298" w14:textId="77777777" w:rsidR="00067643" w:rsidRDefault="00067643" w:rsidP="00067643">
      <w:pPr>
        <w:spacing w:line="360" w:lineRule="auto"/>
        <w:jc w:val="both"/>
        <w:rPr>
          <w:bCs/>
          <w:color w:val="767070"/>
          <w:spacing w:val="20"/>
          <w:sz w:val="24"/>
          <w:szCs w:val="24"/>
          <w:lang w:val="es-US"/>
        </w:rPr>
      </w:pPr>
      <w:r w:rsidRPr="002B37A1">
        <w:rPr>
          <w:bCs/>
          <w:color w:val="767070"/>
          <w:spacing w:val="20"/>
          <w:sz w:val="24"/>
          <w:szCs w:val="24"/>
          <w:lang w:val="es-US"/>
        </w:rPr>
        <w:t>Respecto a los programas de comercialización, se proyecta una inversión per cápita de RD$340.88 en 2026, en comparación con los RD$353.86 estimados para 2025, evidenciando una mejora en la eficiencia del gasto público, en coherencia con el principio de sostenibilidad fiscal y uso racional de los recursos establecido en la END 2030. Esta optimización del costo unitario permite maximizar el impacto social de las intervenciones, sin comprometer la calidad ni la cobertura de los servicios ofrecidos.</w:t>
      </w:r>
    </w:p>
    <w:p w14:paraId="4808BE2C" w14:textId="77777777" w:rsidR="00067643" w:rsidRPr="002B37A1" w:rsidRDefault="00067643" w:rsidP="00067643">
      <w:pPr>
        <w:spacing w:line="360" w:lineRule="auto"/>
        <w:jc w:val="both"/>
        <w:rPr>
          <w:bCs/>
          <w:color w:val="767070"/>
          <w:spacing w:val="20"/>
          <w:sz w:val="24"/>
          <w:szCs w:val="24"/>
          <w:lang w:val="es-US"/>
        </w:rPr>
      </w:pPr>
    </w:p>
    <w:p w14:paraId="1274665E" w14:textId="77777777" w:rsidR="00067643" w:rsidRDefault="00067643" w:rsidP="00067643">
      <w:pPr>
        <w:spacing w:line="360" w:lineRule="auto"/>
        <w:jc w:val="both"/>
        <w:rPr>
          <w:bCs/>
          <w:color w:val="767070"/>
          <w:spacing w:val="20"/>
          <w:sz w:val="24"/>
          <w:szCs w:val="24"/>
          <w:lang w:val="es-US"/>
        </w:rPr>
      </w:pPr>
      <w:r w:rsidRPr="002B37A1">
        <w:rPr>
          <w:bCs/>
          <w:color w:val="767070"/>
          <w:spacing w:val="20"/>
          <w:sz w:val="24"/>
          <w:szCs w:val="24"/>
          <w:lang w:val="es-US"/>
        </w:rPr>
        <w:t>Asimismo, para el año 2026 se prevé impactar un 20% adicional de pequeños y medianos productores, quienes recibirán capacitación técnica especializada y acompañamiento integral en su proceso de formalización y vinculación como proveedores del Estado. Esta acción contribuye al Objetivo General 3.4 de la END 2030, relativo a la generación de empleos dignos y al fortalecimiento de la economía local, al tiempo que promueve una mayor inclusión productiva, transparencia y participación de productores nacionales en el sistema de compras públicas.</w:t>
      </w:r>
    </w:p>
    <w:p w14:paraId="1687E976" w14:textId="77777777" w:rsidR="00067643" w:rsidRPr="002B37A1" w:rsidRDefault="00067643" w:rsidP="00067643">
      <w:pPr>
        <w:spacing w:line="360" w:lineRule="auto"/>
        <w:jc w:val="both"/>
        <w:rPr>
          <w:bCs/>
          <w:color w:val="767070"/>
          <w:spacing w:val="20"/>
          <w:sz w:val="24"/>
          <w:szCs w:val="24"/>
          <w:lang w:val="es-US"/>
        </w:rPr>
      </w:pPr>
    </w:p>
    <w:p w14:paraId="77140804" w14:textId="77777777" w:rsidR="00067643" w:rsidRPr="002B37A1" w:rsidRDefault="00067643" w:rsidP="00067643">
      <w:pPr>
        <w:spacing w:line="360" w:lineRule="auto"/>
        <w:jc w:val="both"/>
        <w:rPr>
          <w:bCs/>
          <w:color w:val="767070"/>
          <w:spacing w:val="20"/>
          <w:sz w:val="24"/>
          <w:szCs w:val="24"/>
          <w:lang w:val="es-US"/>
        </w:rPr>
      </w:pPr>
      <w:r w:rsidRPr="002B37A1">
        <w:rPr>
          <w:bCs/>
          <w:color w:val="767070"/>
          <w:spacing w:val="20"/>
          <w:sz w:val="24"/>
          <w:szCs w:val="24"/>
          <w:lang w:val="es-US"/>
        </w:rPr>
        <w:t>Finalmente, desde una perspectiva presupuestaria y de inversión estratégica, el INESPRE contempla para el año 2026 un aumento en la inversión de capital mediante la adquisición de activos destinados al almacenamiento de productos agropecuarios con preservación de la cadena de frío. Esta iniciativa se alinea con el Objetivo General 3.5 de la END 2030, al promover una producción y comercialización más eficiente y sostenible, contribuyendo a la reducción de pérdidas postcosecha, a la mejora de la calidad de los alimentos y a la garantía de una oferta estable para la población, en armonía con los principios de sostenibilidad y seguridad alimentaria establecidos en la Estrategia Nacional de Desarrollo 2030.</w:t>
      </w:r>
    </w:p>
    <w:p w14:paraId="06E8C2EC" w14:textId="0DB10A90" w:rsidR="00067643" w:rsidRPr="00491795" w:rsidRDefault="00067643" w:rsidP="00235C68">
      <w:pPr>
        <w:tabs>
          <w:tab w:val="left" w:pos="3417"/>
        </w:tabs>
        <w:rPr>
          <w:lang w:val="es-US"/>
        </w:rPr>
        <w:sectPr w:rsidR="00067643" w:rsidRPr="00491795" w:rsidSect="006F10D1">
          <w:footerReference w:type="default" r:id="rId19"/>
          <w:pgSz w:w="12250" w:h="15850"/>
          <w:pgMar w:top="1417" w:right="1701" w:bottom="1417" w:left="1701" w:header="0" w:footer="1083" w:gutter="0"/>
          <w:cols w:space="720"/>
        </w:sectPr>
      </w:pPr>
    </w:p>
    <w:p w14:paraId="75AE7E09" w14:textId="77777777" w:rsidR="002B37A1" w:rsidRPr="002B37A1" w:rsidRDefault="002B37A1" w:rsidP="00120B45">
      <w:pPr>
        <w:rPr>
          <w:lang w:val="es-DO"/>
        </w:rPr>
      </w:pPr>
    </w:p>
    <w:p w14:paraId="5621181D" w14:textId="77777777" w:rsidR="00050248" w:rsidRDefault="00050248" w:rsidP="00120B45"/>
    <w:p w14:paraId="6EC6DFCD" w14:textId="77777777" w:rsidR="002B37A1" w:rsidRDefault="002B37A1" w:rsidP="00120B45"/>
    <w:p w14:paraId="22CAC87F" w14:textId="77777777" w:rsidR="002B37A1" w:rsidRDefault="002B37A1" w:rsidP="00120B45"/>
    <w:p w14:paraId="6D404DB1" w14:textId="77777777" w:rsidR="002B37A1" w:rsidRDefault="002B37A1" w:rsidP="00120B45"/>
    <w:p w14:paraId="08313AFF" w14:textId="77777777" w:rsidR="002B37A1" w:rsidRDefault="002B37A1" w:rsidP="00120B45"/>
    <w:p w14:paraId="1A9635C0" w14:textId="77777777" w:rsidR="002B37A1" w:rsidRDefault="002B37A1" w:rsidP="00120B45"/>
    <w:p w14:paraId="7152730F" w14:textId="77777777" w:rsidR="002B37A1" w:rsidRDefault="002B37A1" w:rsidP="00120B45"/>
    <w:p w14:paraId="56544185" w14:textId="77777777" w:rsidR="002B37A1" w:rsidRDefault="002B37A1" w:rsidP="00120B45"/>
    <w:p w14:paraId="4DAD4544" w14:textId="77777777" w:rsidR="002B37A1" w:rsidRDefault="002B37A1" w:rsidP="00120B45"/>
    <w:p w14:paraId="456DCD56" w14:textId="77777777" w:rsidR="002B37A1" w:rsidRDefault="002B37A1" w:rsidP="00120B45"/>
    <w:p w14:paraId="4B76DBC4" w14:textId="77777777" w:rsidR="002B37A1" w:rsidRDefault="002B37A1" w:rsidP="00120B45"/>
    <w:p w14:paraId="24ED07E0" w14:textId="77777777" w:rsidR="002B37A1" w:rsidRDefault="002B37A1" w:rsidP="00120B45"/>
    <w:p w14:paraId="0FA16121" w14:textId="77777777" w:rsidR="002B37A1" w:rsidRDefault="002B37A1" w:rsidP="00120B45"/>
    <w:p w14:paraId="56DC51F9" w14:textId="77777777" w:rsidR="002B37A1" w:rsidRDefault="002B37A1" w:rsidP="00120B45"/>
    <w:p w14:paraId="394D4529" w14:textId="77777777" w:rsidR="002B37A1" w:rsidRDefault="002B37A1" w:rsidP="00120B45"/>
    <w:p w14:paraId="45EF8186" w14:textId="77777777" w:rsidR="002B37A1" w:rsidRDefault="002B37A1" w:rsidP="00120B45"/>
    <w:p w14:paraId="52335051" w14:textId="77777777" w:rsidR="002B37A1" w:rsidRDefault="002B37A1" w:rsidP="00120B45"/>
    <w:p w14:paraId="47462207" w14:textId="77777777" w:rsidR="002B37A1" w:rsidRDefault="002B37A1" w:rsidP="00120B45"/>
    <w:p w14:paraId="748F6929" w14:textId="77777777" w:rsidR="00050248" w:rsidRDefault="00050248" w:rsidP="00120B45"/>
    <w:p w14:paraId="4BFF21FF" w14:textId="77777777" w:rsidR="00050248" w:rsidRDefault="00050248" w:rsidP="00120B45"/>
    <w:p w14:paraId="37775486" w14:textId="77777777" w:rsidR="00050248" w:rsidRPr="00120B45" w:rsidRDefault="00050248" w:rsidP="00120B45"/>
    <w:p w14:paraId="6CABCDAD" w14:textId="7BD7CD10" w:rsidR="009B5CD9" w:rsidRDefault="00050248" w:rsidP="009B5CD9">
      <w:pPr>
        <w:pStyle w:val="Ttulo1"/>
        <w:spacing w:before="77"/>
        <w:ind w:left="1210" w:right="1524" w:firstLine="0"/>
        <w:jc w:val="center"/>
      </w:pPr>
      <w:bookmarkStart w:id="46" w:name="_Toc217639515"/>
      <w:r>
        <w:rPr>
          <w:color w:val="767070"/>
        </w:rPr>
        <w:t>VI</w:t>
      </w:r>
      <w:r w:rsidR="002B37A1">
        <w:rPr>
          <w:color w:val="767070"/>
        </w:rPr>
        <w:t>I</w:t>
      </w:r>
      <w:r>
        <w:rPr>
          <w:color w:val="767070"/>
        </w:rPr>
        <w:t>.</w:t>
      </w:r>
      <w:r w:rsidR="009B5CD9">
        <w:rPr>
          <w:color w:val="767070"/>
          <w:spacing w:val="-4"/>
        </w:rPr>
        <w:t xml:space="preserve"> </w:t>
      </w:r>
      <w:r w:rsidR="009B5CD9">
        <w:rPr>
          <w:color w:val="767070"/>
          <w:spacing w:val="-2"/>
        </w:rPr>
        <w:t>ANEXOS</w:t>
      </w:r>
      <w:bookmarkEnd w:id="46"/>
    </w:p>
    <w:p w14:paraId="15FE57E4" w14:textId="77777777" w:rsidR="009B5CD9" w:rsidRDefault="009B5CD9" w:rsidP="009B5CD9">
      <w:pPr>
        <w:pStyle w:val="Textoindependiente"/>
        <w:spacing w:before="29"/>
        <w:rPr>
          <w:b/>
          <w:sz w:val="20"/>
        </w:rPr>
      </w:pPr>
      <w:r>
        <w:rPr>
          <w:b/>
          <w:noProof/>
          <w:sz w:val="20"/>
        </w:rPr>
        <mc:AlternateContent>
          <mc:Choice Requires="wps">
            <w:drawing>
              <wp:anchor distT="0" distB="0" distL="0" distR="0" simplePos="0" relativeHeight="251658247" behindDoc="1" locked="0" layoutInCell="1" allowOverlap="1" wp14:anchorId="66A6D87C" wp14:editId="64BDF021">
                <wp:simplePos x="0" y="0"/>
                <wp:positionH relativeFrom="page">
                  <wp:posOffset>3572509</wp:posOffset>
                </wp:positionH>
                <wp:positionV relativeFrom="paragraph">
                  <wp:posOffset>180103</wp:posOffset>
                </wp:positionV>
                <wp:extent cx="578485" cy="1270"/>
                <wp:effectExtent l="0" t="0" r="0" b="0"/>
                <wp:wrapTopAndBottom/>
                <wp:docPr id="1397981291"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 cy="1270"/>
                        </a:xfrm>
                        <a:custGeom>
                          <a:avLst/>
                          <a:gdLst/>
                          <a:ahLst/>
                          <a:cxnLst/>
                          <a:rect l="l" t="t" r="r" b="b"/>
                          <a:pathLst>
                            <a:path w="578485">
                              <a:moveTo>
                                <a:pt x="0" y="0"/>
                              </a:moveTo>
                              <a:lnTo>
                                <a:pt x="578485"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5384BA77" id="Graphic 477" o:spid="_x0000_s1026" style="position:absolute;margin-left:281.3pt;margin-top:14.2pt;width:45.55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578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" path="m,l578485,e" filled="f" strokecolor="#ed2a23" strokeweight="2.25pt">
                <v:path arrowok="t"/>
                <w10:wrap type="topAndBottom" anchorx="page"/>
              </v:shape>
            </w:pict>
          </mc:Fallback>
        </mc:AlternateContent>
      </w:r>
    </w:p>
    <w:p w14:paraId="597E8AFC" w14:textId="7A0A9E63" w:rsidR="009B5CD9" w:rsidRDefault="009B5CD9" w:rsidP="009B5CD9">
      <w:pPr>
        <w:pStyle w:val="Textoindependiente"/>
        <w:spacing w:before="269"/>
        <w:ind w:left="1187" w:right="1525"/>
        <w:jc w:val="center"/>
      </w:pPr>
      <w:r>
        <w:rPr>
          <w:color w:val="767070"/>
          <w:spacing w:val="16"/>
        </w:rPr>
        <w:t>Memoria</w:t>
      </w:r>
      <w:r>
        <w:rPr>
          <w:color w:val="767070"/>
          <w:spacing w:val="47"/>
        </w:rPr>
        <w:t xml:space="preserve"> </w:t>
      </w:r>
      <w:r>
        <w:rPr>
          <w:color w:val="767070"/>
          <w:spacing w:val="17"/>
        </w:rPr>
        <w:t>Institucional</w:t>
      </w:r>
      <w:r>
        <w:rPr>
          <w:color w:val="767070"/>
          <w:spacing w:val="50"/>
        </w:rPr>
        <w:t xml:space="preserve"> </w:t>
      </w:r>
      <w:r>
        <w:rPr>
          <w:color w:val="767070"/>
          <w:spacing w:val="10"/>
        </w:rPr>
        <w:t>2025</w:t>
      </w:r>
    </w:p>
    <w:p w14:paraId="2244919E" w14:textId="77777777" w:rsidR="00120B45" w:rsidRPr="00120B45" w:rsidRDefault="00120B45" w:rsidP="00120B45"/>
    <w:p w14:paraId="0F588318" w14:textId="77777777" w:rsidR="002B7EED" w:rsidRDefault="002B7EED" w:rsidP="00120B45"/>
    <w:p w14:paraId="1C199B94" w14:textId="068AA13E" w:rsidR="00C236CB" w:rsidRDefault="003F30F6" w:rsidP="00120B45">
      <w:pPr>
        <w:sectPr w:rsidR="00C236CB" w:rsidSect="006F10D1">
          <w:footerReference w:type="default" r:id="rId20"/>
          <w:pgSz w:w="12250" w:h="15850"/>
          <w:pgMar w:top="1417" w:right="1701" w:bottom="1417" w:left="1701" w:header="1837" w:footer="1083" w:gutter="0"/>
          <w:cols w:space="720"/>
          <w:docGrid w:linePitch="299"/>
        </w:sectPr>
      </w:pPr>
      <w:r>
        <w:rPr>
          <w:noProof/>
          <w:sz w:val="20"/>
        </w:rPr>
        <w:drawing>
          <wp:anchor distT="0" distB="0" distL="0" distR="0" simplePos="0" relativeHeight="251658248" behindDoc="1" locked="0" layoutInCell="1" allowOverlap="1" wp14:anchorId="74354DE8" wp14:editId="65B20411">
            <wp:simplePos x="0" y="0"/>
            <wp:positionH relativeFrom="page">
              <wp:posOffset>2423854</wp:posOffset>
            </wp:positionH>
            <wp:positionV relativeFrom="page">
              <wp:posOffset>9412723</wp:posOffset>
            </wp:positionV>
            <wp:extent cx="2924716" cy="353345"/>
            <wp:effectExtent l="0" t="0" r="0" b="8890"/>
            <wp:wrapTopAndBottom/>
            <wp:docPr id="1761340660"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716" cy="353345"/>
                    </a:xfrm>
                    <a:prstGeom prst="rect">
                      <a:avLst/>
                    </a:prstGeom>
                  </pic:spPr>
                </pic:pic>
              </a:graphicData>
            </a:graphic>
          </wp:anchor>
        </w:drawing>
      </w:r>
    </w:p>
    <w:p w14:paraId="51A9F2B4" w14:textId="39C35B5F" w:rsidR="002B7EED" w:rsidRPr="00AD0ACB" w:rsidRDefault="002B7EED" w:rsidP="006A4DA7">
      <w:pPr>
        <w:pStyle w:val="Ttulo2"/>
        <w:numPr>
          <w:ilvl w:val="0"/>
          <w:numId w:val="26"/>
        </w:numPr>
        <w:spacing w:before="76"/>
        <w:ind w:right="1524"/>
        <w:jc w:val="center"/>
        <w:rPr>
          <w:color w:val="767070"/>
          <w:spacing w:val="20"/>
        </w:rPr>
      </w:pPr>
      <w:bookmarkStart w:id="47" w:name="_Toc217639516"/>
      <w:r w:rsidRPr="00AD0ACB">
        <w:rPr>
          <w:color w:val="767070"/>
          <w:spacing w:val="20"/>
        </w:rPr>
        <w:lastRenderedPageBreak/>
        <w:t>Cuadro</w:t>
      </w:r>
      <w:bookmarkStart w:id="48" w:name="_Hlk216192964"/>
      <w:r w:rsidRPr="00AD0ACB">
        <w:rPr>
          <w:color w:val="767070"/>
          <w:spacing w:val="20"/>
        </w:rPr>
        <w:t>: Logros relevantes del Instituto del Estabilización de Precios (INESPRE)</w:t>
      </w:r>
      <w:bookmarkEnd w:id="47"/>
    </w:p>
    <w:tbl>
      <w:tblPr>
        <w:tblpPr w:leftFromText="180" w:rightFromText="180" w:vertAnchor="text" w:horzAnchor="margin" w:tblpXSpec="center" w:tblpY="519"/>
        <w:tblW w:w="11834" w:type="dxa"/>
        <w:tblLook w:val="04A0" w:firstRow="1" w:lastRow="0" w:firstColumn="1" w:lastColumn="0" w:noHBand="0" w:noVBand="1"/>
      </w:tblPr>
      <w:tblGrid>
        <w:gridCol w:w="6822"/>
        <w:gridCol w:w="5012"/>
      </w:tblGrid>
      <w:tr w:rsidR="002B7EED" w:rsidRPr="004948E4" w14:paraId="6CE8958C" w14:textId="77777777" w:rsidTr="002300A0">
        <w:trPr>
          <w:trHeight w:val="1114"/>
        </w:trPr>
        <w:tc>
          <w:tcPr>
            <w:tcW w:w="682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FD0CC10" w14:textId="77777777" w:rsidR="002B7EED" w:rsidRPr="00EF6E87" w:rsidRDefault="002B7EED" w:rsidP="002300A0">
            <w:pPr>
              <w:jc w:val="center"/>
              <w:rPr>
                <w:rFonts w:eastAsia="Calibri"/>
                <w:b/>
                <w:bCs/>
                <w:noProof/>
                <w:color w:val="FFFFFF" w:themeColor="background1"/>
                <w:spacing w:val="20"/>
                <w:sz w:val="24"/>
                <w:szCs w:val="24"/>
                <w:lang w:val="es-US"/>
              </w:rPr>
            </w:pPr>
            <w:r w:rsidRPr="00EF6E87">
              <w:rPr>
                <w:rFonts w:eastAsia="Calibri"/>
                <w:b/>
                <w:bCs/>
                <w:noProof/>
                <w:color w:val="FFFFFF" w:themeColor="background1"/>
                <w:spacing w:val="20"/>
                <w:sz w:val="24"/>
                <w:szCs w:val="24"/>
                <w:lang w:val="es-US"/>
              </w:rPr>
              <w:t>Producto / servicio</w:t>
            </w:r>
          </w:p>
        </w:tc>
        <w:tc>
          <w:tcPr>
            <w:tcW w:w="5012" w:type="dxa"/>
            <w:tcBorders>
              <w:top w:val="single" w:sz="4" w:space="0" w:color="auto"/>
              <w:left w:val="nil"/>
              <w:bottom w:val="single" w:sz="4" w:space="0" w:color="auto"/>
              <w:right w:val="single" w:sz="4" w:space="0" w:color="auto"/>
            </w:tcBorders>
            <w:shd w:val="clear" w:color="000000" w:fill="002060"/>
            <w:vAlign w:val="center"/>
            <w:hideMark/>
          </w:tcPr>
          <w:p w14:paraId="08317881" w14:textId="77777777" w:rsidR="002B7EED" w:rsidRPr="00EF6E87" w:rsidRDefault="002B7EED" w:rsidP="002300A0">
            <w:pPr>
              <w:jc w:val="center"/>
              <w:rPr>
                <w:rFonts w:eastAsia="Calibri"/>
                <w:b/>
                <w:bCs/>
                <w:noProof/>
                <w:color w:val="FFFFFF" w:themeColor="background1"/>
                <w:spacing w:val="20"/>
                <w:sz w:val="24"/>
                <w:szCs w:val="24"/>
                <w:lang w:val="es-US"/>
              </w:rPr>
            </w:pPr>
            <w:r w:rsidRPr="00EF6E87">
              <w:rPr>
                <w:rFonts w:eastAsia="Calibri"/>
                <w:b/>
                <w:bCs/>
                <w:noProof/>
                <w:color w:val="FFFFFF" w:themeColor="background1"/>
                <w:spacing w:val="20"/>
                <w:sz w:val="24"/>
                <w:szCs w:val="24"/>
                <w:lang w:val="es-US"/>
              </w:rPr>
              <w:t>Total</w:t>
            </w:r>
            <w:r>
              <w:rPr>
                <w:rFonts w:eastAsia="Calibri"/>
                <w:b/>
                <w:bCs/>
                <w:noProof/>
                <w:color w:val="FFFFFF" w:themeColor="background1"/>
                <w:spacing w:val="20"/>
                <w:sz w:val="24"/>
                <w:szCs w:val="24"/>
                <w:lang w:val="es-US"/>
              </w:rPr>
              <w:t xml:space="preserve"> </w:t>
            </w:r>
            <w:r w:rsidRPr="00EF6E87">
              <w:rPr>
                <w:rFonts w:eastAsia="Calibri"/>
                <w:b/>
                <w:bCs/>
                <w:noProof/>
                <w:color w:val="FFFFFF" w:themeColor="background1"/>
                <w:spacing w:val="20"/>
                <w:sz w:val="24"/>
                <w:szCs w:val="24"/>
                <w:lang w:val="es-US"/>
              </w:rPr>
              <w:t>2025</w:t>
            </w:r>
          </w:p>
        </w:tc>
      </w:tr>
      <w:tr w:rsidR="002B7EED" w:rsidRPr="004948E4" w14:paraId="2335E560" w14:textId="77777777" w:rsidTr="002300A0">
        <w:trPr>
          <w:trHeight w:val="1174"/>
        </w:trPr>
        <w:tc>
          <w:tcPr>
            <w:tcW w:w="6822" w:type="dxa"/>
            <w:tcBorders>
              <w:top w:val="nil"/>
              <w:left w:val="single" w:sz="4" w:space="0" w:color="auto"/>
              <w:bottom w:val="single" w:sz="4" w:space="0" w:color="auto"/>
              <w:right w:val="single" w:sz="4" w:space="0" w:color="auto"/>
            </w:tcBorders>
            <w:shd w:val="clear" w:color="000000" w:fill="FFFFFF"/>
            <w:vAlign w:val="center"/>
            <w:hideMark/>
          </w:tcPr>
          <w:p w14:paraId="31BE0DE7" w14:textId="77777777" w:rsidR="002B7EED" w:rsidRPr="00EF6E87" w:rsidRDefault="002B7EED" w:rsidP="002300A0">
            <w:pPr>
              <w:rPr>
                <w:rFonts w:eastAsia="Calibri"/>
                <w:noProof/>
                <w:color w:val="767171"/>
                <w:spacing w:val="20"/>
                <w:sz w:val="24"/>
                <w:szCs w:val="24"/>
                <w:lang w:val="es-US"/>
              </w:rPr>
            </w:pPr>
            <w:r w:rsidRPr="00EF6E87">
              <w:rPr>
                <w:rFonts w:eastAsia="Calibri"/>
                <w:noProof/>
                <w:color w:val="767171"/>
                <w:spacing w:val="20"/>
                <w:sz w:val="24"/>
                <w:szCs w:val="24"/>
                <w:lang w:val="es-US"/>
              </w:rPr>
              <w:t xml:space="preserve">Comercialización de productos agropecuarios </w:t>
            </w:r>
          </w:p>
        </w:tc>
        <w:tc>
          <w:tcPr>
            <w:tcW w:w="5012" w:type="dxa"/>
            <w:tcBorders>
              <w:top w:val="nil"/>
              <w:left w:val="nil"/>
              <w:bottom w:val="single" w:sz="4" w:space="0" w:color="auto"/>
              <w:right w:val="single" w:sz="4" w:space="0" w:color="auto"/>
            </w:tcBorders>
            <w:shd w:val="clear" w:color="000000" w:fill="FFFFFF"/>
            <w:hideMark/>
          </w:tcPr>
          <w:p w14:paraId="63281C13" w14:textId="77777777" w:rsidR="002B7EED" w:rsidRPr="00A21A4C" w:rsidRDefault="002B7EED" w:rsidP="002300A0">
            <w:pPr>
              <w:jc w:val="center"/>
              <w:rPr>
                <w:rFonts w:eastAsia="Calibri"/>
                <w:noProof/>
                <w:color w:val="767171"/>
                <w:spacing w:val="20"/>
                <w:sz w:val="24"/>
                <w:szCs w:val="24"/>
                <w:highlight w:val="magenta"/>
                <w:lang w:val="es-US"/>
              </w:rPr>
            </w:pPr>
          </w:p>
          <w:p w14:paraId="14C9F7D8" w14:textId="77777777" w:rsidR="002B7EED" w:rsidRPr="00A21A4C" w:rsidRDefault="002B7EED" w:rsidP="002300A0">
            <w:pPr>
              <w:jc w:val="center"/>
              <w:rPr>
                <w:rFonts w:eastAsia="Calibri"/>
                <w:noProof/>
                <w:color w:val="767171"/>
                <w:spacing w:val="20"/>
                <w:sz w:val="24"/>
                <w:szCs w:val="24"/>
                <w:highlight w:val="magenta"/>
                <w:lang w:val="es-US"/>
              </w:rPr>
            </w:pPr>
            <w:r>
              <w:rPr>
                <w:rFonts w:eastAsia="Calibri"/>
                <w:noProof/>
                <w:color w:val="767171"/>
                <w:spacing w:val="20"/>
                <w:sz w:val="24"/>
                <w:szCs w:val="24"/>
              </w:rPr>
              <w:t>2,813,148</w:t>
            </w:r>
          </w:p>
        </w:tc>
      </w:tr>
      <w:tr w:rsidR="002B7EED" w:rsidRPr="004948E4" w14:paraId="3CC84090" w14:textId="77777777" w:rsidTr="002300A0">
        <w:trPr>
          <w:trHeight w:val="1174"/>
        </w:trPr>
        <w:tc>
          <w:tcPr>
            <w:tcW w:w="6822" w:type="dxa"/>
            <w:tcBorders>
              <w:top w:val="nil"/>
              <w:left w:val="single" w:sz="4" w:space="0" w:color="auto"/>
              <w:bottom w:val="single" w:sz="4" w:space="0" w:color="auto"/>
              <w:right w:val="single" w:sz="4" w:space="0" w:color="auto"/>
            </w:tcBorders>
            <w:shd w:val="clear" w:color="000000" w:fill="FFFFFF"/>
            <w:vAlign w:val="center"/>
            <w:hideMark/>
          </w:tcPr>
          <w:p w14:paraId="65AD476C" w14:textId="77777777" w:rsidR="002B7EED" w:rsidRPr="00EF6E87" w:rsidRDefault="002B7EED" w:rsidP="002300A0">
            <w:pPr>
              <w:rPr>
                <w:rFonts w:eastAsia="Calibri"/>
                <w:noProof/>
                <w:color w:val="767171"/>
                <w:spacing w:val="20"/>
                <w:sz w:val="24"/>
                <w:szCs w:val="24"/>
                <w:lang w:val="es-US"/>
              </w:rPr>
            </w:pPr>
            <w:r w:rsidRPr="00EF6E87">
              <w:rPr>
                <w:rFonts w:eastAsia="Calibri"/>
                <w:noProof/>
                <w:color w:val="767171"/>
                <w:spacing w:val="20"/>
                <w:sz w:val="24"/>
                <w:szCs w:val="24"/>
                <w:lang w:val="es-US"/>
              </w:rPr>
              <w:t xml:space="preserve">Inversión total de los distintos canales de comercialización </w:t>
            </w:r>
          </w:p>
        </w:tc>
        <w:tc>
          <w:tcPr>
            <w:tcW w:w="5012" w:type="dxa"/>
            <w:tcBorders>
              <w:top w:val="nil"/>
              <w:left w:val="nil"/>
              <w:bottom w:val="single" w:sz="4" w:space="0" w:color="auto"/>
              <w:right w:val="single" w:sz="4" w:space="0" w:color="auto"/>
            </w:tcBorders>
            <w:shd w:val="clear" w:color="000000" w:fill="FFFFFF"/>
            <w:hideMark/>
          </w:tcPr>
          <w:p w14:paraId="4399F93D" w14:textId="77777777" w:rsidR="002B7EED" w:rsidRPr="00A21A4C" w:rsidRDefault="002B7EED" w:rsidP="002300A0">
            <w:pPr>
              <w:jc w:val="center"/>
              <w:rPr>
                <w:rFonts w:eastAsia="Calibri"/>
                <w:noProof/>
                <w:color w:val="767171"/>
                <w:spacing w:val="20"/>
                <w:sz w:val="24"/>
                <w:szCs w:val="24"/>
                <w:highlight w:val="magenta"/>
                <w:lang w:val="es-US"/>
              </w:rPr>
            </w:pPr>
          </w:p>
          <w:p w14:paraId="04FB6E6F" w14:textId="77777777" w:rsidR="002B7EED" w:rsidRPr="00A21A4C" w:rsidRDefault="002B7EED" w:rsidP="002300A0">
            <w:pPr>
              <w:jc w:val="center"/>
              <w:rPr>
                <w:rFonts w:eastAsia="Calibri"/>
                <w:noProof/>
                <w:color w:val="767171"/>
                <w:spacing w:val="20"/>
                <w:sz w:val="24"/>
                <w:szCs w:val="24"/>
                <w:highlight w:val="magenta"/>
                <w:lang w:val="es-US"/>
              </w:rPr>
            </w:pPr>
            <w:r w:rsidRPr="006F10D1">
              <w:rPr>
                <w:rFonts w:eastAsia="Calibri"/>
                <w:noProof/>
                <w:color w:val="767171"/>
                <w:spacing w:val="20"/>
                <w:sz w:val="24"/>
                <w:szCs w:val="24"/>
              </w:rPr>
              <w:t>RD$ 1,</w:t>
            </w:r>
            <w:r>
              <w:rPr>
                <w:rFonts w:eastAsia="Calibri"/>
                <w:noProof/>
                <w:color w:val="767171"/>
                <w:spacing w:val="20"/>
                <w:sz w:val="24"/>
                <w:szCs w:val="24"/>
              </w:rPr>
              <w:t>320</w:t>
            </w:r>
            <w:r w:rsidRPr="006F10D1">
              <w:rPr>
                <w:rFonts w:eastAsia="Calibri"/>
                <w:noProof/>
                <w:color w:val="767171"/>
                <w:spacing w:val="20"/>
                <w:sz w:val="24"/>
                <w:szCs w:val="24"/>
              </w:rPr>
              <w:t>,</w:t>
            </w:r>
            <w:r>
              <w:rPr>
                <w:rFonts w:eastAsia="Calibri"/>
                <w:noProof/>
                <w:color w:val="767171"/>
                <w:spacing w:val="20"/>
                <w:sz w:val="24"/>
                <w:szCs w:val="24"/>
              </w:rPr>
              <w:t>829</w:t>
            </w:r>
            <w:r w:rsidRPr="006F10D1">
              <w:rPr>
                <w:rFonts w:eastAsia="Calibri"/>
                <w:noProof/>
                <w:color w:val="767171"/>
                <w:spacing w:val="20"/>
                <w:sz w:val="24"/>
                <w:szCs w:val="24"/>
              </w:rPr>
              <w:t>,0</w:t>
            </w:r>
            <w:r>
              <w:rPr>
                <w:rFonts w:eastAsia="Calibri"/>
                <w:noProof/>
                <w:color w:val="767171"/>
                <w:spacing w:val="20"/>
                <w:sz w:val="24"/>
                <w:szCs w:val="24"/>
              </w:rPr>
              <w:t>32</w:t>
            </w:r>
          </w:p>
        </w:tc>
      </w:tr>
      <w:tr w:rsidR="002B7EED" w:rsidRPr="004948E4" w14:paraId="0C3B7AB7" w14:textId="77777777" w:rsidTr="002300A0">
        <w:trPr>
          <w:trHeight w:val="1174"/>
        </w:trPr>
        <w:tc>
          <w:tcPr>
            <w:tcW w:w="6822" w:type="dxa"/>
            <w:tcBorders>
              <w:top w:val="nil"/>
              <w:left w:val="single" w:sz="4" w:space="0" w:color="auto"/>
              <w:bottom w:val="single" w:sz="4" w:space="0" w:color="auto"/>
              <w:right w:val="single" w:sz="4" w:space="0" w:color="auto"/>
            </w:tcBorders>
            <w:shd w:val="clear" w:color="000000" w:fill="FFFFFF"/>
            <w:vAlign w:val="center"/>
            <w:hideMark/>
          </w:tcPr>
          <w:p w14:paraId="69619C8B" w14:textId="77777777" w:rsidR="002B7EED" w:rsidRPr="00EF6E87" w:rsidRDefault="002B7EED" w:rsidP="002300A0">
            <w:pPr>
              <w:rPr>
                <w:rFonts w:eastAsia="Calibri"/>
                <w:noProof/>
                <w:color w:val="767171"/>
                <w:spacing w:val="20"/>
                <w:sz w:val="24"/>
                <w:szCs w:val="24"/>
                <w:lang w:val="es-US"/>
              </w:rPr>
            </w:pPr>
            <w:r w:rsidRPr="00EF6E87">
              <w:rPr>
                <w:rFonts w:eastAsia="Calibri"/>
                <w:noProof/>
                <w:color w:val="767171"/>
                <w:spacing w:val="20"/>
                <w:sz w:val="24"/>
                <w:szCs w:val="24"/>
                <w:lang w:val="es-US"/>
              </w:rPr>
              <w:t xml:space="preserve">Capacitaciones a productores </w:t>
            </w:r>
          </w:p>
        </w:tc>
        <w:tc>
          <w:tcPr>
            <w:tcW w:w="5012" w:type="dxa"/>
            <w:tcBorders>
              <w:top w:val="nil"/>
              <w:left w:val="nil"/>
              <w:bottom w:val="single" w:sz="4" w:space="0" w:color="auto"/>
              <w:right w:val="single" w:sz="4" w:space="0" w:color="auto"/>
            </w:tcBorders>
            <w:shd w:val="clear" w:color="000000" w:fill="FFFFFF"/>
            <w:hideMark/>
          </w:tcPr>
          <w:p w14:paraId="60BF5E3B" w14:textId="77777777" w:rsidR="002B7EED" w:rsidRPr="00A21A4C" w:rsidRDefault="002B7EED" w:rsidP="002300A0">
            <w:pPr>
              <w:jc w:val="center"/>
              <w:rPr>
                <w:rFonts w:eastAsia="Calibri"/>
                <w:noProof/>
                <w:color w:val="767171"/>
                <w:spacing w:val="20"/>
                <w:sz w:val="24"/>
                <w:szCs w:val="24"/>
                <w:highlight w:val="magenta"/>
                <w:lang w:val="es-US"/>
              </w:rPr>
            </w:pPr>
          </w:p>
          <w:p w14:paraId="288EE031" w14:textId="77777777" w:rsidR="002B7EED" w:rsidRPr="006F10D1" w:rsidRDefault="002B7EED" w:rsidP="002300A0">
            <w:pPr>
              <w:jc w:val="center"/>
              <w:rPr>
                <w:rFonts w:eastAsia="Calibri"/>
                <w:noProof/>
                <w:color w:val="767171"/>
                <w:spacing w:val="20"/>
                <w:sz w:val="24"/>
                <w:szCs w:val="24"/>
                <w:highlight w:val="magenta"/>
                <w:lang w:val="es-US"/>
              </w:rPr>
            </w:pPr>
            <w:r w:rsidRPr="006F10D1">
              <w:rPr>
                <w:rFonts w:eastAsia="Calibri"/>
                <w:noProof/>
                <w:color w:val="767171"/>
                <w:spacing w:val="20"/>
                <w:sz w:val="24"/>
                <w:szCs w:val="24"/>
              </w:rPr>
              <w:t>360</w:t>
            </w:r>
          </w:p>
        </w:tc>
      </w:tr>
      <w:tr w:rsidR="002B7EED" w:rsidRPr="004948E4" w14:paraId="0ECDC2D4" w14:textId="77777777" w:rsidTr="002300A0">
        <w:trPr>
          <w:trHeight w:val="1174"/>
        </w:trPr>
        <w:tc>
          <w:tcPr>
            <w:tcW w:w="6822" w:type="dxa"/>
            <w:tcBorders>
              <w:top w:val="nil"/>
              <w:left w:val="single" w:sz="4" w:space="0" w:color="auto"/>
              <w:bottom w:val="single" w:sz="4" w:space="0" w:color="auto"/>
              <w:right w:val="single" w:sz="4" w:space="0" w:color="auto"/>
            </w:tcBorders>
            <w:shd w:val="clear" w:color="000000" w:fill="FFFFFF"/>
            <w:vAlign w:val="center"/>
            <w:hideMark/>
          </w:tcPr>
          <w:p w14:paraId="60DF79D2" w14:textId="77777777" w:rsidR="002B7EED" w:rsidRPr="00EF6E87" w:rsidRDefault="002B7EED" w:rsidP="002300A0">
            <w:pPr>
              <w:rPr>
                <w:rFonts w:eastAsia="Calibri"/>
                <w:noProof/>
                <w:color w:val="767171"/>
                <w:spacing w:val="20"/>
                <w:sz w:val="24"/>
                <w:szCs w:val="24"/>
                <w:lang w:val="es-US"/>
              </w:rPr>
            </w:pPr>
            <w:r w:rsidRPr="00EF6E87">
              <w:rPr>
                <w:rFonts w:eastAsia="Calibri"/>
                <w:noProof/>
                <w:color w:val="767171"/>
                <w:spacing w:val="20"/>
                <w:sz w:val="24"/>
                <w:szCs w:val="24"/>
                <w:lang w:val="es-US"/>
              </w:rPr>
              <w:t>Inversión en Capacitación a Productores (en RD$)</w:t>
            </w:r>
          </w:p>
        </w:tc>
        <w:tc>
          <w:tcPr>
            <w:tcW w:w="5012" w:type="dxa"/>
            <w:tcBorders>
              <w:top w:val="nil"/>
              <w:left w:val="nil"/>
              <w:bottom w:val="single" w:sz="4" w:space="0" w:color="auto"/>
              <w:right w:val="single" w:sz="4" w:space="0" w:color="auto"/>
            </w:tcBorders>
            <w:shd w:val="clear" w:color="000000" w:fill="FFFFFF"/>
            <w:hideMark/>
          </w:tcPr>
          <w:p w14:paraId="78516818" w14:textId="77777777" w:rsidR="002B7EED" w:rsidRPr="00A21A4C" w:rsidRDefault="002B7EED" w:rsidP="002300A0">
            <w:pPr>
              <w:jc w:val="center"/>
              <w:rPr>
                <w:rFonts w:eastAsia="Calibri"/>
                <w:noProof/>
                <w:color w:val="767171"/>
                <w:spacing w:val="20"/>
                <w:sz w:val="24"/>
                <w:szCs w:val="24"/>
                <w:highlight w:val="magenta"/>
                <w:lang w:val="es-US"/>
              </w:rPr>
            </w:pPr>
          </w:p>
          <w:p w14:paraId="661355C1" w14:textId="77777777" w:rsidR="002B7EED" w:rsidRPr="00A21A4C" w:rsidRDefault="002B7EED" w:rsidP="002300A0">
            <w:pPr>
              <w:jc w:val="center"/>
              <w:rPr>
                <w:rFonts w:eastAsia="Calibri"/>
                <w:noProof/>
                <w:color w:val="767171"/>
                <w:spacing w:val="20"/>
                <w:sz w:val="24"/>
                <w:szCs w:val="24"/>
                <w:highlight w:val="magenta"/>
                <w:lang w:val="es-US"/>
              </w:rPr>
            </w:pPr>
            <w:r w:rsidRPr="00761B0E">
              <w:rPr>
                <w:rFonts w:eastAsia="Calibri"/>
                <w:noProof/>
                <w:color w:val="767171"/>
                <w:spacing w:val="20"/>
                <w:sz w:val="24"/>
                <w:szCs w:val="24"/>
              </w:rPr>
              <w:t>RD$ 50,000</w:t>
            </w:r>
          </w:p>
        </w:tc>
      </w:tr>
    </w:tbl>
    <w:p w14:paraId="06B80035" w14:textId="77777777" w:rsidR="002B7EED" w:rsidRDefault="002B7EED" w:rsidP="002B7EED">
      <w:pPr>
        <w:pStyle w:val="Ttulo2"/>
        <w:spacing w:after="240"/>
        <w:ind w:left="0"/>
        <w:rPr>
          <w:b w:val="0"/>
          <w:bCs w:val="0"/>
          <w:color w:val="767070"/>
          <w:spacing w:val="16"/>
        </w:rPr>
      </w:pPr>
    </w:p>
    <w:p w14:paraId="5BECA5C7" w14:textId="18BF9036" w:rsidR="002B7EED" w:rsidRPr="00050248" w:rsidRDefault="002B7EED" w:rsidP="002B7EED">
      <w:pPr>
        <w:rPr>
          <w:b/>
          <w:bCs/>
          <w:i/>
          <w:iCs/>
          <w:color w:val="767171"/>
          <w:spacing w:val="20"/>
          <w:sz w:val="18"/>
          <w:szCs w:val="18"/>
          <w:lang w:val="es-DO"/>
        </w:rPr>
      </w:pPr>
      <w:bookmarkStart w:id="49" w:name="_Hlk216193546"/>
      <w:r>
        <w:rPr>
          <w:b/>
          <w:bCs/>
          <w:i/>
          <w:iCs/>
          <w:color w:val="767171"/>
          <w:spacing w:val="20"/>
          <w:sz w:val="18"/>
          <w:szCs w:val="18"/>
          <w:lang w:val="es-DO"/>
        </w:rPr>
        <w:t xml:space="preserve">    </w:t>
      </w:r>
      <w:r w:rsidRPr="00697104">
        <w:rPr>
          <w:b/>
          <w:bCs/>
          <w:i/>
          <w:iCs/>
          <w:color w:val="767171"/>
          <w:spacing w:val="20"/>
          <w:sz w:val="18"/>
          <w:szCs w:val="18"/>
          <w:lang w:val="es-DO"/>
        </w:rPr>
        <w:t xml:space="preserve">Fuente: </w:t>
      </w:r>
      <w:r w:rsidRPr="00697104">
        <w:rPr>
          <w:i/>
          <w:iCs/>
          <w:color w:val="767171"/>
          <w:spacing w:val="20"/>
          <w:sz w:val="18"/>
          <w:szCs w:val="18"/>
          <w:lang w:val="es-DO"/>
        </w:rPr>
        <w:t>Elaboración propia con datos de la Dirección de Planificación y Desarrollo y División de Presupuesto.</w:t>
      </w:r>
      <w:bookmarkEnd w:id="49"/>
    </w:p>
    <w:p w14:paraId="20A0A9CC" w14:textId="77777777" w:rsidR="002B7EED" w:rsidRDefault="002B7EED" w:rsidP="002B7EED"/>
    <w:p w14:paraId="4E9EBD2B" w14:textId="77777777" w:rsidR="002B7EED" w:rsidRDefault="002B7EED" w:rsidP="002B7EED">
      <w:pPr>
        <w:rPr>
          <w:color w:val="767070"/>
        </w:rPr>
      </w:pPr>
    </w:p>
    <w:p w14:paraId="3ACBEE18" w14:textId="77777777" w:rsidR="002B7EED" w:rsidRDefault="002B7EED" w:rsidP="002B7EED">
      <w:pPr>
        <w:rPr>
          <w:color w:val="767070"/>
        </w:rPr>
      </w:pPr>
    </w:p>
    <w:p w14:paraId="3C79CF88" w14:textId="77777777" w:rsidR="002B7EED" w:rsidRDefault="002B7EED" w:rsidP="002B7EED">
      <w:pPr>
        <w:rPr>
          <w:color w:val="767070"/>
        </w:rPr>
      </w:pPr>
    </w:p>
    <w:p w14:paraId="281B72D1" w14:textId="77777777" w:rsidR="002B7EED" w:rsidRDefault="002B7EED" w:rsidP="002B7EED"/>
    <w:p w14:paraId="401090AC" w14:textId="77777777" w:rsidR="002B7EED" w:rsidRDefault="002B7EED" w:rsidP="002B7EED"/>
    <w:p w14:paraId="2D6B0D41" w14:textId="77777777" w:rsidR="002B7EED" w:rsidRDefault="002B7EED" w:rsidP="002B7EED"/>
    <w:p w14:paraId="568ADAAB" w14:textId="080C3865" w:rsidR="002B7EED" w:rsidRDefault="00067643" w:rsidP="002B7EED">
      <w:r>
        <w:rPr>
          <w:noProof/>
          <w:sz w:val="20"/>
        </w:rPr>
        <w:drawing>
          <wp:anchor distT="0" distB="0" distL="0" distR="0" simplePos="0" relativeHeight="251661335" behindDoc="1" locked="0" layoutInCell="1" allowOverlap="1" wp14:anchorId="33C0DB7E" wp14:editId="57DC26D3">
            <wp:simplePos x="0" y="0"/>
            <wp:positionH relativeFrom="margin">
              <wp:align>center</wp:align>
            </wp:positionH>
            <wp:positionV relativeFrom="page">
              <wp:posOffset>7228175</wp:posOffset>
            </wp:positionV>
            <wp:extent cx="2924716" cy="353345"/>
            <wp:effectExtent l="0" t="0" r="0" b="8890"/>
            <wp:wrapNone/>
            <wp:docPr id="1577347020"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716" cy="353345"/>
                    </a:xfrm>
                    <a:prstGeom prst="rect">
                      <a:avLst/>
                    </a:prstGeom>
                  </pic:spPr>
                </pic:pic>
              </a:graphicData>
            </a:graphic>
          </wp:anchor>
        </w:drawing>
      </w:r>
    </w:p>
    <w:p w14:paraId="27F3B733" w14:textId="5454EE10" w:rsidR="002B7EED" w:rsidRPr="00AD0ACB" w:rsidRDefault="002B7EED" w:rsidP="006A4DA7">
      <w:pPr>
        <w:pStyle w:val="Ttulo2"/>
        <w:numPr>
          <w:ilvl w:val="0"/>
          <w:numId w:val="26"/>
        </w:numPr>
        <w:spacing w:before="76"/>
        <w:ind w:right="1524"/>
        <w:jc w:val="center"/>
        <w:rPr>
          <w:color w:val="767070"/>
          <w:spacing w:val="20"/>
        </w:rPr>
      </w:pPr>
      <w:bookmarkStart w:id="50" w:name="_Toc217639517"/>
      <w:r w:rsidRPr="00AD0ACB">
        <w:rPr>
          <w:color w:val="767070"/>
          <w:spacing w:val="20"/>
        </w:rPr>
        <w:lastRenderedPageBreak/>
        <w:t>Cuadro</w:t>
      </w:r>
      <w:bookmarkStart w:id="51" w:name="_Toc171709331"/>
      <w:r w:rsidRPr="00AD0ACB">
        <w:rPr>
          <w:color w:val="767070"/>
          <w:spacing w:val="20"/>
        </w:rPr>
        <w:t>: Gestión Presupuestaria Anual</w:t>
      </w:r>
      <w:bookmarkEnd w:id="51"/>
      <w:r w:rsidRPr="00AD0ACB">
        <w:rPr>
          <w:color w:val="767070"/>
          <w:spacing w:val="20"/>
        </w:rPr>
        <w:t>.</w:t>
      </w:r>
      <w:bookmarkEnd w:id="50"/>
    </w:p>
    <w:tbl>
      <w:tblPr>
        <w:tblW w:w="5000" w:type="pct"/>
        <w:jc w:val="center"/>
        <w:tblCellMar>
          <w:left w:w="70" w:type="dxa"/>
          <w:right w:w="70" w:type="dxa"/>
        </w:tblCellMar>
        <w:tblLook w:val="04A0" w:firstRow="1" w:lastRow="0" w:firstColumn="1" w:lastColumn="0" w:noHBand="0" w:noVBand="1"/>
      </w:tblPr>
      <w:tblGrid>
        <w:gridCol w:w="647"/>
        <w:gridCol w:w="3265"/>
        <w:gridCol w:w="2901"/>
        <w:gridCol w:w="3860"/>
        <w:gridCol w:w="1755"/>
      </w:tblGrid>
      <w:tr w:rsidR="002B7EED" w:rsidRPr="003C1AE1" w14:paraId="0B4D4A71" w14:textId="77777777" w:rsidTr="002300A0">
        <w:trPr>
          <w:trHeight w:val="310"/>
          <w:jc w:val="center"/>
        </w:trPr>
        <w:tc>
          <w:tcPr>
            <w:tcW w:w="260" w:type="pct"/>
            <w:tcBorders>
              <w:top w:val="single" w:sz="8" w:space="0" w:color="auto"/>
              <w:left w:val="single" w:sz="8" w:space="0" w:color="auto"/>
              <w:bottom w:val="single" w:sz="8" w:space="0" w:color="auto"/>
              <w:right w:val="single" w:sz="8" w:space="0" w:color="auto"/>
            </w:tcBorders>
            <w:shd w:val="clear" w:color="000000" w:fill="001F5F"/>
            <w:vAlign w:val="center"/>
            <w:hideMark/>
          </w:tcPr>
          <w:p w14:paraId="4BC7FAA4" w14:textId="77777777" w:rsidR="002B7EED" w:rsidRPr="003C1AE1" w:rsidRDefault="002B7EED" w:rsidP="002300A0">
            <w:pPr>
              <w:widowControl/>
              <w:autoSpaceDE/>
              <w:autoSpaceDN/>
              <w:jc w:val="center"/>
              <w:rPr>
                <w:b/>
                <w:bCs/>
                <w:color w:val="FFFFFF" w:themeColor="background1"/>
                <w:sz w:val="24"/>
                <w:szCs w:val="24"/>
                <w:lang w:val="es-DO" w:eastAsia="es-DO"/>
              </w:rPr>
            </w:pPr>
            <w:r w:rsidRPr="003C1AE1">
              <w:rPr>
                <w:b/>
                <w:bCs/>
                <w:color w:val="FFFFFF" w:themeColor="background1"/>
                <w:sz w:val="24"/>
                <w:szCs w:val="24"/>
                <w:lang w:val="es-DO" w:eastAsia="es-DO"/>
              </w:rPr>
              <w:t>Cód- Act.</w:t>
            </w:r>
          </w:p>
        </w:tc>
        <w:tc>
          <w:tcPr>
            <w:tcW w:w="1314" w:type="pct"/>
            <w:tcBorders>
              <w:top w:val="single" w:sz="8" w:space="0" w:color="auto"/>
              <w:left w:val="nil"/>
              <w:bottom w:val="single" w:sz="8" w:space="0" w:color="auto"/>
              <w:right w:val="single" w:sz="8" w:space="0" w:color="auto"/>
            </w:tcBorders>
            <w:shd w:val="clear" w:color="000000" w:fill="001F5F"/>
            <w:vAlign w:val="center"/>
            <w:hideMark/>
          </w:tcPr>
          <w:p w14:paraId="51E73A9F" w14:textId="77777777" w:rsidR="002B7EED" w:rsidRPr="003C1AE1" w:rsidRDefault="002B7EED" w:rsidP="002300A0">
            <w:pPr>
              <w:widowControl/>
              <w:autoSpaceDE/>
              <w:autoSpaceDN/>
              <w:jc w:val="center"/>
              <w:rPr>
                <w:b/>
                <w:bCs/>
                <w:color w:val="FFFFFF" w:themeColor="background1"/>
                <w:sz w:val="24"/>
                <w:szCs w:val="24"/>
                <w:lang w:val="es-DO" w:eastAsia="es-DO"/>
              </w:rPr>
            </w:pPr>
            <w:r w:rsidRPr="003C1AE1">
              <w:rPr>
                <w:b/>
                <w:bCs/>
                <w:color w:val="FFFFFF" w:themeColor="background1"/>
                <w:sz w:val="24"/>
                <w:szCs w:val="24"/>
                <w:lang w:val="es-DO" w:eastAsia="es-DO"/>
              </w:rPr>
              <w:t>Producto</w:t>
            </w:r>
          </w:p>
        </w:tc>
        <w:tc>
          <w:tcPr>
            <w:tcW w:w="1167" w:type="pct"/>
            <w:tcBorders>
              <w:top w:val="single" w:sz="8" w:space="0" w:color="auto"/>
              <w:left w:val="nil"/>
              <w:bottom w:val="single" w:sz="8" w:space="0" w:color="auto"/>
              <w:right w:val="single" w:sz="8" w:space="0" w:color="auto"/>
            </w:tcBorders>
            <w:shd w:val="clear" w:color="000000" w:fill="001F5F"/>
            <w:vAlign w:val="center"/>
            <w:hideMark/>
          </w:tcPr>
          <w:p w14:paraId="2EC0C5D2" w14:textId="77777777" w:rsidR="002B7EED" w:rsidRPr="003C1AE1" w:rsidRDefault="002B7EED" w:rsidP="002300A0">
            <w:pPr>
              <w:widowControl/>
              <w:autoSpaceDE/>
              <w:autoSpaceDN/>
              <w:jc w:val="center"/>
              <w:rPr>
                <w:b/>
                <w:bCs/>
                <w:color w:val="FFFFFF" w:themeColor="background1"/>
                <w:sz w:val="24"/>
                <w:szCs w:val="24"/>
                <w:lang w:val="es-DO" w:eastAsia="es-DO"/>
              </w:rPr>
            </w:pPr>
            <w:r w:rsidRPr="003C1AE1">
              <w:rPr>
                <w:b/>
                <w:bCs/>
                <w:color w:val="FFFFFF" w:themeColor="background1"/>
                <w:sz w:val="24"/>
                <w:szCs w:val="24"/>
                <w:lang w:val="es-DO" w:eastAsia="es-DO"/>
              </w:rPr>
              <w:t>Asignación presupuestaria</w:t>
            </w:r>
            <w:r>
              <w:rPr>
                <w:b/>
                <w:bCs/>
                <w:color w:val="FFFFFF" w:themeColor="background1"/>
                <w:sz w:val="24"/>
                <w:szCs w:val="24"/>
                <w:lang w:val="es-DO" w:eastAsia="es-DO"/>
              </w:rPr>
              <w:t xml:space="preserve"> </w:t>
            </w:r>
            <w:r w:rsidRPr="00E218E7">
              <w:rPr>
                <w:b/>
                <w:bCs/>
                <w:color w:val="FFFFFF" w:themeColor="background1"/>
                <w:sz w:val="24"/>
                <w:szCs w:val="24"/>
                <w:lang w:val="es-DO" w:eastAsia="es-DO"/>
              </w:rPr>
              <w:t>(RD$)</w:t>
            </w:r>
          </w:p>
        </w:tc>
        <w:tc>
          <w:tcPr>
            <w:tcW w:w="1553" w:type="pct"/>
            <w:tcBorders>
              <w:top w:val="single" w:sz="8" w:space="0" w:color="auto"/>
              <w:left w:val="nil"/>
              <w:bottom w:val="single" w:sz="8" w:space="0" w:color="auto"/>
              <w:right w:val="single" w:sz="8" w:space="0" w:color="auto"/>
            </w:tcBorders>
            <w:shd w:val="clear" w:color="000000" w:fill="001F5F"/>
            <w:vAlign w:val="center"/>
            <w:hideMark/>
          </w:tcPr>
          <w:p w14:paraId="3471DDE2" w14:textId="77777777" w:rsidR="002B7EED" w:rsidRPr="003C1AE1" w:rsidRDefault="002B7EED" w:rsidP="002300A0">
            <w:pPr>
              <w:widowControl/>
              <w:autoSpaceDE/>
              <w:autoSpaceDN/>
              <w:jc w:val="center"/>
              <w:rPr>
                <w:b/>
                <w:bCs/>
                <w:color w:val="FFFFFF" w:themeColor="background1"/>
                <w:sz w:val="24"/>
                <w:szCs w:val="24"/>
                <w:lang w:val="es-DO" w:eastAsia="es-DO"/>
              </w:rPr>
            </w:pPr>
            <w:r w:rsidRPr="003C1AE1">
              <w:rPr>
                <w:b/>
                <w:bCs/>
                <w:color w:val="FFFFFF" w:themeColor="background1"/>
                <w:sz w:val="24"/>
                <w:szCs w:val="24"/>
                <w:lang w:val="es-DO" w:eastAsia="es-DO"/>
              </w:rPr>
              <w:t>Ejecución 2025 (RD$)</w:t>
            </w:r>
          </w:p>
        </w:tc>
        <w:tc>
          <w:tcPr>
            <w:tcW w:w="706" w:type="pct"/>
            <w:tcBorders>
              <w:top w:val="single" w:sz="8" w:space="0" w:color="auto"/>
              <w:left w:val="nil"/>
              <w:bottom w:val="single" w:sz="8" w:space="0" w:color="auto"/>
              <w:right w:val="single" w:sz="8" w:space="0" w:color="auto"/>
            </w:tcBorders>
            <w:shd w:val="clear" w:color="000000" w:fill="001F5F"/>
            <w:vAlign w:val="center"/>
            <w:hideMark/>
          </w:tcPr>
          <w:p w14:paraId="0F5A03B7" w14:textId="77777777" w:rsidR="002B7EED" w:rsidRPr="003C1AE1" w:rsidRDefault="002B7EED" w:rsidP="002300A0">
            <w:pPr>
              <w:widowControl/>
              <w:autoSpaceDE/>
              <w:autoSpaceDN/>
              <w:jc w:val="center"/>
              <w:rPr>
                <w:b/>
                <w:bCs/>
                <w:color w:val="FFFFFF" w:themeColor="background1"/>
                <w:sz w:val="24"/>
                <w:szCs w:val="24"/>
                <w:lang w:val="es-DO" w:eastAsia="es-DO"/>
              </w:rPr>
            </w:pPr>
            <w:r w:rsidRPr="003C1AE1">
              <w:rPr>
                <w:b/>
                <w:bCs/>
                <w:color w:val="FFFFFF" w:themeColor="background1"/>
                <w:sz w:val="24"/>
                <w:szCs w:val="24"/>
                <w:lang w:val="es-DO" w:eastAsia="es-DO"/>
              </w:rPr>
              <w:t>% Desempeño Financiero</w:t>
            </w:r>
          </w:p>
        </w:tc>
      </w:tr>
      <w:tr w:rsidR="002B7EED" w:rsidRPr="003C1AE1" w14:paraId="4F88128F" w14:textId="77777777" w:rsidTr="002300A0">
        <w:trPr>
          <w:trHeight w:val="630"/>
          <w:jc w:val="center"/>
        </w:trPr>
        <w:tc>
          <w:tcPr>
            <w:tcW w:w="260" w:type="pct"/>
            <w:tcBorders>
              <w:top w:val="nil"/>
              <w:left w:val="single" w:sz="8" w:space="0" w:color="auto"/>
              <w:bottom w:val="single" w:sz="8" w:space="0" w:color="auto"/>
              <w:right w:val="single" w:sz="8" w:space="0" w:color="auto"/>
            </w:tcBorders>
            <w:noWrap/>
            <w:vAlign w:val="center"/>
            <w:hideMark/>
          </w:tcPr>
          <w:p w14:paraId="2F2D850D"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1</w:t>
            </w:r>
          </w:p>
        </w:tc>
        <w:tc>
          <w:tcPr>
            <w:tcW w:w="1314" w:type="pct"/>
            <w:tcBorders>
              <w:top w:val="nil"/>
              <w:left w:val="nil"/>
              <w:bottom w:val="single" w:sz="8" w:space="0" w:color="auto"/>
              <w:right w:val="single" w:sz="8" w:space="0" w:color="auto"/>
            </w:tcBorders>
            <w:vAlign w:val="center"/>
            <w:hideMark/>
          </w:tcPr>
          <w:p w14:paraId="00561FD0"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Dirección y Gestión Administrativa Financiera (Acciones Comunes)</w:t>
            </w:r>
          </w:p>
        </w:tc>
        <w:tc>
          <w:tcPr>
            <w:tcW w:w="1167" w:type="pct"/>
            <w:tcBorders>
              <w:top w:val="nil"/>
              <w:left w:val="nil"/>
              <w:bottom w:val="single" w:sz="8" w:space="0" w:color="auto"/>
              <w:right w:val="single" w:sz="8" w:space="0" w:color="auto"/>
            </w:tcBorders>
            <w:noWrap/>
            <w:vAlign w:val="center"/>
            <w:hideMark/>
          </w:tcPr>
          <w:p w14:paraId="030F2B1C"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 xml:space="preserve"> $                       641,066,626 </w:t>
            </w:r>
          </w:p>
        </w:tc>
        <w:tc>
          <w:tcPr>
            <w:tcW w:w="1553" w:type="pct"/>
            <w:tcBorders>
              <w:top w:val="nil"/>
              <w:left w:val="nil"/>
              <w:bottom w:val="single" w:sz="8" w:space="0" w:color="auto"/>
              <w:right w:val="single" w:sz="8" w:space="0" w:color="auto"/>
            </w:tcBorders>
            <w:noWrap/>
            <w:vAlign w:val="center"/>
            <w:hideMark/>
          </w:tcPr>
          <w:p w14:paraId="77F57BA8"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 xml:space="preserve"> $                                       562,744,257 </w:t>
            </w:r>
          </w:p>
        </w:tc>
        <w:tc>
          <w:tcPr>
            <w:tcW w:w="706" w:type="pct"/>
            <w:tcBorders>
              <w:top w:val="nil"/>
              <w:left w:val="nil"/>
              <w:bottom w:val="single" w:sz="8" w:space="0" w:color="auto"/>
              <w:right w:val="single" w:sz="8" w:space="0" w:color="auto"/>
            </w:tcBorders>
            <w:noWrap/>
            <w:vAlign w:val="center"/>
            <w:hideMark/>
          </w:tcPr>
          <w:p w14:paraId="1F95C3DF"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87.78%</w:t>
            </w:r>
          </w:p>
        </w:tc>
      </w:tr>
      <w:tr w:rsidR="002B7EED" w:rsidRPr="003C1AE1" w14:paraId="18F3CD89" w14:textId="77777777" w:rsidTr="002300A0">
        <w:trPr>
          <w:trHeight w:val="940"/>
          <w:jc w:val="center"/>
        </w:trPr>
        <w:tc>
          <w:tcPr>
            <w:tcW w:w="260" w:type="pct"/>
            <w:tcBorders>
              <w:top w:val="nil"/>
              <w:left w:val="single" w:sz="8" w:space="0" w:color="auto"/>
              <w:bottom w:val="single" w:sz="8" w:space="0" w:color="auto"/>
              <w:right w:val="single" w:sz="8" w:space="0" w:color="auto"/>
            </w:tcBorders>
            <w:noWrap/>
            <w:vAlign w:val="center"/>
            <w:hideMark/>
          </w:tcPr>
          <w:p w14:paraId="323CDBE8"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2</w:t>
            </w:r>
          </w:p>
        </w:tc>
        <w:tc>
          <w:tcPr>
            <w:tcW w:w="1314" w:type="pct"/>
            <w:tcBorders>
              <w:top w:val="nil"/>
              <w:left w:val="nil"/>
              <w:bottom w:val="single" w:sz="8" w:space="0" w:color="auto"/>
              <w:right w:val="single" w:sz="8" w:space="0" w:color="auto"/>
            </w:tcBorders>
            <w:vAlign w:val="center"/>
            <w:hideMark/>
          </w:tcPr>
          <w:p w14:paraId="63CD1298"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Ciudadanos Acceden a Productos Agropecuarios a Menor Precios a través de Diferentes Canales de Distribución</w:t>
            </w:r>
          </w:p>
        </w:tc>
        <w:tc>
          <w:tcPr>
            <w:tcW w:w="1167" w:type="pct"/>
            <w:tcBorders>
              <w:top w:val="nil"/>
              <w:left w:val="nil"/>
              <w:bottom w:val="single" w:sz="8" w:space="0" w:color="auto"/>
              <w:right w:val="single" w:sz="8" w:space="0" w:color="auto"/>
            </w:tcBorders>
            <w:noWrap/>
            <w:vAlign w:val="center"/>
            <w:hideMark/>
          </w:tcPr>
          <w:p w14:paraId="4D4F3DB7"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 xml:space="preserve"> $                    1,449,333,988 </w:t>
            </w:r>
          </w:p>
        </w:tc>
        <w:tc>
          <w:tcPr>
            <w:tcW w:w="1553" w:type="pct"/>
            <w:tcBorders>
              <w:top w:val="nil"/>
              <w:left w:val="nil"/>
              <w:bottom w:val="single" w:sz="8" w:space="0" w:color="auto"/>
              <w:right w:val="single" w:sz="8" w:space="0" w:color="auto"/>
            </w:tcBorders>
            <w:noWrap/>
            <w:vAlign w:val="center"/>
            <w:hideMark/>
          </w:tcPr>
          <w:p w14:paraId="73FF6FEB"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 xml:space="preserve"> $                                    1,320,829,032 </w:t>
            </w:r>
          </w:p>
        </w:tc>
        <w:tc>
          <w:tcPr>
            <w:tcW w:w="706" w:type="pct"/>
            <w:tcBorders>
              <w:top w:val="nil"/>
              <w:left w:val="nil"/>
              <w:bottom w:val="single" w:sz="8" w:space="0" w:color="auto"/>
              <w:right w:val="single" w:sz="8" w:space="0" w:color="auto"/>
            </w:tcBorders>
            <w:noWrap/>
            <w:vAlign w:val="center"/>
            <w:hideMark/>
          </w:tcPr>
          <w:p w14:paraId="29756D6E"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91.13%</w:t>
            </w:r>
          </w:p>
        </w:tc>
      </w:tr>
      <w:tr w:rsidR="002B7EED" w:rsidRPr="003C1AE1" w14:paraId="422FA5B0" w14:textId="77777777" w:rsidTr="002300A0">
        <w:trPr>
          <w:trHeight w:val="630"/>
          <w:jc w:val="center"/>
        </w:trPr>
        <w:tc>
          <w:tcPr>
            <w:tcW w:w="260" w:type="pct"/>
            <w:tcBorders>
              <w:top w:val="nil"/>
              <w:left w:val="single" w:sz="8" w:space="0" w:color="auto"/>
              <w:bottom w:val="single" w:sz="8" w:space="0" w:color="auto"/>
              <w:right w:val="single" w:sz="8" w:space="0" w:color="auto"/>
            </w:tcBorders>
            <w:noWrap/>
            <w:vAlign w:val="center"/>
            <w:hideMark/>
          </w:tcPr>
          <w:p w14:paraId="5C20B990"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3</w:t>
            </w:r>
          </w:p>
        </w:tc>
        <w:tc>
          <w:tcPr>
            <w:tcW w:w="1314" w:type="pct"/>
            <w:tcBorders>
              <w:top w:val="nil"/>
              <w:left w:val="nil"/>
              <w:bottom w:val="single" w:sz="8" w:space="0" w:color="auto"/>
              <w:right w:val="single" w:sz="8" w:space="0" w:color="auto"/>
            </w:tcBorders>
            <w:vAlign w:val="center"/>
            <w:hideMark/>
          </w:tcPr>
          <w:p w14:paraId="6E7BBD60"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Productores Reciben Apoyo Técnico Para la Comercialización de Productos Agropecuarios</w:t>
            </w:r>
          </w:p>
        </w:tc>
        <w:tc>
          <w:tcPr>
            <w:tcW w:w="1167" w:type="pct"/>
            <w:tcBorders>
              <w:top w:val="nil"/>
              <w:left w:val="nil"/>
              <w:bottom w:val="single" w:sz="8" w:space="0" w:color="auto"/>
              <w:right w:val="single" w:sz="8" w:space="0" w:color="auto"/>
            </w:tcBorders>
            <w:noWrap/>
            <w:vAlign w:val="center"/>
            <w:hideMark/>
          </w:tcPr>
          <w:p w14:paraId="1C1CF394"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 xml:space="preserve"> $                           2,280,001 </w:t>
            </w:r>
          </w:p>
        </w:tc>
        <w:tc>
          <w:tcPr>
            <w:tcW w:w="1553" w:type="pct"/>
            <w:tcBorders>
              <w:top w:val="nil"/>
              <w:left w:val="nil"/>
              <w:bottom w:val="single" w:sz="8" w:space="0" w:color="auto"/>
              <w:right w:val="single" w:sz="8" w:space="0" w:color="auto"/>
            </w:tcBorders>
            <w:noWrap/>
            <w:vAlign w:val="center"/>
            <w:hideMark/>
          </w:tcPr>
          <w:p w14:paraId="1DB9373B"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 xml:space="preserve"> $                                                50,000 </w:t>
            </w:r>
          </w:p>
        </w:tc>
        <w:tc>
          <w:tcPr>
            <w:tcW w:w="706" w:type="pct"/>
            <w:tcBorders>
              <w:top w:val="nil"/>
              <w:left w:val="nil"/>
              <w:bottom w:val="single" w:sz="8" w:space="0" w:color="auto"/>
              <w:right w:val="single" w:sz="8" w:space="0" w:color="auto"/>
            </w:tcBorders>
            <w:noWrap/>
            <w:vAlign w:val="center"/>
            <w:hideMark/>
          </w:tcPr>
          <w:p w14:paraId="65888A54" w14:textId="77777777" w:rsidR="002B7EED" w:rsidRPr="003C1AE1" w:rsidRDefault="002B7EED" w:rsidP="002300A0">
            <w:pPr>
              <w:widowControl/>
              <w:autoSpaceDE/>
              <w:autoSpaceDN/>
              <w:jc w:val="center"/>
              <w:rPr>
                <w:color w:val="808080" w:themeColor="background1" w:themeShade="80"/>
                <w:sz w:val="24"/>
                <w:szCs w:val="24"/>
                <w:lang w:val="es-DO" w:eastAsia="es-DO"/>
              </w:rPr>
            </w:pPr>
            <w:r w:rsidRPr="003C1AE1">
              <w:rPr>
                <w:color w:val="808080" w:themeColor="background1" w:themeShade="80"/>
                <w:sz w:val="24"/>
                <w:szCs w:val="24"/>
                <w:lang w:val="es-DO" w:eastAsia="es-DO"/>
              </w:rPr>
              <w:t>2.19%</w:t>
            </w:r>
          </w:p>
        </w:tc>
      </w:tr>
      <w:tr w:rsidR="002B7EED" w:rsidRPr="003C1AE1" w14:paraId="1ECAB51D" w14:textId="77777777" w:rsidTr="002300A0">
        <w:trPr>
          <w:trHeight w:val="320"/>
          <w:jc w:val="center"/>
        </w:trPr>
        <w:tc>
          <w:tcPr>
            <w:tcW w:w="1574" w:type="pct"/>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38F41D5D" w14:textId="77777777" w:rsidR="002B7EED" w:rsidRPr="00697104" w:rsidRDefault="002B7EED" w:rsidP="002300A0">
            <w:pPr>
              <w:widowControl/>
              <w:autoSpaceDE/>
              <w:autoSpaceDN/>
              <w:jc w:val="center"/>
              <w:rPr>
                <w:b/>
                <w:bCs/>
                <w:color w:val="2F5496"/>
                <w:sz w:val="24"/>
                <w:szCs w:val="24"/>
                <w:lang w:val="es-DO" w:eastAsia="es-DO"/>
              </w:rPr>
            </w:pPr>
            <w:r w:rsidRPr="00697104">
              <w:rPr>
                <w:b/>
                <w:bCs/>
                <w:color w:val="2F5496"/>
                <w:sz w:val="24"/>
                <w:szCs w:val="24"/>
                <w:lang w:val="es-DO" w:eastAsia="es-DO"/>
              </w:rPr>
              <w:t>Total</w:t>
            </w:r>
          </w:p>
        </w:tc>
        <w:tc>
          <w:tcPr>
            <w:tcW w:w="1167" w:type="pct"/>
            <w:tcBorders>
              <w:top w:val="nil"/>
              <w:left w:val="nil"/>
              <w:bottom w:val="single" w:sz="8" w:space="0" w:color="auto"/>
              <w:right w:val="single" w:sz="8" w:space="0" w:color="auto"/>
            </w:tcBorders>
            <w:shd w:val="clear" w:color="auto" w:fill="D9D9D9" w:themeFill="background1" w:themeFillShade="D9"/>
            <w:noWrap/>
            <w:vAlign w:val="center"/>
            <w:hideMark/>
          </w:tcPr>
          <w:p w14:paraId="08175D1E" w14:textId="77777777" w:rsidR="002B7EED" w:rsidRPr="00697104" w:rsidRDefault="002B7EED" w:rsidP="002300A0">
            <w:pPr>
              <w:widowControl/>
              <w:autoSpaceDE/>
              <w:autoSpaceDN/>
              <w:jc w:val="center"/>
              <w:rPr>
                <w:b/>
                <w:bCs/>
                <w:color w:val="2F5496"/>
                <w:sz w:val="24"/>
                <w:szCs w:val="24"/>
                <w:lang w:val="es-DO" w:eastAsia="es-DO"/>
              </w:rPr>
            </w:pPr>
            <w:r w:rsidRPr="00697104">
              <w:rPr>
                <w:b/>
                <w:bCs/>
                <w:color w:val="2F5496"/>
                <w:sz w:val="24"/>
                <w:szCs w:val="24"/>
                <w:lang w:val="es-DO" w:eastAsia="es-DO"/>
              </w:rPr>
              <w:t xml:space="preserve"> $                    2,092,680,614 </w:t>
            </w:r>
          </w:p>
        </w:tc>
        <w:tc>
          <w:tcPr>
            <w:tcW w:w="1553" w:type="pct"/>
            <w:tcBorders>
              <w:top w:val="nil"/>
              <w:left w:val="nil"/>
              <w:bottom w:val="single" w:sz="8" w:space="0" w:color="auto"/>
              <w:right w:val="single" w:sz="8" w:space="0" w:color="auto"/>
            </w:tcBorders>
            <w:shd w:val="clear" w:color="auto" w:fill="D9D9D9" w:themeFill="background1" w:themeFillShade="D9"/>
            <w:noWrap/>
            <w:vAlign w:val="center"/>
            <w:hideMark/>
          </w:tcPr>
          <w:p w14:paraId="035C03B2" w14:textId="77777777" w:rsidR="002B7EED" w:rsidRPr="00697104" w:rsidRDefault="002B7EED" w:rsidP="002300A0">
            <w:pPr>
              <w:widowControl/>
              <w:autoSpaceDE/>
              <w:autoSpaceDN/>
              <w:jc w:val="center"/>
              <w:rPr>
                <w:b/>
                <w:bCs/>
                <w:color w:val="2F5496"/>
                <w:sz w:val="24"/>
                <w:szCs w:val="24"/>
                <w:lang w:val="es-DO" w:eastAsia="es-DO"/>
              </w:rPr>
            </w:pPr>
            <w:r w:rsidRPr="00697104">
              <w:rPr>
                <w:b/>
                <w:bCs/>
                <w:color w:val="2F5496"/>
                <w:sz w:val="24"/>
                <w:szCs w:val="24"/>
                <w:lang w:val="es-DO" w:eastAsia="es-DO"/>
              </w:rPr>
              <w:t xml:space="preserve"> $                                    1,883,623,289 </w:t>
            </w:r>
          </w:p>
        </w:tc>
        <w:tc>
          <w:tcPr>
            <w:tcW w:w="706" w:type="pct"/>
            <w:tcBorders>
              <w:top w:val="nil"/>
              <w:left w:val="nil"/>
              <w:bottom w:val="single" w:sz="8" w:space="0" w:color="auto"/>
              <w:right w:val="single" w:sz="8" w:space="0" w:color="auto"/>
            </w:tcBorders>
            <w:shd w:val="clear" w:color="auto" w:fill="D9D9D9" w:themeFill="background1" w:themeFillShade="D9"/>
            <w:noWrap/>
            <w:vAlign w:val="center"/>
            <w:hideMark/>
          </w:tcPr>
          <w:p w14:paraId="7C067530" w14:textId="77777777" w:rsidR="002B7EED" w:rsidRPr="00697104" w:rsidRDefault="002B7EED" w:rsidP="002300A0">
            <w:pPr>
              <w:widowControl/>
              <w:autoSpaceDE/>
              <w:autoSpaceDN/>
              <w:jc w:val="center"/>
              <w:rPr>
                <w:b/>
                <w:bCs/>
                <w:color w:val="2F5496"/>
                <w:sz w:val="24"/>
                <w:szCs w:val="24"/>
                <w:lang w:val="es-DO" w:eastAsia="es-DO"/>
              </w:rPr>
            </w:pPr>
            <w:r w:rsidRPr="00697104">
              <w:rPr>
                <w:b/>
                <w:bCs/>
                <w:color w:val="2F5496"/>
                <w:sz w:val="24"/>
                <w:szCs w:val="24"/>
                <w:lang w:val="es-DO" w:eastAsia="es-DO"/>
              </w:rPr>
              <w:t>90.01%</w:t>
            </w:r>
          </w:p>
        </w:tc>
      </w:tr>
    </w:tbl>
    <w:p w14:paraId="6192EAFB" w14:textId="77777777" w:rsidR="002B7EED" w:rsidRDefault="002B7EED" w:rsidP="002B7EED">
      <w:pPr>
        <w:rPr>
          <w:b/>
          <w:bCs/>
          <w:i/>
          <w:iCs/>
          <w:color w:val="4C4747"/>
          <w:spacing w:val="20"/>
          <w:sz w:val="18"/>
          <w:szCs w:val="18"/>
          <w:lang w:val="es-DO"/>
        </w:rPr>
      </w:pPr>
    </w:p>
    <w:p w14:paraId="5C4D8A08" w14:textId="77777777" w:rsidR="002B7EED" w:rsidRPr="00697104" w:rsidRDefault="002B7EED" w:rsidP="002B7EED">
      <w:pPr>
        <w:rPr>
          <w:i/>
          <w:iCs/>
          <w:color w:val="767171"/>
          <w:spacing w:val="20"/>
          <w:sz w:val="18"/>
          <w:szCs w:val="18"/>
          <w:lang w:val="es-DO"/>
        </w:rPr>
      </w:pPr>
      <w:r w:rsidRPr="00697104">
        <w:rPr>
          <w:b/>
          <w:bCs/>
          <w:i/>
          <w:iCs/>
          <w:color w:val="767171"/>
          <w:spacing w:val="20"/>
          <w:sz w:val="18"/>
          <w:szCs w:val="18"/>
          <w:lang w:val="es-DO"/>
        </w:rPr>
        <w:t>Fuente:</w:t>
      </w:r>
      <w:r w:rsidRPr="00697104">
        <w:rPr>
          <w:i/>
          <w:iCs/>
          <w:color w:val="767171"/>
          <w:spacing w:val="20"/>
          <w:sz w:val="18"/>
          <w:szCs w:val="18"/>
          <w:lang w:val="es-DO"/>
        </w:rPr>
        <w:t xml:space="preserve"> Elaboración propia con datos de la Dirección de Planificación y Desarrollo y de la Dirección Administrativa Financiera.</w:t>
      </w:r>
    </w:p>
    <w:p w14:paraId="25B52F7F" w14:textId="77777777" w:rsidR="002B7EED" w:rsidRPr="00C236CB" w:rsidRDefault="002B7EED" w:rsidP="002B7EED">
      <w:pPr>
        <w:rPr>
          <w:lang w:val="es-DO"/>
        </w:rPr>
      </w:pPr>
    </w:p>
    <w:p w14:paraId="32EBE5C4" w14:textId="77777777" w:rsidR="002B7EED" w:rsidRDefault="002B7EED" w:rsidP="002B7EED"/>
    <w:p w14:paraId="1EDA66BF" w14:textId="77777777" w:rsidR="002B7EED" w:rsidRDefault="002B7EED" w:rsidP="002B7EED"/>
    <w:bookmarkEnd w:id="48"/>
    <w:p w14:paraId="3BA47F5C" w14:textId="77777777" w:rsidR="002B7EED" w:rsidRDefault="002B7EED" w:rsidP="002B7EED"/>
    <w:p w14:paraId="30B6BB53" w14:textId="77777777" w:rsidR="002B7EED" w:rsidRDefault="002B7EED" w:rsidP="002B7EED"/>
    <w:p w14:paraId="6D3D1CE4" w14:textId="77777777" w:rsidR="002B7EED" w:rsidRDefault="002B7EED" w:rsidP="002B7EED"/>
    <w:p w14:paraId="5C8A4A71" w14:textId="77777777" w:rsidR="002B7EED" w:rsidRDefault="002B7EED" w:rsidP="002B7EED"/>
    <w:p w14:paraId="4056B561" w14:textId="77777777" w:rsidR="002B7EED" w:rsidRDefault="002B7EED" w:rsidP="002B7EED"/>
    <w:p w14:paraId="59792C65" w14:textId="77777777" w:rsidR="002B7EED" w:rsidRDefault="002B7EED" w:rsidP="002B7EED"/>
    <w:p w14:paraId="18A8F696" w14:textId="77777777" w:rsidR="002B7EED" w:rsidRDefault="002B7EED" w:rsidP="002B7EED"/>
    <w:p w14:paraId="25088E71" w14:textId="77777777" w:rsidR="002B7EED" w:rsidRDefault="002B7EED" w:rsidP="002B7EED"/>
    <w:p w14:paraId="544D567F" w14:textId="77777777" w:rsidR="002B7EED" w:rsidRDefault="002B7EED" w:rsidP="002B7EED"/>
    <w:p w14:paraId="35FC30FC" w14:textId="77777777" w:rsidR="002B7EED" w:rsidRDefault="002B7EED" w:rsidP="002B7EED"/>
    <w:p w14:paraId="26F00E23" w14:textId="77777777" w:rsidR="002B7EED" w:rsidRDefault="002B7EED" w:rsidP="002B7EED"/>
    <w:p w14:paraId="625B1F57" w14:textId="77777777" w:rsidR="002B7EED" w:rsidRDefault="002B7EED" w:rsidP="002B7EED"/>
    <w:p w14:paraId="5CCE4982" w14:textId="77777777" w:rsidR="002B7EED" w:rsidRDefault="002B7EED" w:rsidP="002B7EED"/>
    <w:p w14:paraId="70E6F88F" w14:textId="484E6B45" w:rsidR="002B7EED" w:rsidRDefault="00067643" w:rsidP="002B7EED">
      <w:r>
        <w:rPr>
          <w:noProof/>
          <w:sz w:val="20"/>
        </w:rPr>
        <w:drawing>
          <wp:anchor distT="0" distB="0" distL="0" distR="0" simplePos="0" relativeHeight="251668503" behindDoc="1" locked="0" layoutInCell="1" allowOverlap="1" wp14:anchorId="03760BF0" wp14:editId="1F946791">
            <wp:simplePos x="0" y="0"/>
            <wp:positionH relativeFrom="margin">
              <wp:align>center</wp:align>
            </wp:positionH>
            <wp:positionV relativeFrom="page">
              <wp:posOffset>7257518</wp:posOffset>
            </wp:positionV>
            <wp:extent cx="2924716" cy="353345"/>
            <wp:effectExtent l="0" t="0" r="0" b="8890"/>
            <wp:wrapNone/>
            <wp:docPr id="1927540379"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716" cy="353345"/>
                    </a:xfrm>
                    <a:prstGeom prst="rect">
                      <a:avLst/>
                    </a:prstGeom>
                  </pic:spPr>
                </pic:pic>
              </a:graphicData>
            </a:graphic>
          </wp:anchor>
        </w:drawing>
      </w:r>
    </w:p>
    <w:p w14:paraId="67DA7B36" w14:textId="0961DD45" w:rsidR="002B7EED" w:rsidRPr="00AD0ACB" w:rsidRDefault="002B7EED" w:rsidP="006A4DA7">
      <w:pPr>
        <w:pStyle w:val="Ttulo2"/>
        <w:numPr>
          <w:ilvl w:val="0"/>
          <w:numId w:val="26"/>
        </w:numPr>
        <w:spacing w:before="76"/>
        <w:ind w:right="1524"/>
        <w:jc w:val="center"/>
        <w:rPr>
          <w:color w:val="767070"/>
          <w:spacing w:val="20"/>
        </w:rPr>
      </w:pPr>
      <w:bookmarkStart w:id="52" w:name="_Toc217639518"/>
      <w:r w:rsidRPr="00AD0ACB">
        <w:rPr>
          <w:color w:val="767070"/>
          <w:spacing w:val="20"/>
        </w:rPr>
        <w:lastRenderedPageBreak/>
        <w:t>Cuadro: Principales indicadores del POA.</w:t>
      </w:r>
      <w:bookmarkEnd w:id="52"/>
    </w:p>
    <w:p w14:paraId="43B5AACC" w14:textId="0CAFE7B9" w:rsidR="002B7EED" w:rsidRDefault="00067643" w:rsidP="002B7EED">
      <w:pPr>
        <w:jc w:val="center"/>
        <w:rPr>
          <w:color w:val="767070"/>
          <w:spacing w:val="16"/>
          <w:sz w:val="24"/>
          <w:szCs w:val="24"/>
        </w:rPr>
      </w:pPr>
      <w:r>
        <w:rPr>
          <w:noProof/>
          <w:sz w:val="20"/>
        </w:rPr>
        <w:drawing>
          <wp:anchor distT="0" distB="0" distL="0" distR="0" simplePos="0" relativeHeight="251670551" behindDoc="1" locked="0" layoutInCell="1" allowOverlap="1" wp14:anchorId="4B4DF2EC" wp14:editId="53596E9C">
            <wp:simplePos x="0" y="0"/>
            <wp:positionH relativeFrom="margin">
              <wp:align>center</wp:align>
            </wp:positionH>
            <wp:positionV relativeFrom="page">
              <wp:posOffset>7243460</wp:posOffset>
            </wp:positionV>
            <wp:extent cx="2924716" cy="353345"/>
            <wp:effectExtent l="0" t="0" r="0" b="8890"/>
            <wp:wrapNone/>
            <wp:docPr id="285305251"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716" cy="353345"/>
                    </a:xfrm>
                    <a:prstGeom prst="rect">
                      <a:avLst/>
                    </a:prstGeom>
                  </pic:spPr>
                </pic:pic>
              </a:graphicData>
            </a:graphic>
            <wp14:sizeRelH relativeFrom="margin">
              <wp14:pctWidth>0</wp14:pctWidth>
            </wp14:sizeRelH>
            <wp14:sizeRelV relativeFrom="margin">
              <wp14:pctHeight>0</wp14:pctHeight>
            </wp14:sizeRelV>
          </wp:anchor>
        </w:drawing>
      </w:r>
    </w:p>
    <w:tbl>
      <w:tblPr>
        <w:tblW w:w="5000" w:type="pct"/>
        <w:jc w:val="center"/>
        <w:tblCellMar>
          <w:left w:w="70" w:type="dxa"/>
          <w:right w:w="70" w:type="dxa"/>
        </w:tblCellMar>
        <w:tblLook w:val="04A0" w:firstRow="1" w:lastRow="0" w:firstColumn="1" w:lastColumn="0" w:noHBand="0" w:noVBand="1"/>
      </w:tblPr>
      <w:tblGrid>
        <w:gridCol w:w="1506"/>
        <w:gridCol w:w="2253"/>
        <w:gridCol w:w="2126"/>
        <w:gridCol w:w="1741"/>
        <w:gridCol w:w="901"/>
        <w:gridCol w:w="1100"/>
        <w:gridCol w:w="1634"/>
        <w:gridCol w:w="1167"/>
      </w:tblGrid>
      <w:tr w:rsidR="002B7EED" w:rsidRPr="006F10D1" w14:paraId="33565F6A" w14:textId="77777777" w:rsidTr="002300A0">
        <w:trPr>
          <w:trHeight w:val="310"/>
          <w:jc w:val="center"/>
        </w:trPr>
        <w:tc>
          <w:tcPr>
            <w:tcW w:w="716" w:type="pct"/>
            <w:tcBorders>
              <w:top w:val="single" w:sz="8" w:space="0" w:color="auto"/>
              <w:left w:val="single" w:sz="8" w:space="0" w:color="auto"/>
              <w:bottom w:val="single" w:sz="8" w:space="0" w:color="auto"/>
              <w:right w:val="single" w:sz="8" w:space="0" w:color="auto"/>
            </w:tcBorders>
            <w:shd w:val="clear" w:color="000000" w:fill="011C50"/>
            <w:vAlign w:val="center"/>
            <w:hideMark/>
          </w:tcPr>
          <w:p w14:paraId="2B662855" w14:textId="77777777" w:rsidR="002B7EED" w:rsidRPr="006F10D1" w:rsidRDefault="002B7EED" w:rsidP="002300A0">
            <w:pPr>
              <w:widowControl/>
              <w:autoSpaceDE/>
              <w:autoSpaceDN/>
              <w:jc w:val="center"/>
              <w:rPr>
                <w:b/>
                <w:bCs/>
                <w:color w:val="FFFFFF"/>
                <w:sz w:val="24"/>
                <w:szCs w:val="24"/>
                <w:lang w:val="es-DO" w:eastAsia="es-DO"/>
              </w:rPr>
            </w:pPr>
            <w:r w:rsidRPr="006F10D1">
              <w:rPr>
                <w:b/>
                <w:bCs/>
                <w:color w:val="FFFFFF"/>
                <w:sz w:val="24"/>
                <w:szCs w:val="24"/>
                <w:lang w:val="es-DO" w:eastAsia="es-DO"/>
              </w:rPr>
              <w:t>ÁREA</w:t>
            </w:r>
          </w:p>
        </w:tc>
        <w:tc>
          <w:tcPr>
            <w:tcW w:w="1018" w:type="pct"/>
            <w:tcBorders>
              <w:top w:val="single" w:sz="8" w:space="0" w:color="auto"/>
              <w:left w:val="nil"/>
              <w:bottom w:val="single" w:sz="8" w:space="0" w:color="auto"/>
              <w:right w:val="single" w:sz="8" w:space="0" w:color="auto"/>
            </w:tcBorders>
            <w:shd w:val="clear" w:color="000000" w:fill="011C50"/>
            <w:vAlign w:val="center"/>
            <w:hideMark/>
          </w:tcPr>
          <w:p w14:paraId="0925FEA7" w14:textId="77777777" w:rsidR="002B7EED" w:rsidRPr="006F10D1" w:rsidRDefault="002B7EED" w:rsidP="002300A0">
            <w:pPr>
              <w:widowControl/>
              <w:autoSpaceDE/>
              <w:autoSpaceDN/>
              <w:jc w:val="center"/>
              <w:rPr>
                <w:b/>
                <w:bCs/>
                <w:color w:val="FFFFFF"/>
                <w:sz w:val="24"/>
                <w:szCs w:val="24"/>
                <w:lang w:val="es-DO" w:eastAsia="es-DO"/>
              </w:rPr>
            </w:pPr>
            <w:r w:rsidRPr="006F10D1">
              <w:rPr>
                <w:b/>
                <w:bCs/>
                <w:color w:val="FFFFFF"/>
                <w:sz w:val="24"/>
                <w:szCs w:val="24"/>
                <w:lang w:val="es-DO" w:eastAsia="es-DO"/>
              </w:rPr>
              <w:t>PRODUCTO</w:t>
            </w:r>
          </w:p>
        </w:tc>
        <w:tc>
          <w:tcPr>
            <w:tcW w:w="966" w:type="pct"/>
            <w:tcBorders>
              <w:top w:val="single" w:sz="8" w:space="0" w:color="auto"/>
              <w:left w:val="nil"/>
              <w:bottom w:val="single" w:sz="8" w:space="0" w:color="auto"/>
              <w:right w:val="single" w:sz="8" w:space="0" w:color="auto"/>
            </w:tcBorders>
            <w:shd w:val="clear" w:color="000000" w:fill="011C50"/>
            <w:vAlign w:val="center"/>
            <w:hideMark/>
          </w:tcPr>
          <w:p w14:paraId="11A701DF" w14:textId="77777777" w:rsidR="002B7EED" w:rsidRPr="006F10D1" w:rsidRDefault="002B7EED" w:rsidP="002300A0">
            <w:pPr>
              <w:widowControl/>
              <w:autoSpaceDE/>
              <w:autoSpaceDN/>
              <w:jc w:val="center"/>
              <w:rPr>
                <w:b/>
                <w:bCs/>
                <w:color w:val="FFFFFF"/>
                <w:sz w:val="24"/>
                <w:szCs w:val="24"/>
                <w:lang w:val="es-DO" w:eastAsia="es-DO"/>
              </w:rPr>
            </w:pPr>
            <w:r w:rsidRPr="006F10D1">
              <w:rPr>
                <w:b/>
                <w:bCs/>
                <w:color w:val="FFFFFF"/>
                <w:sz w:val="24"/>
                <w:szCs w:val="24"/>
                <w:lang w:val="es-DO" w:eastAsia="es-DO"/>
              </w:rPr>
              <w:t>NOMBRE DEL INDICADOR</w:t>
            </w:r>
          </w:p>
        </w:tc>
        <w:tc>
          <w:tcPr>
            <w:tcW w:w="410" w:type="pct"/>
            <w:tcBorders>
              <w:top w:val="single" w:sz="8" w:space="0" w:color="auto"/>
              <w:left w:val="nil"/>
              <w:bottom w:val="single" w:sz="8" w:space="0" w:color="auto"/>
              <w:right w:val="single" w:sz="8" w:space="0" w:color="auto"/>
            </w:tcBorders>
            <w:shd w:val="clear" w:color="000000" w:fill="011C50"/>
            <w:vAlign w:val="center"/>
            <w:hideMark/>
          </w:tcPr>
          <w:p w14:paraId="4EFF7A23" w14:textId="77777777" w:rsidR="002B7EED" w:rsidRPr="006F10D1" w:rsidRDefault="002B7EED" w:rsidP="002300A0">
            <w:pPr>
              <w:widowControl/>
              <w:autoSpaceDE/>
              <w:autoSpaceDN/>
              <w:jc w:val="center"/>
              <w:rPr>
                <w:b/>
                <w:bCs/>
                <w:color w:val="FFFFFF"/>
                <w:sz w:val="24"/>
                <w:szCs w:val="24"/>
                <w:lang w:val="es-DO" w:eastAsia="es-DO"/>
              </w:rPr>
            </w:pPr>
            <w:r w:rsidRPr="006F10D1">
              <w:rPr>
                <w:b/>
                <w:bCs/>
                <w:color w:val="FFFFFF"/>
                <w:sz w:val="24"/>
                <w:szCs w:val="24"/>
                <w:lang w:val="es-DO" w:eastAsia="es-DO"/>
              </w:rPr>
              <w:t>FRECUENCIA</w:t>
            </w:r>
          </w:p>
        </w:tc>
        <w:tc>
          <w:tcPr>
            <w:tcW w:w="377" w:type="pct"/>
            <w:tcBorders>
              <w:top w:val="single" w:sz="8" w:space="0" w:color="auto"/>
              <w:left w:val="nil"/>
              <w:bottom w:val="single" w:sz="8" w:space="0" w:color="auto"/>
              <w:right w:val="single" w:sz="8" w:space="0" w:color="auto"/>
            </w:tcBorders>
            <w:shd w:val="clear" w:color="000000" w:fill="011C50"/>
            <w:vAlign w:val="center"/>
            <w:hideMark/>
          </w:tcPr>
          <w:p w14:paraId="39FD7E69" w14:textId="77777777" w:rsidR="002B7EED" w:rsidRPr="006F10D1" w:rsidRDefault="002B7EED" w:rsidP="002300A0">
            <w:pPr>
              <w:widowControl/>
              <w:autoSpaceDE/>
              <w:autoSpaceDN/>
              <w:jc w:val="center"/>
              <w:rPr>
                <w:b/>
                <w:bCs/>
                <w:color w:val="FFFFFF"/>
                <w:sz w:val="24"/>
                <w:szCs w:val="24"/>
                <w:lang w:val="es-DO" w:eastAsia="es-DO"/>
              </w:rPr>
            </w:pPr>
            <w:r w:rsidRPr="006F10D1">
              <w:rPr>
                <w:b/>
                <w:bCs/>
                <w:color w:val="FFFFFF"/>
                <w:sz w:val="24"/>
                <w:szCs w:val="24"/>
                <w:lang w:val="es-DO" w:eastAsia="es-DO"/>
              </w:rPr>
              <w:t>LÍNEA BASE</w:t>
            </w:r>
          </w:p>
        </w:tc>
        <w:tc>
          <w:tcPr>
            <w:tcW w:w="339" w:type="pct"/>
            <w:tcBorders>
              <w:top w:val="single" w:sz="8" w:space="0" w:color="auto"/>
              <w:left w:val="nil"/>
              <w:bottom w:val="single" w:sz="8" w:space="0" w:color="auto"/>
              <w:right w:val="single" w:sz="8" w:space="0" w:color="auto"/>
            </w:tcBorders>
            <w:shd w:val="clear" w:color="000000" w:fill="011C50"/>
            <w:vAlign w:val="center"/>
            <w:hideMark/>
          </w:tcPr>
          <w:p w14:paraId="4CE758FC" w14:textId="77777777" w:rsidR="002B7EED" w:rsidRPr="006F10D1" w:rsidRDefault="002B7EED" w:rsidP="002300A0">
            <w:pPr>
              <w:widowControl/>
              <w:autoSpaceDE/>
              <w:autoSpaceDN/>
              <w:jc w:val="center"/>
              <w:rPr>
                <w:b/>
                <w:bCs/>
                <w:color w:val="FFFFFF"/>
                <w:sz w:val="24"/>
                <w:szCs w:val="24"/>
                <w:lang w:val="es-DO" w:eastAsia="es-DO"/>
              </w:rPr>
            </w:pPr>
            <w:r w:rsidRPr="006F10D1">
              <w:rPr>
                <w:b/>
                <w:bCs/>
                <w:color w:val="FFFFFF"/>
                <w:sz w:val="24"/>
                <w:szCs w:val="24"/>
                <w:lang w:val="es-DO" w:eastAsia="es-DO"/>
              </w:rPr>
              <w:t>META</w:t>
            </w:r>
          </w:p>
        </w:tc>
        <w:tc>
          <w:tcPr>
            <w:tcW w:w="726" w:type="pct"/>
            <w:tcBorders>
              <w:top w:val="single" w:sz="8" w:space="0" w:color="auto"/>
              <w:left w:val="nil"/>
              <w:bottom w:val="single" w:sz="8" w:space="0" w:color="auto"/>
              <w:right w:val="single" w:sz="8" w:space="0" w:color="auto"/>
            </w:tcBorders>
            <w:shd w:val="clear" w:color="000000" w:fill="011C50"/>
            <w:vAlign w:val="center"/>
            <w:hideMark/>
          </w:tcPr>
          <w:p w14:paraId="624DA964" w14:textId="77777777" w:rsidR="002B7EED" w:rsidRPr="006F10D1" w:rsidRDefault="002B7EED" w:rsidP="002300A0">
            <w:pPr>
              <w:widowControl/>
              <w:autoSpaceDE/>
              <w:autoSpaceDN/>
              <w:jc w:val="center"/>
              <w:rPr>
                <w:b/>
                <w:bCs/>
                <w:color w:val="FFFFFF"/>
                <w:sz w:val="24"/>
                <w:szCs w:val="24"/>
                <w:lang w:val="es-DO" w:eastAsia="es-DO"/>
              </w:rPr>
            </w:pPr>
            <w:r w:rsidRPr="006F10D1">
              <w:rPr>
                <w:b/>
                <w:bCs/>
                <w:color w:val="FFFFFF"/>
                <w:sz w:val="24"/>
                <w:szCs w:val="24"/>
                <w:lang w:val="es-DO" w:eastAsia="es-DO"/>
              </w:rPr>
              <w:t>RESULTADO</w:t>
            </w:r>
          </w:p>
        </w:tc>
        <w:tc>
          <w:tcPr>
            <w:tcW w:w="448" w:type="pct"/>
            <w:tcBorders>
              <w:top w:val="single" w:sz="8" w:space="0" w:color="auto"/>
              <w:left w:val="nil"/>
              <w:bottom w:val="single" w:sz="8" w:space="0" w:color="auto"/>
              <w:right w:val="single" w:sz="8" w:space="0" w:color="auto"/>
            </w:tcBorders>
            <w:shd w:val="clear" w:color="000000" w:fill="011C50"/>
            <w:vAlign w:val="center"/>
            <w:hideMark/>
          </w:tcPr>
          <w:p w14:paraId="5868461B" w14:textId="77777777" w:rsidR="002B7EED" w:rsidRPr="006F10D1" w:rsidRDefault="002B7EED" w:rsidP="002300A0">
            <w:pPr>
              <w:widowControl/>
              <w:autoSpaceDE/>
              <w:autoSpaceDN/>
              <w:jc w:val="center"/>
              <w:rPr>
                <w:b/>
                <w:bCs/>
                <w:color w:val="FFFFFF"/>
                <w:sz w:val="24"/>
                <w:szCs w:val="24"/>
                <w:lang w:val="es-DO" w:eastAsia="es-DO"/>
              </w:rPr>
            </w:pPr>
            <w:r w:rsidRPr="006F10D1">
              <w:rPr>
                <w:b/>
                <w:bCs/>
                <w:color w:val="FFFFFF"/>
                <w:sz w:val="24"/>
                <w:szCs w:val="24"/>
                <w:lang w:val="es-DO" w:eastAsia="es-DO"/>
              </w:rPr>
              <w:t xml:space="preserve">% DE AVANCE </w:t>
            </w:r>
          </w:p>
        </w:tc>
      </w:tr>
      <w:tr w:rsidR="002B7EED" w:rsidRPr="006F10D1" w14:paraId="495E235F" w14:textId="77777777" w:rsidTr="002300A0">
        <w:trPr>
          <w:trHeight w:val="615"/>
          <w:jc w:val="center"/>
        </w:trPr>
        <w:tc>
          <w:tcPr>
            <w:tcW w:w="716" w:type="pct"/>
            <w:vMerge w:val="restart"/>
            <w:tcBorders>
              <w:top w:val="nil"/>
              <w:left w:val="single" w:sz="8" w:space="0" w:color="auto"/>
              <w:bottom w:val="single" w:sz="8" w:space="0" w:color="000000"/>
              <w:right w:val="single" w:sz="8" w:space="0" w:color="auto"/>
            </w:tcBorders>
            <w:vAlign w:val="center"/>
            <w:hideMark/>
          </w:tcPr>
          <w:p w14:paraId="139724AD"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Dirección de Gestión de Programas.</w:t>
            </w:r>
          </w:p>
        </w:tc>
        <w:tc>
          <w:tcPr>
            <w:tcW w:w="1018" w:type="pct"/>
            <w:vMerge w:val="restart"/>
            <w:tcBorders>
              <w:top w:val="nil"/>
              <w:left w:val="single" w:sz="8" w:space="0" w:color="auto"/>
              <w:bottom w:val="single" w:sz="8" w:space="0" w:color="000000"/>
              <w:right w:val="single" w:sz="8" w:space="0" w:color="auto"/>
            </w:tcBorders>
            <w:vAlign w:val="center"/>
            <w:hideMark/>
          </w:tcPr>
          <w:p w14:paraId="2866B90C"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Ejecución de Bodegas Móviles.</w:t>
            </w:r>
          </w:p>
        </w:tc>
        <w:tc>
          <w:tcPr>
            <w:tcW w:w="966" w:type="pct"/>
            <w:tcBorders>
              <w:top w:val="nil"/>
              <w:left w:val="nil"/>
              <w:bottom w:val="single" w:sz="8" w:space="0" w:color="auto"/>
              <w:right w:val="single" w:sz="8" w:space="0" w:color="auto"/>
            </w:tcBorders>
            <w:vAlign w:val="center"/>
            <w:hideMark/>
          </w:tcPr>
          <w:p w14:paraId="07D5BDAE"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Bodegas Móviles Programadas.</w:t>
            </w:r>
          </w:p>
        </w:tc>
        <w:tc>
          <w:tcPr>
            <w:tcW w:w="410" w:type="pct"/>
            <w:tcBorders>
              <w:top w:val="nil"/>
              <w:left w:val="nil"/>
              <w:bottom w:val="single" w:sz="8" w:space="0" w:color="auto"/>
              <w:right w:val="single" w:sz="8" w:space="0" w:color="auto"/>
            </w:tcBorders>
            <w:noWrap/>
            <w:vAlign w:val="center"/>
            <w:hideMark/>
          </w:tcPr>
          <w:p w14:paraId="2DDA7828"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314055FF"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0C2FEBB6"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1,800</w:t>
            </w:r>
          </w:p>
        </w:tc>
        <w:tc>
          <w:tcPr>
            <w:tcW w:w="726" w:type="pct"/>
            <w:tcBorders>
              <w:top w:val="nil"/>
              <w:left w:val="nil"/>
              <w:bottom w:val="single" w:sz="8" w:space="0" w:color="auto"/>
              <w:right w:val="single" w:sz="8" w:space="0" w:color="auto"/>
            </w:tcBorders>
            <w:noWrap/>
            <w:vAlign w:val="center"/>
            <w:hideMark/>
          </w:tcPr>
          <w:p w14:paraId="257250F4"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1,297</w:t>
            </w:r>
          </w:p>
        </w:tc>
        <w:tc>
          <w:tcPr>
            <w:tcW w:w="448" w:type="pct"/>
            <w:tcBorders>
              <w:top w:val="nil"/>
              <w:left w:val="nil"/>
              <w:bottom w:val="single" w:sz="8" w:space="0" w:color="auto"/>
              <w:right w:val="single" w:sz="8" w:space="0" w:color="auto"/>
            </w:tcBorders>
            <w:noWrap/>
            <w:vAlign w:val="center"/>
            <w:hideMark/>
          </w:tcPr>
          <w:p w14:paraId="2D985E15"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72%</w:t>
            </w:r>
          </w:p>
        </w:tc>
      </w:tr>
      <w:tr w:rsidR="002B7EED" w:rsidRPr="006F10D1" w14:paraId="4CA40DFB" w14:textId="77777777" w:rsidTr="002300A0">
        <w:trPr>
          <w:trHeight w:val="320"/>
          <w:jc w:val="center"/>
        </w:trPr>
        <w:tc>
          <w:tcPr>
            <w:tcW w:w="716" w:type="pct"/>
            <w:vMerge/>
            <w:tcBorders>
              <w:top w:val="nil"/>
              <w:left w:val="single" w:sz="8" w:space="0" w:color="auto"/>
              <w:bottom w:val="single" w:sz="8" w:space="0" w:color="000000"/>
              <w:right w:val="single" w:sz="8" w:space="0" w:color="auto"/>
            </w:tcBorders>
            <w:vAlign w:val="center"/>
            <w:hideMark/>
          </w:tcPr>
          <w:p w14:paraId="3B7FC1E3" w14:textId="77777777" w:rsidR="002B7EED" w:rsidRPr="00761B0E" w:rsidRDefault="002B7EED" w:rsidP="002300A0">
            <w:pPr>
              <w:widowControl/>
              <w:autoSpaceDE/>
              <w:autoSpaceDN/>
              <w:rPr>
                <w:color w:val="767070"/>
                <w:sz w:val="24"/>
                <w:szCs w:val="24"/>
                <w:lang w:val="es-DO" w:eastAsia="es-DO"/>
              </w:rPr>
            </w:pPr>
          </w:p>
        </w:tc>
        <w:tc>
          <w:tcPr>
            <w:tcW w:w="1018" w:type="pct"/>
            <w:vMerge/>
            <w:tcBorders>
              <w:top w:val="nil"/>
              <w:left w:val="single" w:sz="8" w:space="0" w:color="auto"/>
              <w:bottom w:val="single" w:sz="8" w:space="0" w:color="000000"/>
              <w:right w:val="single" w:sz="8" w:space="0" w:color="auto"/>
            </w:tcBorders>
            <w:vAlign w:val="center"/>
            <w:hideMark/>
          </w:tcPr>
          <w:p w14:paraId="2F3DFB28" w14:textId="77777777" w:rsidR="002B7EED" w:rsidRPr="00761B0E" w:rsidRDefault="002B7EED" w:rsidP="002300A0">
            <w:pPr>
              <w:widowControl/>
              <w:autoSpaceDE/>
              <w:autoSpaceDN/>
              <w:rPr>
                <w:color w:val="767070"/>
                <w:sz w:val="24"/>
                <w:szCs w:val="24"/>
                <w:lang w:val="es-DO" w:eastAsia="es-DO"/>
              </w:rPr>
            </w:pPr>
          </w:p>
        </w:tc>
        <w:tc>
          <w:tcPr>
            <w:tcW w:w="966" w:type="pct"/>
            <w:tcBorders>
              <w:top w:val="nil"/>
              <w:left w:val="nil"/>
              <w:bottom w:val="single" w:sz="8" w:space="0" w:color="auto"/>
              <w:right w:val="single" w:sz="8" w:space="0" w:color="auto"/>
            </w:tcBorders>
            <w:vAlign w:val="center"/>
            <w:hideMark/>
          </w:tcPr>
          <w:p w14:paraId="77D8F143"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Ciudadanos Beneficiados.</w:t>
            </w:r>
          </w:p>
        </w:tc>
        <w:tc>
          <w:tcPr>
            <w:tcW w:w="410" w:type="pct"/>
            <w:tcBorders>
              <w:top w:val="nil"/>
              <w:left w:val="nil"/>
              <w:bottom w:val="single" w:sz="8" w:space="0" w:color="auto"/>
              <w:right w:val="single" w:sz="8" w:space="0" w:color="auto"/>
            </w:tcBorders>
            <w:noWrap/>
            <w:vAlign w:val="center"/>
            <w:hideMark/>
          </w:tcPr>
          <w:p w14:paraId="58AC9F55"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716973CA"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758C0C8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630,000</w:t>
            </w:r>
          </w:p>
        </w:tc>
        <w:tc>
          <w:tcPr>
            <w:tcW w:w="726" w:type="pct"/>
            <w:tcBorders>
              <w:top w:val="nil"/>
              <w:left w:val="nil"/>
              <w:bottom w:val="single" w:sz="8" w:space="0" w:color="auto"/>
              <w:right w:val="single" w:sz="8" w:space="0" w:color="auto"/>
            </w:tcBorders>
            <w:noWrap/>
            <w:vAlign w:val="center"/>
            <w:hideMark/>
          </w:tcPr>
          <w:p w14:paraId="18C8C87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394,640</w:t>
            </w:r>
          </w:p>
        </w:tc>
        <w:tc>
          <w:tcPr>
            <w:tcW w:w="448" w:type="pct"/>
            <w:tcBorders>
              <w:top w:val="nil"/>
              <w:left w:val="nil"/>
              <w:bottom w:val="single" w:sz="8" w:space="0" w:color="auto"/>
              <w:right w:val="single" w:sz="8" w:space="0" w:color="auto"/>
            </w:tcBorders>
            <w:noWrap/>
            <w:vAlign w:val="center"/>
            <w:hideMark/>
          </w:tcPr>
          <w:p w14:paraId="69BE829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63%</w:t>
            </w:r>
          </w:p>
        </w:tc>
      </w:tr>
      <w:tr w:rsidR="002B7EED" w:rsidRPr="006F10D1" w14:paraId="769CF52F" w14:textId="77777777" w:rsidTr="002300A0">
        <w:trPr>
          <w:trHeight w:val="630"/>
          <w:jc w:val="center"/>
        </w:trPr>
        <w:tc>
          <w:tcPr>
            <w:tcW w:w="716" w:type="pct"/>
            <w:vMerge/>
            <w:tcBorders>
              <w:top w:val="nil"/>
              <w:left w:val="single" w:sz="8" w:space="0" w:color="auto"/>
              <w:bottom w:val="single" w:sz="8" w:space="0" w:color="000000"/>
              <w:right w:val="single" w:sz="8" w:space="0" w:color="auto"/>
            </w:tcBorders>
            <w:vAlign w:val="center"/>
            <w:hideMark/>
          </w:tcPr>
          <w:p w14:paraId="4CB92216" w14:textId="77777777" w:rsidR="002B7EED" w:rsidRPr="00761B0E" w:rsidRDefault="002B7EED" w:rsidP="002300A0">
            <w:pPr>
              <w:widowControl/>
              <w:autoSpaceDE/>
              <w:autoSpaceDN/>
              <w:rPr>
                <w:color w:val="767070"/>
                <w:sz w:val="24"/>
                <w:szCs w:val="24"/>
                <w:lang w:val="es-DO" w:eastAsia="es-DO"/>
              </w:rPr>
            </w:pPr>
          </w:p>
        </w:tc>
        <w:tc>
          <w:tcPr>
            <w:tcW w:w="1018" w:type="pct"/>
            <w:vMerge w:val="restart"/>
            <w:tcBorders>
              <w:top w:val="nil"/>
              <w:left w:val="single" w:sz="8" w:space="0" w:color="auto"/>
              <w:bottom w:val="single" w:sz="8" w:space="0" w:color="000000"/>
              <w:right w:val="single" w:sz="8" w:space="0" w:color="auto"/>
            </w:tcBorders>
            <w:vAlign w:val="center"/>
            <w:hideMark/>
          </w:tcPr>
          <w:p w14:paraId="755D7FE7"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Ejecución de Mercados de Productores.</w:t>
            </w:r>
          </w:p>
        </w:tc>
        <w:tc>
          <w:tcPr>
            <w:tcW w:w="966" w:type="pct"/>
            <w:tcBorders>
              <w:top w:val="nil"/>
              <w:left w:val="nil"/>
              <w:bottom w:val="single" w:sz="8" w:space="0" w:color="auto"/>
              <w:right w:val="single" w:sz="8" w:space="0" w:color="auto"/>
            </w:tcBorders>
            <w:vAlign w:val="center"/>
            <w:hideMark/>
          </w:tcPr>
          <w:p w14:paraId="1F00BFEC"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Mercados de Productores Programados.</w:t>
            </w:r>
          </w:p>
        </w:tc>
        <w:tc>
          <w:tcPr>
            <w:tcW w:w="410" w:type="pct"/>
            <w:tcBorders>
              <w:top w:val="nil"/>
              <w:left w:val="nil"/>
              <w:bottom w:val="single" w:sz="8" w:space="0" w:color="auto"/>
              <w:right w:val="single" w:sz="8" w:space="0" w:color="auto"/>
            </w:tcBorders>
            <w:noWrap/>
            <w:vAlign w:val="center"/>
            <w:hideMark/>
          </w:tcPr>
          <w:p w14:paraId="7ACF9613"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08BD52D6"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621FA000"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2,150</w:t>
            </w:r>
          </w:p>
        </w:tc>
        <w:tc>
          <w:tcPr>
            <w:tcW w:w="726" w:type="pct"/>
            <w:tcBorders>
              <w:top w:val="nil"/>
              <w:left w:val="nil"/>
              <w:bottom w:val="single" w:sz="8" w:space="0" w:color="auto"/>
              <w:right w:val="single" w:sz="8" w:space="0" w:color="auto"/>
            </w:tcBorders>
            <w:noWrap/>
            <w:vAlign w:val="center"/>
            <w:hideMark/>
          </w:tcPr>
          <w:p w14:paraId="724A0C0B"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1,534</w:t>
            </w:r>
          </w:p>
        </w:tc>
        <w:tc>
          <w:tcPr>
            <w:tcW w:w="448" w:type="pct"/>
            <w:tcBorders>
              <w:top w:val="nil"/>
              <w:left w:val="nil"/>
              <w:bottom w:val="single" w:sz="8" w:space="0" w:color="auto"/>
              <w:right w:val="single" w:sz="8" w:space="0" w:color="auto"/>
            </w:tcBorders>
            <w:noWrap/>
            <w:vAlign w:val="center"/>
            <w:hideMark/>
          </w:tcPr>
          <w:p w14:paraId="1DBCFF5B"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71%</w:t>
            </w:r>
          </w:p>
        </w:tc>
      </w:tr>
      <w:tr w:rsidR="002B7EED" w:rsidRPr="006F10D1" w14:paraId="0C25415B" w14:textId="77777777" w:rsidTr="002300A0">
        <w:trPr>
          <w:trHeight w:val="320"/>
          <w:jc w:val="center"/>
        </w:trPr>
        <w:tc>
          <w:tcPr>
            <w:tcW w:w="716" w:type="pct"/>
            <w:vMerge/>
            <w:tcBorders>
              <w:top w:val="nil"/>
              <w:left w:val="single" w:sz="8" w:space="0" w:color="auto"/>
              <w:bottom w:val="single" w:sz="8" w:space="0" w:color="000000"/>
              <w:right w:val="single" w:sz="8" w:space="0" w:color="auto"/>
            </w:tcBorders>
            <w:vAlign w:val="center"/>
            <w:hideMark/>
          </w:tcPr>
          <w:p w14:paraId="7E7715F0" w14:textId="77777777" w:rsidR="002B7EED" w:rsidRPr="00761B0E" w:rsidRDefault="002B7EED" w:rsidP="002300A0">
            <w:pPr>
              <w:widowControl/>
              <w:autoSpaceDE/>
              <w:autoSpaceDN/>
              <w:rPr>
                <w:color w:val="767070"/>
                <w:sz w:val="24"/>
                <w:szCs w:val="24"/>
                <w:lang w:val="es-DO" w:eastAsia="es-DO"/>
              </w:rPr>
            </w:pPr>
          </w:p>
        </w:tc>
        <w:tc>
          <w:tcPr>
            <w:tcW w:w="1018" w:type="pct"/>
            <w:vMerge/>
            <w:tcBorders>
              <w:top w:val="nil"/>
              <w:left w:val="single" w:sz="8" w:space="0" w:color="auto"/>
              <w:bottom w:val="single" w:sz="8" w:space="0" w:color="000000"/>
              <w:right w:val="single" w:sz="8" w:space="0" w:color="auto"/>
            </w:tcBorders>
            <w:vAlign w:val="center"/>
            <w:hideMark/>
          </w:tcPr>
          <w:p w14:paraId="3991A0C8" w14:textId="77777777" w:rsidR="002B7EED" w:rsidRPr="00761B0E" w:rsidRDefault="002B7EED" w:rsidP="002300A0">
            <w:pPr>
              <w:widowControl/>
              <w:autoSpaceDE/>
              <w:autoSpaceDN/>
              <w:rPr>
                <w:color w:val="767070"/>
                <w:sz w:val="24"/>
                <w:szCs w:val="24"/>
                <w:lang w:val="es-DO" w:eastAsia="es-DO"/>
              </w:rPr>
            </w:pPr>
          </w:p>
        </w:tc>
        <w:tc>
          <w:tcPr>
            <w:tcW w:w="966" w:type="pct"/>
            <w:tcBorders>
              <w:top w:val="nil"/>
              <w:left w:val="nil"/>
              <w:bottom w:val="single" w:sz="8" w:space="0" w:color="auto"/>
              <w:right w:val="single" w:sz="8" w:space="0" w:color="auto"/>
            </w:tcBorders>
            <w:vAlign w:val="center"/>
            <w:hideMark/>
          </w:tcPr>
          <w:p w14:paraId="22D1F798"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Ciudadanos Beneficiados.</w:t>
            </w:r>
          </w:p>
        </w:tc>
        <w:tc>
          <w:tcPr>
            <w:tcW w:w="410" w:type="pct"/>
            <w:tcBorders>
              <w:top w:val="nil"/>
              <w:left w:val="nil"/>
              <w:bottom w:val="single" w:sz="8" w:space="0" w:color="auto"/>
              <w:right w:val="single" w:sz="8" w:space="0" w:color="auto"/>
            </w:tcBorders>
            <w:noWrap/>
            <w:vAlign w:val="center"/>
            <w:hideMark/>
          </w:tcPr>
          <w:p w14:paraId="6C143B03"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5F28D627"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3CAC7DF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3,010,000</w:t>
            </w:r>
          </w:p>
        </w:tc>
        <w:tc>
          <w:tcPr>
            <w:tcW w:w="726" w:type="pct"/>
            <w:tcBorders>
              <w:top w:val="nil"/>
              <w:left w:val="nil"/>
              <w:bottom w:val="single" w:sz="8" w:space="0" w:color="auto"/>
              <w:right w:val="single" w:sz="8" w:space="0" w:color="auto"/>
            </w:tcBorders>
            <w:noWrap/>
            <w:vAlign w:val="center"/>
            <w:hideMark/>
          </w:tcPr>
          <w:p w14:paraId="40687658"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1,843,240</w:t>
            </w:r>
          </w:p>
        </w:tc>
        <w:tc>
          <w:tcPr>
            <w:tcW w:w="448" w:type="pct"/>
            <w:tcBorders>
              <w:top w:val="nil"/>
              <w:left w:val="nil"/>
              <w:bottom w:val="single" w:sz="8" w:space="0" w:color="auto"/>
              <w:right w:val="single" w:sz="8" w:space="0" w:color="auto"/>
            </w:tcBorders>
            <w:noWrap/>
            <w:vAlign w:val="center"/>
            <w:hideMark/>
          </w:tcPr>
          <w:p w14:paraId="0290E81D"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61%</w:t>
            </w:r>
          </w:p>
        </w:tc>
      </w:tr>
      <w:tr w:rsidR="002B7EED" w:rsidRPr="006F10D1" w14:paraId="624871E7" w14:textId="77777777" w:rsidTr="002300A0">
        <w:trPr>
          <w:trHeight w:val="630"/>
          <w:jc w:val="center"/>
        </w:trPr>
        <w:tc>
          <w:tcPr>
            <w:tcW w:w="716" w:type="pct"/>
            <w:vMerge/>
            <w:tcBorders>
              <w:top w:val="nil"/>
              <w:left w:val="single" w:sz="8" w:space="0" w:color="auto"/>
              <w:bottom w:val="single" w:sz="8" w:space="0" w:color="000000"/>
              <w:right w:val="single" w:sz="8" w:space="0" w:color="auto"/>
            </w:tcBorders>
            <w:vAlign w:val="center"/>
            <w:hideMark/>
          </w:tcPr>
          <w:p w14:paraId="0C4908F8" w14:textId="77777777" w:rsidR="002B7EED" w:rsidRPr="00761B0E" w:rsidRDefault="002B7EED" w:rsidP="002300A0">
            <w:pPr>
              <w:widowControl/>
              <w:autoSpaceDE/>
              <w:autoSpaceDN/>
              <w:rPr>
                <w:color w:val="767070"/>
                <w:sz w:val="24"/>
                <w:szCs w:val="24"/>
                <w:lang w:val="es-DO" w:eastAsia="es-DO"/>
              </w:rPr>
            </w:pPr>
          </w:p>
        </w:tc>
        <w:tc>
          <w:tcPr>
            <w:tcW w:w="1018" w:type="pct"/>
            <w:vMerge w:val="restart"/>
            <w:tcBorders>
              <w:top w:val="nil"/>
              <w:left w:val="single" w:sz="8" w:space="0" w:color="auto"/>
              <w:bottom w:val="single" w:sz="8" w:space="0" w:color="000000"/>
              <w:right w:val="single" w:sz="8" w:space="0" w:color="auto"/>
            </w:tcBorders>
            <w:vAlign w:val="center"/>
            <w:hideMark/>
          </w:tcPr>
          <w:p w14:paraId="68E9D27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Ejecución de Ferias Agropecuarias.</w:t>
            </w:r>
          </w:p>
        </w:tc>
        <w:tc>
          <w:tcPr>
            <w:tcW w:w="966" w:type="pct"/>
            <w:tcBorders>
              <w:top w:val="nil"/>
              <w:left w:val="nil"/>
              <w:bottom w:val="single" w:sz="8" w:space="0" w:color="auto"/>
              <w:right w:val="single" w:sz="8" w:space="0" w:color="auto"/>
            </w:tcBorders>
            <w:vAlign w:val="center"/>
            <w:hideMark/>
          </w:tcPr>
          <w:p w14:paraId="6D3B517B"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Ferias Agropecuarias Propias Programadas.</w:t>
            </w:r>
          </w:p>
        </w:tc>
        <w:tc>
          <w:tcPr>
            <w:tcW w:w="410" w:type="pct"/>
            <w:tcBorders>
              <w:top w:val="nil"/>
              <w:left w:val="nil"/>
              <w:bottom w:val="single" w:sz="8" w:space="0" w:color="auto"/>
              <w:right w:val="single" w:sz="8" w:space="0" w:color="auto"/>
            </w:tcBorders>
            <w:noWrap/>
            <w:vAlign w:val="center"/>
            <w:hideMark/>
          </w:tcPr>
          <w:p w14:paraId="17B1CE7A"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1B4ADC4A"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21F1BEAE"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w:t>
            </w:r>
          </w:p>
        </w:tc>
        <w:tc>
          <w:tcPr>
            <w:tcW w:w="726" w:type="pct"/>
            <w:tcBorders>
              <w:top w:val="nil"/>
              <w:left w:val="nil"/>
              <w:bottom w:val="single" w:sz="8" w:space="0" w:color="auto"/>
              <w:right w:val="single" w:sz="8" w:space="0" w:color="auto"/>
            </w:tcBorders>
            <w:noWrap/>
            <w:vAlign w:val="center"/>
            <w:hideMark/>
          </w:tcPr>
          <w:p w14:paraId="522CCABD"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25</w:t>
            </w:r>
          </w:p>
        </w:tc>
        <w:tc>
          <w:tcPr>
            <w:tcW w:w="448" w:type="pct"/>
            <w:tcBorders>
              <w:top w:val="nil"/>
              <w:left w:val="nil"/>
              <w:bottom w:val="single" w:sz="8" w:space="0" w:color="auto"/>
              <w:right w:val="single" w:sz="8" w:space="0" w:color="auto"/>
            </w:tcBorders>
            <w:noWrap/>
            <w:vAlign w:val="center"/>
            <w:hideMark/>
          </w:tcPr>
          <w:p w14:paraId="1B6A90F9"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1250%</w:t>
            </w:r>
          </w:p>
        </w:tc>
      </w:tr>
      <w:tr w:rsidR="002B7EED" w:rsidRPr="006F10D1" w14:paraId="6A39B689" w14:textId="77777777" w:rsidTr="002300A0">
        <w:trPr>
          <w:trHeight w:val="320"/>
          <w:jc w:val="center"/>
        </w:trPr>
        <w:tc>
          <w:tcPr>
            <w:tcW w:w="716" w:type="pct"/>
            <w:vMerge/>
            <w:tcBorders>
              <w:top w:val="nil"/>
              <w:left w:val="single" w:sz="8" w:space="0" w:color="auto"/>
              <w:bottom w:val="single" w:sz="8" w:space="0" w:color="000000"/>
              <w:right w:val="single" w:sz="8" w:space="0" w:color="auto"/>
            </w:tcBorders>
            <w:vAlign w:val="center"/>
            <w:hideMark/>
          </w:tcPr>
          <w:p w14:paraId="104695C5" w14:textId="77777777" w:rsidR="002B7EED" w:rsidRPr="00761B0E" w:rsidRDefault="002B7EED" w:rsidP="002300A0">
            <w:pPr>
              <w:widowControl/>
              <w:autoSpaceDE/>
              <w:autoSpaceDN/>
              <w:rPr>
                <w:color w:val="767070"/>
                <w:sz w:val="24"/>
                <w:szCs w:val="24"/>
                <w:lang w:val="es-DO" w:eastAsia="es-DO"/>
              </w:rPr>
            </w:pPr>
          </w:p>
        </w:tc>
        <w:tc>
          <w:tcPr>
            <w:tcW w:w="1018" w:type="pct"/>
            <w:vMerge/>
            <w:tcBorders>
              <w:top w:val="nil"/>
              <w:left w:val="single" w:sz="8" w:space="0" w:color="auto"/>
              <w:bottom w:val="single" w:sz="8" w:space="0" w:color="000000"/>
              <w:right w:val="single" w:sz="8" w:space="0" w:color="auto"/>
            </w:tcBorders>
            <w:vAlign w:val="center"/>
            <w:hideMark/>
          </w:tcPr>
          <w:p w14:paraId="7EEC5ACA" w14:textId="77777777" w:rsidR="002B7EED" w:rsidRPr="00761B0E" w:rsidRDefault="002B7EED" w:rsidP="002300A0">
            <w:pPr>
              <w:widowControl/>
              <w:autoSpaceDE/>
              <w:autoSpaceDN/>
              <w:rPr>
                <w:color w:val="767070"/>
                <w:sz w:val="24"/>
                <w:szCs w:val="24"/>
                <w:lang w:val="es-DO" w:eastAsia="es-DO"/>
              </w:rPr>
            </w:pPr>
          </w:p>
        </w:tc>
        <w:tc>
          <w:tcPr>
            <w:tcW w:w="966" w:type="pct"/>
            <w:tcBorders>
              <w:top w:val="nil"/>
              <w:left w:val="nil"/>
              <w:bottom w:val="single" w:sz="8" w:space="0" w:color="auto"/>
              <w:right w:val="single" w:sz="8" w:space="0" w:color="auto"/>
            </w:tcBorders>
            <w:vAlign w:val="center"/>
            <w:hideMark/>
          </w:tcPr>
          <w:p w14:paraId="4C63E860"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Ciudadanos Beneficiados.</w:t>
            </w:r>
          </w:p>
        </w:tc>
        <w:tc>
          <w:tcPr>
            <w:tcW w:w="410" w:type="pct"/>
            <w:tcBorders>
              <w:top w:val="nil"/>
              <w:left w:val="nil"/>
              <w:bottom w:val="single" w:sz="8" w:space="0" w:color="auto"/>
              <w:right w:val="single" w:sz="8" w:space="0" w:color="auto"/>
            </w:tcBorders>
            <w:noWrap/>
            <w:vAlign w:val="center"/>
            <w:hideMark/>
          </w:tcPr>
          <w:p w14:paraId="2FD6816B"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532FB7D8"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68ACA85E"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105,000</w:t>
            </w:r>
          </w:p>
        </w:tc>
        <w:tc>
          <w:tcPr>
            <w:tcW w:w="726" w:type="pct"/>
            <w:tcBorders>
              <w:top w:val="nil"/>
              <w:left w:val="nil"/>
              <w:bottom w:val="single" w:sz="8" w:space="0" w:color="auto"/>
              <w:right w:val="single" w:sz="8" w:space="0" w:color="auto"/>
            </w:tcBorders>
            <w:noWrap/>
            <w:vAlign w:val="center"/>
            <w:hideMark/>
          </w:tcPr>
          <w:p w14:paraId="42C40241"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143,208</w:t>
            </w:r>
          </w:p>
        </w:tc>
        <w:tc>
          <w:tcPr>
            <w:tcW w:w="448" w:type="pct"/>
            <w:tcBorders>
              <w:top w:val="nil"/>
              <w:left w:val="nil"/>
              <w:bottom w:val="single" w:sz="8" w:space="0" w:color="auto"/>
              <w:right w:val="single" w:sz="8" w:space="0" w:color="auto"/>
            </w:tcBorders>
            <w:noWrap/>
            <w:vAlign w:val="center"/>
            <w:hideMark/>
          </w:tcPr>
          <w:p w14:paraId="749744DD"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136%</w:t>
            </w:r>
          </w:p>
        </w:tc>
      </w:tr>
      <w:tr w:rsidR="002B7EED" w:rsidRPr="006F10D1" w14:paraId="10EC31FB" w14:textId="77777777" w:rsidTr="002300A0">
        <w:trPr>
          <w:trHeight w:val="630"/>
          <w:jc w:val="center"/>
        </w:trPr>
        <w:tc>
          <w:tcPr>
            <w:tcW w:w="716" w:type="pct"/>
            <w:vMerge/>
            <w:tcBorders>
              <w:top w:val="nil"/>
              <w:left w:val="single" w:sz="8" w:space="0" w:color="auto"/>
              <w:bottom w:val="single" w:sz="8" w:space="0" w:color="000000"/>
              <w:right w:val="single" w:sz="8" w:space="0" w:color="auto"/>
            </w:tcBorders>
            <w:vAlign w:val="center"/>
            <w:hideMark/>
          </w:tcPr>
          <w:p w14:paraId="431CA778" w14:textId="77777777" w:rsidR="002B7EED" w:rsidRPr="00761B0E" w:rsidRDefault="002B7EED" w:rsidP="002300A0">
            <w:pPr>
              <w:widowControl/>
              <w:autoSpaceDE/>
              <w:autoSpaceDN/>
              <w:rPr>
                <w:color w:val="767070"/>
                <w:sz w:val="24"/>
                <w:szCs w:val="24"/>
                <w:lang w:val="es-DO" w:eastAsia="es-DO"/>
              </w:rPr>
            </w:pPr>
          </w:p>
        </w:tc>
        <w:tc>
          <w:tcPr>
            <w:tcW w:w="1018" w:type="pct"/>
            <w:vMerge/>
            <w:tcBorders>
              <w:top w:val="nil"/>
              <w:left w:val="single" w:sz="8" w:space="0" w:color="auto"/>
              <w:bottom w:val="single" w:sz="8" w:space="0" w:color="000000"/>
              <w:right w:val="single" w:sz="8" w:space="0" w:color="auto"/>
            </w:tcBorders>
            <w:vAlign w:val="center"/>
            <w:hideMark/>
          </w:tcPr>
          <w:p w14:paraId="3D51908B" w14:textId="77777777" w:rsidR="002B7EED" w:rsidRPr="00761B0E" w:rsidRDefault="002B7EED" w:rsidP="002300A0">
            <w:pPr>
              <w:widowControl/>
              <w:autoSpaceDE/>
              <w:autoSpaceDN/>
              <w:rPr>
                <w:color w:val="767070"/>
                <w:sz w:val="24"/>
                <w:szCs w:val="24"/>
                <w:lang w:val="es-DO" w:eastAsia="es-DO"/>
              </w:rPr>
            </w:pPr>
          </w:p>
        </w:tc>
        <w:tc>
          <w:tcPr>
            <w:tcW w:w="966" w:type="pct"/>
            <w:tcBorders>
              <w:top w:val="nil"/>
              <w:left w:val="nil"/>
              <w:bottom w:val="single" w:sz="8" w:space="0" w:color="auto"/>
              <w:right w:val="single" w:sz="8" w:space="0" w:color="auto"/>
            </w:tcBorders>
            <w:vAlign w:val="center"/>
            <w:hideMark/>
          </w:tcPr>
          <w:p w14:paraId="7D22F830"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Participación en Ferias como invitado.</w:t>
            </w:r>
          </w:p>
        </w:tc>
        <w:tc>
          <w:tcPr>
            <w:tcW w:w="410" w:type="pct"/>
            <w:tcBorders>
              <w:top w:val="nil"/>
              <w:left w:val="nil"/>
              <w:bottom w:val="single" w:sz="8" w:space="0" w:color="auto"/>
              <w:right w:val="single" w:sz="8" w:space="0" w:color="auto"/>
            </w:tcBorders>
            <w:noWrap/>
            <w:vAlign w:val="center"/>
            <w:hideMark/>
          </w:tcPr>
          <w:p w14:paraId="41984585"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09AFD15E"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38FFB2A7"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w:t>
            </w:r>
          </w:p>
        </w:tc>
        <w:tc>
          <w:tcPr>
            <w:tcW w:w="726" w:type="pct"/>
            <w:tcBorders>
              <w:top w:val="nil"/>
              <w:left w:val="nil"/>
              <w:bottom w:val="single" w:sz="8" w:space="0" w:color="auto"/>
              <w:right w:val="single" w:sz="8" w:space="0" w:color="auto"/>
            </w:tcBorders>
            <w:noWrap/>
            <w:vAlign w:val="center"/>
            <w:hideMark/>
          </w:tcPr>
          <w:p w14:paraId="447590A7"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12</w:t>
            </w:r>
          </w:p>
        </w:tc>
        <w:tc>
          <w:tcPr>
            <w:tcW w:w="448" w:type="pct"/>
            <w:tcBorders>
              <w:top w:val="nil"/>
              <w:left w:val="nil"/>
              <w:bottom w:val="single" w:sz="8" w:space="0" w:color="auto"/>
              <w:right w:val="single" w:sz="8" w:space="0" w:color="auto"/>
            </w:tcBorders>
            <w:noWrap/>
            <w:vAlign w:val="center"/>
            <w:hideMark/>
          </w:tcPr>
          <w:p w14:paraId="6D3B244B"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600%</w:t>
            </w:r>
          </w:p>
        </w:tc>
      </w:tr>
      <w:tr w:rsidR="002B7EED" w:rsidRPr="006F10D1" w14:paraId="36D0CFF4" w14:textId="77777777" w:rsidTr="002300A0">
        <w:trPr>
          <w:trHeight w:val="320"/>
          <w:jc w:val="center"/>
        </w:trPr>
        <w:tc>
          <w:tcPr>
            <w:tcW w:w="716" w:type="pct"/>
            <w:vMerge/>
            <w:tcBorders>
              <w:top w:val="nil"/>
              <w:left w:val="single" w:sz="8" w:space="0" w:color="auto"/>
              <w:bottom w:val="single" w:sz="8" w:space="0" w:color="000000"/>
              <w:right w:val="single" w:sz="8" w:space="0" w:color="auto"/>
            </w:tcBorders>
            <w:vAlign w:val="center"/>
            <w:hideMark/>
          </w:tcPr>
          <w:p w14:paraId="504630D7" w14:textId="77777777" w:rsidR="002B7EED" w:rsidRPr="00761B0E" w:rsidRDefault="002B7EED" w:rsidP="002300A0">
            <w:pPr>
              <w:widowControl/>
              <w:autoSpaceDE/>
              <w:autoSpaceDN/>
              <w:rPr>
                <w:color w:val="767070"/>
                <w:sz w:val="24"/>
                <w:szCs w:val="24"/>
                <w:lang w:val="es-DO" w:eastAsia="es-DO"/>
              </w:rPr>
            </w:pPr>
          </w:p>
        </w:tc>
        <w:tc>
          <w:tcPr>
            <w:tcW w:w="1018" w:type="pct"/>
            <w:vMerge/>
            <w:tcBorders>
              <w:top w:val="nil"/>
              <w:left w:val="single" w:sz="8" w:space="0" w:color="auto"/>
              <w:bottom w:val="single" w:sz="8" w:space="0" w:color="000000"/>
              <w:right w:val="single" w:sz="8" w:space="0" w:color="auto"/>
            </w:tcBorders>
            <w:vAlign w:val="center"/>
            <w:hideMark/>
          </w:tcPr>
          <w:p w14:paraId="2FCC8CF6" w14:textId="77777777" w:rsidR="002B7EED" w:rsidRPr="00761B0E" w:rsidRDefault="002B7EED" w:rsidP="002300A0">
            <w:pPr>
              <w:widowControl/>
              <w:autoSpaceDE/>
              <w:autoSpaceDN/>
              <w:rPr>
                <w:color w:val="767070"/>
                <w:sz w:val="24"/>
                <w:szCs w:val="24"/>
                <w:lang w:val="es-DO" w:eastAsia="es-DO"/>
              </w:rPr>
            </w:pPr>
          </w:p>
        </w:tc>
        <w:tc>
          <w:tcPr>
            <w:tcW w:w="966" w:type="pct"/>
            <w:tcBorders>
              <w:top w:val="nil"/>
              <w:left w:val="nil"/>
              <w:bottom w:val="single" w:sz="8" w:space="0" w:color="auto"/>
              <w:right w:val="single" w:sz="8" w:space="0" w:color="auto"/>
            </w:tcBorders>
            <w:vAlign w:val="center"/>
            <w:hideMark/>
          </w:tcPr>
          <w:p w14:paraId="55487F93"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Ciudadanos Beneficiados.</w:t>
            </w:r>
          </w:p>
        </w:tc>
        <w:tc>
          <w:tcPr>
            <w:tcW w:w="410" w:type="pct"/>
            <w:tcBorders>
              <w:top w:val="nil"/>
              <w:left w:val="nil"/>
              <w:bottom w:val="single" w:sz="8" w:space="0" w:color="auto"/>
              <w:right w:val="single" w:sz="8" w:space="0" w:color="auto"/>
            </w:tcBorders>
            <w:noWrap/>
            <w:vAlign w:val="center"/>
            <w:hideMark/>
          </w:tcPr>
          <w:p w14:paraId="59530BCF"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61F8E32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242E6E83"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70,000</w:t>
            </w:r>
          </w:p>
        </w:tc>
        <w:tc>
          <w:tcPr>
            <w:tcW w:w="726" w:type="pct"/>
            <w:tcBorders>
              <w:top w:val="nil"/>
              <w:left w:val="nil"/>
              <w:bottom w:val="single" w:sz="8" w:space="0" w:color="auto"/>
              <w:right w:val="single" w:sz="8" w:space="0" w:color="auto"/>
            </w:tcBorders>
            <w:noWrap/>
            <w:vAlign w:val="center"/>
            <w:hideMark/>
          </w:tcPr>
          <w:p w14:paraId="2452654B"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347,010</w:t>
            </w:r>
          </w:p>
        </w:tc>
        <w:tc>
          <w:tcPr>
            <w:tcW w:w="448" w:type="pct"/>
            <w:tcBorders>
              <w:top w:val="nil"/>
              <w:left w:val="nil"/>
              <w:bottom w:val="single" w:sz="8" w:space="0" w:color="auto"/>
              <w:right w:val="single" w:sz="8" w:space="0" w:color="auto"/>
            </w:tcBorders>
            <w:noWrap/>
            <w:vAlign w:val="center"/>
            <w:hideMark/>
          </w:tcPr>
          <w:p w14:paraId="0804AF96"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496%</w:t>
            </w:r>
          </w:p>
        </w:tc>
      </w:tr>
      <w:tr w:rsidR="002B7EED" w:rsidRPr="006F10D1" w14:paraId="24FF8CDB" w14:textId="77777777" w:rsidTr="002300A0">
        <w:trPr>
          <w:trHeight w:val="800"/>
          <w:jc w:val="center"/>
        </w:trPr>
        <w:tc>
          <w:tcPr>
            <w:tcW w:w="716" w:type="pct"/>
            <w:vMerge w:val="restart"/>
            <w:tcBorders>
              <w:top w:val="nil"/>
              <w:left w:val="single" w:sz="8" w:space="0" w:color="auto"/>
              <w:bottom w:val="single" w:sz="8" w:space="0" w:color="000000"/>
              <w:right w:val="single" w:sz="8" w:space="0" w:color="auto"/>
            </w:tcBorders>
            <w:vAlign w:val="center"/>
            <w:hideMark/>
          </w:tcPr>
          <w:p w14:paraId="03C6A1E8"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Dirección Agropecuaria, Normas y Tecnología Alimentaria.</w:t>
            </w:r>
          </w:p>
        </w:tc>
        <w:tc>
          <w:tcPr>
            <w:tcW w:w="1018" w:type="pct"/>
            <w:vMerge w:val="restart"/>
            <w:tcBorders>
              <w:top w:val="nil"/>
              <w:left w:val="single" w:sz="8" w:space="0" w:color="auto"/>
              <w:bottom w:val="single" w:sz="8" w:space="0" w:color="000000"/>
              <w:right w:val="single" w:sz="8" w:space="0" w:color="auto"/>
            </w:tcBorders>
            <w:vAlign w:val="center"/>
            <w:hideMark/>
          </w:tcPr>
          <w:p w14:paraId="763DE1B9"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Capacitación a cooperativas y/o asociaciones de pequeños y medianos productores agropecuarios en estándares de calidad e Inocuidad.</w:t>
            </w:r>
          </w:p>
        </w:tc>
        <w:tc>
          <w:tcPr>
            <w:tcW w:w="966" w:type="pct"/>
            <w:tcBorders>
              <w:top w:val="nil"/>
              <w:left w:val="nil"/>
              <w:bottom w:val="single" w:sz="8" w:space="0" w:color="auto"/>
              <w:right w:val="single" w:sz="8" w:space="0" w:color="auto"/>
            </w:tcBorders>
            <w:vAlign w:val="center"/>
            <w:hideMark/>
          </w:tcPr>
          <w:p w14:paraId="3F0968FF"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Talleres realizados.</w:t>
            </w:r>
          </w:p>
        </w:tc>
        <w:tc>
          <w:tcPr>
            <w:tcW w:w="410" w:type="pct"/>
            <w:tcBorders>
              <w:top w:val="nil"/>
              <w:left w:val="nil"/>
              <w:bottom w:val="single" w:sz="8" w:space="0" w:color="auto"/>
              <w:right w:val="single" w:sz="8" w:space="0" w:color="auto"/>
            </w:tcBorders>
            <w:noWrap/>
            <w:vAlign w:val="center"/>
            <w:hideMark/>
          </w:tcPr>
          <w:p w14:paraId="670DE2F7"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1AC8FFE4"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2C0D7F5B"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8</w:t>
            </w:r>
          </w:p>
        </w:tc>
        <w:tc>
          <w:tcPr>
            <w:tcW w:w="726" w:type="pct"/>
            <w:tcBorders>
              <w:top w:val="nil"/>
              <w:left w:val="nil"/>
              <w:bottom w:val="single" w:sz="8" w:space="0" w:color="auto"/>
              <w:right w:val="single" w:sz="8" w:space="0" w:color="auto"/>
            </w:tcBorders>
            <w:noWrap/>
            <w:vAlign w:val="center"/>
            <w:hideMark/>
          </w:tcPr>
          <w:p w14:paraId="1CDBA25F"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4</w:t>
            </w:r>
          </w:p>
        </w:tc>
        <w:tc>
          <w:tcPr>
            <w:tcW w:w="448" w:type="pct"/>
            <w:tcBorders>
              <w:top w:val="nil"/>
              <w:left w:val="nil"/>
              <w:bottom w:val="single" w:sz="8" w:space="0" w:color="auto"/>
              <w:right w:val="single" w:sz="8" w:space="0" w:color="auto"/>
            </w:tcBorders>
            <w:noWrap/>
            <w:vAlign w:val="center"/>
            <w:hideMark/>
          </w:tcPr>
          <w:p w14:paraId="30F0E7F6"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50%</w:t>
            </w:r>
          </w:p>
        </w:tc>
      </w:tr>
      <w:tr w:rsidR="002B7EED" w:rsidRPr="006F10D1" w14:paraId="08973CF0" w14:textId="77777777" w:rsidTr="002300A0">
        <w:trPr>
          <w:trHeight w:val="800"/>
          <w:jc w:val="center"/>
        </w:trPr>
        <w:tc>
          <w:tcPr>
            <w:tcW w:w="716" w:type="pct"/>
            <w:vMerge/>
            <w:tcBorders>
              <w:top w:val="nil"/>
              <w:left w:val="single" w:sz="8" w:space="0" w:color="auto"/>
              <w:bottom w:val="single" w:sz="8" w:space="0" w:color="000000"/>
              <w:right w:val="single" w:sz="8" w:space="0" w:color="auto"/>
            </w:tcBorders>
            <w:vAlign w:val="center"/>
            <w:hideMark/>
          </w:tcPr>
          <w:p w14:paraId="7ACB61C8" w14:textId="77777777" w:rsidR="002B7EED" w:rsidRPr="00761B0E" w:rsidRDefault="002B7EED" w:rsidP="002300A0">
            <w:pPr>
              <w:widowControl/>
              <w:autoSpaceDE/>
              <w:autoSpaceDN/>
              <w:rPr>
                <w:color w:val="767070"/>
                <w:sz w:val="24"/>
                <w:szCs w:val="24"/>
                <w:lang w:val="es-DO" w:eastAsia="es-DO"/>
              </w:rPr>
            </w:pPr>
          </w:p>
        </w:tc>
        <w:tc>
          <w:tcPr>
            <w:tcW w:w="1018" w:type="pct"/>
            <w:vMerge/>
            <w:tcBorders>
              <w:top w:val="nil"/>
              <w:left w:val="single" w:sz="8" w:space="0" w:color="auto"/>
              <w:bottom w:val="single" w:sz="8" w:space="0" w:color="000000"/>
              <w:right w:val="single" w:sz="8" w:space="0" w:color="auto"/>
            </w:tcBorders>
            <w:vAlign w:val="center"/>
            <w:hideMark/>
          </w:tcPr>
          <w:p w14:paraId="677326A5" w14:textId="77777777" w:rsidR="002B7EED" w:rsidRPr="00761B0E" w:rsidRDefault="002B7EED" w:rsidP="002300A0">
            <w:pPr>
              <w:widowControl/>
              <w:autoSpaceDE/>
              <w:autoSpaceDN/>
              <w:rPr>
                <w:color w:val="767070"/>
                <w:sz w:val="24"/>
                <w:szCs w:val="24"/>
                <w:lang w:val="es-DO" w:eastAsia="es-DO"/>
              </w:rPr>
            </w:pPr>
          </w:p>
        </w:tc>
        <w:tc>
          <w:tcPr>
            <w:tcW w:w="966" w:type="pct"/>
            <w:tcBorders>
              <w:top w:val="nil"/>
              <w:left w:val="nil"/>
              <w:bottom w:val="single" w:sz="8" w:space="0" w:color="auto"/>
              <w:right w:val="single" w:sz="8" w:space="0" w:color="auto"/>
            </w:tcBorders>
            <w:vAlign w:val="center"/>
            <w:hideMark/>
          </w:tcPr>
          <w:p w14:paraId="479E84D9"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Productores capacitados.</w:t>
            </w:r>
          </w:p>
        </w:tc>
        <w:tc>
          <w:tcPr>
            <w:tcW w:w="410" w:type="pct"/>
            <w:tcBorders>
              <w:top w:val="nil"/>
              <w:left w:val="nil"/>
              <w:bottom w:val="single" w:sz="8" w:space="0" w:color="auto"/>
              <w:right w:val="single" w:sz="8" w:space="0" w:color="auto"/>
            </w:tcBorders>
            <w:noWrap/>
            <w:vAlign w:val="center"/>
            <w:hideMark/>
          </w:tcPr>
          <w:p w14:paraId="275B4ACE" w14:textId="57F5D316"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74518FBC"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78040366"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200</w:t>
            </w:r>
          </w:p>
        </w:tc>
        <w:tc>
          <w:tcPr>
            <w:tcW w:w="726" w:type="pct"/>
            <w:tcBorders>
              <w:top w:val="nil"/>
              <w:left w:val="nil"/>
              <w:bottom w:val="single" w:sz="8" w:space="0" w:color="auto"/>
              <w:right w:val="single" w:sz="8" w:space="0" w:color="auto"/>
            </w:tcBorders>
            <w:noWrap/>
            <w:vAlign w:val="center"/>
            <w:hideMark/>
          </w:tcPr>
          <w:p w14:paraId="4D0353AB"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101</w:t>
            </w:r>
          </w:p>
        </w:tc>
        <w:tc>
          <w:tcPr>
            <w:tcW w:w="448" w:type="pct"/>
            <w:tcBorders>
              <w:top w:val="nil"/>
              <w:left w:val="nil"/>
              <w:bottom w:val="single" w:sz="8" w:space="0" w:color="auto"/>
              <w:right w:val="single" w:sz="8" w:space="0" w:color="auto"/>
            </w:tcBorders>
            <w:noWrap/>
            <w:vAlign w:val="center"/>
            <w:hideMark/>
          </w:tcPr>
          <w:p w14:paraId="13ADAB74"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51%</w:t>
            </w:r>
          </w:p>
        </w:tc>
      </w:tr>
      <w:tr w:rsidR="002B7EED" w:rsidRPr="006F10D1" w14:paraId="1ACB5E78" w14:textId="77777777" w:rsidTr="002300A0">
        <w:trPr>
          <w:trHeight w:val="800"/>
          <w:jc w:val="center"/>
        </w:trPr>
        <w:tc>
          <w:tcPr>
            <w:tcW w:w="716" w:type="pct"/>
            <w:vMerge/>
            <w:tcBorders>
              <w:top w:val="nil"/>
              <w:left w:val="single" w:sz="8" w:space="0" w:color="auto"/>
              <w:bottom w:val="single" w:sz="8" w:space="0" w:color="000000"/>
              <w:right w:val="single" w:sz="8" w:space="0" w:color="auto"/>
            </w:tcBorders>
            <w:vAlign w:val="center"/>
            <w:hideMark/>
          </w:tcPr>
          <w:p w14:paraId="2D0974B7" w14:textId="77777777" w:rsidR="002B7EED" w:rsidRPr="00761B0E" w:rsidRDefault="002B7EED" w:rsidP="002300A0">
            <w:pPr>
              <w:widowControl/>
              <w:autoSpaceDE/>
              <w:autoSpaceDN/>
              <w:rPr>
                <w:color w:val="767070"/>
                <w:sz w:val="24"/>
                <w:szCs w:val="24"/>
                <w:lang w:val="es-DO" w:eastAsia="es-DO"/>
              </w:rPr>
            </w:pPr>
          </w:p>
        </w:tc>
        <w:tc>
          <w:tcPr>
            <w:tcW w:w="1018" w:type="pct"/>
            <w:vMerge w:val="restart"/>
            <w:tcBorders>
              <w:top w:val="nil"/>
              <w:left w:val="single" w:sz="8" w:space="0" w:color="auto"/>
              <w:bottom w:val="single" w:sz="8" w:space="0" w:color="000000"/>
              <w:right w:val="single" w:sz="8" w:space="0" w:color="auto"/>
            </w:tcBorders>
            <w:vAlign w:val="center"/>
            <w:hideMark/>
          </w:tcPr>
          <w:p w14:paraId="5ECF6CCA"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Capacitación a Asociaciones y/o Cooperativas de Pequeños y Medianos Productores Agropecuarios en Manejo de Post Cosecha.</w:t>
            </w:r>
          </w:p>
        </w:tc>
        <w:tc>
          <w:tcPr>
            <w:tcW w:w="966" w:type="pct"/>
            <w:tcBorders>
              <w:top w:val="nil"/>
              <w:left w:val="nil"/>
              <w:bottom w:val="single" w:sz="8" w:space="0" w:color="auto"/>
              <w:right w:val="single" w:sz="8" w:space="0" w:color="auto"/>
            </w:tcBorders>
            <w:vAlign w:val="center"/>
            <w:hideMark/>
          </w:tcPr>
          <w:p w14:paraId="568D7931"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Talleres realizados.</w:t>
            </w:r>
          </w:p>
        </w:tc>
        <w:tc>
          <w:tcPr>
            <w:tcW w:w="410" w:type="pct"/>
            <w:tcBorders>
              <w:top w:val="nil"/>
              <w:left w:val="nil"/>
              <w:bottom w:val="single" w:sz="8" w:space="0" w:color="auto"/>
              <w:right w:val="single" w:sz="8" w:space="0" w:color="auto"/>
            </w:tcBorders>
            <w:noWrap/>
            <w:vAlign w:val="center"/>
            <w:hideMark/>
          </w:tcPr>
          <w:p w14:paraId="0C6F37A7"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21B6B5E5"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796CDCD1"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8</w:t>
            </w:r>
          </w:p>
        </w:tc>
        <w:tc>
          <w:tcPr>
            <w:tcW w:w="726" w:type="pct"/>
            <w:tcBorders>
              <w:top w:val="nil"/>
              <w:left w:val="nil"/>
              <w:bottom w:val="single" w:sz="8" w:space="0" w:color="auto"/>
              <w:right w:val="single" w:sz="8" w:space="0" w:color="auto"/>
            </w:tcBorders>
            <w:noWrap/>
            <w:vAlign w:val="center"/>
            <w:hideMark/>
          </w:tcPr>
          <w:p w14:paraId="60603AD4"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5</w:t>
            </w:r>
          </w:p>
        </w:tc>
        <w:tc>
          <w:tcPr>
            <w:tcW w:w="448" w:type="pct"/>
            <w:tcBorders>
              <w:top w:val="nil"/>
              <w:left w:val="nil"/>
              <w:bottom w:val="single" w:sz="8" w:space="0" w:color="auto"/>
              <w:right w:val="single" w:sz="8" w:space="0" w:color="auto"/>
            </w:tcBorders>
            <w:noWrap/>
            <w:vAlign w:val="center"/>
            <w:hideMark/>
          </w:tcPr>
          <w:p w14:paraId="66BDCF6C"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63%</w:t>
            </w:r>
          </w:p>
        </w:tc>
      </w:tr>
      <w:tr w:rsidR="002B7EED" w:rsidRPr="006F10D1" w14:paraId="28C24EDA" w14:textId="77777777" w:rsidTr="002300A0">
        <w:trPr>
          <w:trHeight w:val="800"/>
          <w:jc w:val="center"/>
        </w:trPr>
        <w:tc>
          <w:tcPr>
            <w:tcW w:w="716" w:type="pct"/>
            <w:vMerge/>
            <w:tcBorders>
              <w:top w:val="nil"/>
              <w:left w:val="single" w:sz="8" w:space="0" w:color="auto"/>
              <w:bottom w:val="single" w:sz="8" w:space="0" w:color="000000"/>
              <w:right w:val="single" w:sz="8" w:space="0" w:color="auto"/>
            </w:tcBorders>
            <w:vAlign w:val="center"/>
            <w:hideMark/>
          </w:tcPr>
          <w:p w14:paraId="06F3DB38" w14:textId="77777777" w:rsidR="002B7EED" w:rsidRPr="00761B0E" w:rsidRDefault="002B7EED" w:rsidP="002300A0">
            <w:pPr>
              <w:widowControl/>
              <w:autoSpaceDE/>
              <w:autoSpaceDN/>
              <w:rPr>
                <w:color w:val="767070"/>
                <w:sz w:val="24"/>
                <w:szCs w:val="24"/>
                <w:lang w:val="es-DO" w:eastAsia="es-DO"/>
              </w:rPr>
            </w:pPr>
          </w:p>
        </w:tc>
        <w:tc>
          <w:tcPr>
            <w:tcW w:w="1018" w:type="pct"/>
            <w:vMerge/>
            <w:tcBorders>
              <w:top w:val="nil"/>
              <w:left w:val="single" w:sz="8" w:space="0" w:color="auto"/>
              <w:bottom w:val="single" w:sz="8" w:space="0" w:color="000000"/>
              <w:right w:val="single" w:sz="8" w:space="0" w:color="auto"/>
            </w:tcBorders>
            <w:vAlign w:val="center"/>
            <w:hideMark/>
          </w:tcPr>
          <w:p w14:paraId="542D9A9B" w14:textId="77777777" w:rsidR="002B7EED" w:rsidRPr="00761B0E" w:rsidRDefault="002B7EED" w:rsidP="002300A0">
            <w:pPr>
              <w:widowControl/>
              <w:autoSpaceDE/>
              <w:autoSpaceDN/>
              <w:rPr>
                <w:color w:val="767070"/>
                <w:sz w:val="24"/>
                <w:szCs w:val="24"/>
                <w:lang w:val="es-DO" w:eastAsia="es-DO"/>
              </w:rPr>
            </w:pPr>
          </w:p>
        </w:tc>
        <w:tc>
          <w:tcPr>
            <w:tcW w:w="966" w:type="pct"/>
            <w:tcBorders>
              <w:top w:val="nil"/>
              <w:left w:val="nil"/>
              <w:bottom w:val="single" w:sz="8" w:space="0" w:color="auto"/>
              <w:right w:val="single" w:sz="8" w:space="0" w:color="auto"/>
            </w:tcBorders>
            <w:vAlign w:val="center"/>
            <w:hideMark/>
          </w:tcPr>
          <w:p w14:paraId="74910D0A"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Productores capacitados.</w:t>
            </w:r>
          </w:p>
        </w:tc>
        <w:tc>
          <w:tcPr>
            <w:tcW w:w="410" w:type="pct"/>
            <w:tcBorders>
              <w:top w:val="nil"/>
              <w:left w:val="nil"/>
              <w:bottom w:val="single" w:sz="8" w:space="0" w:color="auto"/>
              <w:right w:val="single" w:sz="8" w:space="0" w:color="auto"/>
            </w:tcBorders>
            <w:noWrap/>
            <w:vAlign w:val="center"/>
            <w:hideMark/>
          </w:tcPr>
          <w:p w14:paraId="7BAE2593"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62E47CCD"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72949CCF"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200</w:t>
            </w:r>
          </w:p>
        </w:tc>
        <w:tc>
          <w:tcPr>
            <w:tcW w:w="726" w:type="pct"/>
            <w:tcBorders>
              <w:top w:val="nil"/>
              <w:left w:val="nil"/>
              <w:bottom w:val="single" w:sz="8" w:space="0" w:color="auto"/>
              <w:right w:val="single" w:sz="8" w:space="0" w:color="auto"/>
            </w:tcBorders>
            <w:noWrap/>
            <w:vAlign w:val="center"/>
            <w:hideMark/>
          </w:tcPr>
          <w:p w14:paraId="4A50B75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136</w:t>
            </w:r>
          </w:p>
        </w:tc>
        <w:tc>
          <w:tcPr>
            <w:tcW w:w="448" w:type="pct"/>
            <w:tcBorders>
              <w:top w:val="nil"/>
              <w:left w:val="nil"/>
              <w:bottom w:val="single" w:sz="8" w:space="0" w:color="auto"/>
              <w:right w:val="single" w:sz="8" w:space="0" w:color="auto"/>
            </w:tcBorders>
            <w:noWrap/>
            <w:vAlign w:val="center"/>
            <w:hideMark/>
          </w:tcPr>
          <w:p w14:paraId="1595A407"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68%</w:t>
            </w:r>
          </w:p>
        </w:tc>
      </w:tr>
      <w:tr w:rsidR="002B7EED" w:rsidRPr="006F10D1" w14:paraId="099D41C8" w14:textId="77777777" w:rsidTr="002300A0">
        <w:trPr>
          <w:trHeight w:val="800"/>
          <w:jc w:val="center"/>
        </w:trPr>
        <w:tc>
          <w:tcPr>
            <w:tcW w:w="716" w:type="pct"/>
            <w:vMerge/>
            <w:tcBorders>
              <w:top w:val="nil"/>
              <w:left w:val="single" w:sz="8" w:space="0" w:color="auto"/>
              <w:bottom w:val="single" w:sz="8" w:space="0" w:color="000000"/>
              <w:right w:val="single" w:sz="8" w:space="0" w:color="auto"/>
            </w:tcBorders>
            <w:vAlign w:val="center"/>
            <w:hideMark/>
          </w:tcPr>
          <w:p w14:paraId="4157BE69" w14:textId="77777777" w:rsidR="002B7EED" w:rsidRPr="00761B0E" w:rsidRDefault="002B7EED" w:rsidP="002300A0">
            <w:pPr>
              <w:widowControl/>
              <w:autoSpaceDE/>
              <w:autoSpaceDN/>
              <w:rPr>
                <w:color w:val="767070"/>
                <w:sz w:val="24"/>
                <w:szCs w:val="24"/>
                <w:lang w:val="es-DO" w:eastAsia="es-DO"/>
              </w:rPr>
            </w:pPr>
          </w:p>
        </w:tc>
        <w:tc>
          <w:tcPr>
            <w:tcW w:w="1018" w:type="pct"/>
            <w:vMerge w:val="restart"/>
            <w:tcBorders>
              <w:top w:val="nil"/>
              <w:left w:val="single" w:sz="8" w:space="0" w:color="auto"/>
              <w:bottom w:val="single" w:sz="8" w:space="0" w:color="000000"/>
              <w:right w:val="single" w:sz="8" w:space="0" w:color="auto"/>
            </w:tcBorders>
            <w:vAlign w:val="center"/>
            <w:hideMark/>
          </w:tcPr>
          <w:p w14:paraId="5E30AB58"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Capacitación a Asociaciones y/o Cooperativas de Pequeños y Medianos Productores en comercialización de productos Agropecuarios.</w:t>
            </w:r>
          </w:p>
        </w:tc>
        <w:tc>
          <w:tcPr>
            <w:tcW w:w="966" w:type="pct"/>
            <w:tcBorders>
              <w:top w:val="nil"/>
              <w:left w:val="nil"/>
              <w:bottom w:val="single" w:sz="8" w:space="0" w:color="auto"/>
              <w:right w:val="single" w:sz="8" w:space="0" w:color="auto"/>
            </w:tcBorders>
            <w:vAlign w:val="center"/>
            <w:hideMark/>
          </w:tcPr>
          <w:p w14:paraId="0C2A29B6"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Talleres realizados.</w:t>
            </w:r>
          </w:p>
        </w:tc>
        <w:tc>
          <w:tcPr>
            <w:tcW w:w="410" w:type="pct"/>
            <w:tcBorders>
              <w:top w:val="nil"/>
              <w:left w:val="nil"/>
              <w:bottom w:val="single" w:sz="8" w:space="0" w:color="auto"/>
              <w:right w:val="single" w:sz="8" w:space="0" w:color="auto"/>
            </w:tcBorders>
            <w:noWrap/>
            <w:vAlign w:val="center"/>
            <w:hideMark/>
          </w:tcPr>
          <w:p w14:paraId="488EDD5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2BCD6117"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01128215"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8</w:t>
            </w:r>
          </w:p>
        </w:tc>
        <w:tc>
          <w:tcPr>
            <w:tcW w:w="726" w:type="pct"/>
            <w:tcBorders>
              <w:top w:val="nil"/>
              <w:left w:val="nil"/>
              <w:bottom w:val="single" w:sz="8" w:space="0" w:color="auto"/>
              <w:right w:val="single" w:sz="8" w:space="0" w:color="auto"/>
            </w:tcBorders>
            <w:noWrap/>
            <w:vAlign w:val="center"/>
            <w:hideMark/>
          </w:tcPr>
          <w:p w14:paraId="3E15011F"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4</w:t>
            </w:r>
          </w:p>
        </w:tc>
        <w:tc>
          <w:tcPr>
            <w:tcW w:w="448" w:type="pct"/>
            <w:tcBorders>
              <w:top w:val="nil"/>
              <w:left w:val="nil"/>
              <w:bottom w:val="single" w:sz="8" w:space="0" w:color="auto"/>
              <w:right w:val="single" w:sz="8" w:space="0" w:color="auto"/>
            </w:tcBorders>
            <w:noWrap/>
            <w:vAlign w:val="center"/>
            <w:hideMark/>
          </w:tcPr>
          <w:p w14:paraId="46D8E385"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50%</w:t>
            </w:r>
          </w:p>
        </w:tc>
      </w:tr>
      <w:tr w:rsidR="002B7EED" w:rsidRPr="006F10D1" w14:paraId="699122D3" w14:textId="77777777" w:rsidTr="002300A0">
        <w:trPr>
          <w:trHeight w:val="800"/>
          <w:jc w:val="center"/>
        </w:trPr>
        <w:tc>
          <w:tcPr>
            <w:tcW w:w="716" w:type="pct"/>
            <w:vMerge/>
            <w:tcBorders>
              <w:top w:val="nil"/>
              <w:left w:val="single" w:sz="8" w:space="0" w:color="auto"/>
              <w:bottom w:val="single" w:sz="8" w:space="0" w:color="000000"/>
              <w:right w:val="single" w:sz="8" w:space="0" w:color="auto"/>
            </w:tcBorders>
            <w:vAlign w:val="center"/>
            <w:hideMark/>
          </w:tcPr>
          <w:p w14:paraId="70F14EAD" w14:textId="77777777" w:rsidR="002B7EED" w:rsidRPr="00761B0E" w:rsidRDefault="002B7EED" w:rsidP="002300A0">
            <w:pPr>
              <w:widowControl/>
              <w:autoSpaceDE/>
              <w:autoSpaceDN/>
              <w:rPr>
                <w:color w:val="767070"/>
                <w:sz w:val="24"/>
                <w:szCs w:val="24"/>
                <w:lang w:val="es-DO" w:eastAsia="es-DO"/>
              </w:rPr>
            </w:pPr>
          </w:p>
        </w:tc>
        <w:tc>
          <w:tcPr>
            <w:tcW w:w="1018" w:type="pct"/>
            <w:vMerge/>
            <w:tcBorders>
              <w:top w:val="nil"/>
              <w:left w:val="single" w:sz="8" w:space="0" w:color="auto"/>
              <w:bottom w:val="single" w:sz="8" w:space="0" w:color="000000"/>
              <w:right w:val="single" w:sz="8" w:space="0" w:color="auto"/>
            </w:tcBorders>
            <w:vAlign w:val="center"/>
            <w:hideMark/>
          </w:tcPr>
          <w:p w14:paraId="74642573" w14:textId="77777777" w:rsidR="002B7EED" w:rsidRPr="00761B0E" w:rsidRDefault="002B7EED" w:rsidP="002300A0">
            <w:pPr>
              <w:widowControl/>
              <w:autoSpaceDE/>
              <w:autoSpaceDN/>
              <w:rPr>
                <w:color w:val="767070"/>
                <w:sz w:val="24"/>
                <w:szCs w:val="24"/>
                <w:lang w:val="es-DO" w:eastAsia="es-DO"/>
              </w:rPr>
            </w:pPr>
          </w:p>
        </w:tc>
        <w:tc>
          <w:tcPr>
            <w:tcW w:w="966" w:type="pct"/>
            <w:tcBorders>
              <w:top w:val="nil"/>
              <w:left w:val="nil"/>
              <w:bottom w:val="single" w:sz="8" w:space="0" w:color="auto"/>
              <w:right w:val="single" w:sz="8" w:space="0" w:color="auto"/>
            </w:tcBorders>
            <w:vAlign w:val="center"/>
            <w:hideMark/>
          </w:tcPr>
          <w:p w14:paraId="40FDAE7A" w14:textId="77777777" w:rsidR="002B7EED" w:rsidRPr="00761B0E" w:rsidRDefault="002B7EED" w:rsidP="002300A0">
            <w:pPr>
              <w:widowControl/>
              <w:autoSpaceDE/>
              <w:autoSpaceDN/>
              <w:rPr>
                <w:color w:val="767070"/>
                <w:sz w:val="24"/>
                <w:szCs w:val="24"/>
                <w:lang w:val="es-DO" w:eastAsia="es-DO"/>
              </w:rPr>
            </w:pPr>
            <w:r w:rsidRPr="00761B0E">
              <w:rPr>
                <w:color w:val="767070"/>
                <w:sz w:val="24"/>
                <w:szCs w:val="24"/>
                <w:lang w:val="es-DO" w:eastAsia="es-DO"/>
              </w:rPr>
              <w:t>No. de Productores capacitados.</w:t>
            </w:r>
          </w:p>
        </w:tc>
        <w:tc>
          <w:tcPr>
            <w:tcW w:w="410" w:type="pct"/>
            <w:tcBorders>
              <w:top w:val="nil"/>
              <w:left w:val="nil"/>
              <w:bottom w:val="single" w:sz="8" w:space="0" w:color="auto"/>
              <w:right w:val="single" w:sz="8" w:space="0" w:color="auto"/>
            </w:tcBorders>
            <w:noWrap/>
            <w:vAlign w:val="center"/>
            <w:hideMark/>
          </w:tcPr>
          <w:p w14:paraId="5F1B6858"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Mensual</w:t>
            </w:r>
          </w:p>
        </w:tc>
        <w:tc>
          <w:tcPr>
            <w:tcW w:w="377" w:type="pct"/>
            <w:tcBorders>
              <w:top w:val="nil"/>
              <w:left w:val="nil"/>
              <w:bottom w:val="single" w:sz="8" w:space="0" w:color="auto"/>
              <w:right w:val="single" w:sz="8" w:space="0" w:color="auto"/>
            </w:tcBorders>
            <w:noWrap/>
            <w:vAlign w:val="center"/>
            <w:hideMark/>
          </w:tcPr>
          <w:p w14:paraId="397ED2A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2025</w:t>
            </w:r>
          </w:p>
        </w:tc>
        <w:tc>
          <w:tcPr>
            <w:tcW w:w="339" w:type="pct"/>
            <w:tcBorders>
              <w:top w:val="nil"/>
              <w:left w:val="nil"/>
              <w:bottom w:val="single" w:sz="8" w:space="0" w:color="auto"/>
              <w:right w:val="single" w:sz="8" w:space="0" w:color="auto"/>
            </w:tcBorders>
            <w:noWrap/>
            <w:vAlign w:val="center"/>
            <w:hideMark/>
          </w:tcPr>
          <w:p w14:paraId="51636273"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200</w:t>
            </w:r>
          </w:p>
        </w:tc>
        <w:tc>
          <w:tcPr>
            <w:tcW w:w="726" w:type="pct"/>
            <w:tcBorders>
              <w:top w:val="nil"/>
              <w:left w:val="nil"/>
              <w:bottom w:val="single" w:sz="8" w:space="0" w:color="auto"/>
              <w:right w:val="single" w:sz="8" w:space="0" w:color="auto"/>
            </w:tcBorders>
            <w:noWrap/>
            <w:vAlign w:val="center"/>
            <w:hideMark/>
          </w:tcPr>
          <w:p w14:paraId="6CC4A832"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123</w:t>
            </w:r>
          </w:p>
        </w:tc>
        <w:tc>
          <w:tcPr>
            <w:tcW w:w="448" w:type="pct"/>
            <w:tcBorders>
              <w:top w:val="nil"/>
              <w:left w:val="nil"/>
              <w:bottom w:val="single" w:sz="8" w:space="0" w:color="auto"/>
              <w:right w:val="single" w:sz="8" w:space="0" w:color="auto"/>
            </w:tcBorders>
            <w:noWrap/>
            <w:vAlign w:val="center"/>
            <w:hideMark/>
          </w:tcPr>
          <w:p w14:paraId="4F757EDF" w14:textId="77777777" w:rsidR="002B7EED" w:rsidRPr="00761B0E" w:rsidRDefault="002B7EED" w:rsidP="002300A0">
            <w:pPr>
              <w:widowControl/>
              <w:autoSpaceDE/>
              <w:autoSpaceDN/>
              <w:jc w:val="center"/>
              <w:rPr>
                <w:color w:val="767070"/>
                <w:sz w:val="24"/>
                <w:szCs w:val="24"/>
                <w:lang w:val="es-DO" w:eastAsia="es-DO"/>
              </w:rPr>
            </w:pPr>
            <w:r w:rsidRPr="00761B0E">
              <w:rPr>
                <w:color w:val="767070"/>
                <w:sz w:val="24"/>
                <w:szCs w:val="24"/>
                <w:lang w:val="es-DO" w:eastAsia="es-DO"/>
              </w:rPr>
              <w:t>62%</w:t>
            </w:r>
          </w:p>
        </w:tc>
      </w:tr>
      <w:tr w:rsidR="002B7EED" w:rsidRPr="006F10D1" w14:paraId="0063610E" w14:textId="77777777" w:rsidTr="002300A0">
        <w:trPr>
          <w:trHeight w:val="310"/>
          <w:jc w:val="center"/>
        </w:trPr>
        <w:tc>
          <w:tcPr>
            <w:tcW w:w="5000" w:type="pct"/>
            <w:gridSpan w:val="8"/>
            <w:tcBorders>
              <w:top w:val="nil"/>
              <w:left w:val="nil"/>
              <w:bottom w:val="nil"/>
              <w:right w:val="nil"/>
            </w:tcBorders>
            <w:shd w:val="clear" w:color="000000" w:fill="FFFFFF"/>
            <w:vAlign w:val="center"/>
            <w:hideMark/>
          </w:tcPr>
          <w:p w14:paraId="7FF1F57B" w14:textId="77777777" w:rsidR="002B7EED" w:rsidRPr="006F10D1" w:rsidRDefault="002B7EED" w:rsidP="002300A0">
            <w:pPr>
              <w:rPr>
                <w:color w:val="4C4747"/>
                <w:sz w:val="24"/>
                <w:szCs w:val="24"/>
                <w:lang w:val="es-DO" w:eastAsia="es-DO"/>
              </w:rPr>
            </w:pPr>
            <w:r w:rsidRPr="00934DA7">
              <w:rPr>
                <w:b/>
                <w:bCs/>
                <w:i/>
                <w:iCs/>
                <w:color w:val="767171"/>
                <w:spacing w:val="20"/>
                <w:sz w:val="18"/>
                <w:szCs w:val="18"/>
                <w:lang w:val="es-DO"/>
              </w:rPr>
              <w:t xml:space="preserve">Fuente: </w:t>
            </w:r>
            <w:r w:rsidRPr="00934DA7">
              <w:rPr>
                <w:i/>
                <w:iCs/>
                <w:color w:val="767171"/>
                <w:spacing w:val="20"/>
                <w:sz w:val="18"/>
                <w:szCs w:val="18"/>
                <w:lang w:val="es-DO"/>
              </w:rPr>
              <w:t>Elaboración propia con datos de la Dirección de Planificación y Desarrollo.</w:t>
            </w:r>
          </w:p>
        </w:tc>
      </w:tr>
    </w:tbl>
    <w:p w14:paraId="7F8F02D1" w14:textId="77777777" w:rsidR="002B7EED" w:rsidRDefault="002B7EED" w:rsidP="002B7EED"/>
    <w:p w14:paraId="2C6BF6A0" w14:textId="77777777" w:rsidR="002B7EED" w:rsidRDefault="002B7EED" w:rsidP="002B7EED"/>
    <w:p w14:paraId="44E1332A" w14:textId="77777777" w:rsidR="002B7EED" w:rsidRDefault="002B7EED" w:rsidP="002B7EED"/>
    <w:p w14:paraId="0E74A056" w14:textId="77777777" w:rsidR="002B7EED" w:rsidRDefault="002B7EED" w:rsidP="002B7EED"/>
    <w:p w14:paraId="2B37C10F" w14:textId="77777777" w:rsidR="002B7EED" w:rsidRDefault="002B7EED" w:rsidP="002B7EED"/>
    <w:p w14:paraId="14F630AC" w14:textId="77777777" w:rsidR="002B7EED" w:rsidRDefault="002B7EED" w:rsidP="002B7EED"/>
    <w:p w14:paraId="43B5F041" w14:textId="77777777" w:rsidR="002B7EED" w:rsidRDefault="002B7EED" w:rsidP="002B7EED"/>
    <w:p w14:paraId="35CEC92D" w14:textId="77777777" w:rsidR="002B7EED" w:rsidRDefault="002B7EED" w:rsidP="002B7EED"/>
    <w:p w14:paraId="59089BD6" w14:textId="77777777" w:rsidR="002B7EED" w:rsidRDefault="002B7EED" w:rsidP="002B7EED"/>
    <w:p w14:paraId="3A4F4E70" w14:textId="77777777" w:rsidR="002B7EED" w:rsidRDefault="002B7EED" w:rsidP="002B7EED"/>
    <w:p w14:paraId="0F80F588" w14:textId="77777777" w:rsidR="002B7EED" w:rsidRDefault="002B7EED" w:rsidP="002B7EED"/>
    <w:p w14:paraId="615829E3" w14:textId="77777777" w:rsidR="002B7EED" w:rsidRDefault="002B7EED" w:rsidP="002B7EED"/>
    <w:p w14:paraId="0E4BCE3F" w14:textId="77777777" w:rsidR="002B7EED" w:rsidRDefault="002B7EED" w:rsidP="002B7EED"/>
    <w:p w14:paraId="0D340621" w14:textId="77777777" w:rsidR="002B7EED" w:rsidRDefault="002B7EED" w:rsidP="002B7EED"/>
    <w:p w14:paraId="1FDBDF28" w14:textId="77777777" w:rsidR="002B7EED" w:rsidRDefault="002B7EED" w:rsidP="002B7EED"/>
    <w:p w14:paraId="510CB9BA" w14:textId="77777777" w:rsidR="002B7EED" w:rsidRDefault="002B7EED" w:rsidP="002B7EED"/>
    <w:p w14:paraId="703DF740" w14:textId="77777777" w:rsidR="002B7EED" w:rsidRDefault="002B7EED" w:rsidP="002B7EED">
      <w:pPr>
        <w:rPr>
          <w:color w:val="767070"/>
          <w:spacing w:val="16"/>
        </w:rPr>
      </w:pPr>
      <w:r>
        <w:rPr>
          <w:noProof/>
        </w:rPr>
        <w:drawing>
          <wp:anchor distT="0" distB="0" distL="0" distR="0" simplePos="0" relativeHeight="251662359" behindDoc="1" locked="0" layoutInCell="1" allowOverlap="1" wp14:anchorId="1437BE55" wp14:editId="398D7635">
            <wp:simplePos x="0" y="0"/>
            <wp:positionH relativeFrom="page">
              <wp:posOffset>3293745</wp:posOffset>
            </wp:positionH>
            <wp:positionV relativeFrom="page">
              <wp:posOffset>7237109</wp:posOffset>
            </wp:positionV>
            <wp:extent cx="2924175" cy="353060"/>
            <wp:effectExtent l="0" t="0" r="0" b="0"/>
            <wp:wrapNone/>
            <wp:docPr id="430069341"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175" cy="3530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4407" behindDoc="1" locked="0" layoutInCell="1" allowOverlap="1" wp14:anchorId="02FC92FE" wp14:editId="2E9FD58B">
            <wp:simplePos x="0" y="0"/>
            <wp:positionH relativeFrom="page">
              <wp:posOffset>3294365</wp:posOffset>
            </wp:positionH>
            <wp:positionV relativeFrom="page">
              <wp:posOffset>7237892</wp:posOffset>
            </wp:positionV>
            <wp:extent cx="2924175" cy="353060"/>
            <wp:effectExtent l="0" t="0" r="0" b="0"/>
            <wp:wrapNone/>
            <wp:docPr id="2070894806"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175" cy="353060"/>
                    </a:xfrm>
                    <a:prstGeom prst="rect">
                      <a:avLst/>
                    </a:prstGeom>
                  </pic:spPr>
                </pic:pic>
              </a:graphicData>
            </a:graphic>
            <wp14:sizeRelH relativeFrom="margin">
              <wp14:pctWidth>0</wp14:pctWidth>
            </wp14:sizeRelH>
            <wp14:sizeRelV relativeFrom="margin">
              <wp14:pctHeight>0</wp14:pctHeight>
            </wp14:sizeRelV>
          </wp:anchor>
        </w:drawing>
      </w:r>
    </w:p>
    <w:p w14:paraId="1443348F" w14:textId="1CEC81BC" w:rsidR="002B7EED" w:rsidRPr="00AD0ACB" w:rsidRDefault="002B7EED" w:rsidP="006A4DA7">
      <w:pPr>
        <w:pStyle w:val="Ttulo2"/>
        <w:numPr>
          <w:ilvl w:val="0"/>
          <w:numId w:val="26"/>
        </w:numPr>
        <w:spacing w:before="76"/>
        <w:ind w:right="1524"/>
        <w:jc w:val="center"/>
        <w:rPr>
          <w:color w:val="767070"/>
          <w:spacing w:val="20"/>
        </w:rPr>
      </w:pPr>
      <w:bookmarkStart w:id="53" w:name="_Toc217639519"/>
      <w:r w:rsidRPr="00AD0ACB">
        <w:rPr>
          <w:color w:val="767070"/>
          <w:spacing w:val="20"/>
        </w:rPr>
        <w:lastRenderedPageBreak/>
        <w:t>Cuadro: Resumen del Plan Anual de Compras y Contrataciones (PACC) 2025) del Instituto de Estabilización de Precios (INESPRE)</w:t>
      </w:r>
      <w:bookmarkEnd w:id="53"/>
    </w:p>
    <w:p w14:paraId="71441169" w14:textId="222A4002" w:rsidR="002B7EED" w:rsidRDefault="00067643" w:rsidP="002B7EED">
      <w:r>
        <w:rPr>
          <w:noProof/>
          <w:sz w:val="20"/>
        </w:rPr>
        <w:drawing>
          <wp:anchor distT="0" distB="0" distL="0" distR="0" simplePos="0" relativeHeight="251672599" behindDoc="1" locked="0" layoutInCell="1" allowOverlap="1" wp14:anchorId="63722AD1" wp14:editId="45D06639">
            <wp:simplePos x="0" y="0"/>
            <wp:positionH relativeFrom="margin">
              <wp:posOffset>2490470</wp:posOffset>
            </wp:positionH>
            <wp:positionV relativeFrom="page">
              <wp:posOffset>7223125</wp:posOffset>
            </wp:positionV>
            <wp:extent cx="2924716" cy="353345"/>
            <wp:effectExtent l="0" t="0" r="0" b="8890"/>
            <wp:wrapNone/>
            <wp:docPr id="82988679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716" cy="353345"/>
                    </a:xfrm>
                    <a:prstGeom prst="rect">
                      <a:avLst/>
                    </a:prstGeom>
                  </pic:spPr>
                </pic:pic>
              </a:graphicData>
            </a:graphic>
            <wp14:sizeRelH relativeFrom="margin">
              <wp14:pctWidth>0</wp14:pctWidth>
            </wp14:sizeRelH>
            <wp14:sizeRelV relativeFrom="margin">
              <wp14:pctHeight>0</wp14:pctHeight>
            </wp14:sizeRelV>
          </wp:anchor>
        </w:drawing>
      </w:r>
    </w:p>
    <w:tbl>
      <w:tblPr>
        <w:tblW w:w="12390" w:type="dxa"/>
        <w:tblCellMar>
          <w:left w:w="70" w:type="dxa"/>
          <w:right w:w="70" w:type="dxa"/>
        </w:tblCellMar>
        <w:tblLook w:val="04A0" w:firstRow="1" w:lastRow="0" w:firstColumn="1" w:lastColumn="0" w:noHBand="0" w:noVBand="1"/>
      </w:tblPr>
      <w:tblGrid>
        <w:gridCol w:w="425"/>
        <w:gridCol w:w="7211"/>
        <w:gridCol w:w="4754"/>
      </w:tblGrid>
      <w:tr w:rsidR="002B7EED" w:rsidRPr="00567B8B" w14:paraId="554D5EE9" w14:textId="77777777" w:rsidTr="002300A0">
        <w:trPr>
          <w:trHeight w:val="295"/>
        </w:trPr>
        <w:tc>
          <w:tcPr>
            <w:tcW w:w="425" w:type="dxa"/>
            <w:tcBorders>
              <w:top w:val="nil"/>
              <w:left w:val="nil"/>
              <w:bottom w:val="nil"/>
              <w:right w:val="nil"/>
            </w:tcBorders>
            <w:noWrap/>
            <w:vAlign w:val="bottom"/>
            <w:hideMark/>
          </w:tcPr>
          <w:p w14:paraId="5B5CE393" w14:textId="77777777" w:rsidR="002B7EED" w:rsidRPr="00567B8B" w:rsidRDefault="002B7EED" w:rsidP="002300A0">
            <w:pPr>
              <w:widowControl/>
              <w:autoSpaceDE/>
              <w:autoSpaceDN/>
              <w:rPr>
                <w:sz w:val="24"/>
                <w:szCs w:val="24"/>
                <w:lang w:val="es-DO" w:eastAsia="es-DO"/>
              </w:rPr>
            </w:pPr>
          </w:p>
        </w:tc>
        <w:tc>
          <w:tcPr>
            <w:tcW w:w="11965" w:type="dxa"/>
            <w:gridSpan w:val="2"/>
            <w:tcBorders>
              <w:top w:val="nil"/>
              <w:left w:val="nil"/>
              <w:bottom w:val="single" w:sz="12" w:space="0" w:color="FFFFFF"/>
              <w:right w:val="nil"/>
            </w:tcBorders>
            <w:shd w:val="clear" w:color="000000" w:fill="9BC2E6"/>
            <w:vAlign w:val="center"/>
            <w:hideMark/>
          </w:tcPr>
          <w:p w14:paraId="1593771D" w14:textId="77777777" w:rsidR="002B7EED" w:rsidRPr="00567B8B" w:rsidRDefault="002B7EED" w:rsidP="002300A0">
            <w:pPr>
              <w:widowControl/>
              <w:autoSpaceDE/>
              <w:autoSpaceDN/>
              <w:jc w:val="center"/>
              <w:rPr>
                <w:color w:val="808080" w:themeColor="background1" w:themeShade="80"/>
                <w:sz w:val="20"/>
                <w:szCs w:val="20"/>
                <w:lang w:val="es-DO" w:eastAsia="es-DO"/>
              </w:rPr>
            </w:pPr>
            <w:r w:rsidRPr="00567B8B">
              <w:rPr>
                <w:color w:val="808080" w:themeColor="background1" w:themeShade="80"/>
                <w:sz w:val="20"/>
                <w:szCs w:val="20"/>
                <w:lang w:val="es-DO" w:eastAsia="es-DO"/>
              </w:rPr>
              <w:t>DATOS DE CABECERA PACC</w:t>
            </w:r>
          </w:p>
        </w:tc>
      </w:tr>
      <w:tr w:rsidR="002B7EED" w:rsidRPr="00567B8B" w14:paraId="4849DBDB" w14:textId="77777777" w:rsidTr="002300A0">
        <w:trPr>
          <w:trHeight w:val="366"/>
        </w:trPr>
        <w:tc>
          <w:tcPr>
            <w:tcW w:w="425" w:type="dxa"/>
            <w:tcBorders>
              <w:top w:val="nil"/>
              <w:left w:val="nil"/>
              <w:bottom w:val="nil"/>
              <w:right w:val="nil"/>
            </w:tcBorders>
            <w:noWrap/>
            <w:vAlign w:val="bottom"/>
            <w:hideMark/>
          </w:tcPr>
          <w:p w14:paraId="143F0682" w14:textId="77777777" w:rsidR="002B7EED" w:rsidRPr="00567B8B" w:rsidRDefault="002B7EED" w:rsidP="002300A0">
            <w:pPr>
              <w:widowControl/>
              <w:autoSpaceDE/>
              <w:autoSpaceDN/>
              <w:jc w:val="center"/>
              <w:rPr>
                <w:b/>
                <w:bCs/>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50E9785A"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MONTO ESTIMADO TOTAL</w:t>
            </w:r>
          </w:p>
        </w:tc>
        <w:tc>
          <w:tcPr>
            <w:tcW w:w="4754" w:type="dxa"/>
            <w:tcBorders>
              <w:top w:val="nil"/>
              <w:left w:val="nil"/>
              <w:bottom w:val="single" w:sz="12" w:space="0" w:color="FFFFFF"/>
              <w:right w:val="single" w:sz="12" w:space="0" w:color="FFFFFF"/>
            </w:tcBorders>
            <w:shd w:val="clear" w:color="000000" w:fill="D9D9D9"/>
            <w:noWrap/>
            <w:vAlign w:val="bottom"/>
            <w:hideMark/>
          </w:tcPr>
          <w:p w14:paraId="27BAE758"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221,314,641.00 </w:t>
            </w:r>
          </w:p>
        </w:tc>
      </w:tr>
      <w:tr w:rsidR="002B7EED" w:rsidRPr="00567B8B" w14:paraId="305C4EE5" w14:textId="77777777" w:rsidTr="002300A0">
        <w:trPr>
          <w:trHeight w:val="366"/>
        </w:trPr>
        <w:tc>
          <w:tcPr>
            <w:tcW w:w="425" w:type="dxa"/>
            <w:tcBorders>
              <w:top w:val="nil"/>
              <w:left w:val="nil"/>
              <w:bottom w:val="nil"/>
              <w:right w:val="nil"/>
            </w:tcBorders>
            <w:noWrap/>
            <w:vAlign w:val="bottom"/>
            <w:hideMark/>
          </w:tcPr>
          <w:p w14:paraId="548445F0"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717BD8CF"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CANTIDAD DE PROCESOS REGISTRADOS</w:t>
            </w:r>
          </w:p>
        </w:tc>
        <w:tc>
          <w:tcPr>
            <w:tcW w:w="4754" w:type="dxa"/>
            <w:tcBorders>
              <w:top w:val="nil"/>
              <w:left w:val="nil"/>
              <w:bottom w:val="single" w:sz="12" w:space="0" w:color="FFFFFF"/>
              <w:right w:val="single" w:sz="12" w:space="0" w:color="FFFFFF"/>
            </w:tcBorders>
            <w:shd w:val="clear" w:color="000000" w:fill="D9D9D9"/>
            <w:noWrap/>
            <w:vAlign w:val="bottom"/>
            <w:hideMark/>
          </w:tcPr>
          <w:p w14:paraId="3739681F"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109</w:t>
            </w:r>
          </w:p>
        </w:tc>
      </w:tr>
      <w:tr w:rsidR="002B7EED" w:rsidRPr="00567B8B" w14:paraId="4DDD4F4D" w14:textId="77777777" w:rsidTr="002300A0">
        <w:trPr>
          <w:trHeight w:val="366"/>
        </w:trPr>
        <w:tc>
          <w:tcPr>
            <w:tcW w:w="425" w:type="dxa"/>
            <w:tcBorders>
              <w:top w:val="nil"/>
              <w:left w:val="nil"/>
              <w:bottom w:val="nil"/>
              <w:right w:val="nil"/>
            </w:tcBorders>
            <w:noWrap/>
            <w:vAlign w:val="bottom"/>
            <w:hideMark/>
          </w:tcPr>
          <w:p w14:paraId="604B74AA"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49C796EB"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CAPÍTULO </w:t>
            </w:r>
          </w:p>
        </w:tc>
        <w:tc>
          <w:tcPr>
            <w:tcW w:w="4754" w:type="dxa"/>
            <w:tcBorders>
              <w:top w:val="nil"/>
              <w:left w:val="nil"/>
              <w:bottom w:val="single" w:sz="12" w:space="0" w:color="FFFFFF"/>
              <w:right w:val="single" w:sz="12" w:space="0" w:color="FFFFFF"/>
            </w:tcBorders>
            <w:shd w:val="clear" w:color="000000" w:fill="D9D9D9"/>
            <w:noWrap/>
            <w:vAlign w:val="bottom"/>
            <w:hideMark/>
          </w:tcPr>
          <w:p w14:paraId="08F58433"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6111</w:t>
            </w:r>
          </w:p>
        </w:tc>
      </w:tr>
      <w:tr w:rsidR="002B7EED" w:rsidRPr="00567B8B" w14:paraId="77D8C6BF" w14:textId="77777777" w:rsidTr="002300A0">
        <w:trPr>
          <w:trHeight w:val="366"/>
        </w:trPr>
        <w:tc>
          <w:tcPr>
            <w:tcW w:w="425" w:type="dxa"/>
            <w:tcBorders>
              <w:top w:val="nil"/>
              <w:left w:val="nil"/>
              <w:bottom w:val="nil"/>
              <w:right w:val="nil"/>
            </w:tcBorders>
            <w:noWrap/>
            <w:vAlign w:val="bottom"/>
            <w:hideMark/>
          </w:tcPr>
          <w:p w14:paraId="3E380E58"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078B29DA"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SUB CAPÍTULO</w:t>
            </w:r>
          </w:p>
        </w:tc>
        <w:tc>
          <w:tcPr>
            <w:tcW w:w="4754" w:type="dxa"/>
            <w:tcBorders>
              <w:top w:val="nil"/>
              <w:left w:val="nil"/>
              <w:bottom w:val="single" w:sz="12" w:space="0" w:color="FFFFFF"/>
              <w:right w:val="single" w:sz="12" w:space="0" w:color="FFFFFF"/>
            </w:tcBorders>
            <w:shd w:val="clear" w:color="000000" w:fill="D9D9D9"/>
            <w:noWrap/>
            <w:vAlign w:val="bottom"/>
            <w:hideMark/>
          </w:tcPr>
          <w:p w14:paraId="00D1488C"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01</w:t>
            </w:r>
          </w:p>
        </w:tc>
      </w:tr>
      <w:tr w:rsidR="002B7EED" w:rsidRPr="00567B8B" w14:paraId="30049B52" w14:textId="77777777" w:rsidTr="002300A0">
        <w:trPr>
          <w:trHeight w:val="366"/>
        </w:trPr>
        <w:tc>
          <w:tcPr>
            <w:tcW w:w="425" w:type="dxa"/>
            <w:tcBorders>
              <w:top w:val="nil"/>
              <w:left w:val="nil"/>
              <w:bottom w:val="nil"/>
              <w:right w:val="nil"/>
            </w:tcBorders>
            <w:noWrap/>
            <w:vAlign w:val="bottom"/>
            <w:hideMark/>
          </w:tcPr>
          <w:p w14:paraId="524D8DD0"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044656AF"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UNIDAD EJECUTORA</w:t>
            </w:r>
          </w:p>
        </w:tc>
        <w:tc>
          <w:tcPr>
            <w:tcW w:w="4754" w:type="dxa"/>
            <w:tcBorders>
              <w:top w:val="nil"/>
              <w:left w:val="nil"/>
              <w:bottom w:val="single" w:sz="12" w:space="0" w:color="FFFFFF"/>
              <w:right w:val="single" w:sz="12" w:space="0" w:color="FFFFFF"/>
            </w:tcBorders>
            <w:shd w:val="clear" w:color="000000" w:fill="D9D9D9"/>
            <w:noWrap/>
            <w:vAlign w:val="bottom"/>
            <w:hideMark/>
          </w:tcPr>
          <w:p w14:paraId="19781D31"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0001</w:t>
            </w:r>
          </w:p>
        </w:tc>
      </w:tr>
      <w:tr w:rsidR="002B7EED" w:rsidRPr="00567B8B" w14:paraId="6F29027F" w14:textId="77777777" w:rsidTr="002300A0">
        <w:trPr>
          <w:trHeight w:val="336"/>
        </w:trPr>
        <w:tc>
          <w:tcPr>
            <w:tcW w:w="425" w:type="dxa"/>
            <w:tcBorders>
              <w:top w:val="nil"/>
              <w:left w:val="nil"/>
              <w:bottom w:val="nil"/>
              <w:right w:val="nil"/>
            </w:tcBorders>
            <w:noWrap/>
            <w:vAlign w:val="bottom"/>
            <w:hideMark/>
          </w:tcPr>
          <w:p w14:paraId="3BC76D4F"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6CB94557"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UNIDAD DE COMPRA </w:t>
            </w:r>
          </w:p>
        </w:tc>
        <w:tc>
          <w:tcPr>
            <w:tcW w:w="4754" w:type="dxa"/>
            <w:tcBorders>
              <w:top w:val="nil"/>
              <w:left w:val="nil"/>
              <w:bottom w:val="single" w:sz="12" w:space="0" w:color="FFFFFF"/>
              <w:right w:val="single" w:sz="12" w:space="0" w:color="FFFFFF"/>
            </w:tcBorders>
            <w:shd w:val="clear" w:color="000000" w:fill="D9D9D9"/>
            <w:noWrap/>
            <w:vAlign w:val="bottom"/>
            <w:hideMark/>
          </w:tcPr>
          <w:p w14:paraId="1AA60C0D"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Instituto Estabilización de Precios</w:t>
            </w:r>
          </w:p>
        </w:tc>
      </w:tr>
      <w:tr w:rsidR="002B7EED" w:rsidRPr="00567B8B" w14:paraId="7FA1D097" w14:textId="77777777" w:rsidTr="002300A0">
        <w:trPr>
          <w:trHeight w:val="336"/>
        </w:trPr>
        <w:tc>
          <w:tcPr>
            <w:tcW w:w="425" w:type="dxa"/>
            <w:tcBorders>
              <w:top w:val="nil"/>
              <w:left w:val="nil"/>
              <w:bottom w:val="nil"/>
              <w:right w:val="nil"/>
            </w:tcBorders>
            <w:noWrap/>
            <w:vAlign w:val="bottom"/>
            <w:hideMark/>
          </w:tcPr>
          <w:p w14:paraId="1351AFAF"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3FCD95A1"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AÑO FISCAL </w:t>
            </w:r>
          </w:p>
        </w:tc>
        <w:tc>
          <w:tcPr>
            <w:tcW w:w="4754" w:type="dxa"/>
            <w:tcBorders>
              <w:top w:val="nil"/>
              <w:left w:val="nil"/>
              <w:bottom w:val="single" w:sz="12" w:space="0" w:color="FFFFFF"/>
              <w:right w:val="single" w:sz="12" w:space="0" w:color="FFFFFF"/>
            </w:tcBorders>
            <w:shd w:val="clear" w:color="000000" w:fill="D9D9D9"/>
            <w:noWrap/>
            <w:vAlign w:val="bottom"/>
            <w:hideMark/>
          </w:tcPr>
          <w:p w14:paraId="4CF21F26"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2025</w:t>
            </w:r>
          </w:p>
        </w:tc>
      </w:tr>
      <w:tr w:rsidR="002B7EED" w:rsidRPr="00567B8B" w14:paraId="390B25DF" w14:textId="77777777" w:rsidTr="002300A0">
        <w:trPr>
          <w:trHeight w:val="336"/>
        </w:trPr>
        <w:tc>
          <w:tcPr>
            <w:tcW w:w="425" w:type="dxa"/>
            <w:tcBorders>
              <w:top w:val="nil"/>
              <w:left w:val="nil"/>
              <w:bottom w:val="nil"/>
              <w:right w:val="nil"/>
            </w:tcBorders>
            <w:noWrap/>
            <w:vAlign w:val="bottom"/>
            <w:hideMark/>
          </w:tcPr>
          <w:p w14:paraId="7DCC1E3F"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1AB15E96"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FECHA APROBACIÓN</w:t>
            </w:r>
          </w:p>
        </w:tc>
        <w:tc>
          <w:tcPr>
            <w:tcW w:w="4754" w:type="dxa"/>
            <w:tcBorders>
              <w:top w:val="nil"/>
              <w:left w:val="nil"/>
              <w:bottom w:val="single" w:sz="12" w:space="0" w:color="FFFFFF"/>
              <w:right w:val="single" w:sz="12" w:space="0" w:color="FFFFFF"/>
            </w:tcBorders>
            <w:shd w:val="clear" w:color="000000" w:fill="D9D9D9"/>
            <w:noWrap/>
            <w:vAlign w:val="bottom"/>
            <w:hideMark/>
          </w:tcPr>
          <w:p w14:paraId="2186522C"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w:t>
            </w:r>
          </w:p>
        </w:tc>
      </w:tr>
      <w:tr w:rsidR="002B7EED" w:rsidRPr="00567B8B" w14:paraId="26B37350" w14:textId="77777777" w:rsidTr="002300A0">
        <w:trPr>
          <w:trHeight w:val="295"/>
        </w:trPr>
        <w:tc>
          <w:tcPr>
            <w:tcW w:w="425" w:type="dxa"/>
            <w:tcBorders>
              <w:top w:val="nil"/>
              <w:left w:val="nil"/>
              <w:bottom w:val="nil"/>
              <w:right w:val="nil"/>
            </w:tcBorders>
            <w:noWrap/>
            <w:vAlign w:val="bottom"/>
            <w:hideMark/>
          </w:tcPr>
          <w:p w14:paraId="7BB8A537" w14:textId="77777777" w:rsidR="002B7EED" w:rsidRPr="00567B8B" w:rsidRDefault="002B7EED" w:rsidP="002300A0">
            <w:pPr>
              <w:widowControl/>
              <w:autoSpaceDE/>
              <w:autoSpaceDN/>
              <w:jc w:val="right"/>
              <w:rPr>
                <w:color w:val="002060"/>
                <w:sz w:val="24"/>
                <w:szCs w:val="24"/>
                <w:lang w:val="es-DO" w:eastAsia="es-DO"/>
              </w:rPr>
            </w:pPr>
          </w:p>
        </w:tc>
        <w:tc>
          <w:tcPr>
            <w:tcW w:w="11965" w:type="dxa"/>
            <w:gridSpan w:val="2"/>
            <w:tcBorders>
              <w:top w:val="single" w:sz="12" w:space="0" w:color="FFFFFF"/>
              <w:left w:val="nil"/>
              <w:bottom w:val="single" w:sz="12" w:space="0" w:color="FFFFFF"/>
              <w:right w:val="nil"/>
            </w:tcBorders>
            <w:shd w:val="clear" w:color="000000" w:fill="9BC2E6"/>
            <w:vAlign w:val="center"/>
            <w:hideMark/>
          </w:tcPr>
          <w:p w14:paraId="75A71A93" w14:textId="77777777" w:rsidR="002B7EED" w:rsidRPr="00567B8B" w:rsidRDefault="002B7EED" w:rsidP="002300A0">
            <w:pPr>
              <w:widowControl/>
              <w:autoSpaceDE/>
              <w:autoSpaceDN/>
              <w:jc w:val="center"/>
              <w:rPr>
                <w:color w:val="808080" w:themeColor="background1" w:themeShade="80"/>
                <w:sz w:val="20"/>
                <w:szCs w:val="20"/>
                <w:lang w:val="es-DO" w:eastAsia="es-DO"/>
              </w:rPr>
            </w:pPr>
            <w:r w:rsidRPr="00567B8B">
              <w:rPr>
                <w:color w:val="808080" w:themeColor="background1" w:themeShade="80"/>
                <w:sz w:val="20"/>
                <w:szCs w:val="20"/>
                <w:lang w:val="es-DO" w:eastAsia="es-DO"/>
              </w:rPr>
              <w:t>MONTOS ESTIMADOS SEGÚN OBJETO DE CONTRATACIÓN</w:t>
            </w:r>
          </w:p>
        </w:tc>
      </w:tr>
      <w:tr w:rsidR="002B7EED" w:rsidRPr="00567B8B" w14:paraId="4E2D9873" w14:textId="77777777" w:rsidTr="002300A0">
        <w:trPr>
          <w:trHeight w:val="295"/>
        </w:trPr>
        <w:tc>
          <w:tcPr>
            <w:tcW w:w="425" w:type="dxa"/>
            <w:tcBorders>
              <w:top w:val="nil"/>
              <w:left w:val="nil"/>
              <w:bottom w:val="nil"/>
              <w:right w:val="nil"/>
            </w:tcBorders>
            <w:noWrap/>
            <w:vAlign w:val="bottom"/>
            <w:hideMark/>
          </w:tcPr>
          <w:p w14:paraId="4D5B8BEB" w14:textId="77777777" w:rsidR="002B7EED" w:rsidRPr="00567B8B" w:rsidRDefault="002B7EED" w:rsidP="002300A0">
            <w:pPr>
              <w:widowControl/>
              <w:autoSpaceDE/>
              <w:autoSpaceDN/>
              <w:jc w:val="center"/>
              <w:rPr>
                <w:b/>
                <w:bCs/>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4C1397A1"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BIENES</w:t>
            </w:r>
          </w:p>
        </w:tc>
        <w:tc>
          <w:tcPr>
            <w:tcW w:w="4754" w:type="dxa"/>
            <w:tcBorders>
              <w:top w:val="nil"/>
              <w:left w:val="nil"/>
              <w:bottom w:val="single" w:sz="12" w:space="0" w:color="FFFFFF"/>
              <w:right w:val="single" w:sz="12" w:space="0" w:color="FFFFFF"/>
            </w:tcBorders>
            <w:shd w:val="clear" w:color="000000" w:fill="D9D9D9"/>
            <w:noWrap/>
            <w:vAlign w:val="bottom"/>
            <w:hideMark/>
          </w:tcPr>
          <w:p w14:paraId="26ACCC7D"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166,156,041.00 </w:t>
            </w:r>
          </w:p>
        </w:tc>
      </w:tr>
      <w:tr w:rsidR="002B7EED" w:rsidRPr="00567B8B" w14:paraId="0BFC4CD0" w14:textId="77777777" w:rsidTr="002300A0">
        <w:trPr>
          <w:trHeight w:val="295"/>
        </w:trPr>
        <w:tc>
          <w:tcPr>
            <w:tcW w:w="425" w:type="dxa"/>
            <w:tcBorders>
              <w:top w:val="nil"/>
              <w:left w:val="nil"/>
              <w:bottom w:val="nil"/>
              <w:right w:val="nil"/>
            </w:tcBorders>
            <w:noWrap/>
            <w:vAlign w:val="bottom"/>
            <w:hideMark/>
          </w:tcPr>
          <w:p w14:paraId="463E40BB"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5D460E50"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OBRAS</w:t>
            </w:r>
          </w:p>
        </w:tc>
        <w:tc>
          <w:tcPr>
            <w:tcW w:w="4754" w:type="dxa"/>
            <w:tcBorders>
              <w:top w:val="nil"/>
              <w:left w:val="nil"/>
              <w:bottom w:val="single" w:sz="12" w:space="0" w:color="FFFFFF"/>
              <w:right w:val="single" w:sz="12" w:space="0" w:color="FFFFFF"/>
            </w:tcBorders>
            <w:shd w:val="clear" w:color="000000" w:fill="D9D9D9"/>
            <w:noWrap/>
            <w:vAlign w:val="bottom"/>
            <w:hideMark/>
          </w:tcPr>
          <w:p w14:paraId="639FFEBC"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05781E99" w14:textId="77777777" w:rsidTr="002300A0">
        <w:trPr>
          <w:trHeight w:val="295"/>
        </w:trPr>
        <w:tc>
          <w:tcPr>
            <w:tcW w:w="425" w:type="dxa"/>
            <w:tcBorders>
              <w:top w:val="nil"/>
              <w:left w:val="nil"/>
              <w:bottom w:val="nil"/>
              <w:right w:val="nil"/>
            </w:tcBorders>
            <w:noWrap/>
            <w:vAlign w:val="bottom"/>
            <w:hideMark/>
          </w:tcPr>
          <w:p w14:paraId="691B8B38"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60B8E45E"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SERVICIOS</w:t>
            </w:r>
          </w:p>
        </w:tc>
        <w:tc>
          <w:tcPr>
            <w:tcW w:w="4754" w:type="dxa"/>
            <w:tcBorders>
              <w:top w:val="nil"/>
              <w:left w:val="nil"/>
              <w:bottom w:val="single" w:sz="12" w:space="0" w:color="FFFFFF"/>
              <w:right w:val="single" w:sz="12" w:space="0" w:color="FFFFFF"/>
            </w:tcBorders>
            <w:shd w:val="clear" w:color="000000" w:fill="D9D9D9"/>
            <w:noWrap/>
            <w:vAlign w:val="bottom"/>
            <w:hideMark/>
          </w:tcPr>
          <w:p w14:paraId="301DE21C"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55,158,600.00 </w:t>
            </w:r>
          </w:p>
        </w:tc>
      </w:tr>
      <w:tr w:rsidR="002B7EED" w:rsidRPr="00567B8B" w14:paraId="6869025B" w14:textId="77777777" w:rsidTr="002300A0">
        <w:trPr>
          <w:trHeight w:val="295"/>
        </w:trPr>
        <w:tc>
          <w:tcPr>
            <w:tcW w:w="425" w:type="dxa"/>
            <w:tcBorders>
              <w:top w:val="nil"/>
              <w:left w:val="nil"/>
              <w:bottom w:val="nil"/>
              <w:right w:val="nil"/>
            </w:tcBorders>
            <w:noWrap/>
            <w:vAlign w:val="bottom"/>
            <w:hideMark/>
          </w:tcPr>
          <w:p w14:paraId="6C3A7F90"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1B3CA90E"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SERVICIOS: CONSULTORÍA</w:t>
            </w:r>
          </w:p>
        </w:tc>
        <w:tc>
          <w:tcPr>
            <w:tcW w:w="4754" w:type="dxa"/>
            <w:tcBorders>
              <w:top w:val="nil"/>
              <w:left w:val="nil"/>
              <w:bottom w:val="single" w:sz="12" w:space="0" w:color="FFFFFF"/>
              <w:right w:val="single" w:sz="12" w:space="0" w:color="FFFFFF"/>
            </w:tcBorders>
            <w:shd w:val="clear" w:color="000000" w:fill="D9D9D9"/>
            <w:noWrap/>
            <w:vAlign w:val="bottom"/>
            <w:hideMark/>
          </w:tcPr>
          <w:p w14:paraId="012E4DBD"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5FAD2569" w14:textId="77777777" w:rsidTr="002300A0">
        <w:trPr>
          <w:trHeight w:val="295"/>
        </w:trPr>
        <w:tc>
          <w:tcPr>
            <w:tcW w:w="425" w:type="dxa"/>
            <w:tcBorders>
              <w:top w:val="nil"/>
              <w:left w:val="nil"/>
              <w:bottom w:val="nil"/>
              <w:right w:val="nil"/>
            </w:tcBorders>
            <w:noWrap/>
            <w:vAlign w:val="bottom"/>
            <w:hideMark/>
          </w:tcPr>
          <w:p w14:paraId="1F8C4DD4"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64928B1D"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SERVICIOS: CONSULTORÍA BASADA EN LA CALIDAD DE LOS SERVICIOS</w:t>
            </w:r>
          </w:p>
        </w:tc>
        <w:tc>
          <w:tcPr>
            <w:tcW w:w="4754" w:type="dxa"/>
            <w:tcBorders>
              <w:top w:val="nil"/>
              <w:left w:val="nil"/>
              <w:bottom w:val="single" w:sz="12" w:space="0" w:color="FFFFFF"/>
              <w:right w:val="single" w:sz="12" w:space="0" w:color="FFFFFF"/>
            </w:tcBorders>
            <w:shd w:val="clear" w:color="000000" w:fill="D9D9D9"/>
            <w:noWrap/>
            <w:vAlign w:val="bottom"/>
            <w:hideMark/>
          </w:tcPr>
          <w:p w14:paraId="64EFD437"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5E88F0A7" w14:textId="77777777" w:rsidTr="002300A0">
        <w:trPr>
          <w:trHeight w:val="295"/>
        </w:trPr>
        <w:tc>
          <w:tcPr>
            <w:tcW w:w="425" w:type="dxa"/>
            <w:tcBorders>
              <w:top w:val="nil"/>
              <w:left w:val="nil"/>
              <w:bottom w:val="nil"/>
              <w:right w:val="nil"/>
            </w:tcBorders>
            <w:noWrap/>
            <w:vAlign w:val="bottom"/>
            <w:hideMark/>
          </w:tcPr>
          <w:p w14:paraId="10810869" w14:textId="77777777" w:rsidR="002B7EED" w:rsidRPr="00567B8B" w:rsidRDefault="002B7EED" w:rsidP="002300A0">
            <w:pPr>
              <w:widowControl/>
              <w:autoSpaceDE/>
              <w:autoSpaceDN/>
              <w:jc w:val="right"/>
              <w:rPr>
                <w:color w:val="002060"/>
                <w:sz w:val="24"/>
                <w:szCs w:val="24"/>
                <w:lang w:val="es-DO" w:eastAsia="es-DO"/>
              </w:rPr>
            </w:pPr>
          </w:p>
        </w:tc>
        <w:tc>
          <w:tcPr>
            <w:tcW w:w="11965" w:type="dxa"/>
            <w:gridSpan w:val="2"/>
            <w:tcBorders>
              <w:top w:val="single" w:sz="12" w:space="0" w:color="FFFFFF"/>
              <w:left w:val="nil"/>
              <w:bottom w:val="single" w:sz="12" w:space="0" w:color="FFFFFF"/>
              <w:right w:val="nil"/>
            </w:tcBorders>
            <w:shd w:val="clear" w:color="000000" w:fill="9BC2E6"/>
            <w:vAlign w:val="center"/>
            <w:hideMark/>
          </w:tcPr>
          <w:p w14:paraId="412C60C3" w14:textId="77777777" w:rsidR="002B7EED" w:rsidRPr="00567B8B" w:rsidRDefault="002B7EED" w:rsidP="002300A0">
            <w:pPr>
              <w:widowControl/>
              <w:autoSpaceDE/>
              <w:autoSpaceDN/>
              <w:jc w:val="center"/>
              <w:rPr>
                <w:color w:val="808080" w:themeColor="background1" w:themeShade="80"/>
                <w:sz w:val="20"/>
                <w:szCs w:val="20"/>
                <w:lang w:val="es-DO" w:eastAsia="es-DO"/>
              </w:rPr>
            </w:pPr>
            <w:r w:rsidRPr="00567B8B">
              <w:rPr>
                <w:color w:val="808080" w:themeColor="background1" w:themeShade="80"/>
                <w:sz w:val="20"/>
                <w:szCs w:val="20"/>
                <w:lang w:val="es-DO" w:eastAsia="es-DO"/>
              </w:rPr>
              <w:t>MONTOS ESTIMADOS SEGÚN CLASIFICACIÓN MIPYME</w:t>
            </w:r>
          </w:p>
        </w:tc>
      </w:tr>
      <w:tr w:rsidR="002B7EED" w:rsidRPr="00567B8B" w14:paraId="318FB9DE" w14:textId="77777777" w:rsidTr="002300A0">
        <w:trPr>
          <w:trHeight w:val="295"/>
        </w:trPr>
        <w:tc>
          <w:tcPr>
            <w:tcW w:w="425" w:type="dxa"/>
            <w:tcBorders>
              <w:top w:val="nil"/>
              <w:left w:val="nil"/>
              <w:bottom w:val="nil"/>
              <w:right w:val="nil"/>
            </w:tcBorders>
            <w:noWrap/>
            <w:vAlign w:val="bottom"/>
            <w:hideMark/>
          </w:tcPr>
          <w:p w14:paraId="46853260" w14:textId="77777777" w:rsidR="002B7EED" w:rsidRPr="00567B8B" w:rsidRDefault="002B7EED" w:rsidP="002300A0">
            <w:pPr>
              <w:widowControl/>
              <w:autoSpaceDE/>
              <w:autoSpaceDN/>
              <w:jc w:val="center"/>
              <w:rPr>
                <w:b/>
                <w:bCs/>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7EEA6271"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MIPYME</w:t>
            </w:r>
          </w:p>
        </w:tc>
        <w:tc>
          <w:tcPr>
            <w:tcW w:w="4754" w:type="dxa"/>
            <w:tcBorders>
              <w:top w:val="nil"/>
              <w:left w:val="nil"/>
              <w:bottom w:val="single" w:sz="12" w:space="0" w:color="FFFFFF"/>
              <w:right w:val="single" w:sz="12" w:space="0" w:color="FFFFFF"/>
            </w:tcBorders>
            <w:shd w:val="clear" w:color="000000" w:fill="D9D9D9"/>
            <w:noWrap/>
            <w:vAlign w:val="bottom"/>
            <w:hideMark/>
          </w:tcPr>
          <w:p w14:paraId="00CF7387"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39,349,701.00 </w:t>
            </w:r>
          </w:p>
        </w:tc>
      </w:tr>
      <w:tr w:rsidR="002B7EED" w:rsidRPr="00567B8B" w14:paraId="737D9CB4" w14:textId="77777777" w:rsidTr="002300A0">
        <w:trPr>
          <w:trHeight w:val="295"/>
        </w:trPr>
        <w:tc>
          <w:tcPr>
            <w:tcW w:w="425" w:type="dxa"/>
            <w:tcBorders>
              <w:top w:val="nil"/>
              <w:left w:val="nil"/>
              <w:bottom w:val="nil"/>
              <w:right w:val="nil"/>
            </w:tcBorders>
            <w:noWrap/>
            <w:vAlign w:val="bottom"/>
            <w:hideMark/>
          </w:tcPr>
          <w:p w14:paraId="71DA397C"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5BDC4C75"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MIPYME MUJER</w:t>
            </w:r>
          </w:p>
        </w:tc>
        <w:tc>
          <w:tcPr>
            <w:tcW w:w="4754" w:type="dxa"/>
            <w:tcBorders>
              <w:top w:val="nil"/>
              <w:left w:val="nil"/>
              <w:bottom w:val="single" w:sz="12" w:space="0" w:color="FFFFFF"/>
              <w:right w:val="single" w:sz="12" w:space="0" w:color="FFFFFF"/>
            </w:tcBorders>
            <w:shd w:val="clear" w:color="000000" w:fill="D9D9D9"/>
            <w:noWrap/>
            <w:vAlign w:val="bottom"/>
            <w:hideMark/>
          </w:tcPr>
          <w:p w14:paraId="2D6E1738"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12,378,180.00 </w:t>
            </w:r>
          </w:p>
        </w:tc>
      </w:tr>
      <w:tr w:rsidR="002B7EED" w:rsidRPr="00567B8B" w14:paraId="3DAE3B4E" w14:textId="77777777" w:rsidTr="002300A0">
        <w:trPr>
          <w:trHeight w:val="295"/>
        </w:trPr>
        <w:tc>
          <w:tcPr>
            <w:tcW w:w="425" w:type="dxa"/>
            <w:tcBorders>
              <w:top w:val="nil"/>
              <w:left w:val="nil"/>
              <w:bottom w:val="nil"/>
              <w:right w:val="nil"/>
            </w:tcBorders>
            <w:noWrap/>
            <w:vAlign w:val="bottom"/>
            <w:hideMark/>
          </w:tcPr>
          <w:p w14:paraId="34F18BAB"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3187F6B7"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NO MIPYME</w:t>
            </w:r>
          </w:p>
        </w:tc>
        <w:tc>
          <w:tcPr>
            <w:tcW w:w="4754" w:type="dxa"/>
            <w:tcBorders>
              <w:top w:val="nil"/>
              <w:left w:val="nil"/>
              <w:bottom w:val="single" w:sz="12" w:space="0" w:color="FFFFFF"/>
              <w:right w:val="single" w:sz="12" w:space="0" w:color="FFFFFF"/>
            </w:tcBorders>
            <w:shd w:val="clear" w:color="000000" w:fill="D9D9D9"/>
            <w:noWrap/>
            <w:vAlign w:val="bottom"/>
            <w:hideMark/>
          </w:tcPr>
          <w:p w14:paraId="48108AEB"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167,886,760.00 </w:t>
            </w:r>
          </w:p>
        </w:tc>
      </w:tr>
      <w:tr w:rsidR="002B7EED" w:rsidRPr="00567B8B" w14:paraId="444A418E" w14:textId="77777777" w:rsidTr="002300A0">
        <w:trPr>
          <w:trHeight w:val="295"/>
        </w:trPr>
        <w:tc>
          <w:tcPr>
            <w:tcW w:w="425" w:type="dxa"/>
            <w:tcBorders>
              <w:top w:val="nil"/>
              <w:left w:val="nil"/>
              <w:bottom w:val="nil"/>
              <w:right w:val="nil"/>
            </w:tcBorders>
            <w:noWrap/>
            <w:vAlign w:val="bottom"/>
            <w:hideMark/>
          </w:tcPr>
          <w:p w14:paraId="6025E252" w14:textId="77777777" w:rsidR="002B7EED" w:rsidRPr="00567B8B" w:rsidRDefault="002B7EED" w:rsidP="002300A0">
            <w:pPr>
              <w:widowControl/>
              <w:autoSpaceDE/>
              <w:autoSpaceDN/>
              <w:jc w:val="right"/>
              <w:rPr>
                <w:color w:val="002060"/>
                <w:sz w:val="24"/>
                <w:szCs w:val="24"/>
                <w:lang w:val="es-DO" w:eastAsia="es-DO"/>
              </w:rPr>
            </w:pPr>
          </w:p>
        </w:tc>
        <w:tc>
          <w:tcPr>
            <w:tcW w:w="11965" w:type="dxa"/>
            <w:gridSpan w:val="2"/>
            <w:tcBorders>
              <w:top w:val="nil"/>
              <w:left w:val="nil"/>
              <w:bottom w:val="single" w:sz="12" w:space="0" w:color="FFFFFF"/>
              <w:right w:val="nil"/>
            </w:tcBorders>
            <w:shd w:val="clear" w:color="000000" w:fill="9BC2E6"/>
            <w:vAlign w:val="center"/>
            <w:hideMark/>
          </w:tcPr>
          <w:p w14:paraId="28684C77" w14:textId="71BE0748" w:rsidR="002B7EED" w:rsidRPr="00567B8B" w:rsidRDefault="002B7EED" w:rsidP="002300A0">
            <w:pPr>
              <w:widowControl/>
              <w:autoSpaceDE/>
              <w:autoSpaceDN/>
              <w:jc w:val="center"/>
              <w:rPr>
                <w:color w:val="808080" w:themeColor="background1" w:themeShade="80"/>
                <w:sz w:val="20"/>
                <w:szCs w:val="20"/>
                <w:lang w:val="es-DO" w:eastAsia="es-DO"/>
              </w:rPr>
            </w:pPr>
            <w:r w:rsidRPr="00567B8B">
              <w:rPr>
                <w:color w:val="808080" w:themeColor="background1" w:themeShade="80"/>
                <w:sz w:val="20"/>
                <w:szCs w:val="20"/>
                <w:lang w:val="es-DO" w:eastAsia="es-DO"/>
              </w:rPr>
              <w:t>MONTOS ESTIMADOS SEGÚN TIPO DE PROCEDIMIENTO</w:t>
            </w:r>
          </w:p>
        </w:tc>
      </w:tr>
      <w:tr w:rsidR="002B7EED" w:rsidRPr="00567B8B" w14:paraId="16AABE5A" w14:textId="77777777" w:rsidTr="002300A0">
        <w:trPr>
          <w:trHeight w:val="295"/>
        </w:trPr>
        <w:tc>
          <w:tcPr>
            <w:tcW w:w="425" w:type="dxa"/>
            <w:tcBorders>
              <w:top w:val="nil"/>
              <w:left w:val="nil"/>
              <w:bottom w:val="nil"/>
              <w:right w:val="nil"/>
            </w:tcBorders>
            <w:noWrap/>
            <w:vAlign w:val="bottom"/>
            <w:hideMark/>
          </w:tcPr>
          <w:p w14:paraId="6FC1B3A2" w14:textId="77777777" w:rsidR="002B7EED" w:rsidRPr="00567B8B" w:rsidRDefault="002B7EED" w:rsidP="002300A0">
            <w:pPr>
              <w:widowControl/>
              <w:autoSpaceDE/>
              <w:autoSpaceDN/>
              <w:jc w:val="center"/>
              <w:rPr>
                <w:b/>
                <w:bCs/>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75153FE4"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COMPRAS POR DEBAJO DEL UMBRAL</w:t>
            </w:r>
          </w:p>
        </w:tc>
        <w:tc>
          <w:tcPr>
            <w:tcW w:w="4754" w:type="dxa"/>
            <w:tcBorders>
              <w:top w:val="nil"/>
              <w:left w:val="nil"/>
              <w:bottom w:val="single" w:sz="12" w:space="0" w:color="FFFFFF"/>
              <w:right w:val="single" w:sz="12" w:space="0" w:color="FFFFFF"/>
            </w:tcBorders>
            <w:shd w:val="clear" w:color="000000" w:fill="D9D9D9"/>
            <w:noWrap/>
            <w:vAlign w:val="bottom"/>
            <w:hideMark/>
          </w:tcPr>
          <w:p w14:paraId="4B40F95A"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2,058,051.00 </w:t>
            </w:r>
          </w:p>
        </w:tc>
      </w:tr>
      <w:tr w:rsidR="002B7EED" w:rsidRPr="00567B8B" w14:paraId="58B4879A" w14:textId="77777777" w:rsidTr="002300A0">
        <w:trPr>
          <w:trHeight w:val="295"/>
        </w:trPr>
        <w:tc>
          <w:tcPr>
            <w:tcW w:w="425" w:type="dxa"/>
            <w:tcBorders>
              <w:top w:val="nil"/>
              <w:left w:val="nil"/>
              <w:bottom w:val="nil"/>
              <w:right w:val="nil"/>
            </w:tcBorders>
            <w:noWrap/>
            <w:vAlign w:val="bottom"/>
            <w:hideMark/>
          </w:tcPr>
          <w:p w14:paraId="2F552F34"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7200B3AE"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COMPRA MENOR</w:t>
            </w:r>
          </w:p>
        </w:tc>
        <w:tc>
          <w:tcPr>
            <w:tcW w:w="4754" w:type="dxa"/>
            <w:tcBorders>
              <w:top w:val="nil"/>
              <w:left w:val="nil"/>
              <w:bottom w:val="single" w:sz="12" w:space="0" w:color="FFFFFF"/>
              <w:right w:val="single" w:sz="12" w:space="0" w:color="FFFFFF"/>
            </w:tcBorders>
            <w:shd w:val="clear" w:color="000000" w:fill="D9D9D9"/>
            <w:noWrap/>
            <w:vAlign w:val="bottom"/>
            <w:hideMark/>
          </w:tcPr>
          <w:p w14:paraId="1FFA1997"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83,546,290.00 </w:t>
            </w:r>
          </w:p>
        </w:tc>
      </w:tr>
      <w:tr w:rsidR="002B7EED" w:rsidRPr="00567B8B" w14:paraId="64F3612A" w14:textId="77777777" w:rsidTr="002300A0">
        <w:trPr>
          <w:trHeight w:val="295"/>
        </w:trPr>
        <w:tc>
          <w:tcPr>
            <w:tcW w:w="425" w:type="dxa"/>
            <w:tcBorders>
              <w:top w:val="nil"/>
              <w:left w:val="nil"/>
              <w:bottom w:val="nil"/>
              <w:right w:val="nil"/>
            </w:tcBorders>
            <w:noWrap/>
            <w:vAlign w:val="bottom"/>
            <w:hideMark/>
          </w:tcPr>
          <w:p w14:paraId="20C2FF4E"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73C91D70"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COMPARACIÓN DE PRECIOS</w:t>
            </w:r>
          </w:p>
        </w:tc>
        <w:tc>
          <w:tcPr>
            <w:tcW w:w="4754" w:type="dxa"/>
            <w:tcBorders>
              <w:top w:val="nil"/>
              <w:left w:val="nil"/>
              <w:bottom w:val="single" w:sz="12" w:space="0" w:color="FFFFFF"/>
              <w:right w:val="single" w:sz="12" w:space="0" w:color="FFFFFF"/>
            </w:tcBorders>
            <w:shd w:val="clear" w:color="000000" w:fill="D9D9D9"/>
            <w:noWrap/>
            <w:vAlign w:val="bottom"/>
            <w:hideMark/>
          </w:tcPr>
          <w:p w14:paraId="057B442F"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26,400,300.00 </w:t>
            </w:r>
          </w:p>
        </w:tc>
      </w:tr>
      <w:tr w:rsidR="002B7EED" w:rsidRPr="00567B8B" w14:paraId="4C886134" w14:textId="77777777" w:rsidTr="002300A0">
        <w:trPr>
          <w:trHeight w:val="295"/>
        </w:trPr>
        <w:tc>
          <w:tcPr>
            <w:tcW w:w="425" w:type="dxa"/>
            <w:tcBorders>
              <w:top w:val="nil"/>
              <w:left w:val="nil"/>
              <w:bottom w:val="nil"/>
              <w:right w:val="nil"/>
            </w:tcBorders>
            <w:noWrap/>
            <w:vAlign w:val="bottom"/>
            <w:hideMark/>
          </w:tcPr>
          <w:p w14:paraId="67E37AE5"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1CEE9FF3"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LICITACIÓN PÚBLICA</w:t>
            </w:r>
          </w:p>
        </w:tc>
        <w:tc>
          <w:tcPr>
            <w:tcW w:w="4754" w:type="dxa"/>
            <w:tcBorders>
              <w:top w:val="nil"/>
              <w:left w:val="nil"/>
              <w:bottom w:val="single" w:sz="12" w:space="0" w:color="FFFFFF"/>
              <w:right w:val="single" w:sz="12" w:space="0" w:color="FFFFFF"/>
            </w:tcBorders>
            <w:shd w:val="clear" w:color="000000" w:fill="D9D9D9"/>
            <w:noWrap/>
            <w:vAlign w:val="bottom"/>
            <w:hideMark/>
          </w:tcPr>
          <w:p w14:paraId="097AF151"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109,310,000.00 </w:t>
            </w:r>
          </w:p>
        </w:tc>
      </w:tr>
      <w:tr w:rsidR="002B7EED" w:rsidRPr="00567B8B" w14:paraId="25A18601" w14:textId="77777777" w:rsidTr="002300A0">
        <w:trPr>
          <w:trHeight w:val="295"/>
        </w:trPr>
        <w:tc>
          <w:tcPr>
            <w:tcW w:w="425" w:type="dxa"/>
            <w:tcBorders>
              <w:top w:val="nil"/>
              <w:left w:val="nil"/>
              <w:bottom w:val="nil"/>
              <w:right w:val="nil"/>
            </w:tcBorders>
            <w:noWrap/>
            <w:vAlign w:val="bottom"/>
            <w:hideMark/>
          </w:tcPr>
          <w:p w14:paraId="2705EB3F"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291EA42F"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LICITACIÓN PÚBLICA INTERNACIONAL</w:t>
            </w:r>
          </w:p>
        </w:tc>
        <w:tc>
          <w:tcPr>
            <w:tcW w:w="4754" w:type="dxa"/>
            <w:tcBorders>
              <w:top w:val="nil"/>
              <w:left w:val="nil"/>
              <w:bottom w:val="single" w:sz="12" w:space="0" w:color="FFFFFF"/>
              <w:right w:val="single" w:sz="12" w:space="0" w:color="FFFFFF"/>
            </w:tcBorders>
            <w:shd w:val="clear" w:color="000000" w:fill="D9D9D9"/>
            <w:noWrap/>
            <w:vAlign w:val="bottom"/>
            <w:hideMark/>
          </w:tcPr>
          <w:p w14:paraId="178D5FD1"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6B5B2FFA" w14:textId="77777777" w:rsidTr="002300A0">
        <w:trPr>
          <w:trHeight w:val="295"/>
        </w:trPr>
        <w:tc>
          <w:tcPr>
            <w:tcW w:w="425" w:type="dxa"/>
            <w:tcBorders>
              <w:top w:val="nil"/>
              <w:left w:val="nil"/>
              <w:bottom w:val="nil"/>
              <w:right w:val="nil"/>
            </w:tcBorders>
            <w:noWrap/>
            <w:vAlign w:val="bottom"/>
            <w:hideMark/>
          </w:tcPr>
          <w:p w14:paraId="409EAD3B"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2268743F"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LICITACIÓN RESTRINGIDA</w:t>
            </w:r>
          </w:p>
        </w:tc>
        <w:tc>
          <w:tcPr>
            <w:tcW w:w="4754" w:type="dxa"/>
            <w:tcBorders>
              <w:top w:val="nil"/>
              <w:left w:val="nil"/>
              <w:bottom w:val="single" w:sz="12" w:space="0" w:color="FFFFFF"/>
              <w:right w:val="single" w:sz="12" w:space="0" w:color="FFFFFF"/>
            </w:tcBorders>
            <w:shd w:val="clear" w:color="000000" w:fill="D9D9D9"/>
            <w:noWrap/>
            <w:vAlign w:val="bottom"/>
            <w:hideMark/>
          </w:tcPr>
          <w:p w14:paraId="1C405720"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19778F75" w14:textId="77777777" w:rsidTr="002300A0">
        <w:trPr>
          <w:trHeight w:val="295"/>
        </w:trPr>
        <w:tc>
          <w:tcPr>
            <w:tcW w:w="425" w:type="dxa"/>
            <w:tcBorders>
              <w:top w:val="nil"/>
              <w:left w:val="nil"/>
              <w:bottom w:val="nil"/>
              <w:right w:val="nil"/>
            </w:tcBorders>
            <w:noWrap/>
            <w:vAlign w:val="bottom"/>
            <w:hideMark/>
          </w:tcPr>
          <w:p w14:paraId="244C835B"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26580583"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SORTEO DE OBRAS</w:t>
            </w:r>
          </w:p>
        </w:tc>
        <w:tc>
          <w:tcPr>
            <w:tcW w:w="4754" w:type="dxa"/>
            <w:tcBorders>
              <w:top w:val="nil"/>
              <w:left w:val="nil"/>
              <w:bottom w:val="single" w:sz="12" w:space="0" w:color="FFFFFF"/>
              <w:right w:val="single" w:sz="12" w:space="0" w:color="FFFFFF"/>
            </w:tcBorders>
            <w:shd w:val="clear" w:color="000000" w:fill="D9D9D9"/>
            <w:noWrap/>
            <w:vAlign w:val="bottom"/>
            <w:hideMark/>
          </w:tcPr>
          <w:p w14:paraId="19D8490F"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4985BC0D" w14:textId="77777777" w:rsidTr="002300A0">
        <w:trPr>
          <w:trHeight w:val="295"/>
        </w:trPr>
        <w:tc>
          <w:tcPr>
            <w:tcW w:w="425" w:type="dxa"/>
            <w:tcBorders>
              <w:top w:val="nil"/>
              <w:left w:val="nil"/>
              <w:bottom w:val="nil"/>
              <w:right w:val="nil"/>
            </w:tcBorders>
            <w:noWrap/>
            <w:vAlign w:val="bottom"/>
            <w:hideMark/>
          </w:tcPr>
          <w:p w14:paraId="1AC7282A"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655C909F"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EXCEPCIÓN - BIENES O SERVICIOS CON EXCLUSIVIDAD </w:t>
            </w:r>
          </w:p>
        </w:tc>
        <w:tc>
          <w:tcPr>
            <w:tcW w:w="4754" w:type="dxa"/>
            <w:tcBorders>
              <w:top w:val="nil"/>
              <w:left w:val="nil"/>
              <w:bottom w:val="single" w:sz="12" w:space="0" w:color="FFFFFF"/>
              <w:right w:val="single" w:sz="12" w:space="0" w:color="FFFFFF"/>
            </w:tcBorders>
            <w:shd w:val="clear" w:color="000000" w:fill="D9D9D9"/>
            <w:noWrap/>
            <w:vAlign w:val="bottom"/>
            <w:hideMark/>
          </w:tcPr>
          <w:p w14:paraId="2B251AE6"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05B404FF" w14:textId="77777777" w:rsidTr="002300A0">
        <w:trPr>
          <w:trHeight w:val="591"/>
        </w:trPr>
        <w:tc>
          <w:tcPr>
            <w:tcW w:w="425" w:type="dxa"/>
            <w:tcBorders>
              <w:top w:val="nil"/>
              <w:left w:val="nil"/>
              <w:bottom w:val="nil"/>
              <w:right w:val="nil"/>
            </w:tcBorders>
            <w:noWrap/>
            <w:vAlign w:val="bottom"/>
            <w:hideMark/>
          </w:tcPr>
          <w:p w14:paraId="2A8C180A"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5B82FEE3"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EXCEPCIÓN - CONSTRUCCIÓN, INSTALACIÓN O ADQUISICIÓN DE OFICINAS PARA EL SERVICIO EXTERIOR</w:t>
            </w:r>
          </w:p>
        </w:tc>
        <w:tc>
          <w:tcPr>
            <w:tcW w:w="4754" w:type="dxa"/>
            <w:tcBorders>
              <w:top w:val="nil"/>
              <w:left w:val="nil"/>
              <w:bottom w:val="single" w:sz="12" w:space="0" w:color="FFFFFF"/>
              <w:right w:val="single" w:sz="12" w:space="0" w:color="FFFFFF"/>
            </w:tcBorders>
            <w:shd w:val="clear" w:color="000000" w:fill="D9D9D9"/>
            <w:noWrap/>
            <w:vAlign w:val="bottom"/>
            <w:hideMark/>
          </w:tcPr>
          <w:p w14:paraId="4B7940B4"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5D94E6C1" w14:textId="77777777" w:rsidTr="002300A0">
        <w:trPr>
          <w:trHeight w:val="591"/>
        </w:trPr>
        <w:tc>
          <w:tcPr>
            <w:tcW w:w="425" w:type="dxa"/>
            <w:tcBorders>
              <w:top w:val="nil"/>
              <w:left w:val="nil"/>
              <w:bottom w:val="nil"/>
              <w:right w:val="nil"/>
            </w:tcBorders>
            <w:noWrap/>
            <w:vAlign w:val="bottom"/>
            <w:hideMark/>
          </w:tcPr>
          <w:p w14:paraId="663068AD"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6A2C9DF8"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EXCEPCIÓN - CONTRATACIÓN DE PUBLICIDAD A TRAVÉS DE MEDIOS DE COMUNICACIÓN SOCIAL</w:t>
            </w:r>
          </w:p>
        </w:tc>
        <w:tc>
          <w:tcPr>
            <w:tcW w:w="4754" w:type="dxa"/>
            <w:tcBorders>
              <w:top w:val="nil"/>
              <w:left w:val="nil"/>
              <w:bottom w:val="single" w:sz="12" w:space="0" w:color="FFFFFF"/>
              <w:right w:val="single" w:sz="12" w:space="0" w:color="FFFFFF"/>
            </w:tcBorders>
            <w:shd w:val="clear" w:color="000000" w:fill="D9D9D9"/>
            <w:noWrap/>
            <w:vAlign w:val="bottom"/>
            <w:hideMark/>
          </w:tcPr>
          <w:p w14:paraId="4CB52D3A"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341516F2" w14:textId="77777777" w:rsidTr="002300A0">
        <w:trPr>
          <w:trHeight w:val="591"/>
        </w:trPr>
        <w:tc>
          <w:tcPr>
            <w:tcW w:w="425" w:type="dxa"/>
            <w:tcBorders>
              <w:top w:val="nil"/>
              <w:left w:val="nil"/>
              <w:bottom w:val="nil"/>
              <w:right w:val="nil"/>
            </w:tcBorders>
            <w:noWrap/>
            <w:vAlign w:val="bottom"/>
            <w:hideMark/>
          </w:tcPr>
          <w:p w14:paraId="34656E67"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32493BA9"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EXCEPCIÓN - OBRAS CIENTÍFICAS, TÉCNICAS, ARTÍSTICAS, O RESTAURACIÓN DE MONUMENTOS HISTÓRICOS</w:t>
            </w:r>
          </w:p>
        </w:tc>
        <w:tc>
          <w:tcPr>
            <w:tcW w:w="4754" w:type="dxa"/>
            <w:tcBorders>
              <w:top w:val="nil"/>
              <w:left w:val="nil"/>
              <w:bottom w:val="single" w:sz="12" w:space="0" w:color="FFFFFF"/>
              <w:right w:val="single" w:sz="12" w:space="0" w:color="FFFFFF"/>
            </w:tcBorders>
            <w:shd w:val="clear" w:color="000000" w:fill="D9D9D9"/>
            <w:noWrap/>
            <w:vAlign w:val="bottom"/>
            <w:hideMark/>
          </w:tcPr>
          <w:p w14:paraId="3E829EDB"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79C5CE46" w14:textId="77777777" w:rsidTr="002300A0">
        <w:trPr>
          <w:trHeight w:val="295"/>
        </w:trPr>
        <w:tc>
          <w:tcPr>
            <w:tcW w:w="425" w:type="dxa"/>
            <w:tcBorders>
              <w:top w:val="nil"/>
              <w:left w:val="nil"/>
              <w:bottom w:val="nil"/>
              <w:right w:val="nil"/>
            </w:tcBorders>
            <w:noWrap/>
            <w:vAlign w:val="bottom"/>
            <w:hideMark/>
          </w:tcPr>
          <w:p w14:paraId="281DFE28"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21AC1FDF"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EXCEPCIÓN - PROVEEDOR ÚNICO</w:t>
            </w:r>
          </w:p>
        </w:tc>
        <w:tc>
          <w:tcPr>
            <w:tcW w:w="4754" w:type="dxa"/>
            <w:tcBorders>
              <w:top w:val="nil"/>
              <w:left w:val="nil"/>
              <w:bottom w:val="single" w:sz="12" w:space="0" w:color="FFFFFF"/>
              <w:right w:val="single" w:sz="12" w:space="0" w:color="FFFFFF"/>
            </w:tcBorders>
            <w:shd w:val="clear" w:color="000000" w:fill="D9D9D9"/>
            <w:noWrap/>
            <w:vAlign w:val="bottom"/>
            <w:hideMark/>
          </w:tcPr>
          <w:p w14:paraId="634F7198"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6749329C" w14:textId="77777777" w:rsidTr="002300A0">
        <w:trPr>
          <w:trHeight w:val="591"/>
        </w:trPr>
        <w:tc>
          <w:tcPr>
            <w:tcW w:w="425" w:type="dxa"/>
            <w:tcBorders>
              <w:top w:val="nil"/>
              <w:left w:val="nil"/>
              <w:bottom w:val="nil"/>
              <w:right w:val="nil"/>
            </w:tcBorders>
            <w:noWrap/>
            <w:vAlign w:val="bottom"/>
            <w:hideMark/>
          </w:tcPr>
          <w:p w14:paraId="34874F83"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460226A3"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EXCEPCIÓN - RESCISIÓN DE CONTRATOS CUYA TERMINACIÓN NO EXCEDA EL 40% DEL MONTO TOTAL DEL PROYECTO, OBRA O SERVICIO</w:t>
            </w:r>
          </w:p>
        </w:tc>
        <w:tc>
          <w:tcPr>
            <w:tcW w:w="4754" w:type="dxa"/>
            <w:tcBorders>
              <w:top w:val="nil"/>
              <w:left w:val="nil"/>
              <w:bottom w:val="single" w:sz="12" w:space="0" w:color="FFFFFF"/>
              <w:right w:val="single" w:sz="12" w:space="0" w:color="FFFFFF"/>
            </w:tcBorders>
            <w:shd w:val="clear" w:color="000000" w:fill="D9D9D9"/>
            <w:noWrap/>
            <w:vAlign w:val="bottom"/>
            <w:hideMark/>
          </w:tcPr>
          <w:p w14:paraId="5B911115"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0E7DC0CC" w14:textId="77777777" w:rsidTr="002300A0">
        <w:trPr>
          <w:trHeight w:val="591"/>
        </w:trPr>
        <w:tc>
          <w:tcPr>
            <w:tcW w:w="425" w:type="dxa"/>
            <w:tcBorders>
              <w:top w:val="nil"/>
              <w:left w:val="nil"/>
              <w:bottom w:val="nil"/>
              <w:right w:val="nil"/>
            </w:tcBorders>
            <w:noWrap/>
            <w:vAlign w:val="bottom"/>
            <w:hideMark/>
          </w:tcPr>
          <w:p w14:paraId="7E277EA8"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single" w:sz="12" w:space="0" w:color="FFFFFF"/>
              <w:bottom w:val="single" w:sz="12" w:space="0" w:color="FFFFFF"/>
              <w:right w:val="single" w:sz="12" w:space="0" w:color="FFFFFF"/>
            </w:tcBorders>
            <w:shd w:val="clear" w:color="000000" w:fill="D9D9D9"/>
            <w:vAlign w:val="center"/>
            <w:hideMark/>
          </w:tcPr>
          <w:p w14:paraId="4C32FA20" w14:textId="77777777" w:rsidR="002B7EED" w:rsidRPr="00567B8B" w:rsidRDefault="002B7EED" w:rsidP="002300A0">
            <w:pPr>
              <w:widowControl/>
              <w:autoSpaceDE/>
              <w:autoSpaceDN/>
              <w:rPr>
                <w:color w:val="808080" w:themeColor="background1" w:themeShade="80"/>
                <w:sz w:val="20"/>
                <w:szCs w:val="20"/>
                <w:lang w:val="es-DO" w:eastAsia="es-DO"/>
              </w:rPr>
            </w:pPr>
            <w:r w:rsidRPr="00567B8B">
              <w:rPr>
                <w:color w:val="808080" w:themeColor="background1" w:themeShade="80"/>
                <w:sz w:val="20"/>
                <w:szCs w:val="20"/>
                <w:lang w:val="es-DO" w:eastAsia="es-DO"/>
              </w:rPr>
              <w:t>EXCEPCIÓN - RESOLUCIÓN 15-08 SOBRE COMPRA Y CONTRATACIÓN DE PASAJE AÉREO, COMBUSTIBLE Y REPARACIÓN DE VEHÍCULOS DE MOTOR</w:t>
            </w:r>
          </w:p>
        </w:tc>
        <w:tc>
          <w:tcPr>
            <w:tcW w:w="4754" w:type="dxa"/>
            <w:tcBorders>
              <w:top w:val="nil"/>
              <w:left w:val="nil"/>
              <w:bottom w:val="single" w:sz="12" w:space="0" w:color="FFFFFF"/>
              <w:right w:val="single" w:sz="12" w:space="0" w:color="FFFFFF"/>
            </w:tcBorders>
            <w:shd w:val="clear" w:color="000000" w:fill="D9D9D9"/>
            <w:noWrap/>
            <w:vAlign w:val="bottom"/>
            <w:hideMark/>
          </w:tcPr>
          <w:p w14:paraId="5AB28AA5" w14:textId="77777777" w:rsidR="002B7EED" w:rsidRPr="00567B8B" w:rsidRDefault="002B7EED" w:rsidP="002300A0">
            <w:pPr>
              <w:widowControl/>
              <w:autoSpaceDE/>
              <w:autoSpaceDN/>
              <w:jc w:val="right"/>
              <w:rPr>
                <w:color w:val="808080" w:themeColor="background1" w:themeShade="80"/>
                <w:sz w:val="20"/>
                <w:szCs w:val="20"/>
                <w:lang w:val="es-DO" w:eastAsia="es-DO"/>
              </w:rPr>
            </w:pPr>
            <w:r w:rsidRPr="00567B8B">
              <w:rPr>
                <w:color w:val="808080" w:themeColor="background1" w:themeShade="80"/>
                <w:sz w:val="20"/>
                <w:szCs w:val="20"/>
                <w:lang w:val="es-DO" w:eastAsia="es-DO"/>
              </w:rPr>
              <w:t xml:space="preserve"> RD$                                                                                   -   </w:t>
            </w:r>
          </w:p>
        </w:tc>
      </w:tr>
      <w:tr w:rsidR="002B7EED" w:rsidRPr="00567B8B" w14:paraId="3474DA39" w14:textId="77777777" w:rsidTr="002300A0">
        <w:trPr>
          <w:trHeight w:val="295"/>
        </w:trPr>
        <w:tc>
          <w:tcPr>
            <w:tcW w:w="425" w:type="dxa"/>
            <w:tcBorders>
              <w:top w:val="nil"/>
              <w:left w:val="nil"/>
              <w:bottom w:val="nil"/>
              <w:right w:val="nil"/>
            </w:tcBorders>
            <w:noWrap/>
            <w:vAlign w:val="bottom"/>
            <w:hideMark/>
          </w:tcPr>
          <w:p w14:paraId="095A1852" w14:textId="77777777" w:rsidR="002B7EED" w:rsidRPr="00567B8B" w:rsidRDefault="002B7EED" w:rsidP="002300A0">
            <w:pPr>
              <w:widowControl/>
              <w:autoSpaceDE/>
              <w:autoSpaceDN/>
              <w:jc w:val="right"/>
              <w:rPr>
                <w:color w:val="002060"/>
                <w:sz w:val="24"/>
                <w:szCs w:val="24"/>
                <w:lang w:val="es-DO" w:eastAsia="es-DO"/>
              </w:rPr>
            </w:pPr>
          </w:p>
        </w:tc>
        <w:tc>
          <w:tcPr>
            <w:tcW w:w="7211" w:type="dxa"/>
            <w:tcBorders>
              <w:top w:val="nil"/>
              <w:left w:val="nil"/>
              <w:bottom w:val="nil"/>
              <w:right w:val="nil"/>
            </w:tcBorders>
            <w:vAlign w:val="bottom"/>
            <w:hideMark/>
          </w:tcPr>
          <w:p w14:paraId="6063BCD5" w14:textId="77777777" w:rsidR="002B7EED" w:rsidRPr="00567B8B" w:rsidRDefault="002B7EED" w:rsidP="002300A0">
            <w:pPr>
              <w:widowControl/>
              <w:autoSpaceDE/>
              <w:autoSpaceDN/>
              <w:rPr>
                <w:sz w:val="24"/>
                <w:szCs w:val="24"/>
                <w:lang w:val="es-DO" w:eastAsia="es-DO"/>
              </w:rPr>
            </w:pPr>
          </w:p>
        </w:tc>
        <w:tc>
          <w:tcPr>
            <w:tcW w:w="4754" w:type="dxa"/>
            <w:tcBorders>
              <w:top w:val="nil"/>
              <w:left w:val="nil"/>
              <w:bottom w:val="nil"/>
              <w:right w:val="nil"/>
            </w:tcBorders>
            <w:noWrap/>
            <w:vAlign w:val="bottom"/>
            <w:hideMark/>
          </w:tcPr>
          <w:p w14:paraId="6D501650" w14:textId="77777777" w:rsidR="002B7EED" w:rsidRPr="00567B8B" w:rsidRDefault="002B7EED" w:rsidP="002300A0">
            <w:pPr>
              <w:widowControl/>
              <w:autoSpaceDE/>
              <w:autoSpaceDN/>
              <w:rPr>
                <w:sz w:val="24"/>
                <w:szCs w:val="24"/>
                <w:lang w:val="es-DO" w:eastAsia="es-DO"/>
              </w:rPr>
            </w:pPr>
          </w:p>
        </w:tc>
      </w:tr>
    </w:tbl>
    <w:p w14:paraId="01E48A90" w14:textId="77777777" w:rsidR="002B7EED" w:rsidRPr="00B11B03" w:rsidRDefault="002B7EED" w:rsidP="002B7EED">
      <w:pPr>
        <w:rPr>
          <w:rFonts w:asciiTheme="minorHAnsi" w:eastAsiaTheme="minorEastAsia" w:hAnsiTheme="minorHAnsi" w:cstheme="minorBidi"/>
          <w:b/>
          <w:bCs/>
          <w:color w:val="767171"/>
          <w:lang w:val="es-DO"/>
        </w:rPr>
      </w:pPr>
      <w:r>
        <w:rPr>
          <w:b/>
          <w:bCs/>
          <w:i/>
          <w:iCs/>
          <w:color w:val="767171"/>
          <w:spacing w:val="20"/>
          <w:sz w:val="18"/>
          <w:szCs w:val="18"/>
          <w:lang w:val="es-DO"/>
        </w:rPr>
        <w:t xml:space="preserve">      </w:t>
      </w:r>
      <w:r w:rsidRPr="00934DA7">
        <w:rPr>
          <w:b/>
          <w:bCs/>
          <w:i/>
          <w:iCs/>
          <w:color w:val="767171"/>
          <w:spacing w:val="20"/>
          <w:sz w:val="18"/>
          <w:szCs w:val="18"/>
          <w:lang w:val="es-DO"/>
        </w:rPr>
        <w:t xml:space="preserve">Fuente: </w:t>
      </w:r>
      <w:r w:rsidRPr="00934DA7">
        <w:rPr>
          <w:i/>
          <w:iCs/>
          <w:color w:val="767171"/>
          <w:spacing w:val="20"/>
          <w:sz w:val="18"/>
          <w:szCs w:val="18"/>
          <w:lang w:val="es-DO"/>
        </w:rPr>
        <w:t>Portal Transaccional de la Dirección de Compras y Contrataciones y Públicas.</w:t>
      </w:r>
      <w:r w:rsidRPr="00934DA7">
        <w:rPr>
          <w:rFonts w:asciiTheme="minorHAnsi" w:eastAsiaTheme="minorEastAsia" w:hAnsiTheme="minorHAnsi" w:cstheme="minorBidi"/>
          <w:noProof/>
          <w:color w:val="767171"/>
          <w:lang w:val="es-DO"/>
        </w:rPr>
        <w:drawing>
          <wp:anchor distT="0" distB="0" distL="0" distR="0" simplePos="0" relativeHeight="251663383" behindDoc="1" locked="0" layoutInCell="1" allowOverlap="1" wp14:anchorId="44D002F9" wp14:editId="7B0EF441">
            <wp:simplePos x="0" y="0"/>
            <wp:positionH relativeFrom="page">
              <wp:posOffset>3563724</wp:posOffset>
            </wp:positionH>
            <wp:positionV relativeFrom="page">
              <wp:posOffset>7178468</wp:posOffset>
            </wp:positionV>
            <wp:extent cx="2924175" cy="353060"/>
            <wp:effectExtent l="0" t="0" r="0" b="0"/>
            <wp:wrapNone/>
            <wp:docPr id="1129498451"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175" cy="353060"/>
                    </a:xfrm>
                    <a:prstGeom prst="rect">
                      <a:avLst/>
                    </a:prstGeom>
                  </pic:spPr>
                </pic:pic>
              </a:graphicData>
            </a:graphic>
            <wp14:sizeRelH relativeFrom="margin">
              <wp14:pctWidth>0</wp14:pctWidth>
            </wp14:sizeRelH>
            <wp14:sizeRelV relativeFrom="margin">
              <wp14:pctHeight>0</wp14:pctHeight>
            </wp14:sizeRelV>
          </wp:anchor>
        </w:drawing>
      </w:r>
    </w:p>
    <w:p w14:paraId="37A45F39" w14:textId="77777777" w:rsidR="002B7EED" w:rsidRDefault="002B7EED" w:rsidP="002B7EED"/>
    <w:p w14:paraId="37E5EE4B" w14:textId="77777777" w:rsidR="002B7EED" w:rsidRDefault="002B7EED" w:rsidP="002B7EED"/>
    <w:p w14:paraId="0AF382E6" w14:textId="77777777" w:rsidR="002B7EED" w:rsidRDefault="002B7EED" w:rsidP="002B7EED"/>
    <w:p w14:paraId="3AF16841" w14:textId="77777777" w:rsidR="002B7EED" w:rsidRDefault="002B7EED" w:rsidP="002B7EED"/>
    <w:p w14:paraId="5A395004" w14:textId="77777777" w:rsidR="002B7EED" w:rsidRDefault="002B7EED" w:rsidP="002B7EED"/>
    <w:p w14:paraId="63BF9174" w14:textId="0E8D96E2" w:rsidR="002B7EED" w:rsidRPr="00AD0ACB" w:rsidRDefault="002B7EED" w:rsidP="006A4DA7">
      <w:pPr>
        <w:pStyle w:val="Ttulo2"/>
        <w:numPr>
          <w:ilvl w:val="0"/>
          <w:numId w:val="26"/>
        </w:numPr>
        <w:spacing w:before="76"/>
        <w:ind w:right="1524"/>
        <w:jc w:val="center"/>
        <w:rPr>
          <w:color w:val="767070"/>
          <w:spacing w:val="20"/>
        </w:rPr>
      </w:pPr>
      <w:bookmarkStart w:id="54" w:name="_Toc217639520"/>
      <w:r w:rsidRPr="00AD0ACB">
        <w:rPr>
          <w:color w:val="767070"/>
          <w:spacing w:val="20"/>
        </w:rPr>
        <w:lastRenderedPageBreak/>
        <w:t>Cuadro</w:t>
      </w:r>
      <w:bookmarkStart w:id="55" w:name="_Toc171709334"/>
      <w:r w:rsidRPr="00AD0ACB">
        <w:rPr>
          <w:color w:val="767070"/>
          <w:spacing w:val="20"/>
        </w:rPr>
        <w:t xml:space="preserve">: Cantidad de actividades en los canales </w:t>
      </w:r>
      <w:bookmarkEnd w:id="55"/>
      <w:r w:rsidRPr="00AD0ACB">
        <w:rPr>
          <w:color w:val="767070"/>
          <w:spacing w:val="20"/>
        </w:rPr>
        <w:t>de comercialización del año 2025</w:t>
      </w:r>
      <w:bookmarkEnd w:id="54"/>
    </w:p>
    <w:tbl>
      <w:tblPr>
        <w:tblpPr w:leftFromText="141" w:rightFromText="141" w:vertAnchor="text" w:horzAnchor="margin" w:tblpXSpec="center" w:tblpY="87"/>
        <w:tblW w:w="12494" w:type="dxa"/>
        <w:tblLook w:val="04A0" w:firstRow="1" w:lastRow="0" w:firstColumn="1" w:lastColumn="0" w:noHBand="0" w:noVBand="1"/>
      </w:tblPr>
      <w:tblGrid>
        <w:gridCol w:w="9719"/>
        <w:gridCol w:w="2775"/>
      </w:tblGrid>
      <w:tr w:rsidR="002B7EED" w:rsidRPr="00176EDA" w14:paraId="61122F18" w14:textId="77777777" w:rsidTr="002300A0">
        <w:trPr>
          <w:trHeight w:val="554"/>
        </w:trPr>
        <w:tc>
          <w:tcPr>
            <w:tcW w:w="12494" w:type="dxa"/>
            <w:gridSpan w:val="2"/>
            <w:tcBorders>
              <w:top w:val="nil"/>
              <w:left w:val="nil"/>
              <w:bottom w:val="single" w:sz="8" w:space="0" w:color="auto"/>
              <w:right w:val="nil"/>
            </w:tcBorders>
            <w:shd w:val="clear" w:color="000000" w:fill="002060"/>
            <w:noWrap/>
            <w:vAlign w:val="center"/>
            <w:hideMark/>
          </w:tcPr>
          <w:p w14:paraId="473BED7A" w14:textId="77777777" w:rsidR="002B7EED" w:rsidRPr="00176EDA" w:rsidRDefault="002B7EED" w:rsidP="002300A0">
            <w:pPr>
              <w:jc w:val="center"/>
              <w:rPr>
                <w:b/>
                <w:bCs/>
                <w:color w:val="FFFFFF"/>
                <w:sz w:val="24"/>
                <w:szCs w:val="24"/>
              </w:rPr>
            </w:pPr>
            <w:r w:rsidRPr="00176EDA">
              <w:rPr>
                <w:b/>
                <w:bCs/>
                <w:color w:val="FFFFFF"/>
                <w:sz w:val="24"/>
                <w:szCs w:val="24"/>
              </w:rPr>
              <w:t>Canales</w:t>
            </w:r>
            <w:r>
              <w:rPr>
                <w:b/>
                <w:bCs/>
                <w:color w:val="FFFFFF"/>
                <w:sz w:val="24"/>
                <w:szCs w:val="24"/>
              </w:rPr>
              <w:t xml:space="preserve"> de comercialización</w:t>
            </w:r>
          </w:p>
        </w:tc>
      </w:tr>
      <w:tr w:rsidR="002B7EED" w:rsidRPr="00176EDA" w14:paraId="158CFAC2" w14:textId="77777777" w:rsidTr="002300A0">
        <w:trPr>
          <w:trHeight w:val="554"/>
        </w:trPr>
        <w:tc>
          <w:tcPr>
            <w:tcW w:w="9719" w:type="dxa"/>
            <w:tcBorders>
              <w:top w:val="nil"/>
              <w:left w:val="nil"/>
              <w:bottom w:val="single" w:sz="4" w:space="0" w:color="auto"/>
              <w:right w:val="nil"/>
            </w:tcBorders>
            <w:shd w:val="clear" w:color="auto" w:fill="D9D9D9" w:themeFill="background1" w:themeFillShade="D9"/>
            <w:noWrap/>
            <w:vAlign w:val="center"/>
          </w:tcPr>
          <w:p w14:paraId="11A59A64" w14:textId="77777777" w:rsidR="002B7EED" w:rsidRPr="00C72751" w:rsidRDefault="002B7EED" w:rsidP="002300A0">
            <w:pPr>
              <w:jc w:val="center"/>
              <w:rPr>
                <w:rFonts w:eastAsia="Calibri"/>
                <w:b/>
                <w:bCs/>
                <w:noProof/>
                <w:color w:val="2F5496"/>
                <w:spacing w:val="20"/>
                <w:sz w:val="24"/>
                <w:szCs w:val="24"/>
                <w:lang w:val="es-US"/>
              </w:rPr>
            </w:pPr>
            <w:r w:rsidRPr="00C72751">
              <w:rPr>
                <w:rFonts w:eastAsia="Calibri"/>
                <w:b/>
                <w:bCs/>
                <w:noProof/>
                <w:color w:val="2F5496"/>
                <w:spacing w:val="20"/>
                <w:sz w:val="24"/>
                <w:szCs w:val="24"/>
                <w:lang w:val="es-US"/>
              </w:rPr>
              <w:t>Total</w:t>
            </w:r>
          </w:p>
        </w:tc>
        <w:tc>
          <w:tcPr>
            <w:tcW w:w="2775" w:type="dxa"/>
            <w:tcBorders>
              <w:top w:val="nil"/>
              <w:left w:val="nil"/>
              <w:bottom w:val="single" w:sz="4" w:space="0" w:color="auto"/>
              <w:right w:val="nil"/>
            </w:tcBorders>
            <w:shd w:val="clear" w:color="auto" w:fill="D9D9D9" w:themeFill="background1" w:themeFillShade="D9"/>
            <w:noWrap/>
            <w:vAlign w:val="center"/>
          </w:tcPr>
          <w:p w14:paraId="1920ACAC" w14:textId="77777777" w:rsidR="002B7EED" w:rsidRPr="00C72751" w:rsidRDefault="002B7EED" w:rsidP="002300A0">
            <w:pPr>
              <w:jc w:val="center"/>
              <w:rPr>
                <w:rFonts w:eastAsia="Calibri"/>
                <w:b/>
                <w:bCs/>
                <w:noProof/>
                <w:color w:val="2F5496"/>
                <w:spacing w:val="20"/>
                <w:sz w:val="24"/>
                <w:szCs w:val="24"/>
                <w:lang w:val="es-US"/>
              </w:rPr>
            </w:pPr>
            <w:r w:rsidRPr="00C72751">
              <w:rPr>
                <w:rFonts w:eastAsia="Calibri"/>
                <w:b/>
                <w:bCs/>
                <w:noProof/>
                <w:color w:val="2F5496"/>
                <w:spacing w:val="20"/>
                <w:sz w:val="24"/>
                <w:szCs w:val="24"/>
                <w:lang w:val="es-US"/>
              </w:rPr>
              <w:t xml:space="preserve">    2,878    </w:t>
            </w:r>
          </w:p>
        </w:tc>
      </w:tr>
      <w:tr w:rsidR="002B7EED" w:rsidRPr="00176EDA" w14:paraId="76EC4661" w14:textId="77777777" w:rsidTr="002300A0">
        <w:trPr>
          <w:trHeight w:val="529"/>
        </w:trPr>
        <w:tc>
          <w:tcPr>
            <w:tcW w:w="9719" w:type="dxa"/>
            <w:tcBorders>
              <w:top w:val="single" w:sz="4" w:space="0" w:color="auto"/>
              <w:left w:val="single" w:sz="4" w:space="0" w:color="auto"/>
              <w:bottom w:val="single" w:sz="4" w:space="0" w:color="auto"/>
              <w:right w:val="single" w:sz="4" w:space="0" w:color="auto"/>
            </w:tcBorders>
            <w:noWrap/>
            <w:vAlign w:val="center"/>
            <w:hideMark/>
          </w:tcPr>
          <w:p w14:paraId="5C7CA7C3"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Bodegas Móviles</w:t>
            </w:r>
          </w:p>
        </w:tc>
        <w:tc>
          <w:tcPr>
            <w:tcW w:w="2775" w:type="dxa"/>
            <w:tcBorders>
              <w:top w:val="single" w:sz="4" w:space="0" w:color="auto"/>
              <w:left w:val="single" w:sz="4" w:space="0" w:color="auto"/>
              <w:bottom w:val="single" w:sz="4" w:space="0" w:color="auto"/>
              <w:right w:val="single" w:sz="4" w:space="0" w:color="auto"/>
            </w:tcBorders>
            <w:noWrap/>
            <w:vAlign w:val="center"/>
            <w:hideMark/>
          </w:tcPr>
          <w:p w14:paraId="353CC207" w14:textId="77777777" w:rsidR="002B7EED" w:rsidRPr="00761B0E" w:rsidRDefault="002B7EED" w:rsidP="002300A0">
            <w:pPr>
              <w:jc w:val="center"/>
              <w:rPr>
                <w:b/>
                <w:bCs/>
                <w:color w:val="767070"/>
                <w:sz w:val="24"/>
                <w:szCs w:val="24"/>
              </w:rPr>
            </w:pPr>
            <w:r w:rsidRPr="00761B0E">
              <w:rPr>
                <w:rFonts w:eastAsia="Calibri"/>
                <w:b/>
                <w:bCs/>
                <w:noProof/>
                <w:color w:val="767070"/>
                <w:spacing w:val="20"/>
                <w:sz w:val="24"/>
                <w:szCs w:val="24"/>
                <w:lang w:val="es-US"/>
              </w:rPr>
              <w:t xml:space="preserve">     1,297</w:t>
            </w:r>
          </w:p>
        </w:tc>
      </w:tr>
      <w:tr w:rsidR="002B7EED" w:rsidRPr="00176EDA" w14:paraId="646FD706" w14:textId="77777777" w:rsidTr="002300A0">
        <w:trPr>
          <w:trHeight w:val="529"/>
        </w:trPr>
        <w:tc>
          <w:tcPr>
            <w:tcW w:w="9719" w:type="dxa"/>
            <w:tcBorders>
              <w:top w:val="single" w:sz="4" w:space="0" w:color="auto"/>
              <w:left w:val="single" w:sz="4" w:space="0" w:color="auto"/>
              <w:bottom w:val="single" w:sz="4" w:space="0" w:color="auto"/>
              <w:right w:val="single" w:sz="4" w:space="0" w:color="auto"/>
            </w:tcBorders>
            <w:noWrap/>
            <w:vAlign w:val="center"/>
            <w:hideMark/>
          </w:tcPr>
          <w:p w14:paraId="6154EE26"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Mercados de Productores</w:t>
            </w:r>
          </w:p>
        </w:tc>
        <w:tc>
          <w:tcPr>
            <w:tcW w:w="2775" w:type="dxa"/>
            <w:tcBorders>
              <w:top w:val="single" w:sz="4" w:space="0" w:color="auto"/>
              <w:left w:val="single" w:sz="4" w:space="0" w:color="auto"/>
              <w:bottom w:val="single" w:sz="4" w:space="0" w:color="auto"/>
              <w:right w:val="single" w:sz="4" w:space="0" w:color="auto"/>
            </w:tcBorders>
            <w:noWrap/>
            <w:vAlign w:val="center"/>
            <w:hideMark/>
          </w:tcPr>
          <w:p w14:paraId="12410BD6" w14:textId="77777777" w:rsidR="002B7EED" w:rsidRPr="00761B0E" w:rsidRDefault="002B7EED" w:rsidP="002300A0">
            <w:pPr>
              <w:jc w:val="center"/>
              <w:rPr>
                <w:b/>
                <w:bCs/>
                <w:color w:val="767070"/>
                <w:sz w:val="24"/>
                <w:szCs w:val="24"/>
              </w:rPr>
            </w:pPr>
            <w:r w:rsidRPr="00761B0E">
              <w:rPr>
                <w:b/>
                <w:bCs/>
                <w:color w:val="767070"/>
                <w:sz w:val="24"/>
                <w:szCs w:val="24"/>
              </w:rPr>
              <w:t xml:space="preserve">       </w:t>
            </w:r>
            <w:r w:rsidRPr="00761B0E">
              <w:rPr>
                <w:rFonts w:eastAsia="Calibri"/>
                <w:b/>
                <w:bCs/>
                <w:noProof/>
                <w:color w:val="767070"/>
                <w:spacing w:val="20"/>
                <w:sz w:val="24"/>
                <w:szCs w:val="24"/>
                <w:lang w:val="es-US"/>
              </w:rPr>
              <w:t>1,534</w:t>
            </w:r>
          </w:p>
        </w:tc>
      </w:tr>
      <w:tr w:rsidR="002B7EED" w:rsidRPr="00176EDA" w14:paraId="33A27397" w14:textId="77777777" w:rsidTr="002300A0">
        <w:trPr>
          <w:trHeight w:val="554"/>
        </w:trPr>
        <w:tc>
          <w:tcPr>
            <w:tcW w:w="9719" w:type="dxa"/>
            <w:tcBorders>
              <w:top w:val="single" w:sz="4" w:space="0" w:color="auto"/>
              <w:left w:val="single" w:sz="4" w:space="0" w:color="auto"/>
              <w:bottom w:val="single" w:sz="4" w:space="0" w:color="auto"/>
              <w:right w:val="single" w:sz="4" w:space="0" w:color="auto"/>
            </w:tcBorders>
            <w:noWrap/>
            <w:vAlign w:val="center"/>
            <w:hideMark/>
          </w:tcPr>
          <w:p w14:paraId="3198E98E"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Ferias Agropecuarias</w:t>
            </w:r>
          </w:p>
        </w:tc>
        <w:tc>
          <w:tcPr>
            <w:tcW w:w="2775" w:type="dxa"/>
            <w:tcBorders>
              <w:top w:val="single" w:sz="4" w:space="0" w:color="auto"/>
              <w:left w:val="single" w:sz="4" w:space="0" w:color="auto"/>
              <w:bottom w:val="single" w:sz="4" w:space="0" w:color="auto"/>
              <w:right w:val="single" w:sz="4" w:space="0" w:color="auto"/>
            </w:tcBorders>
            <w:noWrap/>
            <w:vAlign w:val="center"/>
            <w:hideMark/>
          </w:tcPr>
          <w:p w14:paraId="5244C766" w14:textId="77777777" w:rsidR="002B7EED" w:rsidRPr="00761B0E" w:rsidRDefault="002B7EED" w:rsidP="002300A0">
            <w:pPr>
              <w:jc w:val="center"/>
              <w:rPr>
                <w:b/>
                <w:bCs/>
                <w:color w:val="767070"/>
                <w:sz w:val="24"/>
                <w:szCs w:val="24"/>
              </w:rPr>
            </w:pPr>
            <w:r w:rsidRPr="00761B0E">
              <w:rPr>
                <w:b/>
                <w:bCs/>
                <w:color w:val="767070"/>
                <w:sz w:val="24"/>
                <w:szCs w:val="24"/>
              </w:rPr>
              <w:t xml:space="preserve">         37 </w:t>
            </w:r>
          </w:p>
        </w:tc>
      </w:tr>
      <w:tr w:rsidR="002B7EED" w:rsidRPr="00176EDA" w14:paraId="089B1890" w14:textId="77777777" w:rsidTr="002300A0">
        <w:trPr>
          <w:trHeight w:val="554"/>
        </w:trPr>
        <w:tc>
          <w:tcPr>
            <w:tcW w:w="9719" w:type="dxa"/>
            <w:tcBorders>
              <w:top w:val="single" w:sz="4" w:space="0" w:color="auto"/>
              <w:left w:val="single" w:sz="4" w:space="0" w:color="auto"/>
              <w:bottom w:val="single" w:sz="4" w:space="0" w:color="auto"/>
              <w:right w:val="single" w:sz="4" w:space="0" w:color="auto"/>
            </w:tcBorders>
            <w:noWrap/>
            <w:vAlign w:val="center"/>
          </w:tcPr>
          <w:p w14:paraId="7A393208"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Rutas Alimentarias</w:t>
            </w:r>
          </w:p>
        </w:tc>
        <w:tc>
          <w:tcPr>
            <w:tcW w:w="2775" w:type="dxa"/>
            <w:tcBorders>
              <w:top w:val="single" w:sz="4" w:space="0" w:color="auto"/>
              <w:left w:val="single" w:sz="4" w:space="0" w:color="auto"/>
              <w:bottom w:val="single" w:sz="4" w:space="0" w:color="auto"/>
              <w:right w:val="single" w:sz="4" w:space="0" w:color="auto"/>
            </w:tcBorders>
            <w:noWrap/>
            <w:vAlign w:val="center"/>
          </w:tcPr>
          <w:p w14:paraId="7F41565D" w14:textId="77777777" w:rsidR="002B7EED" w:rsidRPr="00761B0E" w:rsidRDefault="002B7EED" w:rsidP="002300A0">
            <w:pPr>
              <w:jc w:val="center"/>
              <w:rPr>
                <w:b/>
                <w:bCs/>
                <w:color w:val="767070"/>
                <w:sz w:val="24"/>
                <w:szCs w:val="24"/>
              </w:rPr>
            </w:pPr>
            <w:r w:rsidRPr="00761B0E">
              <w:rPr>
                <w:b/>
                <w:bCs/>
                <w:color w:val="767070"/>
                <w:sz w:val="24"/>
                <w:szCs w:val="24"/>
              </w:rPr>
              <w:t xml:space="preserve">         10</w:t>
            </w:r>
          </w:p>
        </w:tc>
      </w:tr>
    </w:tbl>
    <w:p w14:paraId="4109F9A5" w14:textId="77777777" w:rsidR="002B7EED" w:rsidRPr="00934DA7" w:rsidRDefault="002B7EED" w:rsidP="002B7EED">
      <w:pPr>
        <w:rPr>
          <w:b/>
          <w:bCs/>
          <w:i/>
          <w:iCs/>
          <w:color w:val="767171"/>
          <w:spacing w:val="20"/>
          <w:sz w:val="18"/>
          <w:szCs w:val="18"/>
          <w:lang w:val="es-DO"/>
        </w:rPr>
      </w:pPr>
      <w:r w:rsidRPr="00934DA7">
        <w:rPr>
          <w:b/>
          <w:bCs/>
          <w:i/>
          <w:iCs/>
          <w:color w:val="767171"/>
          <w:spacing w:val="20"/>
          <w:sz w:val="18"/>
          <w:szCs w:val="18"/>
          <w:lang w:val="es-DO"/>
        </w:rPr>
        <w:t xml:space="preserve">Fuente: </w:t>
      </w:r>
      <w:r w:rsidRPr="00934DA7">
        <w:rPr>
          <w:i/>
          <w:iCs/>
          <w:color w:val="767171"/>
          <w:spacing w:val="20"/>
          <w:sz w:val="18"/>
          <w:szCs w:val="18"/>
          <w:lang w:val="es-DO"/>
        </w:rPr>
        <w:t>Elaboración propia con datos de la Dirección de Gestión de Programas.</w:t>
      </w:r>
    </w:p>
    <w:p w14:paraId="36BB04A9" w14:textId="77777777" w:rsidR="002B7EED" w:rsidRDefault="002B7EED" w:rsidP="002B7EED"/>
    <w:p w14:paraId="3FAE9971" w14:textId="36A3131F" w:rsidR="002B7EED" w:rsidRPr="00AD0ACB" w:rsidRDefault="002B7EED" w:rsidP="006A4DA7">
      <w:pPr>
        <w:pStyle w:val="Ttulo2"/>
        <w:numPr>
          <w:ilvl w:val="0"/>
          <w:numId w:val="26"/>
        </w:numPr>
        <w:spacing w:before="76"/>
        <w:ind w:right="1524"/>
        <w:jc w:val="center"/>
        <w:rPr>
          <w:color w:val="767070"/>
          <w:spacing w:val="20"/>
        </w:rPr>
      </w:pPr>
      <w:bookmarkStart w:id="56" w:name="_Toc217639521"/>
      <w:r w:rsidRPr="00AD0ACB">
        <w:rPr>
          <w:color w:val="767070"/>
          <w:spacing w:val="20"/>
        </w:rPr>
        <w:t xml:space="preserve">Cuadro: Cantidad </w:t>
      </w:r>
      <w:bookmarkStart w:id="57" w:name="_Toc171709335"/>
      <w:r w:rsidRPr="00AD0ACB">
        <w:rPr>
          <w:color w:val="767070"/>
          <w:spacing w:val="20"/>
        </w:rPr>
        <w:t xml:space="preserve">de </w:t>
      </w:r>
      <w:bookmarkEnd w:id="57"/>
      <w:r w:rsidRPr="00AD0ACB">
        <w:rPr>
          <w:color w:val="767070"/>
          <w:spacing w:val="20"/>
        </w:rPr>
        <w:t>ciudadanos beneficiados en el año 2025</w:t>
      </w:r>
      <w:bookmarkEnd w:id="56"/>
    </w:p>
    <w:tbl>
      <w:tblPr>
        <w:tblpPr w:leftFromText="141" w:rightFromText="141" w:vertAnchor="text" w:horzAnchor="margin" w:tblpY="288"/>
        <w:tblW w:w="12638" w:type="dxa"/>
        <w:tblLook w:val="04A0" w:firstRow="1" w:lastRow="0" w:firstColumn="1" w:lastColumn="0" w:noHBand="0" w:noVBand="1"/>
      </w:tblPr>
      <w:tblGrid>
        <w:gridCol w:w="8461"/>
        <w:gridCol w:w="4177"/>
      </w:tblGrid>
      <w:tr w:rsidR="002B7EED" w:rsidRPr="00176EDA" w14:paraId="6000ACAF" w14:textId="77777777" w:rsidTr="002300A0">
        <w:trPr>
          <w:trHeight w:val="501"/>
        </w:trPr>
        <w:tc>
          <w:tcPr>
            <w:tcW w:w="8461" w:type="dxa"/>
            <w:tcBorders>
              <w:top w:val="nil"/>
              <w:left w:val="nil"/>
              <w:bottom w:val="single" w:sz="8" w:space="0" w:color="auto"/>
              <w:right w:val="nil"/>
            </w:tcBorders>
            <w:shd w:val="clear" w:color="000000" w:fill="002060"/>
            <w:noWrap/>
            <w:vAlign w:val="center"/>
            <w:hideMark/>
          </w:tcPr>
          <w:p w14:paraId="284159EC" w14:textId="77777777" w:rsidR="002B7EED" w:rsidRPr="000354C2" w:rsidRDefault="002B7EED" w:rsidP="002300A0">
            <w:pPr>
              <w:jc w:val="center"/>
              <w:rPr>
                <w:rFonts w:eastAsia="Calibri"/>
                <w:b/>
                <w:bCs/>
                <w:noProof/>
                <w:color w:val="767171"/>
                <w:spacing w:val="20"/>
                <w:sz w:val="24"/>
                <w:szCs w:val="24"/>
                <w:lang w:val="es-US"/>
              </w:rPr>
            </w:pPr>
            <w:r w:rsidRPr="000354C2">
              <w:rPr>
                <w:rFonts w:eastAsia="Calibri"/>
                <w:b/>
                <w:bCs/>
                <w:noProof/>
                <w:color w:val="FFFFFF" w:themeColor="background1"/>
                <w:spacing w:val="20"/>
                <w:sz w:val="24"/>
                <w:szCs w:val="24"/>
                <w:lang w:val="es-US"/>
              </w:rPr>
              <w:t>Canales</w:t>
            </w:r>
          </w:p>
        </w:tc>
        <w:tc>
          <w:tcPr>
            <w:tcW w:w="4177" w:type="dxa"/>
            <w:tcBorders>
              <w:top w:val="nil"/>
              <w:left w:val="nil"/>
              <w:bottom w:val="single" w:sz="8" w:space="0" w:color="auto"/>
              <w:right w:val="nil"/>
            </w:tcBorders>
            <w:shd w:val="clear" w:color="000000" w:fill="002060"/>
            <w:noWrap/>
            <w:vAlign w:val="center"/>
            <w:hideMark/>
          </w:tcPr>
          <w:p w14:paraId="6E236C5A" w14:textId="77777777" w:rsidR="002B7EED" w:rsidRPr="000354C2" w:rsidRDefault="002B7EED" w:rsidP="002300A0">
            <w:pPr>
              <w:jc w:val="center"/>
              <w:rPr>
                <w:rFonts w:eastAsia="Calibri"/>
                <w:b/>
                <w:bCs/>
                <w:noProof/>
                <w:color w:val="767171"/>
                <w:spacing w:val="20"/>
                <w:sz w:val="24"/>
                <w:szCs w:val="24"/>
                <w:lang w:val="es-US"/>
              </w:rPr>
            </w:pPr>
            <w:r w:rsidRPr="000354C2">
              <w:rPr>
                <w:rFonts w:eastAsia="Calibri"/>
                <w:b/>
                <w:bCs/>
                <w:noProof/>
                <w:color w:val="FFFFFF" w:themeColor="background1"/>
                <w:spacing w:val="20"/>
                <w:sz w:val="24"/>
                <w:szCs w:val="24"/>
                <w:lang w:val="es-US"/>
              </w:rPr>
              <w:t>2025</w:t>
            </w:r>
          </w:p>
        </w:tc>
      </w:tr>
      <w:tr w:rsidR="002B7EED" w:rsidRPr="00176EDA" w14:paraId="5A9F770A" w14:textId="77777777" w:rsidTr="002300A0">
        <w:trPr>
          <w:trHeight w:val="501"/>
        </w:trPr>
        <w:tc>
          <w:tcPr>
            <w:tcW w:w="8461" w:type="dxa"/>
            <w:tcBorders>
              <w:top w:val="nil"/>
              <w:left w:val="nil"/>
              <w:bottom w:val="single" w:sz="4" w:space="0" w:color="auto"/>
              <w:right w:val="nil"/>
            </w:tcBorders>
            <w:shd w:val="clear" w:color="000000" w:fill="D8D8D8"/>
            <w:noWrap/>
            <w:vAlign w:val="center"/>
            <w:hideMark/>
          </w:tcPr>
          <w:p w14:paraId="14ED964F" w14:textId="77777777" w:rsidR="002B7EED" w:rsidRPr="00C72751" w:rsidRDefault="002B7EED" w:rsidP="002300A0">
            <w:pPr>
              <w:jc w:val="center"/>
              <w:rPr>
                <w:rFonts w:eastAsia="Calibri"/>
                <w:b/>
                <w:bCs/>
                <w:noProof/>
                <w:color w:val="2F5496"/>
                <w:spacing w:val="20"/>
                <w:sz w:val="24"/>
                <w:szCs w:val="24"/>
                <w:lang w:val="es-US"/>
              </w:rPr>
            </w:pPr>
            <w:r w:rsidRPr="00C72751">
              <w:rPr>
                <w:rFonts w:eastAsia="Calibri"/>
                <w:b/>
                <w:bCs/>
                <w:noProof/>
                <w:color w:val="2F5496"/>
                <w:spacing w:val="20"/>
                <w:sz w:val="24"/>
                <w:szCs w:val="24"/>
                <w:lang w:val="es-US"/>
              </w:rPr>
              <w:t>TOTAL</w:t>
            </w:r>
          </w:p>
        </w:tc>
        <w:tc>
          <w:tcPr>
            <w:tcW w:w="4177" w:type="dxa"/>
            <w:tcBorders>
              <w:top w:val="nil"/>
              <w:left w:val="nil"/>
              <w:bottom w:val="single" w:sz="4" w:space="0" w:color="auto"/>
              <w:right w:val="nil"/>
            </w:tcBorders>
            <w:shd w:val="clear" w:color="000000" w:fill="D8D8D8"/>
            <w:noWrap/>
            <w:vAlign w:val="center"/>
            <w:hideMark/>
          </w:tcPr>
          <w:p w14:paraId="79AC1B47" w14:textId="77777777" w:rsidR="002B7EED" w:rsidRPr="00C72751" w:rsidRDefault="002B7EED" w:rsidP="002300A0">
            <w:pPr>
              <w:jc w:val="center"/>
              <w:rPr>
                <w:rFonts w:eastAsia="Calibri"/>
                <w:b/>
                <w:bCs/>
                <w:noProof/>
                <w:color w:val="2F5496"/>
                <w:spacing w:val="20"/>
                <w:sz w:val="24"/>
                <w:szCs w:val="24"/>
                <w:lang w:val="es-US"/>
              </w:rPr>
            </w:pPr>
            <w:r w:rsidRPr="00C72751">
              <w:rPr>
                <w:rFonts w:eastAsia="Calibri"/>
                <w:b/>
                <w:bCs/>
                <w:noProof/>
                <w:color w:val="2F5496"/>
                <w:spacing w:val="20"/>
                <w:sz w:val="24"/>
                <w:szCs w:val="24"/>
                <w:lang w:val="es-US"/>
              </w:rPr>
              <w:t>2,813,148</w:t>
            </w:r>
          </w:p>
        </w:tc>
      </w:tr>
      <w:tr w:rsidR="002B7EED" w:rsidRPr="00176EDA" w14:paraId="09AE076D" w14:textId="77777777" w:rsidTr="002300A0">
        <w:trPr>
          <w:trHeight w:val="479"/>
        </w:trPr>
        <w:tc>
          <w:tcPr>
            <w:tcW w:w="84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A6AB67"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Bodegas Móviles</w:t>
            </w:r>
          </w:p>
        </w:tc>
        <w:tc>
          <w:tcPr>
            <w:tcW w:w="41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A500E"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394,640</w:t>
            </w:r>
          </w:p>
        </w:tc>
      </w:tr>
      <w:tr w:rsidR="002B7EED" w:rsidRPr="00176EDA" w14:paraId="44163E78" w14:textId="77777777" w:rsidTr="002300A0">
        <w:trPr>
          <w:trHeight w:val="479"/>
        </w:trPr>
        <w:tc>
          <w:tcPr>
            <w:tcW w:w="84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5F8802"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Mercados de Productores</w:t>
            </w:r>
          </w:p>
        </w:tc>
        <w:tc>
          <w:tcPr>
            <w:tcW w:w="41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F1A366"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1,843,240</w:t>
            </w:r>
          </w:p>
        </w:tc>
      </w:tr>
      <w:tr w:rsidR="002B7EED" w:rsidRPr="00176EDA" w14:paraId="3D7C3ADC" w14:textId="77777777" w:rsidTr="002300A0">
        <w:trPr>
          <w:trHeight w:val="501"/>
        </w:trPr>
        <w:tc>
          <w:tcPr>
            <w:tcW w:w="84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676733"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Ferias Agropecuarias</w:t>
            </w:r>
          </w:p>
        </w:tc>
        <w:tc>
          <w:tcPr>
            <w:tcW w:w="41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EECEB1"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490,218</w:t>
            </w:r>
          </w:p>
        </w:tc>
      </w:tr>
      <w:tr w:rsidR="002B7EED" w:rsidRPr="00176EDA" w14:paraId="335A2714" w14:textId="77777777" w:rsidTr="002300A0">
        <w:trPr>
          <w:trHeight w:val="501"/>
        </w:trPr>
        <w:tc>
          <w:tcPr>
            <w:tcW w:w="846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EAEC9A"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Rutas Alimentarias</w:t>
            </w:r>
          </w:p>
        </w:tc>
        <w:tc>
          <w:tcPr>
            <w:tcW w:w="417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83B241" w14:textId="77777777" w:rsidR="002B7EED" w:rsidRPr="00761B0E" w:rsidRDefault="002B7EED" w:rsidP="002300A0">
            <w:pPr>
              <w:jc w:val="center"/>
              <w:rPr>
                <w:rFonts w:eastAsia="Calibri"/>
                <w:b/>
                <w:bCs/>
                <w:noProof/>
                <w:color w:val="767070"/>
                <w:spacing w:val="20"/>
                <w:sz w:val="24"/>
                <w:szCs w:val="24"/>
                <w:lang w:val="es-US"/>
              </w:rPr>
            </w:pPr>
            <w:r w:rsidRPr="00761B0E">
              <w:rPr>
                <w:rFonts w:eastAsia="Calibri"/>
                <w:b/>
                <w:bCs/>
                <w:noProof/>
                <w:color w:val="767070"/>
                <w:spacing w:val="20"/>
                <w:sz w:val="24"/>
                <w:szCs w:val="24"/>
                <w:lang w:val="es-US"/>
              </w:rPr>
              <w:t>85,050</w:t>
            </w:r>
          </w:p>
        </w:tc>
      </w:tr>
    </w:tbl>
    <w:p w14:paraId="2499FE56" w14:textId="77777777" w:rsidR="002B7EED" w:rsidRPr="004E7B7C" w:rsidRDefault="002B7EED" w:rsidP="002B7EED">
      <w:pPr>
        <w:rPr>
          <w:lang w:val="es-DO"/>
        </w:rPr>
      </w:pPr>
    </w:p>
    <w:p w14:paraId="42BEFB70" w14:textId="77777777" w:rsidR="002B7EED" w:rsidRPr="002117C5" w:rsidRDefault="002B7EED" w:rsidP="002B7EED">
      <w:pPr>
        <w:spacing w:line="360" w:lineRule="auto"/>
        <w:jc w:val="both"/>
        <w:rPr>
          <w:color w:val="767070"/>
          <w:spacing w:val="20"/>
          <w:sz w:val="24"/>
          <w:szCs w:val="24"/>
        </w:rPr>
      </w:pPr>
      <w:r w:rsidRPr="00B11B03">
        <w:rPr>
          <w:rFonts w:asciiTheme="minorHAnsi" w:eastAsiaTheme="minorEastAsia" w:hAnsiTheme="minorHAnsi" w:cstheme="minorBidi"/>
          <w:b/>
          <w:bCs/>
          <w:color w:val="767171"/>
          <w:lang w:val="es-DO"/>
        </w:rPr>
        <w:t xml:space="preserve">     </w:t>
      </w:r>
      <w:r w:rsidRPr="00934DA7">
        <w:rPr>
          <w:b/>
          <w:bCs/>
          <w:i/>
          <w:iCs/>
          <w:color w:val="767171"/>
          <w:spacing w:val="20"/>
          <w:sz w:val="18"/>
          <w:szCs w:val="18"/>
          <w:lang w:val="es-DO"/>
        </w:rPr>
        <w:t>Fuente:</w:t>
      </w:r>
      <w:r w:rsidRPr="00934DA7">
        <w:rPr>
          <w:i/>
          <w:iCs/>
          <w:color w:val="767171"/>
          <w:spacing w:val="20"/>
          <w:sz w:val="18"/>
          <w:szCs w:val="18"/>
          <w:lang w:val="es-DO"/>
        </w:rPr>
        <w:t xml:space="preserve"> Elaboración propia con datos de la Dirección de Gestión de Programas.</w:t>
      </w:r>
    </w:p>
    <w:p w14:paraId="116F0BD4" w14:textId="6CD64118" w:rsidR="009B5CD9" w:rsidRPr="00B11B03" w:rsidRDefault="004E7B7C" w:rsidP="00B11B03">
      <w:pPr>
        <w:contextualSpacing/>
        <w:rPr>
          <w:rFonts w:asciiTheme="minorHAnsi" w:eastAsiaTheme="minorEastAsia" w:hAnsiTheme="minorHAnsi" w:cstheme="minorBidi"/>
          <w:b/>
          <w:bCs/>
          <w:color w:val="767171"/>
          <w:lang w:val="es-DO"/>
        </w:rPr>
      </w:pPr>
      <w:r>
        <w:rPr>
          <w:noProof/>
          <w:sz w:val="20"/>
        </w:rPr>
        <w:drawing>
          <wp:anchor distT="0" distB="0" distL="0" distR="0" simplePos="0" relativeHeight="251658253" behindDoc="1" locked="0" layoutInCell="1" allowOverlap="1" wp14:anchorId="16E279F5" wp14:editId="58492C53">
            <wp:simplePos x="0" y="0"/>
            <wp:positionH relativeFrom="margin">
              <wp:align>center</wp:align>
            </wp:positionH>
            <wp:positionV relativeFrom="page">
              <wp:posOffset>7176770</wp:posOffset>
            </wp:positionV>
            <wp:extent cx="2924175" cy="353060"/>
            <wp:effectExtent l="0" t="0" r="9525" b="8890"/>
            <wp:wrapNone/>
            <wp:docPr id="1319489707"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175" cy="35306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0" distR="0" simplePos="0" relativeHeight="251658252" behindDoc="1" locked="0" layoutInCell="1" allowOverlap="1" wp14:anchorId="015DA4F2" wp14:editId="4063D1BE">
            <wp:simplePos x="0" y="0"/>
            <wp:positionH relativeFrom="page">
              <wp:posOffset>3298707</wp:posOffset>
            </wp:positionH>
            <wp:positionV relativeFrom="page">
              <wp:posOffset>7182928</wp:posOffset>
            </wp:positionV>
            <wp:extent cx="2924175" cy="353060"/>
            <wp:effectExtent l="0" t="0" r="0" b="0"/>
            <wp:wrapNone/>
            <wp:docPr id="165286325"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924175" cy="353060"/>
                    </a:xfrm>
                    <a:prstGeom prst="rect">
                      <a:avLst/>
                    </a:prstGeom>
                  </pic:spPr>
                </pic:pic>
              </a:graphicData>
            </a:graphic>
            <wp14:sizeRelH relativeFrom="margin">
              <wp14:pctWidth>0</wp14:pctWidth>
            </wp14:sizeRelH>
            <wp14:sizeRelV relativeFrom="margin">
              <wp14:pctHeight>0</wp14:pctHeight>
            </wp14:sizeRelV>
          </wp:anchor>
        </w:drawing>
      </w:r>
    </w:p>
    <w:sectPr w:rsidR="009B5CD9" w:rsidRPr="00B11B03" w:rsidSect="006F10D1">
      <w:pgSz w:w="15850" w:h="12250" w:orient="landscape"/>
      <w:pgMar w:top="1417" w:right="1701" w:bottom="1417" w:left="1701" w:header="1837" w:footer="10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5BEED" w14:textId="77777777" w:rsidR="00472013" w:rsidRDefault="00472013">
      <w:r>
        <w:separator/>
      </w:r>
    </w:p>
  </w:endnote>
  <w:endnote w:type="continuationSeparator" w:id="0">
    <w:p w14:paraId="14E05016" w14:textId="77777777" w:rsidR="00472013" w:rsidRDefault="00472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E025" w14:textId="77777777" w:rsidR="006F66AC" w:rsidRDefault="00015206">
    <w:pPr>
      <w:pStyle w:val="Textoindependiente"/>
      <w:spacing w:line="14" w:lineRule="auto"/>
      <w:rPr>
        <w:sz w:val="20"/>
      </w:rPr>
    </w:pPr>
    <w:r>
      <w:rPr>
        <w:noProof/>
        <w:sz w:val="20"/>
      </w:rPr>
      <mc:AlternateContent>
        <mc:Choice Requires="wps">
          <w:drawing>
            <wp:anchor distT="0" distB="0" distL="0" distR="0" simplePos="0" relativeHeight="251658244" behindDoc="1" locked="0" layoutInCell="1" allowOverlap="1" wp14:anchorId="3CBF3238" wp14:editId="5F387123">
              <wp:simplePos x="0" y="0"/>
              <wp:positionH relativeFrom="margin">
                <wp:align>center</wp:align>
              </wp:positionH>
              <wp:positionV relativeFrom="page">
                <wp:posOffset>8790403</wp:posOffset>
              </wp:positionV>
              <wp:extent cx="1925955" cy="3060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306070"/>
                      </a:xfrm>
                      <a:prstGeom prst="rect">
                        <a:avLst/>
                      </a:prstGeom>
                    </wps:spPr>
                    <wps:txbx>
                      <w:txbxContent>
                        <w:p w14:paraId="0329F31F" w14:textId="77777777" w:rsidR="006F66AC" w:rsidRDefault="00015206">
                          <w:pPr>
                            <w:spacing w:before="12"/>
                            <w:ind w:right="30"/>
                            <w:jc w:val="center"/>
                            <w:rPr>
                              <w:sz w:val="18"/>
                            </w:rPr>
                          </w:pPr>
                          <w:r>
                            <w:rPr>
                              <w:color w:val="D6B687"/>
                              <w:spacing w:val="16"/>
                              <w:sz w:val="18"/>
                            </w:rPr>
                            <w:t>GOBIERNO</w:t>
                          </w:r>
                          <w:r>
                            <w:rPr>
                              <w:color w:val="D6B687"/>
                              <w:spacing w:val="53"/>
                              <w:sz w:val="18"/>
                            </w:rPr>
                            <w:t xml:space="preserve"> </w:t>
                          </w:r>
                          <w:r>
                            <w:rPr>
                              <w:color w:val="D6B687"/>
                              <w:sz w:val="18"/>
                            </w:rPr>
                            <w:t>DE</w:t>
                          </w:r>
                          <w:r>
                            <w:rPr>
                              <w:color w:val="D6B687"/>
                              <w:spacing w:val="51"/>
                              <w:sz w:val="18"/>
                            </w:rPr>
                            <w:t xml:space="preserve"> </w:t>
                          </w:r>
                          <w:r>
                            <w:rPr>
                              <w:color w:val="D6B687"/>
                              <w:spacing w:val="6"/>
                              <w:sz w:val="18"/>
                            </w:rPr>
                            <w:t>LA</w:t>
                          </w:r>
                        </w:p>
                        <w:p w14:paraId="7B608D27" w14:textId="77777777" w:rsidR="006F66AC" w:rsidRDefault="00015206">
                          <w:pPr>
                            <w:spacing w:before="12"/>
                            <w:ind w:left="30" w:right="30"/>
                            <w:jc w:val="center"/>
                            <w:rPr>
                              <w:b/>
                              <w:sz w:val="20"/>
                            </w:rPr>
                          </w:pPr>
                          <w:r>
                            <w:rPr>
                              <w:b/>
                              <w:color w:val="D6B687"/>
                              <w:spacing w:val="17"/>
                              <w:sz w:val="20"/>
                            </w:rPr>
                            <w:t>REPÚBLICA</w:t>
                          </w:r>
                          <w:r>
                            <w:rPr>
                              <w:b/>
                              <w:color w:val="D6B687"/>
                              <w:spacing w:val="34"/>
                              <w:sz w:val="20"/>
                            </w:rPr>
                            <w:t xml:space="preserve"> </w:t>
                          </w:r>
                          <w:r>
                            <w:rPr>
                              <w:b/>
                              <w:color w:val="D6B687"/>
                              <w:spacing w:val="15"/>
                              <w:sz w:val="20"/>
                            </w:rPr>
                            <w:t xml:space="preserve">DOMINICANA </w:t>
                          </w:r>
                        </w:p>
                      </w:txbxContent>
                    </wps:txbx>
                    <wps:bodyPr wrap="square" lIns="0" tIns="0" rIns="0" bIns="0" rtlCol="0">
                      <a:noAutofit/>
                    </wps:bodyPr>
                  </wps:wsp>
                </a:graphicData>
              </a:graphic>
            </wp:anchor>
          </w:drawing>
        </mc:Choice>
        <mc:Fallback>
          <w:pict>
            <v:shapetype w14:anchorId="3CBF3238" id="_x0000_t202" coordsize="21600,21600" o:spt="202" path="m,l,21600r21600,l21600,xe">
              <v:stroke joinstyle="miter"/>
              <v:path gradientshapeok="t" o:connecttype="rect"/>
            </v:shapetype>
            <v:shape id="Textbox 1" o:spid="_x0000_s1026" type="#_x0000_t202" style="position:absolute;margin-left:0;margin-top:692.15pt;width:151.65pt;height:24.1pt;z-index:-251658236;visibility:visible;mso-wrap-style:squar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" filled="f" stroked="f">
              <v:textbox inset="0,0,0,0">
                <w:txbxContent>
                  <w:p w14:paraId="0329F31F" w14:textId="77777777" w:rsidR="006F66AC" w:rsidRDefault="00015206">
                    <w:pPr>
                      <w:spacing w:before="12"/>
                      <w:ind w:right="30"/>
                      <w:jc w:val="center"/>
                      <w:rPr>
                        <w:sz w:val="18"/>
                      </w:rPr>
                    </w:pPr>
                    <w:r>
                      <w:rPr>
                        <w:color w:val="D6B687"/>
                        <w:spacing w:val="16"/>
                        <w:sz w:val="18"/>
                      </w:rPr>
                      <w:t>GOBIERNO</w:t>
                    </w:r>
                    <w:r>
                      <w:rPr>
                        <w:color w:val="D6B687"/>
                        <w:spacing w:val="53"/>
                        <w:sz w:val="18"/>
                      </w:rPr>
                      <w:t xml:space="preserve"> </w:t>
                    </w:r>
                    <w:r>
                      <w:rPr>
                        <w:color w:val="D6B687"/>
                        <w:sz w:val="18"/>
                      </w:rPr>
                      <w:t>DE</w:t>
                    </w:r>
                    <w:r>
                      <w:rPr>
                        <w:color w:val="D6B687"/>
                        <w:spacing w:val="51"/>
                        <w:sz w:val="18"/>
                      </w:rPr>
                      <w:t xml:space="preserve"> </w:t>
                    </w:r>
                    <w:r>
                      <w:rPr>
                        <w:color w:val="D6B687"/>
                        <w:spacing w:val="6"/>
                        <w:sz w:val="18"/>
                      </w:rPr>
                      <w:t>LA</w:t>
                    </w:r>
                  </w:p>
                  <w:p w14:paraId="7B608D27" w14:textId="77777777" w:rsidR="006F66AC" w:rsidRDefault="00015206">
                    <w:pPr>
                      <w:spacing w:before="12"/>
                      <w:ind w:left="30" w:right="30"/>
                      <w:jc w:val="center"/>
                      <w:rPr>
                        <w:b/>
                        <w:sz w:val="20"/>
                      </w:rPr>
                    </w:pPr>
                    <w:r>
                      <w:rPr>
                        <w:b/>
                        <w:color w:val="D6B687"/>
                        <w:spacing w:val="17"/>
                        <w:sz w:val="20"/>
                      </w:rPr>
                      <w:t>REPÚBLICA</w:t>
                    </w:r>
                    <w:r>
                      <w:rPr>
                        <w:b/>
                        <w:color w:val="D6B687"/>
                        <w:spacing w:val="34"/>
                        <w:sz w:val="20"/>
                      </w:rPr>
                      <w:t xml:space="preserve"> </w:t>
                    </w:r>
                    <w:r>
                      <w:rPr>
                        <w:b/>
                        <w:color w:val="D6B687"/>
                        <w:spacing w:val="15"/>
                        <w:sz w:val="20"/>
                      </w:rPr>
                      <w:t xml:space="preserve">DOMINICANA </w:t>
                    </w:r>
                  </w:p>
                </w:txbxContent>
              </v:textbox>
              <w10:wrap anchorx="margin" anchory="page"/>
            </v:shape>
          </w:pict>
        </mc:Fallback>
      </mc:AlternateContent>
    </w:r>
    <w:r>
      <w:rPr>
        <w:noProof/>
        <w:sz w:val="20"/>
      </w:rPr>
      <mc:AlternateContent>
        <mc:Choice Requires="wps">
          <w:drawing>
            <wp:anchor distT="0" distB="0" distL="0" distR="0" simplePos="0" relativeHeight="251658245" behindDoc="1" locked="0" layoutInCell="1" allowOverlap="1" wp14:anchorId="402D2E93" wp14:editId="7AEA81F0">
              <wp:simplePos x="0" y="0"/>
              <wp:positionH relativeFrom="page">
                <wp:posOffset>3317240</wp:posOffset>
              </wp:positionH>
              <wp:positionV relativeFrom="page">
                <wp:posOffset>9236075</wp:posOffset>
              </wp:positionV>
              <wp:extent cx="1086485" cy="22288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6485" cy="222885"/>
                      </a:xfrm>
                      <a:prstGeom prst="rect">
                        <a:avLst/>
                      </a:prstGeom>
                    </wps:spPr>
                    <wps:txbx>
                      <w:txbxContent>
                        <w:p w14:paraId="156D0377" w14:textId="50549FF3" w:rsidR="006F66AC" w:rsidRPr="00232DEC" w:rsidRDefault="00232DEC" w:rsidP="00CD56F0">
                          <w:pPr>
                            <w:spacing w:before="9"/>
                            <w:ind w:left="20"/>
                            <w:jc w:val="center"/>
                            <w:rPr>
                              <w:b/>
                              <w:sz w:val="28"/>
                              <w:lang w:val="es-DO"/>
                            </w:rPr>
                          </w:pPr>
                          <w:r>
                            <w:rPr>
                              <w:b/>
                              <w:color w:val="D6B687"/>
                              <w:spacing w:val="14"/>
                              <w:sz w:val="28"/>
                              <w:lang w:val="es-DO"/>
                            </w:rPr>
                            <w:t>INESPRE</w:t>
                          </w:r>
                        </w:p>
                        <w:p w14:paraId="7F3E6CA0" w14:textId="77777777" w:rsidR="00232DEC" w:rsidRDefault="00232DEC"/>
                      </w:txbxContent>
                    </wps:txbx>
                    <wps:bodyPr wrap="square" lIns="0" tIns="0" rIns="0" bIns="0" rtlCol="0">
                      <a:noAutofit/>
                    </wps:bodyPr>
                  </wps:wsp>
                </a:graphicData>
              </a:graphic>
            </wp:anchor>
          </w:drawing>
        </mc:Choice>
        <mc:Fallback>
          <w:pict>
            <v:shape w14:anchorId="402D2E93" id="Textbox 2" o:spid="_x0000_s1027" type="#_x0000_t202" style="position:absolute;margin-left:261.2pt;margin-top:727.25pt;width:85.55pt;height:17.5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" filled="f" stroked="f">
              <v:textbox inset="0,0,0,0">
                <w:txbxContent>
                  <w:p w14:paraId="156D0377" w14:textId="50549FF3" w:rsidR="006F66AC" w:rsidRPr="00232DEC" w:rsidRDefault="00232DEC" w:rsidP="00CD56F0">
                    <w:pPr>
                      <w:spacing w:before="9"/>
                      <w:ind w:left="20"/>
                      <w:jc w:val="center"/>
                      <w:rPr>
                        <w:b/>
                        <w:sz w:val="28"/>
                        <w:lang w:val="es-DO"/>
                      </w:rPr>
                    </w:pPr>
                    <w:r>
                      <w:rPr>
                        <w:b/>
                        <w:color w:val="D6B687"/>
                        <w:spacing w:val="14"/>
                        <w:sz w:val="28"/>
                        <w:lang w:val="es-DO"/>
                      </w:rPr>
                      <w:t>INESPRE</w:t>
                    </w:r>
                  </w:p>
                  <w:p w14:paraId="7F3E6CA0" w14:textId="77777777" w:rsidR="00232DEC" w:rsidRDefault="00232DEC"/>
                </w:txbxContent>
              </v:textbox>
              <w10:wrap type="topAndBottom"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F7E5" w14:textId="4783A8FE" w:rsidR="006F66AC" w:rsidRDefault="00015206">
    <w:pPr>
      <w:pStyle w:val="Textoindependiente"/>
      <w:spacing w:line="14" w:lineRule="auto"/>
      <w:rPr>
        <w:sz w:val="20"/>
      </w:rPr>
    </w:pPr>
    <w:r>
      <w:rPr>
        <w:noProof/>
        <w:sz w:val="20"/>
      </w:rPr>
      <mc:AlternateContent>
        <mc:Choice Requires="wps">
          <w:drawing>
            <wp:anchor distT="0" distB="0" distL="0" distR="0" simplePos="0" relativeHeight="251658246" behindDoc="1" locked="0" layoutInCell="1" allowOverlap="1" wp14:anchorId="35772D1C" wp14:editId="67C6CF37">
              <wp:simplePos x="0" y="0"/>
              <wp:positionH relativeFrom="page">
                <wp:posOffset>2939288</wp:posOffset>
              </wp:positionH>
              <wp:positionV relativeFrom="page">
                <wp:posOffset>8688069</wp:posOffset>
              </wp:positionV>
              <wp:extent cx="1925955" cy="3060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306070"/>
                      </a:xfrm>
                      <a:prstGeom prst="rect">
                        <a:avLst/>
                      </a:prstGeom>
                    </wps:spPr>
                    <wps:txbx>
                      <w:txbxContent>
                        <w:p w14:paraId="098285D1" w14:textId="77777777" w:rsidR="006F66AC" w:rsidRDefault="00015206">
                          <w:pPr>
                            <w:spacing w:before="12"/>
                            <w:ind w:right="30"/>
                            <w:jc w:val="center"/>
                            <w:rPr>
                              <w:sz w:val="18"/>
                            </w:rPr>
                          </w:pPr>
                          <w:r>
                            <w:rPr>
                              <w:color w:val="D4B787"/>
                              <w:spacing w:val="16"/>
                              <w:sz w:val="18"/>
                            </w:rPr>
                            <w:t>GOBIERNO</w:t>
                          </w:r>
                          <w:r>
                            <w:rPr>
                              <w:color w:val="D4B787"/>
                              <w:spacing w:val="53"/>
                              <w:sz w:val="18"/>
                            </w:rPr>
                            <w:t xml:space="preserve"> </w:t>
                          </w:r>
                          <w:r>
                            <w:rPr>
                              <w:color w:val="D4B787"/>
                              <w:sz w:val="18"/>
                            </w:rPr>
                            <w:t>DE</w:t>
                          </w:r>
                          <w:r>
                            <w:rPr>
                              <w:color w:val="D4B787"/>
                              <w:spacing w:val="51"/>
                              <w:sz w:val="18"/>
                            </w:rPr>
                            <w:t xml:space="preserve"> </w:t>
                          </w:r>
                          <w:r>
                            <w:rPr>
                              <w:color w:val="D4B787"/>
                              <w:spacing w:val="6"/>
                              <w:sz w:val="18"/>
                            </w:rPr>
                            <w:t>LA</w:t>
                          </w:r>
                        </w:p>
                        <w:p w14:paraId="6F5450A1" w14:textId="77777777" w:rsidR="006F66AC" w:rsidRDefault="00015206">
                          <w:pPr>
                            <w:spacing w:before="12"/>
                            <w:ind w:left="30" w:right="30"/>
                            <w:jc w:val="center"/>
                            <w:rPr>
                              <w:b/>
                              <w:sz w:val="20"/>
                            </w:rPr>
                          </w:pPr>
                          <w:r>
                            <w:rPr>
                              <w:b/>
                              <w:color w:val="D4B787"/>
                              <w:spacing w:val="17"/>
                              <w:sz w:val="20"/>
                            </w:rPr>
                            <w:t>REPÚBLICA</w:t>
                          </w:r>
                          <w:r>
                            <w:rPr>
                              <w:b/>
                              <w:color w:val="D4B787"/>
                              <w:spacing w:val="34"/>
                              <w:sz w:val="20"/>
                            </w:rPr>
                            <w:t xml:space="preserve"> </w:t>
                          </w:r>
                          <w:r>
                            <w:rPr>
                              <w:b/>
                              <w:color w:val="D4B787"/>
                              <w:spacing w:val="15"/>
                              <w:sz w:val="20"/>
                            </w:rPr>
                            <w:t xml:space="preserve">DOMINICANA </w:t>
                          </w:r>
                        </w:p>
                      </w:txbxContent>
                    </wps:txbx>
                    <wps:bodyPr wrap="square" lIns="0" tIns="0" rIns="0" bIns="0" rtlCol="0">
                      <a:noAutofit/>
                    </wps:bodyPr>
                  </wps:wsp>
                </a:graphicData>
              </a:graphic>
            </wp:anchor>
          </w:drawing>
        </mc:Choice>
        <mc:Fallback>
          <w:pict>
            <v:shapetype w14:anchorId="35772D1C" id="_x0000_t202" coordsize="21600,21600" o:spt="202" path="m,l,21600r21600,l21600,xe">
              <v:stroke joinstyle="miter"/>
              <v:path gradientshapeok="t" o:connecttype="rect"/>
            </v:shapetype>
            <v:shape id="Textbox 9" o:spid="_x0000_s1028" type="#_x0000_t202" style="position:absolute;margin-left:231.45pt;margin-top:684.1pt;width:151.65pt;height:24.1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" filled="f" stroked="f">
              <v:textbox inset="0,0,0,0">
                <w:txbxContent>
                  <w:p w14:paraId="098285D1" w14:textId="77777777" w:rsidR="006F66AC" w:rsidRDefault="00015206">
                    <w:pPr>
                      <w:spacing w:before="12"/>
                      <w:ind w:right="30"/>
                      <w:jc w:val="center"/>
                      <w:rPr>
                        <w:sz w:val="18"/>
                      </w:rPr>
                    </w:pPr>
                    <w:r>
                      <w:rPr>
                        <w:color w:val="D4B787"/>
                        <w:spacing w:val="16"/>
                        <w:sz w:val="18"/>
                      </w:rPr>
                      <w:t>GOBIERNO</w:t>
                    </w:r>
                    <w:r>
                      <w:rPr>
                        <w:color w:val="D4B787"/>
                        <w:spacing w:val="53"/>
                        <w:sz w:val="18"/>
                      </w:rPr>
                      <w:t xml:space="preserve"> </w:t>
                    </w:r>
                    <w:r>
                      <w:rPr>
                        <w:color w:val="D4B787"/>
                        <w:sz w:val="18"/>
                      </w:rPr>
                      <w:t>DE</w:t>
                    </w:r>
                    <w:r>
                      <w:rPr>
                        <w:color w:val="D4B787"/>
                        <w:spacing w:val="51"/>
                        <w:sz w:val="18"/>
                      </w:rPr>
                      <w:t xml:space="preserve"> </w:t>
                    </w:r>
                    <w:r>
                      <w:rPr>
                        <w:color w:val="D4B787"/>
                        <w:spacing w:val="6"/>
                        <w:sz w:val="18"/>
                      </w:rPr>
                      <w:t>LA</w:t>
                    </w:r>
                  </w:p>
                  <w:p w14:paraId="6F5450A1" w14:textId="77777777" w:rsidR="006F66AC" w:rsidRDefault="00015206">
                    <w:pPr>
                      <w:spacing w:before="12"/>
                      <w:ind w:left="30" w:right="30"/>
                      <w:jc w:val="center"/>
                      <w:rPr>
                        <w:b/>
                        <w:sz w:val="20"/>
                      </w:rPr>
                    </w:pPr>
                    <w:r>
                      <w:rPr>
                        <w:b/>
                        <w:color w:val="D4B787"/>
                        <w:spacing w:val="17"/>
                        <w:sz w:val="20"/>
                      </w:rPr>
                      <w:t>REPÚBLICA</w:t>
                    </w:r>
                    <w:r>
                      <w:rPr>
                        <w:b/>
                        <w:color w:val="D4B787"/>
                        <w:spacing w:val="34"/>
                        <w:sz w:val="20"/>
                      </w:rPr>
                      <w:t xml:space="preserve"> </w:t>
                    </w:r>
                    <w:r>
                      <w:rPr>
                        <w:b/>
                        <w:color w:val="D4B787"/>
                        <w:spacing w:val="15"/>
                        <w:sz w:val="20"/>
                      </w:rPr>
                      <w:t xml:space="preserve">DOMINICANA </w:t>
                    </w:r>
                  </w:p>
                </w:txbxContent>
              </v:textbox>
              <w10:wrap anchorx="page" anchory="page"/>
            </v:shape>
          </w:pict>
        </mc:Fallback>
      </mc:AlternateContent>
    </w:r>
    <w:r>
      <w:rPr>
        <w:noProof/>
        <w:sz w:val="20"/>
      </w:rPr>
      <mc:AlternateContent>
        <mc:Choice Requires="wps">
          <w:drawing>
            <wp:anchor distT="0" distB="0" distL="0" distR="0" simplePos="0" relativeHeight="251658247" behindDoc="1" locked="0" layoutInCell="1" allowOverlap="1" wp14:anchorId="7F930FA0" wp14:editId="3AB08B5B">
              <wp:simplePos x="0" y="0"/>
              <wp:positionH relativeFrom="page">
                <wp:posOffset>3312667</wp:posOffset>
              </wp:positionH>
              <wp:positionV relativeFrom="page">
                <wp:posOffset>9152239</wp:posOffset>
              </wp:positionV>
              <wp:extent cx="1086485" cy="2228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6485" cy="222885"/>
                      </a:xfrm>
                      <a:prstGeom prst="rect">
                        <a:avLst/>
                      </a:prstGeom>
                    </wps:spPr>
                    <wps:txbx>
                      <w:txbxContent>
                        <w:p w14:paraId="5181953D" w14:textId="23A127A7" w:rsidR="006F66AC" w:rsidRPr="00232DEC" w:rsidRDefault="00232DEC" w:rsidP="00B33021">
                          <w:pPr>
                            <w:spacing w:before="9"/>
                            <w:ind w:left="20"/>
                            <w:jc w:val="center"/>
                            <w:rPr>
                              <w:b/>
                              <w:sz w:val="28"/>
                              <w:lang w:val="es-DO"/>
                            </w:rPr>
                          </w:pPr>
                          <w:r>
                            <w:rPr>
                              <w:b/>
                              <w:color w:val="D4B787"/>
                              <w:spacing w:val="14"/>
                              <w:sz w:val="28"/>
                              <w:lang w:val="es-DO"/>
                            </w:rPr>
                            <w:t>INESPRE</w:t>
                          </w:r>
                        </w:p>
                      </w:txbxContent>
                    </wps:txbx>
                    <wps:bodyPr wrap="square" lIns="0" tIns="0" rIns="0" bIns="0" rtlCol="0">
                      <a:noAutofit/>
                    </wps:bodyPr>
                  </wps:wsp>
                </a:graphicData>
              </a:graphic>
            </wp:anchor>
          </w:drawing>
        </mc:Choice>
        <mc:Fallback>
          <w:pict>
            <v:shape w14:anchorId="7F930FA0" id="Textbox 10" o:spid="_x0000_s1029" type="#_x0000_t202" style="position:absolute;margin-left:260.85pt;margin-top:720.65pt;width:85.55pt;height:17.5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" filled="f" stroked="f">
              <v:textbox inset="0,0,0,0">
                <w:txbxContent>
                  <w:p w14:paraId="5181953D" w14:textId="23A127A7" w:rsidR="006F66AC" w:rsidRPr="00232DEC" w:rsidRDefault="00232DEC" w:rsidP="00B33021">
                    <w:pPr>
                      <w:spacing w:before="9"/>
                      <w:ind w:left="20"/>
                      <w:jc w:val="center"/>
                      <w:rPr>
                        <w:b/>
                        <w:sz w:val="28"/>
                        <w:lang w:val="es-DO"/>
                      </w:rPr>
                    </w:pPr>
                    <w:r>
                      <w:rPr>
                        <w:b/>
                        <w:color w:val="D4B787"/>
                        <w:spacing w:val="14"/>
                        <w:sz w:val="28"/>
                        <w:lang w:val="es-DO"/>
                      </w:rPr>
                      <w:t>INESPRE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0451" w14:textId="77777777" w:rsidR="006F66AC" w:rsidRDefault="006F66AC">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70D0" w14:textId="77777777" w:rsidR="006F66AC" w:rsidRDefault="00015206">
    <w:pPr>
      <w:pStyle w:val="Textoindependiente"/>
      <w:spacing w:line="14" w:lineRule="auto"/>
      <w:rPr>
        <w:sz w:val="20"/>
      </w:rPr>
    </w:pPr>
    <w:r>
      <w:rPr>
        <w:noProof/>
        <w:sz w:val="20"/>
      </w:rPr>
      <w:drawing>
        <wp:anchor distT="0" distB="0" distL="0" distR="0" simplePos="0" relativeHeight="251658240" behindDoc="1" locked="0" layoutInCell="1" allowOverlap="1" wp14:anchorId="5F25E42E" wp14:editId="4BAF9938">
          <wp:simplePos x="0" y="0"/>
          <wp:positionH relativeFrom="page">
            <wp:posOffset>2412607</wp:posOffset>
          </wp:positionH>
          <wp:positionV relativeFrom="page">
            <wp:posOffset>9244696</wp:posOffset>
          </wp:positionV>
          <wp:extent cx="2924715" cy="353345"/>
          <wp:effectExtent l="0" t="0" r="0" b="0"/>
          <wp:wrapNone/>
          <wp:docPr id="498294765"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2924715" cy="353345"/>
                  </a:xfrm>
                  <a:prstGeom prst="rect">
                    <a:avLst/>
                  </a:prstGeom>
                </pic:spPr>
              </pic:pic>
            </a:graphicData>
          </a:graphic>
        </wp:anchor>
      </w:drawing>
    </w:r>
    <w:r>
      <w:rPr>
        <w:noProof/>
        <w:sz w:val="20"/>
      </w:rPr>
      <mc:AlternateContent>
        <mc:Choice Requires="wps">
          <w:drawing>
            <wp:anchor distT="0" distB="0" distL="0" distR="0" simplePos="0" relativeHeight="251658241" behindDoc="1" locked="0" layoutInCell="1" allowOverlap="1" wp14:anchorId="2A95D163" wp14:editId="508E86D9">
              <wp:simplePos x="0" y="0"/>
              <wp:positionH relativeFrom="page">
                <wp:posOffset>3817149</wp:posOffset>
              </wp:positionH>
              <wp:positionV relativeFrom="page">
                <wp:posOffset>9735019</wp:posOffset>
              </wp:positionV>
              <wp:extent cx="141605" cy="152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52400"/>
                      </a:xfrm>
                      <a:prstGeom prst="rect">
                        <a:avLst/>
                      </a:prstGeom>
                    </wps:spPr>
                    <wps:txbx>
                      <w:txbxContent>
                        <w:p w14:paraId="0B37EC45" w14:textId="77777777" w:rsidR="006F66AC" w:rsidRDefault="00015206">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22</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2A95D163" id="_x0000_t202" coordsize="21600,21600" o:spt="202" path="m,l,21600r21600,l21600,xe">
              <v:stroke joinstyle="miter"/>
              <v:path gradientshapeok="t" o:connecttype="rect"/>
            </v:shapetype>
            <v:shape id="Textbox 18" o:spid="_x0000_s1030" type="#_x0000_t202" style="position:absolute;margin-left:300.55pt;margin-top:766.55pt;width:11.15pt;height: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" filled="f" stroked="f">
              <v:textbox inset="0,0,0,0">
                <w:txbxContent>
                  <w:p w14:paraId="0B37EC45" w14:textId="77777777" w:rsidR="006F66AC" w:rsidRDefault="00015206">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22</w:t>
                    </w:r>
                    <w:r>
                      <w:rPr>
                        <w:color w:val="767070"/>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EA2F" w14:textId="77777777" w:rsidR="006F66AC" w:rsidRDefault="00015206">
    <w:pPr>
      <w:pStyle w:val="Textoindependiente"/>
      <w:spacing w:line="14" w:lineRule="auto"/>
      <w:rPr>
        <w:sz w:val="20"/>
      </w:rPr>
    </w:pPr>
    <w:r>
      <w:rPr>
        <w:noProof/>
        <w:sz w:val="20"/>
      </w:rPr>
      <w:drawing>
        <wp:anchor distT="0" distB="0" distL="0" distR="0" simplePos="0" relativeHeight="251658242" behindDoc="1" locked="0" layoutInCell="1" allowOverlap="1" wp14:anchorId="081E5AE3" wp14:editId="5FCFC8FB">
          <wp:simplePos x="0" y="0"/>
          <wp:positionH relativeFrom="page">
            <wp:posOffset>2401811</wp:posOffset>
          </wp:positionH>
          <wp:positionV relativeFrom="page">
            <wp:posOffset>9244696</wp:posOffset>
          </wp:positionV>
          <wp:extent cx="2924716" cy="353345"/>
          <wp:effectExtent l="0" t="0" r="0" b="0"/>
          <wp:wrapNone/>
          <wp:docPr id="748653052"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 cstate="print"/>
                  <a:stretch>
                    <a:fillRect/>
                  </a:stretch>
                </pic:blipFill>
                <pic:spPr>
                  <a:xfrm>
                    <a:off x="0" y="0"/>
                    <a:ext cx="2924716" cy="353345"/>
                  </a:xfrm>
                  <a:prstGeom prst="rect">
                    <a:avLst/>
                  </a:prstGeom>
                </pic:spPr>
              </pic:pic>
            </a:graphicData>
          </a:graphic>
        </wp:anchor>
      </w:drawing>
    </w:r>
    <w:r>
      <w:rPr>
        <w:noProof/>
        <w:sz w:val="20"/>
      </w:rPr>
      <mc:AlternateContent>
        <mc:Choice Requires="wps">
          <w:drawing>
            <wp:anchor distT="0" distB="0" distL="0" distR="0" simplePos="0" relativeHeight="251658243" behindDoc="1" locked="0" layoutInCell="1" allowOverlap="1" wp14:anchorId="5A0A03AB" wp14:editId="4D3B9A1A">
              <wp:simplePos x="0" y="0"/>
              <wp:positionH relativeFrom="page">
                <wp:posOffset>3777450</wp:posOffset>
              </wp:positionH>
              <wp:positionV relativeFrom="page">
                <wp:posOffset>9735019</wp:posOffset>
              </wp:positionV>
              <wp:extent cx="199390" cy="1524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52400"/>
                      </a:xfrm>
                      <a:prstGeom prst="rect">
                        <a:avLst/>
                      </a:prstGeom>
                    </wps:spPr>
                    <wps:txbx>
                      <w:txbxContent>
                        <w:p w14:paraId="3DEB9550" w14:textId="77777777" w:rsidR="006F66AC" w:rsidRDefault="00015206">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100</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5A0A03AB" id="_x0000_t202" coordsize="21600,21600" o:spt="202" path="m,l,21600r21600,l21600,xe">
              <v:stroke joinstyle="miter"/>
              <v:path gradientshapeok="t" o:connecttype="rect"/>
            </v:shapetype>
            <v:shape id="Textbox 35" o:spid="_x0000_s1031" type="#_x0000_t202" style="position:absolute;margin-left:297.45pt;margin-top:766.55pt;width:15.7pt;height:12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" filled="f" stroked="f">
              <v:textbox inset="0,0,0,0">
                <w:txbxContent>
                  <w:p w14:paraId="3DEB9550" w14:textId="77777777" w:rsidR="006F66AC" w:rsidRDefault="00015206">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100</w:t>
                    </w:r>
                    <w:r>
                      <w:rPr>
                        <w:color w:val="767070"/>
                        <w:spacing w:val="-5"/>
                        <w:sz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D792" w14:textId="1C8DDBC4" w:rsidR="006F66AC" w:rsidRDefault="006F66A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FED9D" w14:textId="77777777" w:rsidR="00472013" w:rsidRDefault="00472013">
      <w:r>
        <w:separator/>
      </w:r>
    </w:p>
  </w:footnote>
  <w:footnote w:type="continuationSeparator" w:id="0">
    <w:p w14:paraId="653FBF9E" w14:textId="77777777" w:rsidR="00472013" w:rsidRDefault="00472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6892"/>
    <w:multiLevelType w:val="hybridMultilevel"/>
    <w:tmpl w:val="257C684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C4E49A0"/>
    <w:multiLevelType w:val="hybridMultilevel"/>
    <w:tmpl w:val="BDB8AB34"/>
    <w:lvl w:ilvl="0" w:tplc="1C0A0019">
      <w:start w:val="1"/>
      <w:numFmt w:val="lowerLetter"/>
      <w:lvlText w:val="%1."/>
      <w:lvlJc w:val="left"/>
      <w:pPr>
        <w:ind w:left="1925" w:hanging="360"/>
      </w:pPr>
    </w:lvl>
    <w:lvl w:ilvl="1" w:tplc="1C0A0019" w:tentative="1">
      <w:start w:val="1"/>
      <w:numFmt w:val="lowerLetter"/>
      <w:lvlText w:val="%2."/>
      <w:lvlJc w:val="left"/>
      <w:pPr>
        <w:ind w:left="2645" w:hanging="360"/>
      </w:pPr>
    </w:lvl>
    <w:lvl w:ilvl="2" w:tplc="1C0A001B" w:tentative="1">
      <w:start w:val="1"/>
      <w:numFmt w:val="lowerRoman"/>
      <w:lvlText w:val="%3."/>
      <w:lvlJc w:val="right"/>
      <w:pPr>
        <w:ind w:left="3365" w:hanging="180"/>
      </w:pPr>
    </w:lvl>
    <w:lvl w:ilvl="3" w:tplc="1C0A000F" w:tentative="1">
      <w:start w:val="1"/>
      <w:numFmt w:val="decimal"/>
      <w:lvlText w:val="%4."/>
      <w:lvlJc w:val="left"/>
      <w:pPr>
        <w:ind w:left="4085" w:hanging="360"/>
      </w:pPr>
    </w:lvl>
    <w:lvl w:ilvl="4" w:tplc="1C0A0019" w:tentative="1">
      <w:start w:val="1"/>
      <w:numFmt w:val="lowerLetter"/>
      <w:lvlText w:val="%5."/>
      <w:lvlJc w:val="left"/>
      <w:pPr>
        <w:ind w:left="4805" w:hanging="360"/>
      </w:pPr>
    </w:lvl>
    <w:lvl w:ilvl="5" w:tplc="1C0A001B" w:tentative="1">
      <w:start w:val="1"/>
      <w:numFmt w:val="lowerRoman"/>
      <w:lvlText w:val="%6."/>
      <w:lvlJc w:val="right"/>
      <w:pPr>
        <w:ind w:left="5525" w:hanging="180"/>
      </w:pPr>
    </w:lvl>
    <w:lvl w:ilvl="6" w:tplc="1C0A000F" w:tentative="1">
      <w:start w:val="1"/>
      <w:numFmt w:val="decimal"/>
      <w:lvlText w:val="%7."/>
      <w:lvlJc w:val="left"/>
      <w:pPr>
        <w:ind w:left="6245" w:hanging="360"/>
      </w:pPr>
    </w:lvl>
    <w:lvl w:ilvl="7" w:tplc="1C0A0019" w:tentative="1">
      <w:start w:val="1"/>
      <w:numFmt w:val="lowerLetter"/>
      <w:lvlText w:val="%8."/>
      <w:lvlJc w:val="left"/>
      <w:pPr>
        <w:ind w:left="6965" w:hanging="360"/>
      </w:pPr>
    </w:lvl>
    <w:lvl w:ilvl="8" w:tplc="1C0A001B" w:tentative="1">
      <w:start w:val="1"/>
      <w:numFmt w:val="lowerRoman"/>
      <w:lvlText w:val="%9."/>
      <w:lvlJc w:val="right"/>
      <w:pPr>
        <w:ind w:left="7685" w:hanging="180"/>
      </w:pPr>
    </w:lvl>
  </w:abstractNum>
  <w:abstractNum w:abstractNumId="2" w15:restartNumberingAfterBreak="0">
    <w:nsid w:val="12493289"/>
    <w:multiLevelType w:val="hybridMultilevel"/>
    <w:tmpl w:val="D54C8226"/>
    <w:lvl w:ilvl="0" w:tplc="8118017E">
      <w:start w:val="1"/>
      <w:numFmt w:val="decimal"/>
      <w:lvlText w:val="%1."/>
      <w:lvlJc w:val="left"/>
      <w:pPr>
        <w:ind w:left="1020" w:hanging="360"/>
      </w:pPr>
    </w:lvl>
    <w:lvl w:ilvl="1" w:tplc="8AA2F400">
      <w:start w:val="1"/>
      <w:numFmt w:val="decimal"/>
      <w:lvlText w:val="%2."/>
      <w:lvlJc w:val="left"/>
      <w:pPr>
        <w:ind w:left="1020" w:hanging="360"/>
      </w:pPr>
    </w:lvl>
    <w:lvl w:ilvl="2" w:tplc="5ACEF33A">
      <w:start w:val="1"/>
      <w:numFmt w:val="decimal"/>
      <w:lvlText w:val="%3."/>
      <w:lvlJc w:val="left"/>
      <w:pPr>
        <w:ind w:left="1020" w:hanging="360"/>
      </w:pPr>
    </w:lvl>
    <w:lvl w:ilvl="3" w:tplc="8040A1A8">
      <w:start w:val="1"/>
      <w:numFmt w:val="decimal"/>
      <w:lvlText w:val="%4."/>
      <w:lvlJc w:val="left"/>
      <w:pPr>
        <w:ind w:left="1020" w:hanging="360"/>
      </w:pPr>
    </w:lvl>
    <w:lvl w:ilvl="4" w:tplc="2F8A4C78">
      <w:start w:val="1"/>
      <w:numFmt w:val="decimal"/>
      <w:lvlText w:val="%5."/>
      <w:lvlJc w:val="left"/>
      <w:pPr>
        <w:ind w:left="1020" w:hanging="360"/>
      </w:pPr>
    </w:lvl>
    <w:lvl w:ilvl="5" w:tplc="0B60DA70">
      <w:start w:val="1"/>
      <w:numFmt w:val="decimal"/>
      <w:lvlText w:val="%6."/>
      <w:lvlJc w:val="left"/>
      <w:pPr>
        <w:ind w:left="1020" w:hanging="360"/>
      </w:pPr>
    </w:lvl>
    <w:lvl w:ilvl="6" w:tplc="916C7D7E">
      <w:start w:val="1"/>
      <w:numFmt w:val="decimal"/>
      <w:lvlText w:val="%7."/>
      <w:lvlJc w:val="left"/>
      <w:pPr>
        <w:ind w:left="1020" w:hanging="360"/>
      </w:pPr>
    </w:lvl>
    <w:lvl w:ilvl="7" w:tplc="CCF4614A">
      <w:start w:val="1"/>
      <w:numFmt w:val="decimal"/>
      <w:lvlText w:val="%8."/>
      <w:lvlJc w:val="left"/>
      <w:pPr>
        <w:ind w:left="1020" w:hanging="360"/>
      </w:pPr>
    </w:lvl>
    <w:lvl w:ilvl="8" w:tplc="E21A9240">
      <w:start w:val="1"/>
      <w:numFmt w:val="decimal"/>
      <w:lvlText w:val="%9."/>
      <w:lvlJc w:val="left"/>
      <w:pPr>
        <w:ind w:left="1020" w:hanging="360"/>
      </w:pPr>
    </w:lvl>
  </w:abstractNum>
  <w:abstractNum w:abstractNumId="3" w15:restartNumberingAfterBreak="0">
    <w:nsid w:val="135548B4"/>
    <w:multiLevelType w:val="hybridMultilevel"/>
    <w:tmpl w:val="6A76A75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218A5D07"/>
    <w:multiLevelType w:val="hybridMultilevel"/>
    <w:tmpl w:val="3FAE486E"/>
    <w:lvl w:ilvl="0" w:tplc="0409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ACE6017"/>
    <w:multiLevelType w:val="multilevel"/>
    <w:tmpl w:val="4D66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83AE8"/>
    <w:multiLevelType w:val="hybridMultilevel"/>
    <w:tmpl w:val="D8943C46"/>
    <w:lvl w:ilvl="0" w:tplc="71ECE8AE">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3360257C"/>
    <w:multiLevelType w:val="multilevel"/>
    <w:tmpl w:val="64E2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27643B"/>
    <w:multiLevelType w:val="multilevel"/>
    <w:tmpl w:val="E768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008A8"/>
    <w:multiLevelType w:val="hybridMultilevel"/>
    <w:tmpl w:val="AC909B50"/>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10" w15:restartNumberingAfterBreak="0">
    <w:nsid w:val="368D045E"/>
    <w:multiLevelType w:val="hybridMultilevel"/>
    <w:tmpl w:val="6A06C104"/>
    <w:lvl w:ilvl="0" w:tplc="1116E89C">
      <w:start w:val="1"/>
      <w:numFmt w:val="upperRoman"/>
      <w:lvlText w:val="%1."/>
      <w:lvlJc w:val="left"/>
      <w:pPr>
        <w:ind w:left="1800" w:hanging="72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1" w15:restartNumberingAfterBreak="0">
    <w:nsid w:val="369B0916"/>
    <w:multiLevelType w:val="multilevel"/>
    <w:tmpl w:val="78B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76E45"/>
    <w:multiLevelType w:val="multilevel"/>
    <w:tmpl w:val="1F70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B94C64"/>
    <w:multiLevelType w:val="multilevel"/>
    <w:tmpl w:val="D656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994359"/>
    <w:multiLevelType w:val="hybridMultilevel"/>
    <w:tmpl w:val="D6DC2FB0"/>
    <w:lvl w:ilvl="0" w:tplc="E924CC3A">
      <w:start w:val="1"/>
      <w:numFmt w:val="decimal"/>
      <w:lvlText w:val="%1."/>
      <w:lvlJc w:val="left"/>
      <w:pPr>
        <w:ind w:left="1020" w:hanging="360"/>
      </w:pPr>
    </w:lvl>
    <w:lvl w:ilvl="1" w:tplc="8358564C">
      <w:start w:val="1"/>
      <w:numFmt w:val="decimal"/>
      <w:lvlText w:val="%2."/>
      <w:lvlJc w:val="left"/>
      <w:pPr>
        <w:ind w:left="1020" w:hanging="360"/>
      </w:pPr>
    </w:lvl>
    <w:lvl w:ilvl="2" w:tplc="F86CE974">
      <w:start w:val="1"/>
      <w:numFmt w:val="decimal"/>
      <w:lvlText w:val="%3."/>
      <w:lvlJc w:val="left"/>
      <w:pPr>
        <w:ind w:left="1020" w:hanging="360"/>
      </w:pPr>
    </w:lvl>
    <w:lvl w:ilvl="3" w:tplc="BEC076DC">
      <w:start w:val="1"/>
      <w:numFmt w:val="decimal"/>
      <w:lvlText w:val="%4."/>
      <w:lvlJc w:val="left"/>
      <w:pPr>
        <w:ind w:left="1020" w:hanging="360"/>
      </w:pPr>
    </w:lvl>
    <w:lvl w:ilvl="4" w:tplc="64C093BE">
      <w:start w:val="1"/>
      <w:numFmt w:val="decimal"/>
      <w:lvlText w:val="%5."/>
      <w:lvlJc w:val="left"/>
      <w:pPr>
        <w:ind w:left="1020" w:hanging="360"/>
      </w:pPr>
    </w:lvl>
    <w:lvl w:ilvl="5" w:tplc="691CE168">
      <w:start w:val="1"/>
      <w:numFmt w:val="decimal"/>
      <w:lvlText w:val="%6."/>
      <w:lvlJc w:val="left"/>
      <w:pPr>
        <w:ind w:left="1020" w:hanging="360"/>
      </w:pPr>
    </w:lvl>
    <w:lvl w:ilvl="6" w:tplc="DB306AF8">
      <w:start w:val="1"/>
      <w:numFmt w:val="decimal"/>
      <w:lvlText w:val="%7."/>
      <w:lvlJc w:val="left"/>
      <w:pPr>
        <w:ind w:left="1020" w:hanging="360"/>
      </w:pPr>
    </w:lvl>
    <w:lvl w:ilvl="7" w:tplc="42C01710">
      <w:start w:val="1"/>
      <w:numFmt w:val="decimal"/>
      <w:lvlText w:val="%8."/>
      <w:lvlJc w:val="left"/>
      <w:pPr>
        <w:ind w:left="1020" w:hanging="360"/>
      </w:pPr>
    </w:lvl>
    <w:lvl w:ilvl="8" w:tplc="0D223042">
      <w:start w:val="1"/>
      <w:numFmt w:val="decimal"/>
      <w:lvlText w:val="%9."/>
      <w:lvlJc w:val="left"/>
      <w:pPr>
        <w:ind w:left="1020" w:hanging="360"/>
      </w:pPr>
    </w:lvl>
  </w:abstractNum>
  <w:abstractNum w:abstractNumId="15" w15:restartNumberingAfterBreak="0">
    <w:nsid w:val="49C011E2"/>
    <w:multiLevelType w:val="hybridMultilevel"/>
    <w:tmpl w:val="04C07D5A"/>
    <w:lvl w:ilvl="0" w:tplc="540A0001">
      <w:start w:val="1"/>
      <w:numFmt w:val="bullet"/>
      <w:lvlText w:val=""/>
      <w:lvlJc w:val="left"/>
      <w:pPr>
        <w:ind w:left="1146" w:hanging="360"/>
      </w:pPr>
      <w:rPr>
        <w:rFonts w:ascii="Symbol" w:hAnsi="Symbol" w:hint="default"/>
      </w:rPr>
    </w:lvl>
    <w:lvl w:ilvl="1" w:tplc="7AB29B08">
      <w:numFmt w:val="bullet"/>
      <w:lvlText w:val="•"/>
      <w:lvlJc w:val="left"/>
      <w:pPr>
        <w:ind w:left="1866" w:hanging="360"/>
      </w:pPr>
      <w:rPr>
        <w:rFonts w:ascii="Times New Roman" w:eastAsia="Calibri" w:hAnsi="Times New Roman" w:cs="Times New Roman" w:hint="default"/>
      </w:rPr>
    </w:lvl>
    <w:lvl w:ilvl="2" w:tplc="540A0005" w:tentative="1">
      <w:start w:val="1"/>
      <w:numFmt w:val="bullet"/>
      <w:lvlText w:val=""/>
      <w:lvlJc w:val="left"/>
      <w:pPr>
        <w:ind w:left="2586" w:hanging="360"/>
      </w:pPr>
      <w:rPr>
        <w:rFonts w:ascii="Wingdings" w:hAnsi="Wingdings" w:hint="default"/>
      </w:rPr>
    </w:lvl>
    <w:lvl w:ilvl="3" w:tplc="540A0001" w:tentative="1">
      <w:start w:val="1"/>
      <w:numFmt w:val="bullet"/>
      <w:lvlText w:val=""/>
      <w:lvlJc w:val="left"/>
      <w:pPr>
        <w:ind w:left="3306" w:hanging="360"/>
      </w:pPr>
      <w:rPr>
        <w:rFonts w:ascii="Symbol" w:hAnsi="Symbol" w:hint="default"/>
      </w:rPr>
    </w:lvl>
    <w:lvl w:ilvl="4" w:tplc="540A0003" w:tentative="1">
      <w:start w:val="1"/>
      <w:numFmt w:val="bullet"/>
      <w:lvlText w:val="o"/>
      <w:lvlJc w:val="left"/>
      <w:pPr>
        <w:ind w:left="4026" w:hanging="360"/>
      </w:pPr>
      <w:rPr>
        <w:rFonts w:ascii="Courier New" w:hAnsi="Courier New" w:cs="Courier New" w:hint="default"/>
      </w:rPr>
    </w:lvl>
    <w:lvl w:ilvl="5" w:tplc="540A0005" w:tentative="1">
      <w:start w:val="1"/>
      <w:numFmt w:val="bullet"/>
      <w:lvlText w:val=""/>
      <w:lvlJc w:val="left"/>
      <w:pPr>
        <w:ind w:left="4746" w:hanging="360"/>
      </w:pPr>
      <w:rPr>
        <w:rFonts w:ascii="Wingdings" w:hAnsi="Wingdings" w:hint="default"/>
      </w:rPr>
    </w:lvl>
    <w:lvl w:ilvl="6" w:tplc="540A0001" w:tentative="1">
      <w:start w:val="1"/>
      <w:numFmt w:val="bullet"/>
      <w:lvlText w:val=""/>
      <w:lvlJc w:val="left"/>
      <w:pPr>
        <w:ind w:left="5466" w:hanging="360"/>
      </w:pPr>
      <w:rPr>
        <w:rFonts w:ascii="Symbol" w:hAnsi="Symbol" w:hint="default"/>
      </w:rPr>
    </w:lvl>
    <w:lvl w:ilvl="7" w:tplc="540A0003" w:tentative="1">
      <w:start w:val="1"/>
      <w:numFmt w:val="bullet"/>
      <w:lvlText w:val="o"/>
      <w:lvlJc w:val="left"/>
      <w:pPr>
        <w:ind w:left="6186" w:hanging="360"/>
      </w:pPr>
      <w:rPr>
        <w:rFonts w:ascii="Courier New" w:hAnsi="Courier New" w:cs="Courier New" w:hint="default"/>
      </w:rPr>
    </w:lvl>
    <w:lvl w:ilvl="8" w:tplc="540A0005" w:tentative="1">
      <w:start w:val="1"/>
      <w:numFmt w:val="bullet"/>
      <w:lvlText w:val=""/>
      <w:lvlJc w:val="left"/>
      <w:pPr>
        <w:ind w:left="6906" w:hanging="360"/>
      </w:pPr>
      <w:rPr>
        <w:rFonts w:ascii="Wingdings" w:hAnsi="Wingdings" w:hint="default"/>
      </w:rPr>
    </w:lvl>
  </w:abstractNum>
  <w:abstractNum w:abstractNumId="16" w15:restartNumberingAfterBreak="0">
    <w:nsid w:val="51B0110B"/>
    <w:multiLevelType w:val="hybridMultilevel"/>
    <w:tmpl w:val="A13AD32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9A346B"/>
    <w:multiLevelType w:val="multilevel"/>
    <w:tmpl w:val="77D6C386"/>
    <w:lvl w:ilvl="0">
      <w:start w:val="4"/>
      <w:numFmt w:val="decimal"/>
      <w:lvlText w:val="%1"/>
      <w:lvlJc w:val="left"/>
      <w:pPr>
        <w:ind w:left="1418" w:hanging="747"/>
      </w:pPr>
      <w:rPr>
        <w:rFonts w:hint="default"/>
        <w:lang w:val="es-ES" w:eastAsia="en-US" w:bidi="ar-SA"/>
      </w:rPr>
    </w:lvl>
    <w:lvl w:ilvl="1">
      <w:start w:val="1"/>
      <w:numFmt w:val="decimal"/>
      <w:lvlText w:val="%1.%2"/>
      <w:lvlJc w:val="left"/>
      <w:pPr>
        <w:ind w:left="1418" w:hanging="747"/>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1778" w:hanging="360"/>
      </w:pPr>
      <w:rPr>
        <w:rFonts w:ascii="Symbol" w:eastAsia="Symbol" w:hAnsi="Symbol" w:cs="Symbol" w:hint="default"/>
        <w:spacing w:val="0"/>
        <w:w w:val="100"/>
        <w:lang w:val="es-ES" w:eastAsia="en-US" w:bidi="ar-SA"/>
      </w:rPr>
    </w:lvl>
    <w:lvl w:ilvl="3">
      <w:numFmt w:val="bullet"/>
      <w:lvlText w:val="•"/>
      <w:lvlJc w:val="left"/>
      <w:pPr>
        <w:ind w:left="3853" w:hanging="360"/>
      </w:pPr>
      <w:rPr>
        <w:rFonts w:hint="default"/>
        <w:lang w:val="es-ES" w:eastAsia="en-US" w:bidi="ar-SA"/>
      </w:rPr>
    </w:lvl>
    <w:lvl w:ilvl="4">
      <w:numFmt w:val="bullet"/>
      <w:lvlText w:val="•"/>
      <w:lvlJc w:val="left"/>
      <w:pPr>
        <w:ind w:left="4889" w:hanging="360"/>
      </w:pPr>
      <w:rPr>
        <w:rFonts w:hint="default"/>
        <w:lang w:val="es-ES" w:eastAsia="en-US" w:bidi="ar-SA"/>
      </w:rPr>
    </w:lvl>
    <w:lvl w:ilvl="5">
      <w:numFmt w:val="bullet"/>
      <w:lvlText w:val="•"/>
      <w:lvlJc w:val="left"/>
      <w:pPr>
        <w:ind w:left="5926" w:hanging="360"/>
      </w:pPr>
      <w:rPr>
        <w:rFonts w:hint="default"/>
        <w:lang w:val="es-ES" w:eastAsia="en-US" w:bidi="ar-SA"/>
      </w:rPr>
    </w:lvl>
    <w:lvl w:ilvl="6">
      <w:numFmt w:val="bullet"/>
      <w:lvlText w:val="•"/>
      <w:lvlJc w:val="left"/>
      <w:pPr>
        <w:ind w:left="6963" w:hanging="360"/>
      </w:pPr>
      <w:rPr>
        <w:rFonts w:hint="default"/>
        <w:lang w:val="es-ES" w:eastAsia="en-US" w:bidi="ar-SA"/>
      </w:rPr>
    </w:lvl>
    <w:lvl w:ilvl="7">
      <w:numFmt w:val="bullet"/>
      <w:lvlText w:val="•"/>
      <w:lvlJc w:val="left"/>
      <w:pPr>
        <w:ind w:left="7999" w:hanging="360"/>
      </w:pPr>
      <w:rPr>
        <w:rFonts w:hint="default"/>
        <w:lang w:val="es-ES" w:eastAsia="en-US" w:bidi="ar-SA"/>
      </w:rPr>
    </w:lvl>
    <w:lvl w:ilvl="8">
      <w:numFmt w:val="bullet"/>
      <w:lvlText w:val="•"/>
      <w:lvlJc w:val="left"/>
      <w:pPr>
        <w:ind w:left="9036" w:hanging="360"/>
      </w:pPr>
      <w:rPr>
        <w:rFonts w:hint="default"/>
        <w:lang w:val="es-ES" w:eastAsia="en-US" w:bidi="ar-SA"/>
      </w:rPr>
    </w:lvl>
  </w:abstractNum>
  <w:abstractNum w:abstractNumId="18" w15:restartNumberingAfterBreak="0">
    <w:nsid w:val="56B6405B"/>
    <w:multiLevelType w:val="hybridMultilevel"/>
    <w:tmpl w:val="235CE0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7A22E74"/>
    <w:multiLevelType w:val="hybridMultilevel"/>
    <w:tmpl w:val="88721A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CEE626C"/>
    <w:multiLevelType w:val="hybridMultilevel"/>
    <w:tmpl w:val="EDCA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97577"/>
    <w:multiLevelType w:val="hybridMultilevel"/>
    <w:tmpl w:val="609CBD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699E0DBF"/>
    <w:multiLevelType w:val="multilevel"/>
    <w:tmpl w:val="1C8A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16E48"/>
    <w:multiLevelType w:val="hybridMultilevel"/>
    <w:tmpl w:val="FFFFFFFF"/>
    <w:lvl w:ilvl="0" w:tplc="BA366314">
      <w:start w:val="1"/>
      <w:numFmt w:val="bullet"/>
      <w:lvlText w:val=""/>
      <w:lvlJc w:val="left"/>
      <w:pPr>
        <w:ind w:left="720" w:hanging="360"/>
      </w:pPr>
      <w:rPr>
        <w:rFonts w:ascii="Symbol" w:hAnsi="Symbol" w:hint="default"/>
      </w:rPr>
    </w:lvl>
    <w:lvl w:ilvl="1" w:tplc="73B8B61C">
      <w:start w:val="1"/>
      <w:numFmt w:val="bullet"/>
      <w:lvlText w:val="o"/>
      <w:lvlJc w:val="left"/>
      <w:pPr>
        <w:ind w:left="1440" w:hanging="360"/>
      </w:pPr>
      <w:rPr>
        <w:rFonts w:ascii="Courier New" w:hAnsi="Courier New" w:hint="default"/>
      </w:rPr>
    </w:lvl>
    <w:lvl w:ilvl="2" w:tplc="BEF8B102">
      <w:start w:val="1"/>
      <w:numFmt w:val="bullet"/>
      <w:lvlText w:val=""/>
      <w:lvlJc w:val="left"/>
      <w:pPr>
        <w:ind w:left="2160" w:hanging="360"/>
      </w:pPr>
      <w:rPr>
        <w:rFonts w:ascii="Wingdings" w:hAnsi="Wingdings" w:hint="default"/>
      </w:rPr>
    </w:lvl>
    <w:lvl w:ilvl="3" w:tplc="4D04F204">
      <w:start w:val="1"/>
      <w:numFmt w:val="bullet"/>
      <w:lvlText w:val=""/>
      <w:lvlJc w:val="left"/>
      <w:pPr>
        <w:ind w:left="2880" w:hanging="360"/>
      </w:pPr>
      <w:rPr>
        <w:rFonts w:ascii="Symbol" w:hAnsi="Symbol" w:hint="default"/>
      </w:rPr>
    </w:lvl>
    <w:lvl w:ilvl="4" w:tplc="1FAC92B4">
      <w:start w:val="1"/>
      <w:numFmt w:val="bullet"/>
      <w:lvlText w:val="o"/>
      <w:lvlJc w:val="left"/>
      <w:pPr>
        <w:ind w:left="3600" w:hanging="360"/>
      </w:pPr>
      <w:rPr>
        <w:rFonts w:ascii="Courier New" w:hAnsi="Courier New" w:hint="default"/>
      </w:rPr>
    </w:lvl>
    <w:lvl w:ilvl="5" w:tplc="86DC3C8C">
      <w:start w:val="1"/>
      <w:numFmt w:val="bullet"/>
      <w:lvlText w:val=""/>
      <w:lvlJc w:val="left"/>
      <w:pPr>
        <w:ind w:left="4320" w:hanging="360"/>
      </w:pPr>
      <w:rPr>
        <w:rFonts w:ascii="Wingdings" w:hAnsi="Wingdings" w:hint="default"/>
      </w:rPr>
    </w:lvl>
    <w:lvl w:ilvl="6" w:tplc="392CB00E">
      <w:start w:val="1"/>
      <w:numFmt w:val="bullet"/>
      <w:lvlText w:val=""/>
      <w:lvlJc w:val="left"/>
      <w:pPr>
        <w:ind w:left="5040" w:hanging="360"/>
      </w:pPr>
      <w:rPr>
        <w:rFonts w:ascii="Symbol" w:hAnsi="Symbol" w:hint="default"/>
      </w:rPr>
    </w:lvl>
    <w:lvl w:ilvl="7" w:tplc="8A649506">
      <w:start w:val="1"/>
      <w:numFmt w:val="bullet"/>
      <w:lvlText w:val="o"/>
      <w:lvlJc w:val="left"/>
      <w:pPr>
        <w:ind w:left="5760" w:hanging="360"/>
      </w:pPr>
      <w:rPr>
        <w:rFonts w:ascii="Courier New" w:hAnsi="Courier New" w:hint="default"/>
      </w:rPr>
    </w:lvl>
    <w:lvl w:ilvl="8" w:tplc="91F6F486">
      <w:start w:val="1"/>
      <w:numFmt w:val="bullet"/>
      <w:lvlText w:val=""/>
      <w:lvlJc w:val="left"/>
      <w:pPr>
        <w:ind w:left="6480" w:hanging="360"/>
      </w:pPr>
      <w:rPr>
        <w:rFonts w:ascii="Wingdings" w:hAnsi="Wingdings" w:hint="default"/>
      </w:rPr>
    </w:lvl>
  </w:abstractNum>
  <w:abstractNum w:abstractNumId="24" w15:restartNumberingAfterBreak="0">
    <w:nsid w:val="7451163C"/>
    <w:multiLevelType w:val="hybridMultilevel"/>
    <w:tmpl w:val="FB189114"/>
    <w:lvl w:ilvl="0" w:tplc="C884F460">
      <w:start w:val="1"/>
      <w:numFmt w:val="upperRoman"/>
      <w:lvlText w:val="%1."/>
      <w:lvlJc w:val="center"/>
      <w:pPr>
        <w:ind w:left="3407" w:hanging="567"/>
        <w:jc w:val="right"/>
      </w:pPr>
      <w:rPr>
        <w:rFonts w:ascii="Times New Roman" w:eastAsia="Times New Roman" w:hAnsi="Times New Roman" w:cs="Times New Roman" w:hint="default"/>
        <w:b/>
        <w:bCs/>
        <w:i w:val="0"/>
        <w:iCs w:val="0"/>
        <w:color w:val="767070"/>
        <w:spacing w:val="0"/>
        <w:w w:val="100"/>
        <w:sz w:val="28"/>
        <w:szCs w:val="28"/>
        <w:lang w:val="es-ES" w:eastAsia="en-US" w:bidi="ar-SA"/>
      </w:rPr>
    </w:lvl>
    <w:lvl w:ilvl="1" w:tplc="E6F26B2C">
      <w:numFmt w:val="bullet"/>
      <w:lvlText w:val="•"/>
      <w:lvlJc w:val="left"/>
      <w:pPr>
        <w:ind w:left="4015" w:hanging="567"/>
      </w:pPr>
      <w:rPr>
        <w:rFonts w:hint="default"/>
        <w:lang w:val="es-ES" w:eastAsia="en-US" w:bidi="ar-SA"/>
      </w:rPr>
    </w:lvl>
    <w:lvl w:ilvl="2" w:tplc="DB62DD5E">
      <w:numFmt w:val="bullet"/>
      <w:lvlText w:val="•"/>
      <w:lvlJc w:val="left"/>
      <w:pPr>
        <w:ind w:left="4630" w:hanging="567"/>
      </w:pPr>
      <w:rPr>
        <w:rFonts w:hint="default"/>
        <w:lang w:val="es-ES" w:eastAsia="en-US" w:bidi="ar-SA"/>
      </w:rPr>
    </w:lvl>
    <w:lvl w:ilvl="3" w:tplc="E2BCE2E4">
      <w:numFmt w:val="bullet"/>
      <w:lvlText w:val="•"/>
      <w:lvlJc w:val="left"/>
      <w:pPr>
        <w:ind w:left="5245" w:hanging="567"/>
      </w:pPr>
      <w:rPr>
        <w:rFonts w:hint="default"/>
        <w:lang w:val="es-ES" w:eastAsia="en-US" w:bidi="ar-SA"/>
      </w:rPr>
    </w:lvl>
    <w:lvl w:ilvl="4" w:tplc="E53E428A">
      <w:numFmt w:val="bullet"/>
      <w:lvlText w:val="•"/>
      <w:lvlJc w:val="left"/>
      <w:pPr>
        <w:ind w:left="5860" w:hanging="567"/>
      </w:pPr>
      <w:rPr>
        <w:rFonts w:hint="default"/>
        <w:lang w:val="es-ES" w:eastAsia="en-US" w:bidi="ar-SA"/>
      </w:rPr>
    </w:lvl>
    <w:lvl w:ilvl="5" w:tplc="0548E440">
      <w:numFmt w:val="bullet"/>
      <w:lvlText w:val="•"/>
      <w:lvlJc w:val="left"/>
      <w:pPr>
        <w:ind w:left="6475" w:hanging="567"/>
      </w:pPr>
      <w:rPr>
        <w:rFonts w:hint="default"/>
        <w:lang w:val="es-ES" w:eastAsia="en-US" w:bidi="ar-SA"/>
      </w:rPr>
    </w:lvl>
    <w:lvl w:ilvl="6" w:tplc="FA682B06">
      <w:numFmt w:val="bullet"/>
      <w:lvlText w:val="•"/>
      <w:lvlJc w:val="left"/>
      <w:pPr>
        <w:ind w:left="7090" w:hanging="567"/>
      </w:pPr>
      <w:rPr>
        <w:rFonts w:hint="default"/>
        <w:lang w:val="es-ES" w:eastAsia="en-US" w:bidi="ar-SA"/>
      </w:rPr>
    </w:lvl>
    <w:lvl w:ilvl="7" w:tplc="140C5C52">
      <w:numFmt w:val="bullet"/>
      <w:lvlText w:val="•"/>
      <w:lvlJc w:val="left"/>
      <w:pPr>
        <w:ind w:left="7705" w:hanging="567"/>
      </w:pPr>
      <w:rPr>
        <w:rFonts w:hint="default"/>
        <w:lang w:val="es-ES" w:eastAsia="en-US" w:bidi="ar-SA"/>
      </w:rPr>
    </w:lvl>
    <w:lvl w:ilvl="8" w:tplc="07B03656">
      <w:numFmt w:val="bullet"/>
      <w:lvlText w:val="•"/>
      <w:lvlJc w:val="left"/>
      <w:pPr>
        <w:ind w:left="8320" w:hanging="567"/>
      </w:pPr>
      <w:rPr>
        <w:rFonts w:hint="default"/>
        <w:lang w:val="es-ES" w:eastAsia="en-US" w:bidi="ar-SA"/>
      </w:rPr>
    </w:lvl>
  </w:abstractNum>
  <w:abstractNum w:abstractNumId="25" w15:restartNumberingAfterBreak="0">
    <w:nsid w:val="792F3FE1"/>
    <w:multiLevelType w:val="multilevel"/>
    <w:tmpl w:val="B908ED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7133255">
    <w:abstractNumId w:val="23"/>
  </w:num>
  <w:num w:numId="2" w16cid:durableId="821851884">
    <w:abstractNumId w:val="17"/>
  </w:num>
  <w:num w:numId="3" w16cid:durableId="1283003325">
    <w:abstractNumId w:val="24"/>
  </w:num>
  <w:num w:numId="4" w16cid:durableId="938567815">
    <w:abstractNumId w:val="20"/>
  </w:num>
  <w:num w:numId="5" w16cid:durableId="731778987">
    <w:abstractNumId w:val="15"/>
  </w:num>
  <w:num w:numId="6" w16cid:durableId="39207288">
    <w:abstractNumId w:val="16"/>
  </w:num>
  <w:num w:numId="7" w16cid:durableId="149446974">
    <w:abstractNumId w:val="18"/>
  </w:num>
  <w:num w:numId="8" w16cid:durableId="1061639360">
    <w:abstractNumId w:val="13"/>
  </w:num>
  <w:num w:numId="9" w16cid:durableId="57674632">
    <w:abstractNumId w:val="4"/>
  </w:num>
  <w:num w:numId="10" w16cid:durableId="991711346">
    <w:abstractNumId w:val="25"/>
  </w:num>
  <w:num w:numId="11" w16cid:durableId="1164054789">
    <w:abstractNumId w:val="0"/>
  </w:num>
  <w:num w:numId="12" w16cid:durableId="1096633500">
    <w:abstractNumId w:val="12"/>
  </w:num>
  <w:num w:numId="13" w16cid:durableId="393283334">
    <w:abstractNumId w:val="7"/>
  </w:num>
  <w:num w:numId="14" w16cid:durableId="1322732520">
    <w:abstractNumId w:val="5"/>
  </w:num>
  <w:num w:numId="15" w16cid:durableId="1594168565">
    <w:abstractNumId w:val="11"/>
  </w:num>
  <w:num w:numId="16" w16cid:durableId="1385643554">
    <w:abstractNumId w:val="8"/>
  </w:num>
  <w:num w:numId="17" w16cid:durableId="378550542">
    <w:abstractNumId w:val="22"/>
  </w:num>
  <w:num w:numId="18" w16cid:durableId="239022381">
    <w:abstractNumId w:val="2"/>
  </w:num>
  <w:num w:numId="19" w16cid:durableId="1617903410">
    <w:abstractNumId w:val="14"/>
  </w:num>
  <w:num w:numId="20" w16cid:durableId="469791862">
    <w:abstractNumId w:val="9"/>
  </w:num>
  <w:num w:numId="21" w16cid:durableId="1784156179">
    <w:abstractNumId w:val="19"/>
  </w:num>
  <w:num w:numId="22" w16cid:durableId="1892184603">
    <w:abstractNumId w:val="6"/>
  </w:num>
  <w:num w:numId="23" w16cid:durableId="1548761938">
    <w:abstractNumId w:val="10"/>
  </w:num>
  <w:num w:numId="24" w16cid:durableId="516382930">
    <w:abstractNumId w:val="3"/>
  </w:num>
  <w:num w:numId="25" w16cid:durableId="561719981">
    <w:abstractNumId w:val="21"/>
  </w:num>
  <w:num w:numId="26" w16cid:durableId="17331883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AC"/>
    <w:rsid w:val="00002A02"/>
    <w:rsid w:val="00005C0E"/>
    <w:rsid w:val="000136BC"/>
    <w:rsid w:val="00015206"/>
    <w:rsid w:val="000354C2"/>
    <w:rsid w:val="00050248"/>
    <w:rsid w:val="0006030B"/>
    <w:rsid w:val="00067643"/>
    <w:rsid w:val="00074388"/>
    <w:rsid w:val="000A73EC"/>
    <w:rsid w:val="000B1081"/>
    <w:rsid w:val="000B724E"/>
    <w:rsid w:val="000D058A"/>
    <w:rsid w:val="000D74BE"/>
    <w:rsid w:val="000E310D"/>
    <w:rsid w:val="000F2D4D"/>
    <w:rsid w:val="00111801"/>
    <w:rsid w:val="00113E03"/>
    <w:rsid w:val="0011750A"/>
    <w:rsid w:val="00117B2C"/>
    <w:rsid w:val="00120B45"/>
    <w:rsid w:val="001306D8"/>
    <w:rsid w:val="00171559"/>
    <w:rsid w:val="001A13E2"/>
    <w:rsid w:val="001B59E0"/>
    <w:rsid w:val="001B7B6E"/>
    <w:rsid w:val="001E66E2"/>
    <w:rsid w:val="00211339"/>
    <w:rsid w:val="00211EE0"/>
    <w:rsid w:val="0022746A"/>
    <w:rsid w:val="002300A0"/>
    <w:rsid w:val="00232DEC"/>
    <w:rsid w:val="00235C68"/>
    <w:rsid w:val="00256994"/>
    <w:rsid w:val="00285B01"/>
    <w:rsid w:val="00286790"/>
    <w:rsid w:val="0029256A"/>
    <w:rsid w:val="00292595"/>
    <w:rsid w:val="002B1740"/>
    <w:rsid w:val="002B2847"/>
    <w:rsid w:val="002B37A1"/>
    <w:rsid w:val="002B560B"/>
    <w:rsid w:val="002B7EED"/>
    <w:rsid w:val="002C784D"/>
    <w:rsid w:val="002D0E1C"/>
    <w:rsid w:val="00327926"/>
    <w:rsid w:val="003319AA"/>
    <w:rsid w:val="0033648A"/>
    <w:rsid w:val="00341E1A"/>
    <w:rsid w:val="003427A9"/>
    <w:rsid w:val="00375CB7"/>
    <w:rsid w:val="00393FF3"/>
    <w:rsid w:val="003A6766"/>
    <w:rsid w:val="003B4AE8"/>
    <w:rsid w:val="003C1AE1"/>
    <w:rsid w:val="003D358B"/>
    <w:rsid w:val="003E0A92"/>
    <w:rsid w:val="003F0459"/>
    <w:rsid w:val="003F30F6"/>
    <w:rsid w:val="003F551E"/>
    <w:rsid w:val="00411A86"/>
    <w:rsid w:val="0042135B"/>
    <w:rsid w:val="004247F6"/>
    <w:rsid w:val="00424E6A"/>
    <w:rsid w:val="0043348E"/>
    <w:rsid w:val="004523A3"/>
    <w:rsid w:val="0045276E"/>
    <w:rsid w:val="0045474C"/>
    <w:rsid w:val="00462353"/>
    <w:rsid w:val="00465794"/>
    <w:rsid w:val="00470784"/>
    <w:rsid w:val="00472013"/>
    <w:rsid w:val="004726B5"/>
    <w:rsid w:val="00491795"/>
    <w:rsid w:val="004A13D1"/>
    <w:rsid w:val="004B4508"/>
    <w:rsid w:val="004B55C4"/>
    <w:rsid w:val="004C1389"/>
    <w:rsid w:val="004C6984"/>
    <w:rsid w:val="004D6ED3"/>
    <w:rsid w:val="004E211A"/>
    <w:rsid w:val="004E55FC"/>
    <w:rsid w:val="004E7B7C"/>
    <w:rsid w:val="004F06C2"/>
    <w:rsid w:val="004F6E57"/>
    <w:rsid w:val="0051106F"/>
    <w:rsid w:val="005129D3"/>
    <w:rsid w:val="00536FEE"/>
    <w:rsid w:val="0054469C"/>
    <w:rsid w:val="005503A9"/>
    <w:rsid w:val="00555B42"/>
    <w:rsid w:val="005658EA"/>
    <w:rsid w:val="00567B8B"/>
    <w:rsid w:val="00572513"/>
    <w:rsid w:val="00575C88"/>
    <w:rsid w:val="00594589"/>
    <w:rsid w:val="005A43CD"/>
    <w:rsid w:val="005B4EB2"/>
    <w:rsid w:val="005B727B"/>
    <w:rsid w:val="005C1681"/>
    <w:rsid w:val="005C3529"/>
    <w:rsid w:val="005D663E"/>
    <w:rsid w:val="005E3760"/>
    <w:rsid w:val="005E45AD"/>
    <w:rsid w:val="005F766F"/>
    <w:rsid w:val="0060135B"/>
    <w:rsid w:val="00613243"/>
    <w:rsid w:val="00626530"/>
    <w:rsid w:val="006272B0"/>
    <w:rsid w:val="0063273F"/>
    <w:rsid w:val="00633542"/>
    <w:rsid w:val="006456B3"/>
    <w:rsid w:val="00676280"/>
    <w:rsid w:val="00685BBC"/>
    <w:rsid w:val="00685C03"/>
    <w:rsid w:val="00692B1D"/>
    <w:rsid w:val="00697104"/>
    <w:rsid w:val="006A4DA7"/>
    <w:rsid w:val="006B1D94"/>
    <w:rsid w:val="006B35AE"/>
    <w:rsid w:val="006D3722"/>
    <w:rsid w:val="006E5BE8"/>
    <w:rsid w:val="006F10D1"/>
    <w:rsid w:val="006F55CC"/>
    <w:rsid w:val="006F66AC"/>
    <w:rsid w:val="00703090"/>
    <w:rsid w:val="007104CA"/>
    <w:rsid w:val="007124FC"/>
    <w:rsid w:val="00715011"/>
    <w:rsid w:val="00726C7A"/>
    <w:rsid w:val="00730689"/>
    <w:rsid w:val="00730AB2"/>
    <w:rsid w:val="007577A7"/>
    <w:rsid w:val="00761B0E"/>
    <w:rsid w:val="00767DAF"/>
    <w:rsid w:val="007708E0"/>
    <w:rsid w:val="007853E5"/>
    <w:rsid w:val="007CFE87"/>
    <w:rsid w:val="007D3ED0"/>
    <w:rsid w:val="007E5506"/>
    <w:rsid w:val="007F100F"/>
    <w:rsid w:val="007F5550"/>
    <w:rsid w:val="0081268A"/>
    <w:rsid w:val="0082019B"/>
    <w:rsid w:val="00841820"/>
    <w:rsid w:val="008425A8"/>
    <w:rsid w:val="00844B71"/>
    <w:rsid w:val="008459E9"/>
    <w:rsid w:val="00847856"/>
    <w:rsid w:val="00856681"/>
    <w:rsid w:val="00863E54"/>
    <w:rsid w:val="00866240"/>
    <w:rsid w:val="0087641A"/>
    <w:rsid w:val="00881E3E"/>
    <w:rsid w:val="00894633"/>
    <w:rsid w:val="008B1F30"/>
    <w:rsid w:val="008B5BE6"/>
    <w:rsid w:val="008B7C96"/>
    <w:rsid w:val="008C2D23"/>
    <w:rsid w:val="008E13D6"/>
    <w:rsid w:val="008E5AB8"/>
    <w:rsid w:val="008F69D7"/>
    <w:rsid w:val="00934DA7"/>
    <w:rsid w:val="00935503"/>
    <w:rsid w:val="0094106F"/>
    <w:rsid w:val="00963623"/>
    <w:rsid w:val="009846D9"/>
    <w:rsid w:val="0098639E"/>
    <w:rsid w:val="009A116B"/>
    <w:rsid w:val="009B17E2"/>
    <w:rsid w:val="009B5CD9"/>
    <w:rsid w:val="009C445E"/>
    <w:rsid w:val="009E1600"/>
    <w:rsid w:val="009F7B23"/>
    <w:rsid w:val="00A0171E"/>
    <w:rsid w:val="00A02C77"/>
    <w:rsid w:val="00A072C3"/>
    <w:rsid w:val="00A21A4C"/>
    <w:rsid w:val="00A22145"/>
    <w:rsid w:val="00A30714"/>
    <w:rsid w:val="00A31893"/>
    <w:rsid w:val="00A34C04"/>
    <w:rsid w:val="00A47029"/>
    <w:rsid w:val="00A9309A"/>
    <w:rsid w:val="00AA3D5F"/>
    <w:rsid w:val="00AA7C6C"/>
    <w:rsid w:val="00AB1B81"/>
    <w:rsid w:val="00AB762E"/>
    <w:rsid w:val="00AC3701"/>
    <w:rsid w:val="00AC5A4D"/>
    <w:rsid w:val="00AC7A9A"/>
    <w:rsid w:val="00AD0ACB"/>
    <w:rsid w:val="00AD4510"/>
    <w:rsid w:val="00AE1C08"/>
    <w:rsid w:val="00AF0466"/>
    <w:rsid w:val="00AF7A99"/>
    <w:rsid w:val="00B04820"/>
    <w:rsid w:val="00B11B03"/>
    <w:rsid w:val="00B33021"/>
    <w:rsid w:val="00B46E34"/>
    <w:rsid w:val="00B46EC8"/>
    <w:rsid w:val="00BA7080"/>
    <w:rsid w:val="00BC4048"/>
    <w:rsid w:val="00BC7F7F"/>
    <w:rsid w:val="00BE4B50"/>
    <w:rsid w:val="00C01B04"/>
    <w:rsid w:val="00C15566"/>
    <w:rsid w:val="00C169E2"/>
    <w:rsid w:val="00C236CB"/>
    <w:rsid w:val="00C30F8D"/>
    <w:rsid w:val="00C41978"/>
    <w:rsid w:val="00C66FF5"/>
    <w:rsid w:val="00C67A74"/>
    <w:rsid w:val="00C72751"/>
    <w:rsid w:val="00C80B49"/>
    <w:rsid w:val="00C83DF8"/>
    <w:rsid w:val="00C84E7B"/>
    <w:rsid w:val="00C95AC0"/>
    <w:rsid w:val="00CB7868"/>
    <w:rsid w:val="00CC3437"/>
    <w:rsid w:val="00CD56F0"/>
    <w:rsid w:val="00CF2052"/>
    <w:rsid w:val="00D10EBF"/>
    <w:rsid w:val="00D1489B"/>
    <w:rsid w:val="00D20ADC"/>
    <w:rsid w:val="00D34E38"/>
    <w:rsid w:val="00D40809"/>
    <w:rsid w:val="00D458A9"/>
    <w:rsid w:val="00D46D63"/>
    <w:rsid w:val="00D527E8"/>
    <w:rsid w:val="00D62F61"/>
    <w:rsid w:val="00D8628E"/>
    <w:rsid w:val="00DB1C7B"/>
    <w:rsid w:val="00DD0331"/>
    <w:rsid w:val="00DF364D"/>
    <w:rsid w:val="00DF5DF4"/>
    <w:rsid w:val="00E02666"/>
    <w:rsid w:val="00E067D7"/>
    <w:rsid w:val="00E103AE"/>
    <w:rsid w:val="00E218E7"/>
    <w:rsid w:val="00E31C69"/>
    <w:rsid w:val="00E34B2D"/>
    <w:rsid w:val="00E61237"/>
    <w:rsid w:val="00E713F9"/>
    <w:rsid w:val="00E72895"/>
    <w:rsid w:val="00E74C21"/>
    <w:rsid w:val="00EA7F47"/>
    <w:rsid w:val="00EB6E56"/>
    <w:rsid w:val="00EC0687"/>
    <w:rsid w:val="00EC5D67"/>
    <w:rsid w:val="00EF590E"/>
    <w:rsid w:val="00EF6E87"/>
    <w:rsid w:val="00F075F9"/>
    <w:rsid w:val="00F17BD0"/>
    <w:rsid w:val="00F338F6"/>
    <w:rsid w:val="00F40B00"/>
    <w:rsid w:val="00F434A1"/>
    <w:rsid w:val="00F91AB4"/>
    <w:rsid w:val="00FA393E"/>
    <w:rsid w:val="00FD5DC3"/>
    <w:rsid w:val="00FD6AE9"/>
    <w:rsid w:val="00FE4088"/>
    <w:rsid w:val="00FE41FA"/>
    <w:rsid w:val="00FE6B64"/>
    <w:rsid w:val="00FF009A"/>
    <w:rsid w:val="01820409"/>
    <w:rsid w:val="0265ABA7"/>
    <w:rsid w:val="0404A2BE"/>
    <w:rsid w:val="09AB25C9"/>
    <w:rsid w:val="0C09BC5A"/>
    <w:rsid w:val="0D229EFE"/>
    <w:rsid w:val="17EC9EB7"/>
    <w:rsid w:val="17FF879F"/>
    <w:rsid w:val="186DF2D5"/>
    <w:rsid w:val="18F5D003"/>
    <w:rsid w:val="1E6B928D"/>
    <w:rsid w:val="2025BA67"/>
    <w:rsid w:val="22B5DD67"/>
    <w:rsid w:val="241D1562"/>
    <w:rsid w:val="244E4306"/>
    <w:rsid w:val="26E24346"/>
    <w:rsid w:val="28E7A6E5"/>
    <w:rsid w:val="290BBBF3"/>
    <w:rsid w:val="2C223FE2"/>
    <w:rsid w:val="2C46F0E0"/>
    <w:rsid w:val="2FED77AF"/>
    <w:rsid w:val="31D004EB"/>
    <w:rsid w:val="321379E6"/>
    <w:rsid w:val="32E516FD"/>
    <w:rsid w:val="374D2C1D"/>
    <w:rsid w:val="3845B8E0"/>
    <w:rsid w:val="3CFBE204"/>
    <w:rsid w:val="40FBE9BF"/>
    <w:rsid w:val="424D1D9C"/>
    <w:rsid w:val="436DE64C"/>
    <w:rsid w:val="4D4FB531"/>
    <w:rsid w:val="51C08352"/>
    <w:rsid w:val="54F68891"/>
    <w:rsid w:val="56AACD74"/>
    <w:rsid w:val="5C98AFFD"/>
    <w:rsid w:val="5E825BCB"/>
    <w:rsid w:val="5F32CACB"/>
    <w:rsid w:val="657BF8C0"/>
    <w:rsid w:val="6747ACB7"/>
    <w:rsid w:val="6BAE9C87"/>
    <w:rsid w:val="6C7E6C57"/>
    <w:rsid w:val="6EAAFDB2"/>
    <w:rsid w:val="70B21A79"/>
    <w:rsid w:val="76B76E38"/>
    <w:rsid w:val="788306FE"/>
    <w:rsid w:val="798E5A27"/>
    <w:rsid w:val="7CBD8277"/>
    <w:rsid w:val="7EC19FB1"/>
  </w:rsids>
  <m:mathPr>
    <m:mathFont m:val="Cambria Math"/>
    <m:brkBin m:val="before"/>
    <m:brkBinSub m:val="--"/>
    <m:smallFrac m:val="0"/>
    <m:dispDef/>
    <m:lMargin m:val="0"/>
    <m:rMargin m:val="0"/>
    <m:defJc m:val="centerGroup"/>
    <m:wrapIndent m:val="1440"/>
    <m:intLim m:val="subSup"/>
    <m:naryLim m:val="undOvr"/>
  </m:mathPr>
  <w:themeFontLang w:val="es-D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90E20"/>
  <w15:docId w15:val="{E55B2D65-2B1E-4FEE-A0C8-2B363926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3275" w:hanging="705"/>
      <w:outlineLvl w:val="0"/>
    </w:pPr>
    <w:rPr>
      <w:b/>
      <w:bCs/>
      <w:sz w:val="28"/>
      <w:szCs w:val="28"/>
    </w:rPr>
  </w:style>
  <w:style w:type="paragraph" w:styleId="Ttulo2">
    <w:name w:val="heading 2"/>
    <w:basedOn w:val="Normal"/>
    <w:uiPriority w:val="9"/>
    <w:unhideWhenUsed/>
    <w:qFormat/>
    <w:pPr>
      <w:ind w:left="1418"/>
      <w:outlineLvl w:val="1"/>
    </w:pPr>
    <w:rPr>
      <w:b/>
      <w:bCs/>
      <w:sz w:val="24"/>
      <w:szCs w:val="24"/>
    </w:rPr>
  </w:style>
  <w:style w:type="paragraph" w:styleId="Ttulo3">
    <w:name w:val="heading 3"/>
    <w:basedOn w:val="Normal"/>
    <w:next w:val="Normal"/>
    <w:link w:val="Ttulo3Car"/>
    <w:uiPriority w:val="9"/>
    <w:semiHidden/>
    <w:unhideWhenUsed/>
    <w:qFormat/>
    <w:rsid w:val="00F434A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F434A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238"/>
      <w:ind w:left="359" w:right="789" w:hanging="359"/>
      <w:jc w:val="right"/>
    </w:pPr>
    <w:rPr>
      <w:b/>
      <w:bCs/>
      <w:sz w:val="24"/>
      <w:szCs w:val="24"/>
    </w:rPr>
  </w:style>
  <w:style w:type="paragraph" w:styleId="TDC2">
    <w:name w:val="toc 2"/>
    <w:basedOn w:val="Normal"/>
    <w:uiPriority w:val="39"/>
    <w:qFormat/>
    <w:pPr>
      <w:spacing w:before="237"/>
      <w:ind w:left="479" w:right="754" w:hanging="479"/>
      <w:jc w:val="right"/>
    </w:pPr>
    <w:rPr>
      <w:sz w:val="24"/>
      <w:szCs w:val="24"/>
    </w:rPr>
  </w:style>
  <w:style w:type="paragraph" w:styleId="TDC3">
    <w:name w:val="toc 3"/>
    <w:basedOn w:val="Normal"/>
    <w:uiPriority w:val="1"/>
    <w:qFormat/>
    <w:pPr>
      <w:spacing w:before="237"/>
      <w:ind w:left="491" w:hanging="359"/>
      <w:jc w:val="center"/>
    </w:pPr>
    <w:rPr>
      <w:b/>
      <w:bCs/>
      <w:sz w:val="24"/>
      <w:szCs w:val="24"/>
    </w:rPr>
  </w:style>
  <w:style w:type="paragraph" w:styleId="TDC4">
    <w:name w:val="toc 4"/>
    <w:basedOn w:val="Normal"/>
    <w:uiPriority w:val="1"/>
    <w:qFormat/>
    <w:pPr>
      <w:spacing w:before="238"/>
      <w:ind w:left="1243" w:hanging="358"/>
    </w:pPr>
    <w:rPr>
      <w:b/>
      <w:bCs/>
      <w:sz w:val="24"/>
      <w:szCs w:val="24"/>
    </w:rPr>
  </w:style>
  <w:style w:type="paragraph" w:styleId="TDC5">
    <w:name w:val="toc 5"/>
    <w:basedOn w:val="Normal"/>
    <w:uiPriority w:val="1"/>
    <w:qFormat/>
    <w:pPr>
      <w:spacing w:before="237"/>
      <w:ind w:left="1569" w:hanging="684"/>
    </w:pPr>
    <w:rPr>
      <w:b/>
      <w:bCs/>
      <w:i/>
      <w:iCs/>
    </w:rPr>
  </w:style>
  <w:style w:type="paragraph" w:styleId="TDC6">
    <w:name w:val="toc 6"/>
    <w:basedOn w:val="Normal"/>
    <w:uiPriority w:val="1"/>
    <w:qFormat/>
    <w:pPr>
      <w:spacing w:before="120"/>
      <w:ind w:left="1543" w:hanging="479"/>
    </w:pPr>
    <w:rPr>
      <w:b/>
      <w:bCs/>
      <w:sz w:val="24"/>
      <w:szCs w:val="24"/>
    </w:rPr>
  </w:style>
  <w:style w:type="paragraph" w:styleId="TDC7">
    <w:name w:val="toc 7"/>
    <w:basedOn w:val="Normal"/>
    <w:uiPriority w:val="1"/>
    <w:qFormat/>
    <w:pPr>
      <w:spacing w:before="238"/>
      <w:ind w:left="1984" w:hanging="919"/>
    </w:pPr>
    <w:rPr>
      <w:sz w:val="24"/>
      <w:szCs w:val="24"/>
    </w:rPr>
  </w:style>
  <w:style w:type="paragraph" w:styleId="TDC8">
    <w:name w:val="toc 8"/>
    <w:basedOn w:val="Normal"/>
    <w:uiPriority w:val="1"/>
    <w:qFormat/>
    <w:pPr>
      <w:spacing w:before="180"/>
      <w:ind w:left="1582" w:hanging="337"/>
    </w:pPr>
    <w:rPr>
      <w:sz w:val="24"/>
      <w:szCs w:val="24"/>
    </w:rPr>
  </w:style>
  <w:style w:type="paragraph" w:styleId="TDC9">
    <w:name w:val="toc 9"/>
    <w:basedOn w:val="Normal"/>
    <w:uiPriority w:val="1"/>
    <w:qFormat/>
    <w:pPr>
      <w:spacing w:before="139"/>
      <w:ind w:left="1245"/>
    </w:pPr>
    <w:rPr>
      <w:sz w:val="24"/>
      <w:szCs w:val="24"/>
    </w:rPr>
  </w:style>
  <w:style w:type="paragraph" w:styleId="Textoindependiente">
    <w:name w:val="Body Text"/>
    <w:basedOn w:val="Normal"/>
    <w:uiPriority w:val="1"/>
    <w:qFormat/>
    <w:rPr>
      <w:sz w:val="24"/>
      <w:szCs w:val="24"/>
    </w:rPr>
  </w:style>
  <w:style w:type="paragraph" w:styleId="Ttulo">
    <w:name w:val="Title"/>
    <w:basedOn w:val="Normal"/>
    <w:uiPriority w:val="10"/>
    <w:qFormat/>
    <w:pPr>
      <w:ind w:left="2507" w:hanging="23"/>
    </w:pPr>
    <w:rPr>
      <w:b/>
      <w:bCs/>
      <w:sz w:val="56"/>
      <w:szCs w:val="56"/>
    </w:rPr>
  </w:style>
  <w:style w:type="paragraph" w:styleId="Prrafodelista">
    <w:name w:val="List Paragraph"/>
    <w:basedOn w:val="Normal"/>
    <w:uiPriority w:val="34"/>
    <w:qFormat/>
    <w:pPr>
      <w:ind w:left="1778"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32DEC"/>
    <w:pPr>
      <w:tabs>
        <w:tab w:val="center" w:pos="4252"/>
        <w:tab w:val="right" w:pos="8504"/>
      </w:tabs>
    </w:pPr>
  </w:style>
  <w:style w:type="character" w:customStyle="1" w:styleId="EncabezadoCar">
    <w:name w:val="Encabezado Car"/>
    <w:basedOn w:val="Fuentedeprrafopredeter"/>
    <w:link w:val="Encabezado"/>
    <w:uiPriority w:val="99"/>
    <w:rsid w:val="00232DEC"/>
    <w:rPr>
      <w:rFonts w:ascii="Times New Roman" w:eastAsia="Times New Roman" w:hAnsi="Times New Roman" w:cs="Times New Roman"/>
      <w:lang w:val="es-ES"/>
    </w:rPr>
  </w:style>
  <w:style w:type="paragraph" w:styleId="Piedepgina">
    <w:name w:val="footer"/>
    <w:basedOn w:val="Normal"/>
    <w:link w:val="PiedepginaCar"/>
    <w:uiPriority w:val="99"/>
    <w:unhideWhenUsed/>
    <w:rsid w:val="00232DEC"/>
    <w:pPr>
      <w:tabs>
        <w:tab w:val="center" w:pos="4252"/>
        <w:tab w:val="right" w:pos="8504"/>
      </w:tabs>
    </w:pPr>
  </w:style>
  <w:style w:type="character" w:customStyle="1" w:styleId="PiedepginaCar">
    <w:name w:val="Pie de página Car"/>
    <w:basedOn w:val="Fuentedeprrafopredeter"/>
    <w:link w:val="Piedepgina"/>
    <w:uiPriority w:val="99"/>
    <w:rsid w:val="00232DEC"/>
    <w:rPr>
      <w:rFonts w:ascii="Times New Roman" w:eastAsia="Times New Roman" w:hAnsi="Times New Roman" w:cs="Times New Roman"/>
      <w:lang w:val="es-ES"/>
    </w:rPr>
  </w:style>
  <w:style w:type="paragraph" w:styleId="TtuloTDC">
    <w:name w:val="TOC Heading"/>
    <w:basedOn w:val="Ttulo1"/>
    <w:next w:val="Normal"/>
    <w:uiPriority w:val="39"/>
    <w:unhideWhenUsed/>
    <w:qFormat/>
    <w:rsid w:val="00232DE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ipervnculo">
    <w:name w:val="Hyperlink"/>
    <w:basedOn w:val="Fuentedeprrafopredeter"/>
    <w:uiPriority w:val="99"/>
    <w:unhideWhenUsed/>
    <w:rsid w:val="00232DEC"/>
    <w:rPr>
      <w:color w:val="0000FF" w:themeColor="hyperlink"/>
      <w:u w:val="single"/>
    </w:rPr>
  </w:style>
  <w:style w:type="character" w:styleId="Refdecomentario">
    <w:name w:val="annotation reference"/>
    <w:basedOn w:val="Fuentedeprrafopredeter"/>
    <w:uiPriority w:val="99"/>
    <w:semiHidden/>
    <w:unhideWhenUsed/>
    <w:rsid w:val="0006030B"/>
    <w:rPr>
      <w:sz w:val="16"/>
      <w:szCs w:val="16"/>
    </w:rPr>
  </w:style>
  <w:style w:type="paragraph" w:styleId="Textocomentario">
    <w:name w:val="annotation text"/>
    <w:basedOn w:val="Normal"/>
    <w:link w:val="TextocomentarioCar"/>
    <w:uiPriority w:val="99"/>
    <w:unhideWhenUsed/>
    <w:rsid w:val="0006030B"/>
    <w:pPr>
      <w:widowControl/>
      <w:autoSpaceDE/>
      <w:autoSpaceDN/>
      <w:spacing w:after="160"/>
    </w:pPr>
    <w:rPr>
      <w:rFonts w:asciiTheme="minorHAnsi" w:eastAsiaTheme="minorHAnsi" w:hAnsiTheme="minorHAnsi" w:cstheme="minorBidi"/>
      <w:sz w:val="20"/>
      <w:szCs w:val="20"/>
      <w:lang w:val="en-US"/>
    </w:rPr>
  </w:style>
  <w:style w:type="character" w:customStyle="1" w:styleId="TextocomentarioCar">
    <w:name w:val="Texto comentario Car"/>
    <w:basedOn w:val="Fuentedeprrafopredeter"/>
    <w:link w:val="Textocomentario"/>
    <w:uiPriority w:val="99"/>
    <w:rsid w:val="0006030B"/>
    <w:rPr>
      <w:sz w:val="20"/>
      <w:szCs w:val="20"/>
    </w:rPr>
  </w:style>
  <w:style w:type="character" w:customStyle="1" w:styleId="Ttulo3Car">
    <w:name w:val="Título 3 Car"/>
    <w:basedOn w:val="Fuentedeprrafopredeter"/>
    <w:link w:val="Ttulo3"/>
    <w:uiPriority w:val="9"/>
    <w:semiHidden/>
    <w:rsid w:val="00F434A1"/>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F434A1"/>
    <w:rPr>
      <w:rFonts w:asciiTheme="majorHAnsi" w:eastAsiaTheme="majorEastAsia" w:hAnsiTheme="majorHAnsi" w:cstheme="majorBidi"/>
      <w:i/>
      <w:iCs/>
      <w:color w:val="365F91" w:themeColor="accent1" w:themeShade="BF"/>
      <w:lang w:val="es-ES"/>
    </w:rPr>
  </w:style>
  <w:style w:type="paragraph" w:styleId="Revisin">
    <w:name w:val="Revision"/>
    <w:hidden/>
    <w:uiPriority w:val="99"/>
    <w:semiHidden/>
    <w:rsid w:val="00074388"/>
    <w:pPr>
      <w:widowControl/>
      <w:autoSpaceDE/>
      <w:autoSpaceDN/>
    </w:pPr>
    <w:rPr>
      <w:rFonts w:ascii="Times New Roman" w:eastAsia="Times New Roman" w:hAnsi="Times New Roman" w:cs="Times New Roman"/>
      <w:lang w:val="es-ES"/>
    </w:rPr>
  </w:style>
  <w:style w:type="paragraph" w:styleId="Asuntodelcomentario">
    <w:name w:val="annotation subject"/>
    <w:basedOn w:val="Textocomentario"/>
    <w:next w:val="Textocomentario"/>
    <w:link w:val="AsuntodelcomentarioCar"/>
    <w:uiPriority w:val="99"/>
    <w:semiHidden/>
    <w:unhideWhenUsed/>
    <w:rsid w:val="00715011"/>
    <w:pPr>
      <w:widowControl w:val="0"/>
      <w:autoSpaceDE w:val="0"/>
      <w:autoSpaceDN w:val="0"/>
      <w:spacing w:after="0"/>
    </w:pPr>
    <w:rPr>
      <w:rFonts w:ascii="Times New Roman" w:eastAsia="Times New Roman" w:hAnsi="Times New Roman" w:cs="Times New Roman"/>
      <w:b/>
      <w:bCs/>
      <w:lang w:val="es-ES"/>
    </w:rPr>
  </w:style>
  <w:style w:type="character" w:customStyle="1" w:styleId="AsuntodelcomentarioCar">
    <w:name w:val="Asunto del comentario Car"/>
    <w:basedOn w:val="TextocomentarioCar"/>
    <w:link w:val="Asuntodelcomentario"/>
    <w:uiPriority w:val="99"/>
    <w:semiHidden/>
    <w:rsid w:val="00715011"/>
    <w:rPr>
      <w:rFonts w:ascii="Times New Roman" w:eastAsia="Times New Roman" w:hAnsi="Times New Roman" w:cs="Times New Roman"/>
      <w:b/>
      <w:bCs/>
      <w:sz w:val="20"/>
      <w:szCs w:val="20"/>
      <w:lang w:val="es-ES"/>
    </w:rPr>
  </w:style>
  <w:style w:type="paragraph" w:styleId="Textonotapie">
    <w:name w:val="footnote text"/>
    <w:basedOn w:val="Normal"/>
    <w:link w:val="TextonotapieCar"/>
    <w:uiPriority w:val="99"/>
    <w:semiHidden/>
    <w:unhideWhenUsed/>
    <w:rsid w:val="00BC7F7F"/>
    <w:rPr>
      <w:sz w:val="20"/>
      <w:szCs w:val="20"/>
    </w:rPr>
  </w:style>
  <w:style w:type="character" w:customStyle="1" w:styleId="TextonotapieCar">
    <w:name w:val="Texto nota pie Car"/>
    <w:basedOn w:val="Fuentedeprrafopredeter"/>
    <w:link w:val="Textonotapie"/>
    <w:uiPriority w:val="99"/>
    <w:semiHidden/>
    <w:rsid w:val="00BC7F7F"/>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BC7F7F"/>
    <w:rPr>
      <w:vertAlign w:val="superscript"/>
    </w:rPr>
  </w:style>
  <w:style w:type="table" w:styleId="Tablaconcuadrcula">
    <w:name w:val="Table Grid"/>
    <w:basedOn w:val="Tablanormal"/>
    <w:uiPriority w:val="39"/>
    <w:rsid w:val="00411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6272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AD0ACB"/>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701D0-74C3-43F1-BDCE-5C94B7582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57</Pages>
  <Words>12366</Words>
  <Characters>68019</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Adrian Stewar Roa</cp:lastModifiedBy>
  <cp:revision>3</cp:revision>
  <cp:lastPrinted>2025-12-18T20:11:00Z</cp:lastPrinted>
  <dcterms:created xsi:type="dcterms:W3CDTF">2025-12-26T15:09:00Z</dcterms:created>
  <dcterms:modified xsi:type="dcterms:W3CDTF">2025-12-26T15:15:00Z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Acrobat PDFMaker 24 para Word</vt:lpwstr>
  </property>
  <property fmtid="{D5CDD505-2E9C-101B-9397-08002B2CF9AE}" pid="4" name="LastSaved">
    <vt:filetime>2025-12-09T00:00:00Z</vt:filetime>
  </property>
  <property fmtid="{D5CDD505-2E9C-101B-9397-08002B2CF9AE}" pid="5" name="Producer">
    <vt:lpwstr>Adobe PDF Library 24.5.96</vt:lpwstr>
  </property>
  <property fmtid="{D5CDD505-2E9C-101B-9397-08002B2CF9AE}" pid="6" name="SourceModified">
    <vt:lpwstr/>
  </property>
</Properties>
</file>