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0048" behindDoc="0" locked="0" layoutInCell="1" allowOverlap="1" wp14:anchorId="3F0A51DA" wp14:editId="4CFAD750">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3E467421" w:rsidR="008D7F4E" w:rsidRPr="002B4451" w:rsidRDefault="00483863" w:rsidP="008D7F4E">
      <w:pPr>
        <w:rPr>
          <w:lang w:val="es-DO"/>
        </w:rPr>
      </w:pPr>
      <w:bookmarkStart w:id="0" w:name="_Hlk86404256"/>
      <w:bookmarkEnd w:id="0"/>
      <w:r w:rsidRPr="002B4451">
        <w:rPr>
          <w:noProof/>
          <w:lang w:val="es-DO" w:eastAsia="es-DO"/>
        </w:rPr>
        <mc:AlternateContent>
          <mc:Choice Requires="wps">
            <w:drawing>
              <wp:anchor distT="0" distB="0" distL="114300" distR="114300" simplePos="0" relativeHeight="251654144" behindDoc="0" locked="0" layoutInCell="1" allowOverlap="1" wp14:anchorId="49B1C421" wp14:editId="60EA96E8">
                <wp:simplePos x="0" y="0"/>
                <wp:positionH relativeFrom="column">
                  <wp:posOffset>2020452</wp:posOffset>
                </wp:positionH>
                <wp:positionV relativeFrom="paragraph">
                  <wp:posOffset>408467</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159.1pt;margin-top:32.15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EFB72EE" w14:textId="56118483" w:rsidR="008D7F4E" w:rsidRPr="002B4451" w:rsidRDefault="008D7F4E" w:rsidP="008D7F4E">
      <w:pPr>
        <w:rPr>
          <w:lang w:val="es-DO"/>
        </w:rPr>
      </w:pPr>
    </w:p>
    <w:p w14:paraId="3F7503CE" w14:textId="134126ED" w:rsidR="008D7F4E" w:rsidRPr="002B4451" w:rsidRDefault="008D7F4E" w:rsidP="008D7F4E">
      <w:pPr>
        <w:rPr>
          <w:lang w:val="es-DO"/>
        </w:rPr>
      </w:pPr>
    </w:p>
    <w:p w14:paraId="071FCCAE" w14:textId="6FC6F233" w:rsidR="008D7F4E" w:rsidRPr="002B4451" w:rsidRDefault="008D7F4E" w:rsidP="008D7F4E">
      <w:pPr>
        <w:rPr>
          <w:lang w:val="es-DO"/>
        </w:rPr>
      </w:pPr>
    </w:p>
    <w:p w14:paraId="69FBF6B1" w14:textId="0C5F0B6A" w:rsidR="008D7F4E" w:rsidRPr="002B4451" w:rsidRDefault="008E36BA" w:rsidP="008D7F4E">
      <w:pPr>
        <w:rPr>
          <w:lang w:val="es-DO"/>
        </w:rPr>
      </w:pPr>
      <w:r w:rsidRPr="002B4451">
        <w:rPr>
          <w:noProof/>
          <w:lang w:val="es-DO" w:eastAsia="es-DO"/>
        </w:rPr>
        <mc:AlternateContent>
          <mc:Choice Requires="wps">
            <w:drawing>
              <wp:anchor distT="0" distB="0" distL="114300" distR="114300" simplePos="0" relativeHeight="251652096" behindDoc="0" locked="0" layoutInCell="1" allowOverlap="1" wp14:anchorId="0C109D41" wp14:editId="47877379">
                <wp:simplePos x="0" y="0"/>
                <wp:positionH relativeFrom="column">
                  <wp:posOffset>265341</wp:posOffset>
                </wp:positionH>
                <wp:positionV relativeFrom="paragraph">
                  <wp:posOffset>262048</wp:posOffset>
                </wp:positionV>
                <wp:extent cx="5758815" cy="1329069"/>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329069"/>
                        </a:xfrm>
                        <a:prstGeom prst="rect">
                          <a:avLst/>
                        </a:prstGeom>
                      </wps:spPr>
                      <wps:txbx>
                        <w:txbxContent>
                          <w:p w14:paraId="31112306" w14:textId="3415C71B" w:rsidR="00654164" w:rsidRDefault="00654164" w:rsidP="008E36BA">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left:0;text-align:left;margin-left:20.9pt;margin-top:20.65pt;width:453.45pt;height:104.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" filled="f" stroked="f">
                <v:textbox inset="0,1.35pt,0,0">
                  <w:txbxContent>
                    <w:p w14:paraId="31112306" w14:textId="3415C71B" w:rsidR="00654164" w:rsidRDefault="00654164" w:rsidP="008E36BA">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p>
    <w:p w14:paraId="0233C915" w14:textId="64903C1D" w:rsidR="008D7F4E" w:rsidRPr="002B4451" w:rsidRDefault="008D7F4E" w:rsidP="008D7F4E">
      <w:pPr>
        <w:rPr>
          <w:lang w:val="es-DO"/>
        </w:rPr>
      </w:pPr>
    </w:p>
    <w:p w14:paraId="274DCED8" w14:textId="3311A2D8" w:rsidR="004F2DD5" w:rsidRPr="003A47C9" w:rsidRDefault="008E36BA" w:rsidP="004F2DD5">
      <w:r>
        <w:rPr>
          <w:noProof/>
          <w:lang w:val="es-DO" w:eastAsia="es-DO"/>
        </w:rPr>
        <mc:AlternateContent>
          <mc:Choice Requires="wpg">
            <w:drawing>
              <wp:anchor distT="0" distB="0" distL="114300" distR="114300" simplePos="0" relativeHeight="251717632" behindDoc="0" locked="0" layoutInCell="1" allowOverlap="1" wp14:anchorId="7424DA49" wp14:editId="78DA074A">
                <wp:simplePos x="0" y="0"/>
                <wp:positionH relativeFrom="column">
                  <wp:posOffset>1433195</wp:posOffset>
                </wp:positionH>
                <wp:positionV relativeFrom="paragraph">
                  <wp:posOffset>3442040</wp:posOffset>
                </wp:positionV>
                <wp:extent cx="3371850" cy="536767"/>
                <wp:effectExtent l="0" t="0" r="0" b="0"/>
                <wp:wrapNone/>
                <wp:docPr id="25" name="Group 25"/>
                <wp:cNvGraphicFramePr/>
                <a:graphic xmlns:a="http://schemas.openxmlformats.org/drawingml/2006/main">
                  <a:graphicData uri="http://schemas.microsoft.com/office/word/2010/wordprocessingGroup">
                    <wpg:wgp>
                      <wpg:cNvGrpSpPr/>
                      <wpg:grpSpPr>
                        <a:xfrm>
                          <a:off x="0" y="0"/>
                          <a:ext cx="3371850" cy="536767"/>
                          <a:chOff x="-286194" y="0"/>
                          <a:chExt cx="3371850" cy="536767"/>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286194" y="50561"/>
                            <a:ext cx="3371850" cy="486206"/>
                          </a:xfrm>
                          <a:prstGeom prst="rect">
                            <a:avLst/>
                          </a:prstGeom>
                          <a:solidFill>
                            <a:srgbClr val="FFFFFF"/>
                          </a:solidFill>
                          <a:ln w="9525">
                            <a:noFill/>
                            <a:miter lim="800000"/>
                            <a:headEnd/>
                            <a:tailEnd/>
                          </a:ln>
                        </wps:spPr>
                        <wps:txbx>
                          <w:txbxContent>
                            <w:p w14:paraId="217E4C9E" w14:textId="6DABC14D" w:rsidR="000D143C" w:rsidRPr="0079160F" w:rsidRDefault="0079160F" w:rsidP="000D143C">
                              <w:pPr>
                                <w:jc w:val="center"/>
                                <w:rPr>
                                  <w:color w:val="D8B888"/>
                                  <w:sz w:val="22"/>
                                  <w:szCs w:val="22"/>
                                </w:rPr>
                              </w:pPr>
                              <w:r w:rsidRPr="0079160F">
                                <w:rPr>
                                  <w:color w:val="D8B888"/>
                                  <w:sz w:val="22"/>
                                  <w:szCs w:val="22"/>
                                </w:rPr>
                                <w:t xml:space="preserve">INSTITUTO </w:t>
                              </w:r>
                              <w:r w:rsidRPr="0079160F">
                                <w:rPr>
                                  <w:color w:val="D8B888"/>
                                </w:rPr>
                                <w:t>AZUCARERO</w:t>
                              </w:r>
                              <w:r w:rsidRPr="0079160F">
                                <w:rPr>
                                  <w:color w:val="D8B888"/>
                                  <w:sz w:val="22"/>
                                  <w:szCs w:val="22"/>
                                </w:rPr>
                                <w:t xml:space="preserve"> DOMINICANO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24DA49" id="Group 25" o:spid="_x0000_s1028" style="position:absolute;left:0;text-align:left;margin-left:112.85pt;margin-top:271.05pt;width:265.5pt;height:42.25pt;z-index:251717632;mso-width-relative:margin;mso-height-relative:margin" coordorigin="-2861" coordsize="33718,5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">
                <v:shape id="object 10" o:spid="_x0000_s1029"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0" type="#_x0000_t202" style="position:absolute;left:-2861;top:505;width:33717;height: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6DABC14D" w:rsidR="000D143C" w:rsidRPr="0079160F" w:rsidRDefault="0079160F" w:rsidP="000D143C">
                        <w:pPr>
                          <w:jc w:val="center"/>
                          <w:rPr>
                            <w:color w:val="D8B888"/>
                            <w:sz w:val="22"/>
                            <w:szCs w:val="22"/>
                          </w:rPr>
                        </w:pPr>
                        <w:r w:rsidRPr="0079160F">
                          <w:rPr>
                            <w:color w:val="D8B888"/>
                            <w:sz w:val="22"/>
                            <w:szCs w:val="22"/>
                          </w:rPr>
                          <w:t xml:space="preserve">INSTITUTO </w:t>
                        </w:r>
                        <w:r w:rsidRPr="0079160F">
                          <w:rPr>
                            <w:color w:val="D8B888"/>
                          </w:rPr>
                          <w:t>AZUCARERO</w:t>
                        </w:r>
                        <w:r w:rsidRPr="0079160F">
                          <w:rPr>
                            <w:color w:val="D8B888"/>
                            <w:sz w:val="22"/>
                            <w:szCs w:val="22"/>
                          </w:rPr>
                          <w:t xml:space="preserve"> DOMINICANO</w:t>
                        </w:r>
                      </w:p>
                    </w:txbxContent>
                  </v:textbox>
                </v:shape>
              </v:group>
            </w:pict>
          </mc:Fallback>
        </mc:AlternateContent>
      </w:r>
      <w:r>
        <w:rPr>
          <w:noProof/>
          <w:lang w:val="es-DO" w:eastAsia="es-DO"/>
        </w:rPr>
        <mc:AlternateContent>
          <mc:Choice Requires="wpg">
            <w:drawing>
              <wp:anchor distT="0" distB="0" distL="114300" distR="114300" simplePos="0" relativeHeight="251711488" behindDoc="0" locked="0" layoutInCell="1" allowOverlap="1" wp14:anchorId="1F6BD233" wp14:editId="6A4541D8">
                <wp:simplePos x="0" y="0"/>
                <wp:positionH relativeFrom="column">
                  <wp:posOffset>2021161</wp:posOffset>
                </wp:positionH>
                <wp:positionV relativeFrom="paragraph">
                  <wp:posOffset>2473492</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B2E5EFB" id="Group 13" o:spid="_x0000_s1026" style="position:absolute;margin-left:159.15pt;margin-top:194.75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Pr="002B4451">
        <w:rPr>
          <w:noProof/>
          <w:lang w:val="es-DO" w:eastAsia="es-DO"/>
        </w:rPr>
        <mc:AlternateContent>
          <mc:Choice Requires="wps">
            <w:drawing>
              <wp:anchor distT="0" distB="0" distL="114300" distR="114300" simplePos="0" relativeHeight="251653120" behindDoc="0" locked="0" layoutInCell="1" allowOverlap="1" wp14:anchorId="6B2EB822" wp14:editId="50D34D3E">
                <wp:simplePos x="0" y="0"/>
                <wp:positionH relativeFrom="column">
                  <wp:posOffset>2446301</wp:posOffset>
                </wp:positionH>
                <wp:positionV relativeFrom="paragraph">
                  <wp:posOffset>1207135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1" type="#_x0000_t202" style="position:absolute;left:0;text-align:left;margin-left:192.6pt;margin-top:95.05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" filled="f" stroked="f">
                <v:textbox inset="0,1pt,0,0">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Pr>
          <w:noProof/>
          <w:lang w:val="es-DO" w:eastAsia="es-DO"/>
        </w:rPr>
        <mc:AlternateContent>
          <mc:Choice Requires="wps">
            <w:drawing>
              <wp:anchor distT="4294967295" distB="4294967295" distL="114300" distR="114300" simplePos="0" relativeHeight="251697152" behindDoc="0" locked="0" layoutInCell="1" allowOverlap="1" wp14:anchorId="209AF3DE" wp14:editId="137E9A9C">
                <wp:simplePos x="0" y="0"/>
                <wp:positionH relativeFrom="margin">
                  <wp:posOffset>2834256</wp:posOffset>
                </wp:positionH>
                <wp:positionV relativeFrom="paragraph">
                  <wp:posOffset>917354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EA23E0"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3.15pt,72.25pt" to="259.6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" strokecolor="#c8b688" strokeweight="2.25pt">
                <v:stroke joinstyle="miter"/>
                <o:lock v:ext="edit" shapetype="f"/>
                <w10:wrap anchorx="margin"/>
              </v:line>
            </w:pict>
          </mc:Fallback>
        </mc:AlternateContent>
      </w:r>
      <w:r w:rsidR="006160B6">
        <w:rPr>
          <w:noProof/>
          <w:lang w:val="es-DO" w:eastAsia="es-DO"/>
        </w:rPr>
        <mc:AlternateContent>
          <mc:Choice Requires="wps">
            <w:drawing>
              <wp:anchor distT="0" distB="0" distL="114300" distR="114300" simplePos="0" relativeHeight="251679744" behindDoc="0" locked="0" layoutInCell="1" allowOverlap="1" wp14:anchorId="4B9C2ACC" wp14:editId="447AFB6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765FA2"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Pr="002B4451">
        <w:rPr>
          <w:noProof/>
          <w:lang w:val="es-DO" w:eastAsia="es-DO"/>
        </w:rPr>
        <mc:AlternateContent>
          <mc:Choice Requires="wps">
            <w:drawing>
              <wp:anchor distT="0" distB="0" distL="114300" distR="114300" simplePos="0" relativeHeight="251649536" behindDoc="0" locked="0" layoutInCell="1" allowOverlap="1" wp14:anchorId="611EEDAC" wp14:editId="7A6D3C9B">
                <wp:simplePos x="0" y="0"/>
                <wp:positionH relativeFrom="column">
                  <wp:posOffset>899146</wp:posOffset>
                </wp:positionH>
                <wp:positionV relativeFrom="paragraph">
                  <wp:posOffset>1423744</wp:posOffset>
                </wp:positionV>
                <wp:extent cx="4444410" cy="1244009"/>
                <wp:effectExtent l="0" t="0" r="0" b="0"/>
                <wp:wrapNone/>
                <wp:docPr id="7" name="object 4"/>
                <wp:cNvGraphicFramePr/>
                <a:graphic xmlns:a="http://schemas.openxmlformats.org/drawingml/2006/main">
                  <a:graphicData uri="http://schemas.microsoft.com/office/word/2010/wordprocessingShape">
                    <wps:wsp>
                      <wps:cNvSpPr txBox="1"/>
                      <wps:spPr>
                        <a:xfrm>
                          <a:off x="0" y="0"/>
                          <a:ext cx="4444410" cy="1244009"/>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left:0;text-align:left;margin-left:70.8pt;margin-top:112.1pt;width:349.95pt;height:97.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E52E55C" w:rsidR="004F2DD5" w:rsidRPr="003A47C9" w:rsidRDefault="004F2DD5" w:rsidP="004F2DD5"/>
    <w:p w14:paraId="17B5E9DF" w14:textId="299C90AF"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5BB16352" w:rsidR="008D7F4E" w:rsidRPr="002B4451" w:rsidRDefault="008E36BA" w:rsidP="008D7F4E">
      <w:pPr>
        <w:rPr>
          <w:lang w:val="es-DO"/>
        </w:rPr>
      </w:pPr>
      <w:r>
        <w:rPr>
          <w:noProof/>
          <w:lang w:val="es-DO" w:eastAsia="es-DO"/>
        </w:rPr>
        <mc:AlternateContent>
          <mc:Choice Requires="wps">
            <w:drawing>
              <wp:anchor distT="4294967295" distB="4294967295" distL="114300" distR="114300" simplePos="0" relativeHeight="251699200" behindDoc="0" locked="0" layoutInCell="1" allowOverlap="1" wp14:anchorId="4E0C23B7" wp14:editId="300B80ED">
                <wp:simplePos x="0" y="0"/>
                <wp:positionH relativeFrom="margin">
                  <wp:posOffset>2846070</wp:posOffset>
                </wp:positionH>
                <wp:positionV relativeFrom="paragraph">
                  <wp:posOffset>436245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6B016C"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4.1pt,34.35pt" to="260.6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" strokecolor="#c8b688" strokeweight="2.25pt">
                <v:stroke joinstyle="miter"/>
                <o:lock v:ext="edit" shapetype="f"/>
                <w10:wrap anchorx="margin"/>
              </v:line>
            </w:pict>
          </mc:Fallback>
        </mc:AlternateContent>
      </w:r>
    </w:p>
    <w:p w14:paraId="16EDE6EA" w14:textId="4C07515B" w:rsidR="008D7F4E" w:rsidRPr="002B4451" w:rsidRDefault="008E36BA" w:rsidP="008D7F4E">
      <w:pPr>
        <w:rPr>
          <w:b/>
          <w:bCs/>
          <w:lang w:val="es-DO"/>
        </w:rPr>
      </w:pPr>
      <w:r w:rsidRPr="002B4451">
        <w:rPr>
          <w:noProof/>
          <w:lang w:val="es-DO" w:eastAsia="es-DO"/>
        </w:rPr>
        <mc:AlternateContent>
          <mc:Choice Requires="wps">
            <w:drawing>
              <wp:anchor distT="0" distB="0" distL="114300" distR="114300" simplePos="0" relativeHeight="251664384" behindDoc="0" locked="0" layoutInCell="1" allowOverlap="1" wp14:anchorId="65361376" wp14:editId="6ECF000B">
                <wp:simplePos x="0" y="0"/>
                <wp:positionH relativeFrom="column">
                  <wp:posOffset>2458173</wp:posOffset>
                </wp:positionH>
                <wp:positionV relativeFrom="paragraph">
                  <wp:posOffset>263392</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F1FFB86" w:rsidR="008D7F4E" w:rsidRPr="005805BA" w:rsidRDefault="008D7F4E" w:rsidP="00483863">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3" type="#_x0000_t202" style="position:absolute;left:0;text-align:left;margin-left:193.55pt;margin-top:20.7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" filled="f" stroked="f">
                <v:textbox inset="0,1pt,0,0">
                  <w:txbxContent>
                    <w:p w14:paraId="6B362718" w14:textId="5F1FFB86" w:rsidR="008D7F4E" w:rsidRPr="005805BA" w:rsidRDefault="008D7F4E" w:rsidP="00483863">
                      <w:pPr>
                        <w:spacing w:before="20"/>
                        <w:ind w:left="14"/>
                        <w:jc w:val="center"/>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p>
                  </w:txbxContent>
                </v:textbox>
              </v:shape>
            </w:pict>
          </mc:Fallback>
        </mc:AlternateContent>
      </w:r>
    </w:p>
    <w:p w14:paraId="3FC05242" w14:textId="4FA019B7" w:rsidR="008D7F4E" w:rsidRPr="002B4451" w:rsidRDefault="008D7F4E" w:rsidP="008D7F4E">
      <w:pPr>
        <w:rPr>
          <w:lang w:val="es-DO"/>
        </w:rPr>
      </w:pPr>
    </w:p>
    <w:p w14:paraId="52109915" w14:textId="3404F836" w:rsidR="008D7F4E" w:rsidRPr="002B4451" w:rsidRDefault="008D7F4E" w:rsidP="008D7F4E">
      <w:pPr>
        <w:rPr>
          <w:lang w:val="es-DO"/>
        </w:rPr>
      </w:pPr>
    </w:p>
    <w:p w14:paraId="61CD95E4" w14:textId="2F859CCA" w:rsidR="008D7F4E" w:rsidRPr="002B4451" w:rsidRDefault="008D7F4E" w:rsidP="008D7F4E">
      <w:pPr>
        <w:rPr>
          <w:lang w:val="es-DO"/>
        </w:rPr>
      </w:pPr>
    </w:p>
    <w:p w14:paraId="26FC2ECF" w14:textId="4D865514" w:rsidR="008D7F4E" w:rsidRPr="002B4451" w:rsidRDefault="00193831" w:rsidP="00193831">
      <w:pPr>
        <w:tabs>
          <w:tab w:val="left" w:pos="7150"/>
        </w:tabs>
        <w:rPr>
          <w:lang w:val="es-DO"/>
        </w:rPr>
      </w:pPr>
      <w:r>
        <w:rPr>
          <w:lang w:val="es-DO"/>
        </w:rPr>
        <w:tab/>
      </w:r>
    </w:p>
    <w:p w14:paraId="339C9304" w14:textId="3DD6B36E" w:rsidR="008D7F4E" w:rsidRPr="002B4451" w:rsidRDefault="008E36BA" w:rsidP="008D7F4E">
      <w:pPr>
        <w:rPr>
          <w:lang w:val="es-DO"/>
        </w:rPr>
      </w:pPr>
      <w:r>
        <w:rPr>
          <w:noProof/>
          <w:lang w:val="es-DO" w:eastAsia="es-DO"/>
        </w:rPr>
        <mc:AlternateContent>
          <mc:Choice Requires="wpg">
            <w:drawing>
              <wp:anchor distT="0" distB="0" distL="114300" distR="114300" simplePos="0" relativeHeight="251719680" behindDoc="0" locked="0" layoutInCell="1" allowOverlap="1" wp14:anchorId="453B0AF2" wp14:editId="5735B6C7">
                <wp:simplePos x="0" y="0"/>
                <wp:positionH relativeFrom="column">
                  <wp:posOffset>2029829</wp:posOffset>
                </wp:positionH>
                <wp:positionV relativeFrom="paragraph">
                  <wp:posOffset>420370</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01C7AB6" id="Group 26" o:spid="_x0000_s1026" style="position:absolute;margin-left:159.85pt;margin-top:33.1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iZpV5YCAABZBwAADgAAAAAAAAAAAAAAAAA6AgAAZHJzL2Uyb0RvYy54bWxQSwECLQAKAAAAAAAA&#10;ACEAWlTOao4UAACOFAAAFAAAAAAAAAAAAAAAAAD8BAAAZHJzL21lZGlhL2ltYWdlMS5wbmdQSwEC&#10;LQAKAAAAAAAAACEAIXt5YKYzAACmMwAAFAAAAAAAAAAAAAAAAAC8GQAAZHJzL21lZGlhL2ltYWdl&#10;Mi5wbmdQSwECLQAUAAYACAAAACEAEnXRxeEAAAAK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3"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4" o:title=""/>
                </v:shape>
              </v:group>
            </w:pict>
          </mc:Fallback>
        </mc:AlternateContent>
      </w:r>
    </w:p>
    <w:p w14:paraId="45BA7FA9" w14:textId="0796C380" w:rsidR="0087772C" w:rsidRPr="002B4451" w:rsidRDefault="0087772C" w:rsidP="008D7F4E">
      <w:pPr>
        <w:rPr>
          <w:lang w:val="es-DO"/>
        </w:rPr>
      </w:pPr>
    </w:p>
    <w:p w14:paraId="18C0D5CD" w14:textId="45D5F044" w:rsidR="008D7F4E" w:rsidRPr="002B4451" w:rsidRDefault="008D7F4E" w:rsidP="008D7F4E">
      <w:pPr>
        <w:rPr>
          <w:lang w:val="es-DO"/>
        </w:rPr>
      </w:pPr>
    </w:p>
    <w:p w14:paraId="38D6C8AE" w14:textId="430CEE03" w:rsidR="008D7F4E" w:rsidRPr="002B4451" w:rsidRDefault="00483863" w:rsidP="008D7F4E">
      <w:pPr>
        <w:rPr>
          <w:lang w:val="es-DO"/>
        </w:rPr>
      </w:pPr>
      <w:r>
        <w:rPr>
          <w:noProof/>
          <w:lang w:val="es-DO" w:eastAsia="es-DO"/>
        </w:rPr>
        <mc:AlternateContent>
          <mc:Choice Requires="wpg">
            <w:drawing>
              <wp:anchor distT="0" distB="0" distL="114300" distR="114300" simplePos="0" relativeHeight="251720704" behindDoc="0" locked="0" layoutInCell="1" allowOverlap="1" wp14:anchorId="304B06EC" wp14:editId="624B8ECD">
                <wp:simplePos x="0" y="0"/>
                <wp:positionH relativeFrom="column">
                  <wp:posOffset>1534692</wp:posOffset>
                </wp:positionH>
                <wp:positionV relativeFrom="paragraph">
                  <wp:posOffset>127000</wp:posOffset>
                </wp:positionV>
                <wp:extent cx="3162300" cy="621532"/>
                <wp:effectExtent l="0" t="0" r="0" b="7620"/>
                <wp:wrapNone/>
                <wp:docPr id="33" name="Group 33"/>
                <wp:cNvGraphicFramePr/>
                <a:graphic xmlns:a="http://schemas.openxmlformats.org/drawingml/2006/main">
                  <a:graphicData uri="http://schemas.microsoft.com/office/word/2010/wordprocessingGroup">
                    <wpg:wgp>
                      <wpg:cNvGrpSpPr/>
                      <wpg:grpSpPr>
                        <a:xfrm>
                          <a:off x="0" y="0"/>
                          <a:ext cx="3162300" cy="621532"/>
                          <a:chOff x="-107072" y="0"/>
                          <a:chExt cx="2962275" cy="538407"/>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07072" y="90097"/>
                            <a:ext cx="2962275" cy="448310"/>
                          </a:xfrm>
                          <a:prstGeom prst="rect">
                            <a:avLst/>
                          </a:prstGeom>
                          <a:solidFill>
                            <a:srgbClr val="FFFFFF"/>
                          </a:solidFill>
                          <a:ln w="9525">
                            <a:noFill/>
                            <a:miter lim="800000"/>
                            <a:headEnd/>
                            <a:tailEnd/>
                          </a:ln>
                        </wps:spPr>
                        <wps:txbx>
                          <w:txbxContent>
                            <w:p w14:paraId="2927CC02" w14:textId="4F3E95A5" w:rsidR="000D143C" w:rsidRPr="0079160F" w:rsidRDefault="0079160F" w:rsidP="000D143C">
                              <w:pPr>
                                <w:jc w:val="center"/>
                                <w:rPr>
                                  <w:color w:val="D8B888"/>
                                  <w:sz w:val="22"/>
                                  <w:szCs w:val="22"/>
                                </w:rPr>
                              </w:pPr>
                              <w:r w:rsidRPr="0079160F">
                                <w:rPr>
                                  <w:color w:val="D8B888"/>
                                  <w:sz w:val="22"/>
                                  <w:szCs w:val="22"/>
                                </w:rPr>
                                <w:t>INSTITUTO AZUCARERO DOMINICANO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4B06EC" id="Group 33" o:spid="_x0000_s1034" style="position:absolute;left:0;text-align:left;margin-left:120.85pt;margin-top:10pt;width:249pt;height:48.95pt;z-index:251720704;mso-width-relative:margin;mso-height-relative:margin" coordorigin="-1070" coordsize="29622,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">
                <v:shape id="object 10" o:spid="_x0000_s1035"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6" type="#_x0000_t202" style="position:absolute;left:-1070;top:900;width:29622;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4F3E95A5" w:rsidR="000D143C" w:rsidRPr="0079160F" w:rsidRDefault="0079160F" w:rsidP="000D143C">
                        <w:pPr>
                          <w:jc w:val="center"/>
                          <w:rPr>
                            <w:color w:val="D8B888"/>
                            <w:sz w:val="22"/>
                            <w:szCs w:val="22"/>
                          </w:rPr>
                        </w:pPr>
                        <w:r w:rsidRPr="0079160F">
                          <w:rPr>
                            <w:color w:val="D8B888"/>
                            <w:sz w:val="22"/>
                            <w:szCs w:val="22"/>
                          </w:rPr>
                          <w:t>INSTITUTO AZUCARERO DOMINICANO</w:t>
                        </w:r>
                      </w:p>
                    </w:txbxContent>
                  </v:textbox>
                </v:shape>
              </v:group>
            </w:pict>
          </mc:Fallback>
        </mc:AlternateContent>
      </w:r>
    </w:p>
    <w:p w14:paraId="22DD7F53" w14:textId="335E486B" w:rsidR="008D7F4E" w:rsidRPr="002B4451" w:rsidRDefault="008D7F4E" w:rsidP="008D7F4E">
      <w:pPr>
        <w:rPr>
          <w:lang w:val="es-DO"/>
        </w:rPr>
      </w:pPr>
    </w:p>
    <w:p w14:paraId="75E4FEBA" w14:textId="77777777" w:rsidR="000D1B9B" w:rsidRDefault="00C64CEF" w:rsidP="000D1B9B">
      <w:pPr>
        <w:rPr>
          <w:b/>
          <w:bCs/>
          <w:lang w:val="es-DO"/>
        </w:rPr>
      </w:pPr>
      <w:r w:rsidRPr="002B4451">
        <w:rPr>
          <w:noProof/>
          <w:lang w:val="es-DO" w:eastAsia="es-DO"/>
        </w:rPr>
        <mc:AlternateContent>
          <mc:Choice Requires="wps">
            <w:drawing>
              <wp:anchor distT="0" distB="0" distL="114300" distR="114300" simplePos="0" relativeHeight="251701248" behindDoc="0" locked="0" layoutInCell="1" allowOverlap="1" wp14:anchorId="4D0BD95E" wp14:editId="00A1628E">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7" type="#_x0000_t202" style="position:absolute;left:0;text-align:left;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r/wQHZ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31E2FE32" w14:textId="0B37C749" w:rsidR="00545797" w:rsidRPr="000D1B9B" w:rsidRDefault="00545797" w:rsidP="008E36BA">
      <w:pPr>
        <w:jc w:val="center"/>
        <w:rPr>
          <w:b/>
          <w:bCs/>
          <w:lang w:val="es-DO"/>
        </w:rPr>
      </w:pPr>
      <w:r w:rsidRPr="0082260F">
        <w:rPr>
          <w:b/>
          <w:bCs/>
          <w:color w:val="4C4747"/>
          <w:sz w:val="28"/>
          <w:lang w:val="es-DO"/>
        </w:rPr>
        <w:lastRenderedPageBreak/>
        <w:t>TABLA DE CONTENIDOS</w:t>
      </w:r>
    </w:p>
    <w:p w14:paraId="6C3E8713" w14:textId="0328DA5E" w:rsidR="00545797" w:rsidRPr="0082260F" w:rsidRDefault="00721107" w:rsidP="00721107">
      <w:pPr>
        <w:tabs>
          <w:tab w:val="center" w:pos="4680"/>
          <w:tab w:val="left" w:pos="8673"/>
        </w:tabs>
        <w:jc w:val="left"/>
        <w:rPr>
          <w:color w:val="4C4747"/>
          <w:lang w:val="es-DO"/>
        </w:rPr>
      </w:pPr>
      <w:r>
        <w:rPr>
          <w:color w:val="4C4747"/>
          <w:lang w:val="es-DO"/>
        </w:rPr>
        <w:tab/>
      </w:r>
      <w:r w:rsidR="00545797" w:rsidRPr="0082260F">
        <w:rPr>
          <w:noProof/>
          <w:color w:val="4C4747"/>
          <w:lang w:val="es-DO" w:eastAsia="es-DO"/>
        </w:rPr>
        <mc:AlternateContent>
          <mc:Choice Requires="wps">
            <w:drawing>
              <wp:anchor distT="0" distB="0" distL="114300" distR="114300" simplePos="0" relativeHeight="251669504" behindDoc="0" locked="0" layoutInCell="1" allowOverlap="1" wp14:anchorId="1E07F231" wp14:editId="7E858E55">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FD7BE"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r>
        <w:rPr>
          <w:color w:val="4C4747"/>
          <w:lang w:val="es-DO"/>
        </w:rPr>
        <w:tab/>
      </w:r>
    </w:p>
    <w:p w14:paraId="34723B93" w14:textId="516763F4" w:rsidR="00545797" w:rsidRPr="0082260F" w:rsidRDefault="00654164" w:rsidP="008E36BA">
      <w:pPr>
        <w:spacing w:before="0"/>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w:t>
      </w:r>
      <w:r w:rsidR="00A5647B">
        <w:rPr>
          <w:color w:val="4C4747"/>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82260F" w:rsidRDefault="00A630BC">
          <w:pPr>
            <w:pStyle w:val="TtuloTDC"/>
            <w:rPr>
              <w:color w:val="4C4747"/>
            </w:rPr>
          </w:pPr>
        </w:p>
        <w:p w14:paraId="3D322FB1" w14:textId="1E9FABCD" w:rsidR="006B75D4" w:rsidRPr="0062368B" w:rsidRDefault="00A630BC">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r w:rsidRPr="0082260F">
            <w:rPr>
              <w:color w:val="4C4747"/>
            </w:rPr>
            <w:fldChar w:fldCharType="begin"/>
          </w:r>
          <w:r w:rsidRPr="0082260F">
            <w:rPr>
              <w:color w:val="4C4747"/>
            </w:rPr>
            <w:instrText xml:space="preserve"> TOC \o "1-3" \h \z \u </w:instrText>
          </w:r>
          <w:r w:rsidRPr="0082260F">
            <w:rPr>
              <w:color w:val="4C4747"/>
            </w:rPr>
            <w:fldChar w:fldCharType="separate"/>
          </w:r>
          <w:hyperlink w:anchor="_Toc216960002" w:history="1">
            <w:r w:rsidR="006B75D4" w:rsidRPr="0062368B">
              <w:rPr>
                <w:rStyle w:val="Hipervnculo"/>
                <w:noProof/>
                <w:sz w:val="22"/>
                <w:szCs w:val="22"/>
                <w:lang w:val="es-DO"/>
              </w:rPr>
              <w:t>I. RESUMEN EJECUTIVO</w:t>
            </w:r>
            <w:r w:rsidR="00D214DC">
              <w:rPr>
                <w:noProof/>
                <w:webHidden/>
                <w:sz w:val="22"/>
                <w:szCs w:val="22"/>
              </w:rPr>
              <w:t>…………………………………………………………….</w:t>
            </w:r>
            <w:r w:rsidR="00654753">
              <w:rPr>
                <w:noProof/>
                <w:webHidden/>
                <w:sz w:val="22"/>
                <w:szCs w:val="22"/>
              </w:rPr>
              <w:t>.</w:t>
            </w:r>
            <w:r w:rsidR="006B75D4" w:rsidRPr="0062368B">
              <w:rPr>
                <w:noProof/>
                <w:webHidden/>
                <w:sz w:val="22"/>
                <w:szCs w:val="22"/>
              </w:rPr>
              <w:fldChar w:fldCharType="begin"/>
            </w:r>
            <w:r w:rsidR="006B75D4" w:rsidRPr="0062368B">
              <w:rPr>
                <w:noProof/>
                <w:webHidden/>
                <w:sz w:val="22"/>
                <w:szCs w:val="22"/>
              </w:rPr>
              <w:instrText xml:space="preserve"> PAGEREF _Toc216960002 \h </w:instrText>
            </w:r>
            <w:r w:rsidR="006B75D4" w:rsidRPr="0062368B">
              <w:rPr>
                <w:noProof/>
                <w:webHidden/>
                <w:sz w:val="22"/>
                <w:szCs w:val="22"/>
              </w:rPr>
            </w:r>
            <w:r w:rsidR="006B75D4" w:rsidRPr="0062368B">
              <w:rPr>
                <w:noProof/>
                <w:webHidden/>
                <w:sz w:val="22"/>
                <w:szCs w:val="22"/>
              </w:rPr>
              <w:fldChar w:fldCharType="separate"/>
            </w:r>
            <w:r w:rsidR="00E8506A">
              <w:rPr>
                <w:noProof/>
                <w:webHidden/>
                <w:sz w:val="22"/>
                <w:szCs w:val="22"/>
              </w:rPr>
              <w:t>1</w:t>
            </w:r>
            <w:r w:rsidR="006B75D4" w:rsidRPr="0062368B">
              <w:rPr>
                <w:noProof/>
                <w:webHidden/>
                <w:sz w:val="22"/>
                <w:szCs w:val="22"/>
              </w:rPr>
              <w:fldChar w:fldCharType="end"/>
            </w:r>
          </w:hyperlink>
        </w:p>
        <w:p w14:paraId="0994D7F7" w14:textId="111C3542" w:rsidR="005C4B48" w:rsidRPr="0062368B" w:rsidRDefault="006B75D4" w:rsidP="005C4B48">
          <w:pPr>
            <w:pStyle w:val="TDC1"/>
            <w:tabs>
              <w:tab w:val="right" w:leader="dot" w:pos="9350"/>
            </w:tabs>
            <w:rPr>
              <w:rStyle w:val="Hipervnculo"/>
              <w:noProof/>
              <w:sz w:val="22"/>
              <w:szCs w:val="22"/>
            </w:rPr>
          </w:pPr>
          <w:hyperlink w:anchor="_Toc216960003" w:history="1">
            <w:r w:rsidRPr="0062368B">
              <w:rPr>
                <w:rStyle w:val="Hipervnculo"/>
                <w:noProof/>
                <w:sz w:val="22"/>
                <w:szCs w:val="22"/>
                <w:lang w:val="es-DO"/>
              </w:rPr>
              <w:t>II. INFORMACIÓN INSTITUCIONAL</w:t>
            </w:r>
            <w:r w:rsidR="00D214DC">
              <w:rPr>
                <w:noProof/>
                <w:webHidden/>
                <w:sz w:val="22"/>
                <w:szCs w:val="22"/>
              </w:rPr>
              <w:t>……………………………………………….</w:t>
            </w:r>
            <w:r w:rsidRPr="0062368B">
              <w:rPr>
                <w:noProof/>
                <w:webHidden/>
                <w:sz w:val="22"/>
                <w:szCs w:val="22"/>
              </w:rPr>
              <w:fldChar w:fldCharType="begin"/>
            </w:r>
            <w:r w:rsidRPr="0062368B">
              <w:rPr>
                <w:noProof/>
                <w:webHidden/>
                <w:sz w:val="22"/>
                <w:szCs w:val="22"/>
              </w:rPr>
              <w:instrText xml:space="preserve"> PAGEREF _Toc216960003 \h </w:instrText>
            </w:r>
            <w:r w:rsidRPr="0062368B">
              <w:rPr>
                <w:noProof/>
                <w:webHidden/>
                <w:sz w:val="22"/>
                <w:szCs w:val="22"/>
              </w:rPr>
            </w:r>
            <w:r w:rsidRPr="0062368B">
              <w:rPr>
                <w:noProof/>
                <w:webHidden/>
                <w:sz w:val="22"/>
                <w:szCs w:val="22"/>
              </w:rPr>
              <w:fldChar w:fldCharType="separate"/>
            </w:r>
            <w:r w:rsidR="00E8506A">
              <w:rPr>
                <w:noProof/>
                <w:webHidden/>
                <w:sz w:val="22"/>
                <w:szCs w:val="22"/>
              </w:rPr>
              <w:t>4</w:t>
            </w:r>
            <w:r w:rsidRPr="0062368B">
              <w:rPr>
                <w:noProof/>
                <w:webHidden/>
                <w:sz w:val="22"/>
                <w:szCs w:val="22"/>
              </w:rPr>
              <w:fldChar w:fldCharType="end"/>
            </w:r>
          </w:hyperlink>
        </w:p>
        <w:p w14:paraId="243E25AE" w14:textId="1E9BAFF5" w:rsidR="005C4B48" w:rsidRPr="0062368B" w:rsidRDefault="005C4B48" w:rsidP="005C4B48">
          <w:pPr>
            <w:rPr>
              <w:sz w:val="22"/>
              <w:szCs w:val="22"/>
            </w:rPr>
          </w:pPr>
          <w:r w:rsidRPr="0062368B">
            <w:rPr>
              <w:sz w:val="22"/>
              <w:szCs w:val="22"/>
            </w:rPr>
            <w:t>2.1. Marco Filosofico Institucional…………………………………………………</w:t>
          </w:r>
          <w:r w:rsidR="00E1165B">
            <w:rPr>
              <w:sz w:val="22"/>
              <w:szCs w:val="22"/>
            </w:rPr>
            <w:t>…</w:t>
          </w:r>
          <w:proofErr w:type="gramStart"/>
          <w:r w:rsidRPr="0062368B">
            <w:rPr>
              <w:sz w:val="22"/>
              <w:szCs w:val="22"/>
            </w:rPr>
            <w:t>4</w:t>
          </w:r>
          <w:proofErr w:type="gramEnd"/>
        </w:p>
        <w:p w14:paraId="5C1C27C1" w14:textId="44ADFA77" w:rsidR="005C4B48" w:rsidRPr="0062368B" w:rsidRDefault="005C4B48" w:rsidP="005C4B48">
          <w:pPr>
            <w:rPr>
              <w:sz w:val="22"/>
              <w:szCs w:val="22"/>
            </w:rPr>
          </w:pPr>
          <w:r w:rsidRPr="0062368B">
            <w:rPr>
              <w:sz w:val="22"/>
              <w:szCs w:val="22"/>
            </w:rPr>
            <w:t>a. Misión………………………………………………………………………………</w:t>
          </w:r>
          <w:r w:rsidR="00654753">
            <w:rPr>
              <w:sz w:val="22"/>
              <w:szCs w:val="22"/>
            </w:rPr>
            <w:t>…</w:t>
          </w:r>
          <w:r w:rsidRPr="0062368B">
            <w:rPr>
              <w:sz w:val="22"/>
              <w:szCs w:val="22"/>
            </w:rPr>
            <w:t>.4</w:t>
          </w:r>
        </w:p>
        <w:p w14:paraId="366BDE2A" w14:textId="46664D4E" w:rsidR="005C4B48" w:rsidRPr="0062368B" w:rsidRDefault="005C4B48" w:rsidP="005C4B48">
          <w:pPr>
            <w:rPr>
              <w:sz w:val="22"/>
              <w:szCs w:val="22"/>
            </w:rPr>
          </w:pPr>
          <w:r w:rsidRPr="0062368B">
            <w:rPr>
              <w:sz w:val="22"/>
              <w:szCs w:val="22"/>
            </w:rPr>
            <w:t>b. Visión………………………………………………………………………………….</w:t>
          </w:r>
          <w:r w:rsidR="00CD3B37" w:rsidRPr="0062368B">
            <w:rPr>
              <w:sz w:val="22"/>
              <w:szCs w:val="22"/>
            </w:rPr>
            <w:t>4</w:t>
          </w:r>
        </w:p>
        <w:p w14:paraId="5B6567BD" w14:textId="7EF5163D" w:rsidR="005C4B48" w:rsidRPr="0062368B" w:rsidRDefault="005C4B48" w:rsidP="005C4B48">
          <w:pPr>
            <w:rPr>
              <w:sz w:val="22"/>
              <w:szCs w:val="22"/>
            </w:rPr>
          </w:pPr>
          <w:r w:rsidRPr="0062368B">
            <w:rPr>
              <w:sz w:val="22"/>
              <w:szCs w:val="22"/>
            </w:rPr>
            <w:t>c. Valores…………………………………………………………………………………</w:t>
          </w:r>
          <w:proofErr w:type="gramStart"/>
          <w:r w:rsidRPr="0062368B">
            <w:rPr>
              <w:sz w:val="22"/>
              <w:szCs w:val="22"/>
            </w:rPr>
            <w:t>5</w:t>
          </w:r>
          <w:proofErr w:type="gramEnd"/>
        </w:p>
        <w:p w14:paraId="166848CA" w14:textId="12C522BC" w:rsidR="005C4B48" w:rsidRPr="0062368B" w:rsidRDefault="005C4B48" w:rsidP="005C4B48">
          <w:pPr>
            <w:rPr>
              <w:sz w:val="22"/>
              <w:szCs w:val="22"/>
            </w:rPr>
          </w:pPr>
          <w:r w:rsidRPr="0062368B">
            <w:rPr>
              <w:sz w:val="22"/>
              <w:szCs w:val="22"/>
            </w:rPr>
            <w:t>2.2. Base Legal………………………………………………………………………….</w:t>
          </w:r>
          <w:r w:rsidR="00C9017F">
            <w:rPr>
              <w:sz w:val="22"/>
              <w:szCs w:val="22"/>
            </w:rPr>
            <w:t>.</w:t>
          </w:r>
          <w:r w:rsidR="00FC6AC3">
            <w:rPr>
              <w:sz w:val="22"/>
              <w:szCs w:val="22"/>
            </w:rPr>
            <w:t>6</w:t>
          </w:r>
        </w:p>
        <w:p w14:paraId="266FE898" w14:textId="0B78D639" w:rsidR="005C4B48" w:rsidRPr="0062368B" w:rsidRDefault="005C4B48" w:rsidP="005C4B48">
          <w:pPr>
            <w:rPr>
              <w:sz w:val="22"/>
              <w:szCs w:val="22"/>
            </w:rPr>
          </w:pPr>
          <w:r w:rsidRPr="0062368B">
            <w:rPr>
              <w:sz w:val="22"/>
              <w:szCs w:val="22"/>
            </w:rPr>
            <w:t>2.3. Estructura Organizativa………………………………………………………….</w:t>
          </w:r>
          <w:r w:rsidR="00FC6AC3">
            <w:rPr>
              <w:sz w:val="22"/>
              <w:szCs w:val="22"/>
            </w:rPr>
            <w:t>09</w:t>
          </w:r>
        </w:p>
        <w:p w14:paraId="315C0A3A" w14:textId="7AB80A6D" w:rsidR="005C4B48" w:rsidRPr="0062368B" w:rsidRDefault="005C4B48" w:rsidP="005C4B48">
          <w:pPr>
            <w:rPr>
              <w:sz w:val="22"/>
              <w:szCs w:val="22"/>
            </w:rPr>
          </w:pPr>
          <w:r w:rsidRPr="0062368B">
            <w:rPr>
              <w:sz w:val="22"/>
              <w:szCs w:val="22"/>
            </w:rPr>
            <w:t>2.4. Planificacion Estrategica Institucional…………………………………………</w:t>
          </w:r>
          <w:proofErr w:type="gramStart"/>
          <w:r w:rsidRPr="0062368B">
            <w:rPr>
              <w:sz w:val="22"/>
              <w:szCs w:val="22"/>
            </w:rPr>
            <w:t>1</w:t>
          </w:r>
          <w:r w:rsidR="00FC6AC3">
            <w:rPr>
              <w:sz w:val="22"/>
              <w:szCs w:val="22"/>
            </w:rPr>
            <w:t>0</w:t>
          </w:r>
          <w:proofErr w:type="gramEnd"/>
        </w:p>
        <w:p w14:paraId="79A32A4B" w14:textId="2DEC6540" w:rsidR="006B75D4" w:rsidRPr="0062368B" w:rsidRDefault="0052620B">
          <w:pPr>
            <w:pStyle w:val="TDC1"/>
            <w:tabs>
              <w:tab w:val="right" w:leader="dot" w:pos="9350"/>
            </w:tabs>
            <w:rPr>
              <w:sz w:val="22"/>
              <w:szCs w:val="22"/>
            </w:rPr>
          </w:pPr>
          <w:r>
            <w:rPr>
              <w:sz w:val="22"/>
              <w:szCs w:val="22"/>
            </w:rPr>
            <w:t>III. REULTADOS MISIONALES…………………………………………………….13</w:t>
          </w:r>
        </w:p>
        <w:p w14:paraId="01F5D6C1" w14:textId="36D921A6" w:rsidR="00625F25" w:rsidRPr="0062368B" w:rsidRDefault="001C4EF7" w:rsidP="001C4EF7">
          <w:pPr>
            <w:rPr>
              <w:sz w:val="22"/>
              <w:szCs w:val="22"/>
            </w:rPr>
          </w:pPr>
          <w:r w:rsidRPr="0062368B">
            <w:rPr>
              <w:sz w:val="22"/>
              <w:szCs w:val="22"/>
            </w:rPr>
            <w:t>3.1</w:t>
          </w:r>
          <w:r w:rsidR="005E5B81" w:rsidRPr="0062368B">
            <w:rPr>
              <w:sz w:val="22"/>
              <w:szCs w:val="22"/>
            </w:rPr>
            <w:t xml:space="preserve"> Departamento </w:t>
          </w:r>
          <w:r w:rsidR="000B20E4" w:rsidRPr="0062368B">
            <w:rPr>
              <w:sz w:val="22"/>
              <w:szCs w:val="22"/>
            </w:rPr>
            <w:t xml:space="preserve">de </w:t>
          </w:r>
          <w:r w:rsidR="005E5B81" w:rsidRPr="0062368B">
            <w:rPr>
              <w:sz w:val="22"/>
              <w:szCs w:val="22"/>
            </w:rPr>
            <w:t>Estudios y Pol</w:t>
          </w:r>
          <w:r w:rsidR="00725FE1" w:rsidRPr="0062368B">
            <w:rPr>
              <w:sz w:val="22"/>
              <w:szCs w:val="22"/>
            </w:rPr>
            <w:t>ít</w:t>
          </w:r>
          <w:r w:rsidR="005E5B81" w:rsidRPr="0062368B">
            <w:rPr>
              <w:sz w:val="22"/>
              <w:szCs w:val="22"/>
            </w:rPr>
            <w:t>icas de Diversific</w:t>
          </w:r>
          <w:r w:rsidR="00CD3B37" w:rsidRPr="0062368B">
            <w:rPr>
              <w:sz w:val="22"/>
              <w:szCs w:val="22"/>
            </w:rPr>
            <w:t>a</w:t>
          </w:r>
          <w:r w:rsidR="005E5B81" w:rsidRPr="0062368B">
            <w:rPr>
              <w:sz w:val="22"/>
              <w:szCs w:val="22"/>
            </w:rPr>
            <w:t>ci</w:t>
          </w:r>
          <w:r w:rsidR="00CD3B37" w:rsidRPr="0062368B">
            <w:rPr>
              <w:sz w:val="22"/>
              <w:szCs w:val="22"/>
            </w:rPr>
            <w:t>ó</w:t>
          </w:r>
          <w:r w:rsidR="005E5B81" w:rsidRPr="0062368B">
            <w:rPr>
              <w:sz w:val="22"/>
              <w:szCs w:val="22"/>
            </w:rPr>
            <w:t>n Azucarera</w:t>
          </w:r>
          <w:r w:rsidR="000B20E4" w:rsidRPr="0062368B">
            <w:rPr>
              <w:sz w:val="22"/>
              <w:szCs w:val="22"/>
            </w:rPr>
            <w:t>……….1</w:t>
          </w:r>
          <w:r w:rsidR="0052620B">
            <w:rPr>
              <w:sz w:val="22"/>
              <w:szCs w:val="22"/>
            </w:rPr>
            <w:t>3</w:t>
          </w:r>
        </w:p>
        <w:p w14:paraId="5D0FA8C2" w14:textId="2E44F7AE" w:rsidR="00625F25" w:rsidRPr="0062368B" w:rsidRDefault="00D86C7F" w:rsidP="001C4EF7">
          <w:pPr>
            <w:rPr>
              <w:sz w:val="22"/>
              <w:szCs w:val="22"/>
            </w:rPr>
          </w:pPr>
          <w:r w:rsidRPr="0062368B">
            <w:rPr>
              <w:sz w:val="22"/>
              <w:szCs w:val="22"/>
            </w:rPr>
            <w:t>IV. RESULTADOS AREAS TRASNVERSALES Y DE APOYO………………….3</w:t>
          </w:r>
          <w:r w:rsidR="00B92283">
            <w:rPr>
              <w:sz w:val="22"/>
              <w:szCs w:val="22"/>
            </w:rPr>
            <w:t>1</w:t>
          </w:r>
        </w:p>
        <w:p w14:paraId="26D30220" w14:textId="46C22DD1" w:rsidR="005C4B48" w:rsidRPr="0062368B" w:rsidRDefault="005C4B48" w:rsidP="005C4B48">
          <w:pPr>
            <w:rPr>
              <w:sz w:val="22"/>
              <w:szCs w:val="22"/>
              <w:lang w:val="es-DO" w:eastAsia="es-DO"/>
            </w:rPr>
          </w:pPr>
          <w:r w:rsidRPr="0062368B">
            <w:rPr>
              <w:sz w:val="22"/>
              <w:szCs w:val="22"/>
              <w:lang w:val="es-DO" w:eastAsia="es-DO"/>
            </w:rPr>
            <w:t xml:space="preserve">4.1. Desempeño </w:t>
          </w:r>
          <w:r w:rsidR="009B48AE" w:rsidRPr="0062368B">
            <w:rPr>
              <w:sz w:val="22"/>
              <w:szCs w:val="22"/>
              <w:lang w:val="es-DO" w:eastAsia="es-DO"/>
            </w:rPr>
            <w:t>Área</w:t>
          </w:r>
          <w:r w:rsidRPr="0062368B">
            <w:rPr>
              <w:sz w:val="22"/>
              <w:szCs w:val="22"/>
              <w:lang w:val="es-DO" w:eastAsia="es-DO"/>
            </w:rPr>
            <w:t xml:space="preserve"> Administrativa y Financiera………………………………..</w:t>
          </w:r>
          <w:r w:rsidR="00F41C00" w:rsidRPr="0062368B">
            <w:rPr>
              <w:sz w:val="22"/>
              <w:szCs w:val="22"/>
              <w:lang w:val="es-DO" w:eastAsia="es-DO"/>
            </w:rPr>
            <w:t>.</w:t>
          </w:r>
          <w:r w:rsidRPr="0062368B">
            <w:rPr>
              <w:sz w:val="22"/>
              <w:szCs w:val="22"/>
              <w:lang w:val="es-DO" w:eastAsia="es-DO"/>
            </w:rPr>
            <w:t>3</w:t>
          </w:r>
          <w:r w:rsidR="00B92283">
            <w:rPr>
              <w:sz w:val="22"/>
              <w:szCs w:val="22"/>
              <w:lang w:val="es-DO" w:eastAsia="es-DO"/>
            </w:rPr>
            <w:t>1</w:t>
          </w:r>
        </w:p>
        <w:p w14:paraId="05BBE0CA" w14:textId="31F28BF1" w:rsidR="005C4B48" w:rsidRPr="0062368B" w:rsidRDefault="005C4B48" w:rsidP="005C4B48">
          <w:pPr>
            <w:rPr>
              <w:sz w:val="22"/>
              <w:szCs w:val="22"/>
              <w:lang w:val="es-DO" w:eastAsia="es-DO"/>
            </w:rPr>
          </w:pPr>
          <w:r w:rsidRPr="0062368B">
            <w:rPr>
              <w:sz w:val="22"/>
              <w:szCs w:val="22"/>
              <w:lang w:val="es-DO" w:eastAsia="es-DO"/>
            </w:rPr>
            <w:t>4.2. Desempeño de los Recursos Humanos………………………………………….</w:t>
          </w:r>
          <w:r w:rsidR="003B54C8">
            <w:rPr>
              <w:sz w:val="22"/>
              <w:szCs w:val="22"/>
              <w:lang w:val="es-DO" w:eastAsia="es-DO"/>
            </w:rPr>
            <w:t>.36</w:t>
          </w:r>
        </w:p>
        <w:p w14:paraId="18D0CDE6" w14:textId="25A4A2B6" w:rsidR="005C4B48" w:rsidRPr="0062368B" w:rsidRDefault="006E18D1" w:rsidP="005C4B48">
          <w:pPr>
            <w:rPr>
              <w:sz w:val="22"/>
              <w:szCs w:val="22"/>
              <w:lang w:val="es-DO" w:eastAsia="es-DO"/>
            </w:rPr>
          </w:pPr>
          <w:r w:rsidRPr="0062368B">
            <w:rPr>
              <w:sz w:val="22"/>
              <w:szCs w:val="22"/>
              <w:lang w:val="es-DO" w:eastAsia="es-DO"/>
            </w:rPr>
            <w:t>4.3. Desempeño de los Procesos Jur</w:t>
          </w:r>
          <w:r w:rsidR="00317C75" w:rsidRPr="0062368B">
            <w:rPr>
              <w:sz w:val="22"/>
              <w:szCs w:val="22"/>
              <w:lang w:val="es-DO" w:eastAsia="es-DO"/>
            </w:rPr>
            <w:t>ídicos……………………………………</w:t>
          </w:r>
          <w:r w:rsidR="00E83E88" w:rsidRPr="0062368B">
            <w:rPr>
              <w:sz w:val="22"/>
              <w:szCs w:val="22"/>
              <w:lang w:val="es-DO" w:eastAsia="es-DO"/>
            </w:rPr>
            <w:t>……</w:t>
          </w:r>
          <w:r w:rsidR="008F3B97" w:rsidRPr="0062368B">
            <w:rPr>
              <w:sz w:val="22"/>
              <w:szCs w:val="22"/>
              <w:lang w:val="es-DO" w:eastAsia="es-DO"/>
            </w:rPr>
            <w:t xml:space="preserve"> </w:t>
          </w:r>
          <w:r w:rsidR="003B54C8">
            <w:rPr>
              <w:sz w:val="22"/>
              <w:szCs w:val="22"/>
              <w:lang w:val="es-DO" w:eastAsia="es-DO"/>
            </w:rPr>
            <w:t>..44</w:t>
          </w:r>
        </w:p>
        <w:p w14:paraId="6B9A9D4B" w14:textId="1C0C7BD2" w:rsidR="00317C75" w:rsidRPr="0062368B" w:rsidRDefault="00317C75" w:rsidP="005C4B48">
          <w:pPr>
            <w:rPr>
              <w:sz w:val="22"/>
              <w:szCs w:val="22"/>
              <w:lang w:val="es-DO" w:eastAsia="es-DO"/>
            </w:rPr>
          </w:pPr>
          <w:r w:rsidRPr="0062368B">
            <w:rPr>
              <w:sz w:val="22"/>
              <w:szCs w:val="22"/>
              <w:lang w:val="es-DO" w:eastAsia="es-DO"/>
            </w:rPr>
            <w:t>4.4</w:t>
          </w:r>
          <w:r w:rsidR="00EE61A8" w:rsidRPr="0062368B">
            <w:rPr>
              <w:sz w:val="22"/>
              <w:szCs w:val="22"/>
              <w:lang w:val="es-DO" w:eastAsia="es-DO"/>
            </w:rPr>
            <w:t xml:space="preserve"> Desempeño</w:t>
          </w:r>
          <w:r w:rsidR="00CE7FA5" w:rsidRPr="0062368B">
            <w:rPr>
              <w:sz w:val="22"/>
              <w:szCs w:val="22"/>
              <w:lang w:val="es-DO" w:eastAsia="es-DO"/>
            </w:rPr>
            <w:t xml:space="preserve"> de la </w:t>
          </w:r>
          <w:r w:rsidR="007D08F3" w:rsidRPr="0062368B">
            <w:rPr>
              <w:sz w:val="22"/>
              <w:szCs w:val="22"/>
              <w:lang w:val="es-DO" w:eastAsia="es-DO"/>
            </w:rPr>
            <w:t>Tecnología…</w:t>
          </w:r>
          <w:r w:rsidR="00CE7FA5" w:rsidRPr="0062368B">
            <w:rPr>
              <w:sz w:val="22"/>
              <w:szCs w:val="22"/>
              <w:lang w:val="es-DO" w:eastAsia="es-DO"/>
            </w:rPr>
            <w:t>………………………………………………..</w:t>
          </w:r>
          <w:r w:rsidR="00E83E88" w:rsidRPr="0062368B">
            <w:rPr>
              <w:sz w:val="22"/>
              <w:szCs w:val="22"/>
              <w:lang w:val="es-DO" w:eastAsia="es-DO"/>
            </w:rPr>
            <w:t>...</w:t>
          </w:r>
          <w:r w:rsidR="003B54C8">
            <w:rPr>
              <w:sz w:val="22"/>
              <w:szCs w:val="22"/>
              <w:lang w:val="es-DO" w:eastAsia="es-DO"/>
            </w:rPr>
            <w:t>..45</w:t>
          </w:r>
        </w:p>
        <w:p w14:paraId="07DE20FF" w14:textId="1A4A2098" w:rsidR="007D08F3" w:rsidRPr="0062368B" w:rsidRDefault="007D08F3" w:rsidP="005C4B48">
          <w:pPr>
            <w:rPr>
              <w:sz w:val="22"/>
              <w:szCs w:val="22"/>
              <w:lang w:val="es-DO" w:eastAsia="es-DO"/>
            </w:rPr>
          </w:pPr>
          <w:r w:rsidRPr="0062368B">
            <w:rPr>
              <w:sz w:val="22"/>
              <w:szCs w:val="22"/>
              <w:lang w:val="es-DO" w:eastAsia="es-DO"/>
            </w:rPr>
            <w:lastRenderedPageBreak/>
            <w:t>4.5 Desempeño</w:t>
          </w:r>
          <w:r w:rsidR="00860B7C" w:rsidRPr="0062368B">
            <w:rPr>
              <w:sz w:val="22"/>
              <w:szCs w:val="22"/>
              <w:lang w:val="es-DO" w:eastAsia="es-DO"/>
            </w:rPr>
            <w:t xml:space="preserve"> del Sistema de Planificación y Desarrollo Institucional……..</w:t>
          </w:r>
          <w:r w:rsidR="00E83E88" w:rsidRPr="0062368B">
            <w:rPr>
              <w:sz w:val="22"/>
              <w:szCs w:val="22"/>
              <w:lang w:val="es-DO" w:eastAsia="es-DO"/>
            </w:rPr>
            <w:t>.</w:t>
          </w:r>
          <w:r w:rsidR="00BA61EB" w:rsidRPr="0062368B">
            <w:rPr>
              <w:sz w:val="22"/>
              <w:szCs w:val="22"/>
              <w:lang w:val="es-DO" w:eastAsia="es-DO"/>
            </w:rPr>
            <w:t>..</w:t>
          </w:r>
          <w:r w:rsidR="009C476D">
            <w:rPr>
              <w:sz w:val="22"/>
              <w:szCs w:val="22"/>
              <w:lang w:val="es-DO" w:eastAsia="es-DO"/>
            </w:rPr>
            <w:t>49</w:t>
          </w:r>
        </w:p>
        <w:p w14:paraId="2439A369" w14:textId="7B6C9424" w:rsidR="006B75D4" w:rsidRPr="0062368B" w:rsidRDefault="00DE1C0E" w:rsidP="00F51763">
          <w:pPr>
            <w:rPr>
              <w:sz w:val="22"/>
              <w:szCs w:val="22"/>
              <w:lang w:val="es-DO" w:eastAsia="es-DO"/>
            </w:rPr>
          </w:pPr>
          <w:r w:rsidRPr="0062368B">
            <w:rPr>
              <w:sz w:val="22"/>
              <w:szCs w:val="22"/>
              <w:lang w:val="es-DO" w:eastAsia="es-DO"/>
            </w:rPr>
            <w:t xml:space="preserve">4.6 Desempeño del </w:t>
          </w:r>
          <w:r w:rsidR="00FC1708" w:rsidRPr="0062368B">
            <w:rPr>
              <w:sz w:val="22"/>
              <w:szCs w:val="22"/>
              <w:lang w:val="es-DO" w:eastAsia="es-DO"/>
            </w:rPr>
            <w:t>Área</w:t>
          </w:r>
          <w:r w:rsidRPr="0062368B">
            <w:rPr>
              <w:sz w:val="22"/>
              <w:szCs w:val="22"/>
              <w:lang w:val="es-DO" w:eastAsia="es-DO"/>
            </w:rPr>
            <w:t xml:space="preserve"> C</w:t>
          </w:r>
          <w:r w:rsidR="00E360E6" w:rsidRPr="0062368B">
            <w:rPr>
              <w:sz w:val="22"/>
              <w:szCs w:val="22"/>
              <w:lang w:val="es-DO" w:eastAsia="es-DO"/>
            </w:rPr>
            <w:t>omunicaciones…………………………………</w:t>
          </w:r>
          <w:r w:rsidR="00EA41E7" w:rsidRPr="0062368B">
            <w:rPr>
              <w:sz w:val="22"/>
              <w:szCs w:val="22"/>
              <w:lang w:val="es-DO" w:eastAsia="es-DO"/>
            </w:rPr>
            <w:t>……</w:t>
          </w:r>
          <w:r w:rsidR="00E360E6" w:rsidRPr="0062368B">
            <w:rPr>
              <w:sz w:val="22"/>
              <w:szCs w:val="22"/>
              <w:lang w:val="es-DO" w:eastAsia="es-DO"/>
            </w:rPr>
            <w:t>.</w:t>
          </w:r>
          <w:r w:rsidR="00EA41E7" w:rsidRPr="0062368B">
            <w:rPr>
              <w:sz w:val="22"/>
              <w:szCs w:val="22"/>
              <w:lang w:val="es-DO" w:eastAsia="es-DO"/>
            </w:rPr>
            <w:t>.</w:t>
          </w:r>
          <w:r w:rsidR="00B55BB7" w:rsidRPr="0062368B">
            <w:rPr>
              <w:sz w:val="22"/>
              <w:szCs w:val="22"/>
              <w:lang w:val="es-DO" w:eastAsia="es-DO"/>
            </w:rPr>
            <w:t>..</w:t>
          </w:r>
          <w:r w:rsidR="00BA61EB" w:rsidRPr="0062368B">
            <w:rPr>
              <w:sz w:val="22"/>
              <w:szCs w:val="22"/>
              <w:lang w:val="es-DO" w:eastAsia="es-DO"/>
            </w:rPr>
            <w:t>.</w:t>
          </w:r>
          <w:r w:rsidR="00E360E6" w:rsidRPr="0062368B">
            <w:rPr>
              <w:sz w:val="22"/>
              <w:szCs w:val="22"/>
              <w:lang w:val="es-DO" w:eastAsia="es-DO"/>
            </w:rPr>
            <w:t>5</w:t>
          </w:r>
          <w:r w:rsidR="009C476D">
            <w:rPr>
              <w:sz w:val="22"/>
              <w:szCs w:val="22"/>
              <w:lang w:val="es-DO" w:eastAsia="es-DO"/>
            </w:rPr>
            <w:t>1</w:t>
          </w:r>
        </w:p>
        <w:p w14:paraId="10D079CF" w14:textId="26D01D5B" w:rsidR="00A37B53" w:rsidRPr="0062368B" w:rsidRDefault="00A37B53" w:rsidP="00F51763">
          <w:pPr>
            <w:rPr>
              <w:sz w:val="22"/>
              <w:szCs w:val="22"/>
              <w:lang w:val="es-DO" w:eastAsia="es-DO"/>
            </w:rPr>
          </w:pPr>
          <w:r w:rsidRPr="0062368B">
            <w:rPr>
              <w:sz w:val="22"/>
              <w:szCs w:val="22"/>
              <w:lang w:val="es-DO" w:eastAsia="es-DO"/>
            </w:rPr>
            <w:t>V.SERVICIO AL CIUDADANO Y TRASNPARENCIA INSTITUCIONAL.......</w:t>
          </w:r>
          <w:r w:rsidR="00652EBD" w:rsidRPr="0062368B">
            <w:rPr>
              <w:sz w:val="22"/>
              <w:szCs w:val="22"/>
              <w:lang w:val="es-DO" w:eastAsia="es-DO"/>
            </w:rPr>
            <w:t>.</w:t>
          </w:r>
          <w:r w:rsidR="00B5036E" w:rsidRPr="0062368B">
            <w:rPr>
              <w:sz w:val="22"/>
              <w:szCs w:val="22"/>
              <w:lang w:val="es-DO" w:eastAsia="es-DO"/>
            </w:rPr>
            <w:t>5</w:t>
          </w:r>
          <w:r w:rsidR="009C476D">
            <w:rPr>
              <w:sz w:val="22"/>
              <w:szCs w:val="22"/>
              <w:lang w:val="es-DO" w:eastAsia="es-DO"/>
            </w:rPr>
            <w:t>5</w:t>
          </w:r>
        </w:p>
        <w:p w14:paraId="4F464F9D" w14:textId="51EDD202" w:rsidR="00EA41E7" w:rsidRPr="0062368B" w:rsidRDefault="00EA41E7" w:rsidP="00EA41E7">
          <w:pPr>
            <w:rPr>
              <w:sz w:val="22"/>
              <w:szCs w:val="22"/>
            </w:rPr>
          </w:pPr>
          <w:r w:rsidRPr="0062368B">
            <w:rPr>
              <w:sz w:val="22"/>
              <w:szCs w:val="22"/>
            </w:rPr>
            <w:t xml:space="preserve">5.1 Nivel de la </w:t>
          </w:r>
          <w:r w:rsidR="00A076AA" w:rsidRPr="0062368B">
            <w:rPr>
              <w:sz w:val="22"/>
              <w:szCs w:val="22"/>
            </w:rPr>
            <w:t>Satisfaccion con el Servicio</w:t>
          </w:r>
          <w:r w:rsidR="00B92057" w:rsidRPr="0062368B">
            <w:rPr>
              <w:sz w:val="22"/>
              <w:szCs w:val="22"/>
            </w:rPr>
            <w:t>……………………………………</w:t>
          </w:r>
          <w:r w:rsidR="00652EBD" w:rsidRPr="0062368B">
            <w:rPr>
              <w:sz w:val="22"/>
              <w:szCs w:val="22"/>
            </w:rPr>
            <w:t>…..</w:t>
          </w:r>
          <w:r w:rsidR="00B5036E" w:rsidRPr="0062368B">
            <w:rPr>
              <w:sz w:val="22"/>
              <w:szCs w:val="22"/>
            </w:rPr>
            <w:t>5</w:t>
          </w:r>
          <w:r w:rsidR="00C90EF5">
            <w:rPr>
              <w:sz w:val="22"/>
              <w:szCs w:val="22"/>
            </w:rPr>
            <w:t>5</w:t>
          </w:r>
        </w:p>
        <w:p w14:paraId="4A188A4D" w14:textId="7B311B3D" w:rsidR="00B92057" w:rsidRPr="0062368B" w:rsidRDefault="00B92057" w:rsidP="00EA41E7">
          <w:pPr>
            <w:rPr>
              <w:sz w:val="22"/>
              <w:szCs w:val="22"/>
            </w:rPr>
          </w:pPr>
          <w:r w:rsidRPr="0062368B">
            <w:rPr>
              <w:sz w:val="22"/>
              <w:szCs w:val="22"/>
            </w:rPr>
            <w:t>5.2 Nivel de Cumplimiento Acceso a la Informacion…………………………</w:t>
          </w:r>
          <w:r w:rsidR="009F145C" w:rsidRPr="0062368B">
            <w:rPr>
              <w:sz w:val="22"/>
              <w:szCs w:val="22"/>
            </w:rPr>
            <w:t>...</w:t>
          </w:r>
          <w:r w:rsidR="002D6C54" w:rsidRPr="0062368B">
            <w:rPr>
              <w:sz w:val="22"/>
              <w:szCs w:val="22"/>
            </w:rPr>
            <w:t>...</w:t>
          </w:r>
          <w:proofErr w:type="gramStart"/>
          <w:r w:rsidR="00B5036E" w:rsidRPr="0062368B">
            <w:rPr>
              <w:sz w:val="22"/>
              <w:szCs w:val="22"/>
            </w:rPr>
            <w:t>5</w:t>
          </w:r>
          <w:r w:rsidR="00C90EF5">
            <w:rPr>
              <w:sz w:val="22"/>
              <w:szCs w:val="22"/>
            </w:rPr>
            <w:t>5</w:t>
          </w:r>
          <w:proofErr w:type="gramEnd"/>
        </w:p>
        <w:p w14:paraId="36CB5A1F" w14:textId="41CBF92F" w:rsidR="00B92057" w:rsidRPr="0062368B" w:rsidRDefault="003D55C6" w:rsidP="00EA41E7">
          <w:pPr>
            <w:rPr>
              <w:sz w:val="22"/>
              <w:szCs w:val="22"/>
            </w:rPr>
          </w:pPr>
          <w:r w:rsidRPr="0062368B">
            <w:rPr>
              <w:sz w:val="22"/>
              <w:szCs w:val="22"/>
            </w:rPr>
            <w:t>5.3 Resultados Sistema de Quejas, Reclamos y Sugerencias</w:t>
          </w:r>
          <w:r w:rsidR="00E16505" w:rsidRPr="0062368B">
            <w:rPr>
              <w:sz w:val="22"/>
              <w:szCs w:val="22"/>
            </w:rPr>
            <w:t>…………………</w:t>
          </w:r>
          <w:r w:rsidR="002D6C54" w:rsidRPr="0062368B">
            <w:rPr>
              <w:sz w:val="22"/>
              <w:szCs w:val="22"/>
            </w:rPr>
            <w:t>…..</w:t>
          </w:r>
          <w:r w:rsidR="00C90EF5">
            <w:rPr>
              <w:sz w:val="22"/>
              <w:szCs w:val="22"/>
            </w:rPr>
            <w:t>57</w:t>
          </w:r>
        </w:p>
        <w:p w14:paraId="7CE0FB7F" w14:textId="0DAFB264" w:rsidR="00E16505" w:rsidRPr="0062368B" w:rsidRDefault="00F8228B" w:rsidP="00EA41E7">
          <w:pPr>
            <w:rPr>
              <w:sz w:val="22"/>
              <w:szCs w:val="22"/>
            </w:rPr>
          </w:pPr>
          <w:r w:rsidRPr="0062368B">
            <w:rPr>
              <w:sz w:val="22"/>
              <w:szCs w:val="22"/>
            </w:rPr>
            <w:t>5.4 Resultados de Medicion</w:t>
          </w:r>
          <w:r w:rsidR="00AF1C24" w:rsidRPr="0062368B">
            <w:rPr>
              <w:sz w:val="22"/>
              <w:szCs w:val="22"/>
            </w:rPr>
            <w:t>es del Portal de Transparencia</w:t>
          </w:r>
          <w:r w:rsidR="009F145C" w:rsidRPr="0062368B">
            <w:rPr>
              <w:sz w:val="22"/>
              <w:szCs w:val="22"/>
            </w:rPr>
            <w:t>……………………</w:t>
          </w:r>
          <w:r w:rsidR="002D6C54" w:rsidRPr="0062368B">
            <w:rPr>
              <w:sz w:val="22"/>
              <w:szCs w:val="22"/>
            </w:rPr>
            <w:t>….</w:t>
          </w:r>
          <w:r w:rsidR="00C90EF5">
            <w:rPr>
              <w:sz w:val="22"/>
              <w:szCs w:val="22"/>
            </w:rPr>
            <w:t>5</w:t>
          </w:r>
          <w:r w:rsidR="00E8506A">
            <w:rPr>
              <w:sz w:val="22"/>
              <w:szCs w:val="22"/>
            </w:rPr>
            <w:t>7</w:t>
          </w:r>
        </w:p>
        <w:p w14:paraId="7F0AE2D8" w14:textId="1D1773E8" w:rsidR="00702CFD" w:rsidRPr="0062368B" w:rsidRDefault="00377206" w:rsidP="00EA41E7">
          <w:pPr>
            <w:rPr>
              <w:sz w:val="22"/>
              <w:szCs w:val="22"/>
            </w:rPr>
          </w:pPr>
          <w:r w:rsidRPr="0062368B">
            <w:rPr>
              <w:sz w:val="22"/>
              <w:szCs w:val="22"/>
            </w:rPr>
            <w:t>VI. PROYECCIONES AL PROXIMO AÑO………………………………………</w:t>
          </w:r>
          <w:r w:rsidR="000A14E9" w:rsidRPr="0062368B">
            <w:rPr>
              <w:sz w:val="22"/>
              <w:szCs w:val="22"/>
            </w:rPr>
            <w:t>…</w:t>
          </w:r>
          <w:proofErr w:type="gramStart"/>
          <w:r w:rsidR="00E8506A">
            <w:rPr>
              <w:sz w:val="22"/>
              <w:szCs w:val="22"/>
            </w:rPr>
            <w:t>59</w:t>
          </w:r>
          <w:proofErr w:type="gramEnd"/>
        </w:p>
        <w:p w14:paraId="523EB7C7" w14:textId="7EBB039B" w:rsidR="006B75D4" w:rsidRPr="0062368B" w:rsidRDefault="000A14E9">
          <w:pPr>
            <w:pStyle w:val="TDC1"/>
            <w:tabs>
              <w:tab w:val="right" w:leader="dot" w:pos="9350"/>
            </w:tabs>
            <w:rPr>
              <w:sz w:val="22"/>
              <w:szCs w:val="22"/>
            </w:rPr>
          </w:pPr>
          <w:r w:rsidRPr="0062368B">
            <w:rPr>
              <w:sz w:val="22"/>
              <w:szCs w:val="22"/>
            </w:rPr>
            <w:t>VII. ANEXOS</w:t>
          </w:r>
          <w:r w:rsidR="002F25CC" w:rsidRPr="0062368B">
            <w:rPr>
              <w:sz w:val="22"/>
              <w:szCs w:val="22"/>
            </w:rPr>
            <w:t>…………………………………………………………………………..6</w:t>
          </w:r>
          <w:r w:rsidR="00E8506A">
            <w:rPr>
              <w:sz w:val="22"/>
              <w:szCs w:val="22"/>
            </w:rPr>
            <w:t>2</w:t>
          </w:r>
        </w:p>
        <w:p w14:paraId="1ADE4542" w14:textId="26CF61E4" w:rsidR="00653BF7" w:rsidRPr="0062368B" w:rsidRDefault="00653BF7" w:rsidP="00653BF7">
          <w:pPr>
            <w:rPr>
              <w:sz w:val="22"/>
              <w:szCs w:val="22"/>
            </w:rPr>
          </w:pPr>
          <w:r w:rsidRPr="0062368B">
            <w:rPr>
              <w:sz w:val="22"/>
              <w:szCs w:val="22"/>
            </w:rPr>
            <w:t>a. Matriz de Logros relevantes……………………………………………………</w:t>
          </w:r>
          <w:r w:rsidR="002F25CC" w:rsidRPr="0062368B">
            <w:rPr>
              <w:sz w:val="22"/>
              <w:szCs w:val="22"/>
            </w:rPr>
            <w:t>…..6</w:t>
          </w:r>
          <w:r w:rsidR="00E8506A">
            <w:rPr>
              <w:sz w:val="22"/>
              <w:szCs w:val="22"/>
            </w:rPr>
            <w:t>2</w:t>
          </w:r>
        </w:p>
        <w:p w14:paraId="03BECDF7" w14:textId="6526D29D" w:rsidR="004707F9" w:rsidRPr="0062368B" w:rsidRDefault="004707F9" w:rsidP="00653BF7">
          <w:pPr>
            <w:rPr>
              <w:sz w:val="22"/>
              <w:szCs w:val="22"/>
            </w:rPr>
          </w:pPr>
          <w:r w:rsidRPr="0062368B">
            <w:rPr>
              <w:sz w:val="22"/>
              <w:szCs w:val="22"/>
            </w:rPr>
            <w:t>b. Matriz de Gestion Presupuestaria Anual……………………………………</w:t>
          </w:r>
          <w:r w:rsidR="002F25CC" w:rsidRPr="0062368B">
            <w:rPr>
              <w:sz w:val="22"/>
              <w:szCs w:val="22"/>
            </w:rPr>
            <w:t>…</w:t>
          </w:r>
          <w:r w:rsidR="00693613" w:rsidRPr="0062368B">
            <w:rPr>
              <w:sz w:val="22"/>
              <w:szCs w:val="22"/>
            </w:rPr>
            <w:t>….6</w:t>
          </w:r>
          <w:r w:rsidR="00E8506A">
            <w:rPr>
              <w:sz w:val="22"/>
              <w:szCs w:val="22"/>
            </w:rPr>
            <w:t>3</w:t>
          </w:r>
        </w:p>
        <w:p w14:paraId="0421FD3E" w14:textId="247433A5" w:rsidR="007D5F15" w:rsidRPr="0062368B" w:rsidRDefault="007D5F15" w:rsidP="00653BF7">
          <w:pPr>
            <w:rPr>
              <w:sz w:val="22"/>
              <w:szCs w:val="22"/>
            </w:rPr>
          </w:pPr>
          <w:r w:rsidRPr="0062368B">
            <w:rPr>
              <w:sz w:val="22"/>
              <w:szCs w:val="22"/>
            </w:rPr>
            <w:t>c. Matriz de Principales Indicadores del POA…………………………………</w:t>
          </w:r>
          <w:r w:rsidR="009109E9" w:rsidRPr="0062368B">
            <w:rPr>
              <w:sz w:val="22"/>
              <w:szCs w:val="22"/>
            </w:rPr>
            <w:t>……</w:t>
          </w:r>
          <w:proofErr w:type="gramStart"/>
          <w:r w:rsidR="008F3B97" w:rsidRPr="0062368B">
            <w:rPr>
              <w:sz w:val="22"/>
              <w:szCs w:val="22"/>
            </w:rPr>
            <w:t>6</w:t>
          </w:r>
          <w:r w:rsidR="00E8506A">
            <w:rPr>
              <w:sz w:val="22"/>
              <w:szCs w:val="22"/>
            </w:rPr>
            <w:t>4</w:t>
          </w:r>
          <w:proofErr w:type="gramEnd"/>
        </w:p>
        <w:p w14:paraId="2AA3612E" w14:textId="7B707CA3" w:rsidR="008E4F10" w:rsidRPr="00653BF7" w:rsidRDefault="008E4F10" w:rsidP="00653BF7">
          <w:r w:rsidRPr="0062368B">
            <w:rPr>
              <w:sz w:val="22"/>
              <w:szCs w:val="22"/>
            </w:rPr>
            <w:t>d. Resumen del Plan de Compras………………………</w:t>
          </w:r>
          <w:r>
            <w:t>…………………………</w:t>
          </w:r>
          <w:r w:rsidR="00654753">
            <w:t>..</w:t>
          </w:r>
          <w:r w:rsidR="00E8506A">
            <w:t>66</w:t>
          </w:r>
        </w:p>
        <w:p w14:paraId="44810C06" w14:textId="77777777" w:rsidR="00702CFD" w:rsidRPr="00702CFD" w:rsidRDefault="00702CFD" w:rsidP="00702CFD"/>
        <w:p w14:paraId="2E916C0A" w14:textId="77777777" w:rsidR="007D65A5" w:rsidRPr="007D65A5" w:rsidRDefault="007D65A5" w:rsidP="007D65A5"/>
        <w:p w14:paraId="60480F74" w14:textId="77777777" w:rsidR="005C4B48" w:rsidRDefault="005C4B48" w:rsidP="005C4B48"/>
        <w:p w14:paraId="6F123F4B" w14:textId="77777777" w:rsidR="005C4B48" w:rsidRDefault="005C4B48" w:rsidP="005C4B48"/>
        <w:p w14:paraId="37303739" w14:textId="450908B0" w:rsidR="005C4B48" w:rsidRPr="005C4B48" w:rsidRDefault="005C4B48" w:rsidP="005C4B48"/>
        <w:p w14:paraId="06D2E83B" w14:textId="145FEA50" w:rsidR="001240D0" w:rsidRPr="00E45F71" w:rsidRDefault="00A630BC">
          <w:pPr>
            <w:rPr>
              <w:color w:val="4C4747"/>
            </w:rPr>
          </w:pPr>
          <w:r w:rsidRPr="0082260F">
            <w:rPr>
              <w:b/>
              <w:bCs/>
              <w:noProof/>
              <w:color w:val="4C4747"/>
            </w:rPr>
            <w:fldChar w:fldCharType="end"/>
          </w:r>
        </w:p>
      </w:sdtContent>
    </w:sdt>
    <w:p w14:paraId="1DBDA006" w14:textId="1A62A5C8" w:rsidR="002E5D26" w:rsidRPr="002E5D26" w:rsidRDefault="002E5D26" w:rsidP="002E5D26">
      <w:pPr>
        <w:tabs>
          <w:tab w:val="left" w:pos="1306"/>
        </w:tabs>
        <w:rPr>
          <w:lang w:val="es-DO"/>
        </w:rPr>
        <w:sectPr w:rsidR="002E5D26" w:rsidRPr="002E5D26" w:rsidSect="009904DB">
          <w:footerReference w:type="first" r:id="rId15"/>
          <w:pgSz w:w="12240" w:h="15840"/>
          <w:pgMar w:top="1440" w:right="1440" w:bottom="1440" w:left="1440" w:header="720" w:footer="720" w:gutter="0"/>
          <w:cols w:space="720"/>
          <w:docGrid w:linePitch="360"/>
        </w:sectPr>
      </w:pPr>
    </w:p>
    <w:p w14:paraId="649D29AD" w14:textId="3C406AE8" w:rsidR="001240D0" w:rsidRPr="005E7328" w:rsidRDefault="00625B13" w:rsidP="00E83E88">
      <w:pPr>
        <w:pStyle w:val="Ttulo1"/>
        <w:rPr>
          <w:color w:val="4C4747"/>
          <w:lang w:val="es-DO"/>
        </w:rPr>
      </w:pPr>
      <w:bookmarkStart w:id="1" w:name="_Toc216960002"/>
      <w:bookmarkStart w:id="2" w:name="_Hlk86403204"/>
      <w:r>
        <w:rPr>
          <w:color w:val="4C4747"/>
          <w:lang w:val="es-DO"/>
        </w:rPr>
        <w:lastRenderedPageBreak/>
        <w:t xml:space="preserve">I. </w:t>
      </w:r>
      <w:r w:rsidR="001240D0" w:rsidRPr="005E7328">
        <w:rPr>
          <w:color w:val="4C4747"/>
          <w:lang w:val="es-DO"/>
        </w:rPr>
        <w:t>RESUMEN EJECUTIVO</w:t>
      </w:r>
      <w:bookmarkEnd w:id="1"/>
    </w:p>
    <w:p w14:paraId="7C54AF21" w14:textId="26B7214D" w:rsidR="001240D0" w:rsidRPr="005E7328" w:rsidRDefault="00125D46" w:rsidP="001240D0">
      <w:pPr>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46464" behindDoc="0" locked="0" layoutInCell="1" allowOverlap="1" wp14:anchorId="5383067F" wp14:editId="692BDDA2">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8B6C8"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F331CC7" w14:textId="43E69DED" w:rsidR="0079282C" w:rsidRDefault="00654164" w:rsidP="00F40C4A">
      <w:pPr>
        <w:jc w:val="center"/>
        <w:rPr>
          <w:rFonts w:eastAsia="Calibri"/>
          <w:color w:val="4C4747"/>
          <w:szCs w:val="36"/>
          <w:lang w:val="es-DO"/>
        </w:rPr>
      </w:pPr>
      <w:r w:rsidRPr="0079282C">
        <w:rPr>
          <w:rFonts w:eastAsia="Calibri"/>
          <w:color w:val="4C4747"/>
          <w:szCs w:val="36"/>
          <w:lang w:val="es-DO"/>
        </w:rPr>
        <w:t xml:space="preserve">Memoria </w:t>
      </w:r>
      <w:r w:rsidR="0079282C" w:rsidRPr="0079282C">
        <w:rPr>
          <w:rFonts w:eastAsia="Calibri"/>
          <w:color w:val="4C4747"/>
          <w:szCs w:val="36"/>
          <w:lang w:val="es-DO"/>
        </w:rPr>
        <w:t>Institucional</w:t>
      </w:r>
      <w:r w:rsidR="001240D0" w:rsidRPr="0079282C">
        <w:rPr>
          <w:rFonts w:eastAsia="Calibri"/>
          <w:color w:val="4C4747"/>
          <w:szCs w:val="36"/>
          <w:lang w:val="es-DO"/>
        </w:rPr>
        <w:t xml:space="preserve"> </w:t>
      </w:r>
      <w:r w:rsidR="000025D4" w:rsidRPr="0079282C">
        <w:rPr>
          <w:rFonts w:eastAsia="Calibri"/>
          <w:color w:val="4C4747"/>
          <w:szCs w:val="36"/>
          <w:lang w:val="es-DO"/>
        </w:rPr>
        <w:t>202</w:t>
      </w:r>
      <w:r w:rsidR="00A5647B" w:rsidRPr="0079282C">
        <w:rPr>
          <w:rFonts w:eastAsia="Calibri"/>
          <w:color w:val="4C4747"/>
          <w:szCs w:val="36"/>
          <w:lang w:val="es-DO"/>
        </w:rPr>
        <w:t>5</w:t>
      </w:r>
    </w:p>
    <w:p w14:paraId="46E3F5E1" w14:textId="49A8CB47" w:rsidR="0079282C" w:rsidRPr="0079282C" w:rsidRDefault="005E7328" w:rsidP="00AD551E">
      <w:pPr>
        <w:rPr>
          <w:lang w:val="es-DO"/>
        </w:rPr>
      </w:pPr>
      <w:r w:rsidRPr="00C93E8E">
        <w:rPr>
          <w:sz w:val="22"/>
          <w:szCs w:val="22"/>
          <w:lang w:val="es-DO"/>
        </w:rPr>
        <w:t>En el año 2025, e</w:t>
      </w:r>
      <w:r w:rsidR="0079282C" w:rsidRPr="00C93E8E">
        <w:rPr>
          <w:sz w:val="22"/>
          <w:szCs w:val="22"/>
          <w:lang w:val="es-DO"/>
        </w:rPr>
        <w:t>l desempeño mostrado por la Institución en el cumplimiento de su mandato legal, así como en el desarrollo de sus procesos regulatorios, bajo la conducción de la política azucarera por parte del Presidente Luis Abinader Corona, ha impactado significativamente, de manera directa, a cuatro (4) productores nacionales, a más de trescientos cincuenta (350) colonos azucareros, a más de cuarenta (</w:t>
      </w:r>
      <w:r w:rsidR="00DD63C9" w:rsidRPr="00C93E8E">
        <w:rPr>
          <w:sz w:val="22"/>
          <w:szCs w:val="22"/>
          <w:lang w:val="es-DO"/>
        </w:rPr>
        <w:t>4</w:t>
      </w:r>
      <w:r w:rsidR="0079282C" w:rsidRPr="00C93E8E">
        <w:rPr>
          <w:sz w:val="22"/>
          <w:szCs w:val="22"/>
          <w:lang w:val="es-DO"/>
        </w:rPr>
        <w:t>0) comerciantes; y de manera indirecta, a todo el público consumidor</w:t>
      </w:r>
      <w:r w:rsidR="0079282C" w:rsidRPr="0079282C">
        <w:rPr>
          <w:lang w:val="es-DO"/>
        </w:rPr>
        <w:t>.</w:t>
      </w:r>
    </w:p>
    <w:p w14:paraId="325C8EAF" w14:textId="77777777" w:rsidR="0079282C" w:rsidRPr="00C93E8E" w:rsidRDefault="0079282C" w:rsidP="0079282C">
      <w:pPr>
        <w:rPr>
          <w:rFonts w:eastAsia="Calibri"/>
          <w:sz w:val="22"/>
          <w:szCs w:val="22"/>
          <w:lang w:val="es-DO"/>
        </w:rPr>
      </w:pPr>
      <w:r w:rsidRPr="00C93E8E">
        <w:rPr>
          <w:rFonts w:eastAsia="Calibri"/>
          <w:sz w:val="22"/>
          <w:szCs w:val="22"/>
          <w:lang w:val="es-DO"/>
        </w:rPr>
        <w:t xml:space="preserve">Durante el periodo señalado, el Instituto Azucarero Dominicano, INAZUCAR, ha producido un total de catorce (14) normas regulatorias que han garantizado la estabilidad de la política azucarera nacional y el ingreso de divisas al país. Las indicadas regulaciones han tocado los ámbitos relativos a la producción, comercialización, exportaciones al mercado preferencial de los Estados Unidos de América, contingentes arancelarios para importación de azúcar, participación en organismos internacionales relacionados con el sector, control de la política azucarera, así como monitoreo y seguimiento a las zafras azucareras. </w:t>
      </w:r>
    </w:p>
    <w:p w14:paraId="23DA902A" w14:textId="0028DA45" w:rsidR="0079282C" w:rsidRPr="0079282C" w:rsidRDefault="0079282C" w:rsidP="0079282C">
      <w:pPr>
        <w:rPr>
          <w:rFonts w:eastAsia="Calibri"/>
          <w:lang w:val="es-DO"/>
        </w:rPr>
      </w:pPr>
      <w:r w:rsidRPr="00C93E8E">
        <w:rPr>
          <w:rFonts w:eastAsia="Calibri"/>
          <w:sz w:val="22"/>
          <w:szCs w:val="22"/>
          <w:lang w:val="es-DO"/>
        </w:rPr>
        <w:t xml:space="preserve">En ese sentido, queda pendiente la realización de una reunión del Consejo Directivo prevista para </w:t>
      </w:r>
      <w:r w:rsidR="00617760" w:rsidRPr="00C93E8E">
        <w:rPr>
          <w:rFonts w:eastAsia="Calibri"/>
          <w:sz w:val="22"/>
          <w:szCs w:val="22"/>
          <w:lang w:val="es-DO"/>
        </w:rPr>
        <w:t>mediado</w:t>
      </w:r>
      <w:r w:rsidRPr="00C93E8E">
        <w:rPr>
          <w:rFonts w:eastAsia="Calibri"/>
          <w:sz w:val="22"/>
          <w:szCs w:val="22"/>
          <w:lang w:val="es-DO"/>
        </w:rPr>
        <w:t xml:space="preserve"> del mes de diciembre, en la cual se tiene previsto realizar una revisión a los costos de producción y los precios de los diferentes azucares, cuyo informe técnico ha sido formulado y remitido a la autoridad correspondiente, para fines de ponderación y decisión final. Con esta, sumarían 15 las normas regulatorias</w:t>
      </w:r>
      <w:r w:rsidRPr="0079282C">
        <w:rPr>
          <w:rFonts w:eastAsia="Calibri"/>
          <w:lang w:val="es-DO"/>
        </w:rPr>
        <w:t>.</w:t>
      </w:r>
    </w:p>
    <w:p w14:paraId="12D964C4" w14:textId="77777777" w:rsidR="0079282C" w:rsidRPr="00C93E8E" w:rsidRDefault="0079282C" w:rsidP="0079282C">
      <w:pPr>
        <w:rPr>
          <w:rFonts w:eastAsia="Calibri"/>
          <w:sz w:val="22"/>
          <w:szCs w:val="22"/>
          <w:lang w:val="es-DO"/>
        </w:rPr>
      </w:pPr>
      <w:r w:rsidRPr="00C93E8E">
        <w:rPr>
          <w:rFonts w:eastAsia="Calibri"/>
          <w:sz w:val="22"/>
          <w:szCs w:val="22"/>
          <w:lang w:val="es-DO"/>
        </w:rPr>
        <w:lastRenderedPageBreak/>
        <w:t>De igual forma, por medio de la prestación de los servicios de Gestión y Emisión de Certificados de Elegibilidad de Cuota (CQE, por sus siglas en inglés) y de permisos y autorizaciones para exportación de azúcar, melaza y furfural, el Instituto ha facilitado la exportación de 189 mil 216 toneladas métricas de azúcar, 27.9 millones de galones americanos de melaza y 22 mil 870 toneladas métricas de furfural, todas, por un valor de US$168,769,200.00.</w:t>
      </w:r>
    </w:p>
    <w:p w14:paraId="38FB6DF3" w14:textId="77777777" w:rsidR="0079282C" w:rsidRPr="00C93E8E" w:rsidRDefault="0079282C" w:rsidP="0079282C">
      <w:pPr>
        <w:rPr>
          <w:rFonts w:eastAsia="Calibri"/>
          <w:sz w:val="22"/>
          <w:szCs w:val="22"/>
          <w:lang w:val="es-DO"/>
        </w:rPr>
      </w:pPr>
      <w:r w:rsidRPr="00C93E8E">
        <w:rPr>
          <w:rFonts w:eastAsia="Calibri"/>
          <w:sz w:val="22"/>
          <w:szCs w:val="22"/>
          <w:lang w:val="es-DO"/>
        </w:rPr>
        <w:t>Asimismo, a través de la prestación del servicio de autorizaciones y permisos de importación se ha facilitado la entrada al país de aproximadamente 48 mil 853 toneladas de azúcar, tanto crema como refino, las cuales tuvieron un impacto significativo en el abastecimiento del mercado local. Es importante significar el fortalecimiento sostenido de la industria azucarara, la cual incrementó el nivel de abastecimiento del mercado local, evidenciándose en la importación de 66 mil 147 toneladas menos que en el año 2024.</w:t>
      </w:r>
    </w:p>
    <w:p w14:paraId="20B5C657" w14:textId="77777777" w:rsidR="0079282C" w:rsidRPr="00C93E8E" w:rsidRDefault="0079282C" w:rsidP="0079282C">
      <w:pPr>
        <w:rPr>
          <w:rFonts w:eastAsia="Calibri"/>
          <w:sz w:val="22"/>
          <w:szCs w:val="22"/>
          <w:lang w:val="es-DO"/>
        </w:rPr>
      </w:pPr>
      <w:r w:rsidRPr="00C93E8E">
        <w:rPr>
          <w:rFonts w:eastAsia="Calibri"/>
          <w:sz w:val="22"/>
          <w:szCs w:val="22"/>
          <w:lang w:val="es-DO"/>
        </w:rPr>
        <w:t xml:space="preserve">El buen desempeño de la Institución en el logro de sus objetivos, resultados y productos, a través de los procesos de regulación y prestación de servicios ha tenido un impacto sustancial en los resultados del sector azucarero durante el periodo 2024-2025. </w:t>
      </w:r>
    </w:p>
    <w:p w14:paraId="7886C0E2" w14:textId="0EC35E74" w:rsidR="0079282C" w:rsidRDefault="0079282C" w:rsidP="0079282C">
      <w:pPr>
        <w:rPr>
          <w:rFonts w:eastAsia="Calibri"/>
          <w:lang w:val="es-DO"/>
        </w:rPr>
      </w:pPr>
      <w:r w:rsidRPr="00C93E8E">
        <w:rPr>
          <w:rFonts w:eastAsia="Calibri"/>
          <w:sz w:val="22"/>
          <w:szCs w:val="22"/>
          <w:lang w:val="es-DO"/>
        </w:rPr>
        <w:t xml:space="preserve">En ese sentido, a </w:t>
      </w:r>
      <w:r w:rsidR="00AE5E1C" w:rsidRPr="00C93E8E">
        <w:rPr>
          <w:rFonts w:eastAsia="Calibri"/>
          <w:sz w:val="22"/>
          <w:szCs w:val="22"/>
          <w:lang w:val="es-DO"/>
        </w:rPr>
        <w:t>continuación,</w:t>
      </w:r>
      <w:r w:rsidRPr="00C93E8E">
        <w:rPr>
          <w:rFonts w:eastAsia="Calibri"/>
          <w:sz w:val="22"/>
          <w:szCs w:val="22"/>
          <w:lang w:val="es-DO"/>
        </w:rPr>
        <w:t xml:space="preserve"> se socializan, de manera resumida, los más importantes logros exhibidos por el sector azucarero dominicano, bajo la rectoría ejercida por el INAZUCAR y la conducción de la política azucarera por parte del Presidente Luis Abinader Corona</w:t>
      </w:r>
      <w:r w:rsidRPr="0079282C">
        <w:rPr>
          <w:rFonts w:eastAsia="Calibri"/>
          <w:lang w:val="es-DO"/>
        </w:rPr>
        <w:t>.</w:t>
      </w:r>
    </w:p>
    <w:p w14:paraId="64A290AA" w14:textId="3D7A026C" w:rsidR="0079282C" w:rsidRPr="00C93E8E" w:rsidRDefault="0079282C" w:rsidP="0079282C">
      <w:pPr>
        <w:rPr>
          <w:rFonts w:eastAsia="Calibri"/>
          <w:sz w:val="22"/>
          <w:szCs w:val="22"/>
          <w:lang w:val="es-DO"/>
        </w:rPr>
      </w:pPr>
      <w:r w:rsidRPr="00C93E8E">
        <w:rPr>
          <w:rFonts w:eastAsia="Calibri"/>
          <w:sz w:val="22"/>
          <w:szCs w:val="22"/>
          <w:lang w:val="es-DO"/>
        </w:rPr>
        <w:t>Durante el periodo anteriormente señalad</w:t>
      </w:r>
      <w:r w:rsidR="005E7328" w:rsidRPr="00C93E8E">
        <w:rPr>
          <w:rFonts w:eastAsia="Calibri"/>
          <w:sz w:val="22"/>
          <w:szCs w:val="22"/>
          <w:lang w:val="es-DO"/>
        </w:rPr>
        <w:t>o</w:t>
      </w:r>
      <w:r w:rsidRPr="00C93E8E">
        <w:rPr>
          <w:rFonts w:eastAsia="Calibri"/>
          <w:sz w:val="22"/>
          <w:szCs w:val="22"/>
          <w:lang w:val="es-DO"/>
        </w:rPr>
        <w:t xml:space="preserve">, el sector azucarero produjo 520 mil 831 toneladas métricas de azúcar, tanto crema como refino, 26 mil 21 toneladas más que la zafra anterior, las cual han sido destinadas a </w:t>
      </w:r>
      <w:r w:rsidRPr="00C93E8E">
        <w:rPr>
          <w:rFonts w:eastAsia="Calibri"/>
          <w:sz w:val="22"/>
          <w:szCs w:val="22"/>
          <w:lang w:val="es-DO"/>
        </w:rPr>
        <w:lastRenderedPageBreak/>
        <w:t>satisfacer la demanda del mercado local y las exportaciones derivadas de compromisos internacionales asumidos por el país.</w:t>
      </w:r>
    </w:p>
    <w:p w14:paraId="4B94BF9F" w14:textId="77777777" w:rsidR="0079282C" w:rsidRPr="00C93E8E" w:rsidRDefault="0079282C" w:rsidP="0079282C">
      <w:pPr>
        <w:rPr>
          <w:rFonts w:eastAsia="Calibri"/>
          <w:sz w:val="22"/>
          <w:szCs w:val="22"/>
          <w:lang w:val="es-DO"/>
        </w:rPr>
      </w:pPr>
      <w:r w:rsidRPr="00C93E8E">
        <w:rPr>
          <w:rFonts w:eastAsia="Calibri"/>
          <w:sz w:val="22"/>
          <w:szCs w:val="22"/>
          <w:lang w:val="es-DO"/>
        </w:rPr>
        <w:t xml:space="preserve">Concomitantemente, se han exportado cantidades de azúcar, melaza y furfural a diferentes mercados por un valor aproximado a los US$168,769,200.00, contribuyendo de manera significativa en la generación de divisas y al equilibrio de la balanza comercial. </w:t>
      </w:r>
    </w:p>
    <w:p w14:paraId="50075108" w14:textId="77777777" w:rsidR="001240D0" w:rsidRDefault="001240D0" w:rsidP="001240D0">
      <w:pPr>
        <w:rPr>
          <w:rFonts w:eastAsia="Calibri"/>
          <w:color w:val="4C4747"/>
          <w:lang w:val="es-DO"/>
        </w:rPr>
      </w:pPr>
    </w:p>
    <w:p w14:paraId="6CA20BC9" w14:textId="77777777" w:rsidR="00B01E57" w:rsidRDefault="00B01E57" w:rsidP="001240D0">
      <w:pPr>
        <w:rPr>
          <w:rFonts w:eastAsia="Calibri"/>
          <w:color w:val="4C4747"/>
          <w:lang w:val="es-DO"/>
        </w:rPr>
      </w:pPr>
    </w:p>
    <w:p w14:paraId="66740226" w14:textId="77777777" w:rsidR="00B01E57" w:rsidRDefault="00B01E57" w:rsidP="001240D0">
      <w:pPr>
        <w:rPr>
          <w:rFonts w:eastAsia="Calibri"/>
          <w:color w:val="4C4747"/>
          <w:lang w:val="es-DO"/>
        </w:rPr>
      </w:pPr>
    </w:p>
    <w:p w14:paraId="1FB37F91" w14:textId="77777777" w:rsidR="00B01E57" w:rsidRDefault="00B01E57" w:rsidP="001240D0">
      <w:pPr>
        <w:rPr>
          <w:rFonts w:eastAsia="Calibri"/>
          <w:color w:val="4C4747"/>
          <w:lang w:val="es-DO"/>
        </w:rPr>
      </w:pPr>
    </w:p>
    <w:bookmarkEnd w:id="2"/>
    <w:p w14:paraId="5393ADCC" w14:textId="77777777" w:rsidR="00AD551E" w:rsidRDefault="00AD551E" w:rsidP="00AD551E">
      <w:pPr>
        <w:pStyle w:val="Ttulo1"/>
        <w:jc w:val="both"/>
        <w:rPr>
          <w:color w:val="4C4747"/>
          <w:lang w:val="es-DO"/>
        </w:rPr>
      </w:pPr>
    </w:p>
    <w:p w14:paraId="36101537" w14:textId="77777777" w:rsidR="00741C6D" w:rsidRDefault="00741C6D" w:rsidP="00741C6D">
      <w:pPr>
        <w:rPr>
          <w:lang w:val="es-DO"/>
        </w:rPr>
      </w:pPr>
    </w:p>
    <w:p w14:paraId="4E1C6A8B" w14:textId="77777777" w:rsidR="00C93E8E" w:rsidRDefault="00C93E8E" w:rsidP="00741C6D">
      <w:pPr>
        <w:rPr>
          <w:lang w:val="es-DO"/>
        </w:rPr>
      </w:pPr>
    </w:p>
    <w:p w14:paraId="58BB7BEF" w14:textId="77777777" w:rsidR="00C93E8E" w:rsidRDefault="00C93E8E" w:rsidP="00741C6D">
      <w:pPr>
        <w:rPr>
          <w:lang w:val="es-DO"/>
        </w:rPr>
      </w:pPr>
    </w:p>
    <w:p w14:paraId="0FB39931" w14:textId="77777777" w:rsidR="00C93E8E" w:rsidRDefault="00C93E8E" w:rsidP="00741C6D">
      <w:pPr>
        <w:rPr>
          <w:lang w:val="es-DO"/>
        </w:rPr>
      </w:pPr>
    </w:p>
    <w:p w14:paraId="7DD15746" w14:textId="77777777" w:rsidR="00C93E8E" w:rsidRDefault="00C93E8E" w:rsidP="00741C6D">
      <w:pPr>
        <w:rPr>
          <w:lang w:val="es-DO"/>
        </w:rPr>
      </w:pPr>
    </w:p>
    <w:p w14:paraId="2BE87239" w14:textId="77777777" w:rsidR="00C93E8E" w:rsidRDefault="00C93E8E" w:rsidP="00741C6D">
      <w:pPr>
        <w:rPr>
          <w:lang w:val="es-DO"/>
        </w:rPr>
      </w:pPr>
    </w:p>
    <w:p w14:paraId="7A6521D5" w14:textId="77777777" w:rsidR="00AD08D5" w:rsidRPr="00741C6D" w:rsidRDefault="00AD08D5" w:rsidP="00741C6D">
      <w:pPr>
        <w:rPr>
          <w:lang w:val="es-DO"/>
        </w:rPr>
      </w:pPr>
    </w:p>
    <w:p w14:paraId="6384D0D4" w14:textId="3B80B45A" w:rsidR="00654164" w:rsidRPr="005E7328" w:rsidRDefault="005E7328" w:rsidP="00AD551E">
      <w:pPr>
        <w:pStyle w:val="Ttulo1"/>
        <w:rPr>
          <w:color w:val="4C4747"/>
          <w:lang w:val="es-DO"/>
        </w:rPr>
      </w:pPr>
      <w:bookmarkStart w:id="3" w:name="_Toc216960003"/>
      <w:r>
        <w:rPr>
          <w:color w:val="4C4747"/>
          <w:lang w:val="es-DO"/>
        </w:rPr>
        <w:lastRenderedPageBreak/>
        <w:t xml:space="preserve">II. </w:t>
      </w:r>
      <w:r w:rsidR="00654164" w:rsidRPr="005E7328">
        <w:rPr>
          <w:color w:val="4C4747"/>
          <w:lang w:val="es-DO"/>
        </w:rPr>
        <w:t>INFORMACIÓN INSTITUCIONAL</w:t>
      </w:r>
      <w:bookmarkEnd w:id="3"/>
    </w:p>
    <w:p w14:paraId="794C2FD3" w14:textId="73C7B9AC" w:rsidR="00654164" w:rsidRPr="005E7328" w:rsidRDefault="00654164" w:rsidP="00654164">
      <w:pPr>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2608" behindDoc="0" locked="0" layoutInCell="1" allowOverlap="1" wp14:anchorId="2735667A" wp14:editId="3352527E">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28235"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6EAE96D" w:rsidR="00654164" w:rsidRPr="005E7328" w:rsidRDefault="00654164" w:rsidP="008E36BA">
      <w:pPr>
        <w:spacing w:before="0"/>
        <w:jc w:val="center"/>
        <w:rPr>
          <w:rFonts w:eastAsia="Calibri"/>
          <w:color w:val="4C4747"/>
          <w:szCs w:val="36"/>
          <w:lang w:val="es-DO"/>
        </w:rPr>
      </w:pPr>
      <w:r w:rsidRPr="005E7328">
        <w:rPr>
          <w:rFonts w:eastAsia="Calibri"/>
          <w:color w:val="4C4747"/>
          <w:szCs w:val="36"/>
          <w:lang w:val="es-DO"/>
        </w:rPr>
        <w:t xml:space="preserve">Memoria </w:t>
      </w:r>
      <w:r w:rsidR="00D837AC" w:rsidRPr="005E7328">
        <w:rPr>
          <w:rFonts w:eastAsia="Calibri"/>
          <w:color w:val="4C4747"/>
          <w:szCs w:val="36"/>
          <w:lang w:val="es-DO"/>
        </w:rPr>
        <w:t>I</w:t>
      </w:r>
      <w:r w:rsidRPr="005E7328">
        <w:rPr>
          <w:rFonts w:eastAsia="Calibri"/>
          <w:color w:val="4C4747"/>
          <w:szCs w:val="36"/>
          <w:lang w:val="es-DO"/>
        </w:rPr>
        <w:t xml:space="preserve">nstitucional </w:t>
      </w:r>
      <w:r w:rsidR="000025D4" w:rsidRPr="005E7328">
        <w:rPr>
          <w:rFonts w:eastAsia="Calibri"/>
          <w:color w:val="4C4747"/>
          <w:szCs w:val="36"/>
          <w:lang w:val="es-DO"/>
        </w:rPr>
        <w:t>20</w:t>
      </w:r>
      <w:r w:rsidR="00A5647B" w:rsidRPr="005E7328">
        <w:rPr>
          <w:rFonts w:eastAsia="Calibri"/>
          <w:color w:val="4C4747"/>
          <w:szCs w:val="36"/>
          <w:lang w:val="es-DO"/>
        </w:rPr>
        <w:t>25</w:t>
      </w:r>
    </w:p>
    <w:p w14:paraId="367ED8A1" w14:textId="77777777" w:rsidR="00BA2267" w:rsidRPr="005E7328" w:rsidRDefault="00BA2267" w:rsidP="00BA2267">
      <w:pPr>
        <w:rPr>
          <w:noProof/>
          <w:color w:val="4C4747"/>
          <w:lang w:val="es-DO"/>
        </w:rPr>
      </w:pPr>
    </w:p>
    <w:p w14:paraId="59B0EF21" w14:textId="07781472" w:rsidR="005E7328" w:rsidRPr="00F5359C" w:rsidRDefault="0079160F" w:rsidP="005E7328">
      <w:pPr>
        <w:pStyle w:val="Prrafodelista"/>
        <w:numPr>
          <w:ilvl w:val="1"/>
          <w:numId w:val="2"/>
        </w:numPr>
        <w:rPr>
          <w:rFonts w:eastAsia="Calibri"/>
          <w:noProof/>
        </w:rPr>
      </w:pPr>
      <w:r w:rsidRPr="00F5359C">
        <w:rPr>
          <w:rFonts w:eastAsia="Calibri"/>
          <w:noProof/>
          <w:lang w:val="es-DO"/>
        </w:rPr>
        <w:t xml:space="preserve"> </w:t>
      </w:r>
      <w:r w:rsidR="005E7328" w:rsidRPr="00F5359C">
        <w:rPr>
          <w:rFonts w:eastAsia="Calibri"/>
          <w:noProof/>
        </w:rPr>
        <w:t>Marco Filo</w:t>
      </w:r>
      <w:r w:rsidR="00EC1477">
        <w:rPr>
          <w:rFonts w:eastAsia="Calibri"/>
          <w:noProof/>
        </w:rPr>
        <w:t>só</w:t>
      </w:r>
      <w:r w:rsidR="005E7328" w:rsidRPr="00F5359C">
        <w:rPr>
          <w:rFonts w:eastAsia="Calibri"/>
          <w:noProof/>
        </w:rPr>
        <w:t>fico Institucional</w:t>
      </w:r>
    </w:p>
    <w:p w14:paraId="61D065C7" w14:textId="44450FA4" w:rsidR="005E7328" w:rsidRPr="00E45D9D" w:rsidRDefault="005E7328" w:rsidP="00F5359C">
      <w:pPr>
        <w:rPr>
          <w:sz w:val="22"/>
          <w:szCs w:val="22"/>
          <w:lang w:val="es-MX"/>
        </w:rPr>
      </w:pPr>
      <w:r w:rsidRPr="00E45D9D">
        <w:rPr>
          <w:sz w:val="22"/>
          <w:szCs w:val="22"/>
          <w:lang w:val="es-MX"/>
        </w:rPr>
        <w:t>El marco filosófico institucional está compuesto por la Misión, Visión y los Valores Institucionales. En ese sentido, a continuación, se presenta una descripción de dichos componentes</w:t>
      </w:r>
      <w:r w:rsidR="00F5359C" w:rsidRPr="00E45D9D">
        <w:rPr>
          <w:sz w:val="22"/>
          <w:szCs w:val="22"/>
          <w:lang w:val="es-MX"/>
        </w:rPr>
        <w:t>:</w:t>
      </w:r>
    </w:p>
    <w:p w14:paraId="69642989" w14:textId="1A5616FE" w:rsidR="005E7328" w:rsidRPr="00E45D9D" w:rsidRDefault="00923F78" w:rsidP="00F5359C">
      <w:pPr>
        <w:rPr>
          <w:noProof/>
          <w:color w:val="4C4747"/>
          <w:sz w:val="22"/>
          <w:szCs w:val="22"/>
          <w:lang w:val="es-DO"/>
        </w:rPr>
      </w:pPr>
      <w:r w:rsidRPr="00E45D9D">
        <w:rPr>
          <w:noProof/>
          <w:color w:val="4C4747"/>
          <w:sz w:val="22"/>
          <w:szCs w:val="22"/>
          <w:lang w:val="es-DO"/>
        </w:rPr>
        <w:t xml:space="preserve">a. </w:t>
      </w:r>
      <w:r w:rsidR="005E7328" w:rsidRPr="00E45D9D">
        <w:rPr>
          <w:noProof/>
          <w:color w:val="4C4747"/>
          <w:sz w:val="22"/>
          <w:szCs w:val="22"/>
          <w:lang w:val="es-DO"/>
        </w:rPr>
        <w:t>Misión</w:t>
      </w:r>
    </w:p>
    <w:p w14:paraId="2783BB21" w14:textId="77777777" w:rsidR="005E7328" w:rsidRPr="00E45D9D" w:rsidRDefault="005E7328" w:rsidP="00F5359C">
      <w:pPr>
        <w:spacing w:after="0"/>
        <w:rPr>
          <w:sz w:val="22"/>
          <w:szCs w:val="22"/>
          <w:lang w:val="es-MX"/>
        </w:rPr>
      </w:pPr>
      <w:r w:rsidRPr="00E45D9D">
        <w:rPr>
          <w:sz w:val="22"/>
          <w:szCs w:val="22"/>
          <w:lang w:val="es-MX"/>
        </w:rPr>
        <w:t>Contribuir con la seguridad y la soberanía alimentaria de la República Dominicana, así como también con la consolidación de una economía sostenible, por medio del ejercicio de la regulación técnica del sector azucarero; recomendando al Poder Ejecutivo las normas de la política azucarera nacional en todos sus aspectos; velando por el cumplimiento del marco normativo; colaborando con las relaciones internacionales en el marco de la producción y comercialización de productos derivados de la caña de azúcar.</w:t>
      </w:r>
    </w:p>
    <w:p w14:paraId="7332FA2E" w14:textId="77777777" w:rsidR="00F5359C" w:rsidRPr="00E45D9D" w:rsidRDefault="00F5359C" w:rsidP="00A005DA">
      <w:pPr>
        <w:spacing w:before="0" w:after="0"/>
        <w:rPr>
          <w:sz w:val="22"/>
          <w:szCs w:val="22"/>
          <w:lang w:val="es-MX"/>
        </w:rPr>
      </w:pPr>
    </w:p>
    <w:p w14:paraId="01EDF458" w14:textId="20C381FA" w:rsidR="00F5359C" w:rsidRPr="003B73F6" w:rsidRDefault="005E7328" w:rsidP="00F5359C">
      <w:pPr>
        <w:spacing w:after="0"/>
        <w:rPr>
          <w:sz w:val="22"/>
          <w:szCs w:val="22"/>
          <w:lang w:val="es-MX"/>
        </w:rPr>
      </w:pPr>
      <w:r w:rsidRPr="003B73F6">
        <w:rPr>
          <w:sz w:val="22"/>
          <w:szCs w:val="22"/>
          <w:lang w:val="es-MX"/>
        </w:rPr>
        <w:t>b. Visión</w:t>
      </w:r>
    </w:p>
    <w:p w14:paraId="7308FC81" w14:textId="637F416D" w:rsidR="00AD5A57" w:rsidRPr="003B73F6" w:rsidRDefault="005E7328" w:rsidP="00F5359C">
      <w:pPr>
        <w:spacing w:after="0"/>
        <w:rPr>
          <w:sz w:val="22"/>
          <w:szCs w:val="22"/>
          <w:lang w:val="es-MX"/>
        </w:rPr>
      </w:pPr>
      <w:r w:rsidRPr="003B73F6">
        <w:rPr>
          <w:sz w:val="22"/>
          <w:szCs w:val="22"/>
          <w:lang w:val="es-MX"/>
        </w:rPr>
        <w:t xml:space="preserve">Ser una institución pública con elevados niveles de calidad, eficiencia y transparencia; que responde equilibrada, equitativa y oportunamente a las necesidades de los diferentes actores del sector azucarero, así como a los requerimientos del mercado nacional e internacional; técnicamente competitiva, tanto en el país como en el marco de los organismos </w:t>
      </w:r>
      <w:r w:rsidRPr="003B73F6">
        <w:rPr>
          <w:sz w:val="22"/>
          <w:szCs w:val="22"/>
          <w:lang w:val="es-MX"/>
        </w:rPr>
        <w:lastRenderedPageBreak/>
        <w:t>internacionales; y, que promueve la sostenibilidad ambiental, social y económica.</w:t>
      </w:r>
    </w:p>
    <w:p w14:paraId="5C08A5CE" w14:textId="77777777" w:rsidR="00AD551E" w:rsidRDefault="00AD551E" w:rsidP="00F5359C">
      <w:pPr>
        <w:spacing w:after="0"/>
        <w:rPr>
          <w:szCs w:val="32"/>
          <w:lang w:val="es-MX"/>
        </w:rPr>
      </w:pPr>
    </w:p>
    <w:p w14:paraId="56DF8567" w14:textId="1B1F937F" w:rsidR="005E7328" w:rsidRPr="003B73F6" w:rsidRDefault="005E7328" w:rsidP="00F5359C">
      <w:pPr>
        <w:spacing w:after="0"/>
        <w:rPr>
          <w:sz w:val="22"/>
          <w:szCs w:val="22"/>
          <w:lang w:val="es-MX"/>
        </w:rPr>
      </w:pPr>
      <w:r w:rsidRPr="003B73F6">
        <w:rPr>
          <w:sz w:val="22"/>
          <w:szCs w:val="22"/>
          <w:lang w:val="es-MX"/>
        </w:rPr>
        <w:t>c. Valores</w:t>
      </w:r>
    </w:p>
    <w:p w14:paraId="368B9197" w14:textId="61FB6260" w:rsidR="002956D2" w:rsidRPr="003B73F6" w:rsidRDefault="005E7328" w:rsidP="00383B43">
      <w:pPr>
        <w:numPr>
          <w:ilvl w:val="0"/>
          <w:numId w:val="4"/>
        </w:numPr>
        <w:spacing w:after="0"/>
        <w:rPr>
          <w:sz w:val="22"/>
          <w:szCs w:val="22"/>
          <w:lang w:val="es-MX"/>
        </w:rPr>
      </w:pPr>
      <w:r w:rsidRPr="003B73F6">
        <w:rPr>
          <w:sz w:val="22"/>
          <w:szCs w:val="22"/>
          <w:lang w:val="es-MX"/>
        </w:rPr>
        <w:t>Ética: Actuamos estrictamente apegados a la ética. Mostramos un comportamiento apegado a la honestidad, creemos en una cultura de confianza y verdad. No aceptamos ningún compromiso pecuniario o moral con personas u organizaciones que puedan llevarnos a actuar alejados de nuestros deberes y obligaciones con la Institución y la sociedad. No discriminamos a ninguna persona por razón de raza, color, religión, clase, sexo, género, origen nacional, edad, orientación sexual o cualquier otra causa.</w:t>
      </w:r>
    </w:p>
    <w:p w14:paraId="11706A64" w14:textId="601F9C4F" w:rsidR="005E7328" w:rsidRPr="003B73F6" w:rsidRDefault="005E7328" w:rsidP="00F5359C">
      <w:pPr>
        <w:numPr>
          <w:ilvl w:val="0"/>
          <w:numId w:val="4"/>
        </w:numPr>
        <w:spacing w:after="0"/>
        <w:rPr>
          <w:sz w:val="22"/>
          <w:szCs w:val="22"/>
          <w:lang w:val="es-MX"/>
        </w:rPr>
      </w:pPr>
      <w:r w:rsidRPr="003B73F6">
        <w:rPr>
          <w:sz w:val="22"/>
          <w:szCs w:val="22"/>
          <w:lang w:val="es-MX"/>
        </w:rPr>
        <w:t xml:space="preserve">Integridad: Somos una institución que desarrolla su trabajo orientado al logro de su misión, con honestidad y firmeza en sus actuaciones. </w:t>
      </w:r>
    </w:p>
    <w:p w14:paraId="424FB0CB" w14:textId="133EF798" w:rsidR="00F5359C" w:rsidRPr="003B73F6" w:rsidRDefault="005E7328" w:rsidP="00F5359C">
      <w:pPr>
        <w:numPr>
          <w:ilvl w:val="0"/>
          <w:numId w:val="4"/>
        </w:numPr>
        <w:spacing w:after="0"/>
        <w:rPr>
          <w:sz w:val="22"/>
          <w:szCs w:val="22"/>
          <w:lang w:val="es-MX"/>
        </w:rPr>
      </w:pPr>
      <w:r w:rsidRPr="003B73F6">
        <w:rPr>
          <w:sz w:val="22"/>
          <w:szCs w:val="22"/>
          <w:lang w:val="es-MX"/>
        </w:rPr>
        <w:t xml:space="preserve">Objetividad: Tomamos decisiones justas en el desempeño de nuestras funciones. Condenamos el favoritismo, el conflicto de interés, la conveniencia particular y cualquier otra conducta que tienda a lesionar el derecho de las partes involucradas en nuestras decisiones. </w:t>
      </w:r>
    </w:p>
    <w:p w14:paraId="58659EBA" w14:textId="77777777" w:rsidR="005E7328" w:rsidRPr="003B73F6" w:rsidRDefault="005E7328" w:rsidP="005E7328">
      <w:pPr>
        <w:numPr>
          <w:ilvl w:val="0"/>
          <w:numId w:val="4"/>
        </w:numPr>
        <w:spacing w:after="0"/>
        <w:rPr>
          <w:sz w:val="22"/>
          <w:szCs w:val="22"/>
          <w:lang w:val="es-MX"/>
        </w:rPr>
      </w:pPr>
      <w:r w:rsidRPr="003B73F6">
        <w:rPr>
          <w:sz w:val="22"/>
          <w:szCs w:val="22"/>
          <w:lang w:val="es-MX"/>
        </w:rPr>
        <w:t>Transparencia: Manejamos con claridad los recursos y cuestiones institucionales dentro del marco de lo establecido por la ley. Somos transparentes en nuestras acciones y decisiones. No retemos información de interés público.</w:t>
      </w:r>
    </w:p>
    <w:p w14:paraId="4D872F98" w14:textId="77777777" w:rsidR="005E7328" w:rsidRPr="003B73F6" w:rsidRDefault="005E7328" w:rsidP="005E7328">
      <w:pPr>
        <w:numPr>
          <w:ilvl w:val="0"/>
          <w:numId w:val="4"/>
        </w:numPr>
        <w:spacing w:after="0"/>
        <w:rPr>
          <w:sz w:val="22"/>
          <w:szCs w:val="22"/>
          <w:lang w:val="es-MX"/>
        </w:rPr>
      </w:pPr>
      <w:r w:rsidRPr="003B73F6">
        <w:rPr>
          <w:sz w:val="22"/>
          <w:szCs w:val="22"/>
          <w:lang w:val="es-MX"/>
        </w:rPr>
        <w:t xml:space="preserve">Competitividad: Somos competitivos. Desarrollamos nuestra misión en un marco de sana competencia, apegada a principios éticos. </w:t>
      </w:r>
    </w:p>
    <w:p w14:paraId="21FC1D89" w14:textId="61375839" w:rsidR="00083E0E" w:rsidRPr="003B73F6" w:rsidRDefault="005E7328" w:rsidP="00083E0E">
      <w:pPr>
        <w:numPr>
          <w:ilvl w:val="0"/>
          <w:numId w:val="4"/>
        </w:numPr>
        <w:spacing w:after="0"/>
        <w:rPr>
          <w:sz w:val="22"/>
          <w:szCs w:val="22"/>
          <w:lang w:val="es-MX"/>
        </w:rPr>
      </w:pPr>
      <w:r w:rsidRPr="003B73F6">
        <w:rPr>
          <w:sz w:val="22"/>
          <w:szCs w:val="22"/>
          <w:lang w:val="es-MX"/>
        </w:rPr>
        <w:lastRenderedPageBreak/>
        <w:t xml:space="preserve">Equidad: Actuamos de manera equitativa. Tratamos de que nuestras decisiones sean equilibradas, evitando perjudicar o beneficiar más allá de lo legalmente permitido a las partes involucradas en nuestro accionar. </w:t>
      </w:r>
    </w:p>
    <w:p w14:paraId="7EDD13B2" w14:textId="5357695C" w:rsidR="005E7328" w:rsidRPr="003B73F6" w:rsidRDefault="005E7328" w:rsidP="00083E0E">
      <w:pPr>
        <w:numPr>
          <w:ilvl w:val="0"/>
          <w:numId w:val="5"/>
        </w:numPr>
        <w:spacing w:after="0"/>
        <w:rPr>
          <w:sz w:val="22"/>
          <w:szCs w:val="22"/>
          <w:lang w:val="es-MX"/>
        </w:rPr>
      </w:pPr>
      <w:r w:rsidRPr="003B73F6">
        <w:rPr>
          <w:sz w:val="22"/>
          <w:szCs w:val="22"/>
          <w:lang w:val="es-MX"/>
        </w:rPr>
        <w:t xml:space="preserve">Responsabilidad: Somos responsables por nuestras decisiones, actuaciones u omisiones. Respondemos ante la ley y cualquier persona por las consecuencias derivadas de nuestras acciones. </w:t>
      </w:r>
    </w:p>
    <w:p w14:paraId="02498C74" w14:textId="77777777" w:rsidR="005E7328" w:rsidRPr="003B73F6" w:rsidRDefault="005E7328" w:rsidP="005E7328">
      <w:pPr>
        <w:numPr>
          <w:ilvl w:val="0"/>
          <w:numId w:val="5"/>
        </w:numPr>
        <w:spacing w:after="0"/>
        <w:rPr>
          <w:sz w:val="22"/>
          <w:szCs w:val="22"/>
          <w:lang w:val="es-MX"/>
        </w:rPr>
      </w:pPr>
      <w:r w:rsidRPr="003B73F6">
        <w:rPr>
          <w:sz w:val="22"/>
          <w:szCs w:val="22"/>
          <w:lang w:val="es-MX"/>
        </w:rPr>
        <w:t xml:space="preserve">Compromiso: Nos comprometemos socialmente y tomamos parte en los asuntos que son de nuestra competencia, jugando el rol que la ley ha reservado para la Institución. </w:t>
      </w:r>
    </w:p>
    <w:p w14:paraId="5A9DEA1F" w14:textId="77777777" w:rsidR="005E7328" w:rsidRPr="003B73F6" w:rsidRDefault="005E7328" w:rsidP="005E7328">
      <w:pPr>
        <w:numPr>
          <w:ilvl w:val="0"/>
          <w:numId w:val="5"/>
        </w:numPr>
        <w:spacing w:after="0"/>
        <w:rPr>
          <w:sz w:val="22"/>
          <w:szCs w:val="22"/>
        </w:rPr>
      </w:pPr>
      <w:r w:rsidRPr="003B73F6">
        <w:rPr>
          <w:sz w:val="22"/>
          <w:szCs w:val="22"/>
          <w:lang w:val="es-MX"/>
        </w:rPr>
        <w:t xml:space="preserve">Excelencia: En nuestras acciones buscamos ser excelentes. Prestamos servicios con alta calidad. </w:t>
      </w:r>
      <w:r w:rsidRPr="003B73F6">
        <w:rPr>
          <w:sz w:val="22"/>
          <w:szCs w:val="22"/>
        </w:rPr>
        <w:t xml:space="preserve">Identificamos debilidades y aplicamos mejoras en lo que hacemos. </w:t>
      </w:r>
    </w:p>
    <w:p w14:paraId="0CF4E2F4" w14:textId="413B1701" w:rsidR="00AD551E" w:rsidRPr="003B73F6" w:rsidRDefault="005E7328" w:rsidP="003B73F6">
      <w:pPr>
        <w:numPr>
          <w:ilvl w:val="0"/>
          <w:numId w:val="5"/>
        </w:numPr>
        <w:rPr>
          <w:sz w:val="22"/>
          <w:szCs w:val="22"/>
          <w:lang w:val="es-MX"/>
        </w:rPr>
      </w:pPr>
      <w:r w:rsidRPr="003B73F6">
        <w:rPr>
          <w:sz w:val="22"/>
          <w:szCs w:val="22"/>
          <w:lang w:val="es-MX"/>
        </w:rPr>
        <w:t>Colaboración: Colaboramos entre nosotros, con nuestros socios y la ciudadanía en propósitos comunes.</w:t>
      </w:r>
    </w:p>
    <w:p w14:paraId="52E015F7" w14:textId="5FE10592" w:rsidR="00073F08" w:rsidRPr="00AD551E" w:rsidRDefault="00073F08" w:rsidP="00AD551E">
      <w:pPr>
        <w:spacing w:after="0"/>
        <w:rPr>
          <w:szCs w:val="32"/>
          <w:lang w:val="es-MX"/>
        </w:rPr>
      </w:pPr>
      <w:r w:rsidRPr="00073F08">
        <w:rPr>
          <w:szCs w:val="32"/>
          <w:lang w:val="es-MX"/>
        </w:rPr>
        <w:t>2.</w:t>
      </w:r>
      <w:r>
        <w:rPr>
          <w:szCs w:val="32"/>
          <w:lang w:val="es-MX"/>
        </w:rPr>
        <w:t xml:space="preserve">2 </w:t>
      </w:r>
      <w:r w:rsidR="005E7328" w:rsidRPr="00073F08">
        <w:rPr>
          <w:szCs w:val="32"/>
          <w:lang w:val="es-MX"/>
        </w:rPr>
        <w:t>Base Legal</w:t>
      </w:r>
      <w:r w:rsidR="00AD551E">
        <w:rPr>
          <w:szCs w:val="32"/>
          <w:lang w:val="es-MX"/>
        </w:rPr>
        <w:t>.</w:t>
      </w:r>
    </w:p>
    <w:p w14:paraId="57394A5E" w14:textId="77777777" w:rsidR="005E7328" w:rsidRPr="00D860E8" w:rsidRDefault="005E7328" w:rsidP="005E7328">
      <w:pPr>
        <w:numPr>
          <w:ilvl w:val="0"/>
          <w:numId w:val="5"/>
        </w:numPr>
        <w:spacing w:after="0"/>
        <w:rPr>
          <w:sz w:val="22"/>
          <w:szCs w:val="22"/>
          <w:lang w:val="es-MX"/>
        </w:rPr>
      </w:pPr>
      <w:bookmarkStart w:id="4" w:name="_Hlk69914004"/>
      <w:r w:rsidRPr="00D860E8">
        <w:rPr>
          <w:sz w:val="22"/>
          <w:szCs w:val="22"/>
          <w:lang w:val="es-MX"/>
        </w:rPr>
        <w:t>Constitución de la República Dominicana, proclamada el 13 de junio de 2015;</w:t>
      </w:r>
    </w:p>
    <w:p w14:paraId="4BE6D74F"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41-08, que crea la Secretaría de Estado de Función Pública, hoy Ministerio de Administración Pública, de fecha 16 de enero del año 2008;</w:t>
      </w:r>
    </w:p>
    <w:p w14:paraId="71DEBF66"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247-12, Ley Orgánica de Administración Pública, del 09 de agosto del 2012;</w:t>
      </w:r>
    </w:p>
    <w:p w14:paraId="096193C2"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618, mediante la cual se crea el Instituto Azucarero Dominicano, de fecha 16 de febrero del año 1965, Gaceta Oficial Núm. 8929;</w:t>
      </w:r>
    </w:p>
    <w:bookmarkEnd w:id="4"/>
    <w:p w14:paraId="7F6E3BEF" w14:textId="77777777" w:rsidR="005E7328" w:rsidRPr="00D860E8" w:rsidRDefault="005E7328" w:rsidP="005E7328">
      <w:pPr>
        <w:numPr>
          <w:ilvl w:val="0"/>
          <w:numId w:val="5"/>
        </w:numPr>
        <w:spacing w:after="0"/>
        <w:rPr>
          <w:sz w:val="22"/>
          <w:szCs w:val="22"/>
          <w:lang w:val="es-MX"/>
        </w:rPr>
      </w:pPr>
      <w:r w:rsidRPr="00D860E8">
        <w:rPr>
          <w:sz w:val="22"/>
          <w:szCs w:val="22"/>
          <w:lang w:val="es-MX"/>
        </w:rPr>
        <w:lastRenderedPageBreak/>
        <w:t>Ley Núm. 619, Gaceta Oficial Núm. 8929, relativa al mercado interno de azúcar y precios de los productos, de fecha 16 de febrero de 1965;</w:t>
      </w:r>
    </w:p>
    <w:p w14:paraId="42FE4473"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682, que modifica el artículo 3 de la Ley Núm. 618, mediante la cual se crea el Instituto Azucarero Dominicano, del 31 de marzo de 1965;</w:t>
      </w:r>
    </w:p>
    <w:p w14:paraId="2F94B6BC"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491, sobre Colonato Azucarero, Gaceta Oficial Núm. 9162, de fecha 27 de octubre de 1969;</w:t>
      </w:r>
    </w:p>
    <w:p w14:paraId="773324A8"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119, que modifica el artículo 21 de la Ley Orgánica del Instituto Azucarero Dominicano, de fecha 01 de febrero de 1966;</w:t>
      </w:r>
    </w:p>
    <w:p w14:paraId="0012437C"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27-87, que otorga personalidad jurídica al Instituto Azucarero Dominicano, Gaceta Oficial Núm. 9707, de fecha 17 de marzo de 1987;</w:t>
      </w:r>
    </w:p>
    <w:p w14:paraId="57B3A8AA" w14:textId="77777777" w:rsidR="005E7328" w:rsidRPr="00D860E8" w:rsidRDefault="005E7328" w:rsidP="005E7328">
      <w:pPr>
        <w:numPr>
          <w:ilvl w:val="0"/>
          <w:numId w:val="5"/>
        </w:numPr>
        <w:spacing w:after="0"/>
        <w:rPr>
          <w:sz w:val="22"/>
          <w:szCs w:val="22"/>
          <w:lang w:val="es-MX"/>
        </w:rPr>
      </w:pPr>
      <w:r w:rsidRPr="00D860E8">
        <w:rPr>
          <w:sz w:val="22"/>
          <w:szCs w:val="22"/>
          <w:lang w:val="es-MX"/>
        </w:rPr>
        <w:t xml:space="preserve">Ley Núm. 200-04 de Libre Acceso a la Información Pública, de fecha 13 de abril del 2004; </w:t>
      </w:r>
    </w:p>
    <w:p w14:paraId="225A5994"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449-06, que modifica la Ley Núm. 340-06, sobre Compras y Contrataciones de Bienes, Servicios, Obras y Concesiones, de fecha 06 de diciembre del 2006;</w:t>
      </w:r>
    </w:p>
    <w:p w14:paraId="7F2B3F61"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498-06, que instituye el Sistema Nacional de Planificación e Inversión Pública, de fecha 27de diciembre del 2006;</w:t>
      </w:r>
    </w:p>
    <w:p w14:paraId="392B6A6B"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10-07, que instituye el Sistema Nacional de Control Interno, de fecha 08 de enero del 2007;</w:t>
      </w:r>
    </w:p>
    <w:p w14:paraId="519E6037" w14:textId="77777777" w:rsidR="005E7328" w:rsidRPr="00D860E8" w:rsidRDefault="005E7328" w:rsidP="005E7328">
      <w:pPr>
        <w:numPr>
          <w:ilvl w:val="0"/>
          <w:numId w:val="5"/>
        </w:numPr>
        <w:spacing w:after="0"/>
        <w:rPr>
          <w:sz w:val="22"/>
          <w:szCs w:val="22"/>
          <w:lang w:val="es-MX"/>
        </w:rPr>
      </w:pPr>
      <w:r w:rsidRPr="00D860E8">
        <w:rPr>
          <w:sz w:val="22"/>
          <w:szCs w:val="22"/>
          <w:lang w:val="es-MX"/>
        </w:rPr>
        <w:t>Ley Núm. 05-07, que crea el Sistema Integrado de Administración Financiera del Estado, de fecha 05 de enero del 2007;</w:t>
      </w:r>
    </w:p>
    <w:p w14:paraId="43DDF38C" w14:textId="77777777" w:rsidR="005E7328" w:rsidRPr="00D860E8" w:rsidRDefault="005E7328" w:rsidP="005E7328">
      <w:pPr>
        <w:numPr>
          <w:ilvl w:val="0"/>
          <w:numId w:val="5"/>
        </w:numPr>
        <w:spacing w:after="0"/>
        <w:rPr>
          <w:sz w:val="22"/>
          <w:szCs w:val="22"/>
          <w:lang w:val="es-MX"/>
        </w:rPr>
      </w:pPr>
      <w:r w:rsidRPr="00D860E8">
        <w:rPr>
          <w:sz w:val="22"/>
          <w:szCs w:val="22"/>
          <w:lang w:val="es-MX"/>
        </w:rPr>
        <w:lastRenderedPageBreak/>
        <w:t>Ley Núm. 423-06, Ley Orgánica de Presupuesto para el Sector Público, de fecha 17 de noviembre del año 2006;</w:t>
      </w:r>
    </w:p>
    <w:p w14:paraId="34D52C55" w14:textId="77777777" w:rsidR="005E7328" w:rsidRPr="00D860E8" w:rsidRDefault="005E7328" w:rsidP="005E7328">
      <w:pPr>
        <w:numPr>
          <w:ilvl w:val="0"/>
          <w:numId w:val="5"/>
        </w:numPr>
        <w:spacing w:after="0"/>
        <w:rPr>
          <w:sz w:val="22"/>
          <w:szCs w:val="22"/>
          <w:lang w:val="es-MX"/>
        </w:rPr>
      </w:pPr>
      <w:r w:rsidRPr="00D860E8">
        <w:rPr>
          <w:sz w:val="22"/>
          <w:szCs w:val="22"/>
          <w:lang w:val="es-MX"/>
        </w:rPr>
        <w:t>Decreto Núm. 434-87 que crea el Reglamento de Organización y Funciones del INAZUCAR, de fecha 20 de agosto de 1987;</w:t>
      </w:r>
    </w:p>
    <w:p w14:paraId="711296FC" w14:textId="77777777" w:rsidR="005E7328" w:rsidRPr="00D860E8" w:rsidRDefault="005E7328" w:rsidP="005E7328">
      <w:pPr>
        <w:numPr>
          <w:ilvl w:val="0"/>
          <w:numId w:val="5"/>
        </w:numPr>
        <w:spacing w:after="0"/>
        <w:rPr>
          <w:sz w:val="22"/>
          <w:szCs w:val="22"/>
          <w:lang w:val="es-MX"/>
        </w:rPr>
      </w:pPr>
      <w:r w:rsidRPr="00D860E8">
        <w:rPr>
          <w:sz w:val="22"/>
          <w:szCs w:val="22"/>
          <w:lang w:val="es-MX"/>
        </w:rPr>
        <w:t>Decreto Núm. 751-00, del 11 de septiembre de 2000, Gaceta oficial Núm.10058, que modifica el artículo 2 del Reglamento aprobado mediante el Decreto Núm. 505-99, devolviendo al Instituto Azucarero Dominicano la facultad de aplicar la rectificación técnica, en el caso del azúcar, ante la Organización Mundial del Comercio (OMC);</w:t>
      </w:r>
    </w:p>
    <w:p w14:paraId="71374724" w14:textId="77777777" w:rsidR="005E7328" w:rsidRPr="00D860E8" w:rsidRDefault="005E7328" w:rsidP="005E7328">
      <w:pPr>
        <w:numPr>
          <w:ilvl w:val="0"/>
          <w:numId w:val="5"/>
        </w:numPr>
        <w:spacing w:after="0"/>
        <w:rPr>
          <w:sz w:val="22"/>
          <w:szCs w:val="22"/>
          <w:lang w:val="es-MX"/>
        </w:rPr>
      </w:pPr>
      <w:r w:rsidRPr="00D860E8">
        <w:rPr>
          <w:sz w:val="22"/>
          <w:szCs w:val="22"/>
          <w:lang w:val="es-MX"/>
        </w:rPr>
        <w:t>Decreto Núm. 668-05, que declara de interés nacional la profesionalización de la función pública del 12 de diciembre de 2005;</w:t>
      </w:r>
    </w:p>
    <w:p w14:paraId="70B12B2F" w14:textId="77777777" w:rsidR="005E7328" w:rsidRPr="00D860E8" w:rsidRDefault="005E7328" w:rsidP="005E7328">
      <w:pPr>
        <w:numPr>
          <w:ilvl w:val="0"/>
          <w:numId w:val="6"/>
        </w:numPr>
        <w:spacing w:after="0"/>
        <w:rPr>
          <w:sz w:val="22"/>
          <w:szCs w:val="22"/>
          <w:lang w:val="es-MX"/>
        </w:rPr>
      </w:pPr>
      <w:r w:rsidRPr="00D860E8">
        <w:rPr>
          <w:sz w:val="22"/>
          <w:szCs w:val="22"/>
          <w:lang w:val="es-MX"/>
        </w:rPr>
        <w:t xml:space="preserve">Resolución Núm. 05-09, que modifica el instructivo para el Análisis y Diseño de Estructuras Organizativas en el Sector Público del 4 de marzo del 2009 y su Resolución Núm. 78-06, de aprobación de fecha 23 de noviembre del 2006; </w:t>
      </w:r>
    </w:p>
    <w:p w14:paraId="57D294B2" w14:textId="77777777" w:rsidR="005E7328" w:rsidRPr="00D860E8" w:rsidRDefault="005E7328" w:rsidP="005E7328">
      <w:pPr>
        <w:numPr>
          <w:ilvl w:val="0"/>
          <w:numId w:val="6"/>
        </w:numPr>
        <w:spacing w:after="0"/>
        <w:rPr>
          <w:sz w:val="22"/>
          <w:szCs w:val="22"/>
          <w:lang w:val="es-MX"/>
        </w:rPr>
      </w:pPr>
      <w:r w:rsidRPr="00D860E8">
        <w:rPr>
          <w:sz w:val="22"/>
          <w:szCs w:val="22"/>
          <w:lang w:val="es-MX"/>
        </w:rPr>
        <w:t>Resolución Núm. 194-12, que aprueba la Estructura Organizativa y de Cargos de las Oficinas de Acceso a la Información Pública, de fecha 01 de agosto del 2012;</w:t>
      </w:r>
    </w:p>
    <w:p w14:paraId="449F5CC9" w14:textId="77777777" w:rsidR="005E7328" w:rsidRPr="00D860E8" w:rsidRDefault="005E7328" w:rsidP="005E7328">
      <w:pPr>
        <w:numPr>
          <w:ilvl w:val="0"/>
          <w:numId w:val="6"/>
        </w:numPr>
        <w:spacing w:after="0"/>
        <w:rPr>
          <w:sz w:val="22"/>
          <w:szCs w:val="22"/>
          <w:lang w:val="es-MX"/>
        </w:rPr>
      </w:pPr>
      <w:r w:rsidRPr="00D860E8">
        <w:rPr>
          <w:sz w:val="22"/>
          <w:szCs w:val="22"/>
          <w:lang w:val="es-MX"/>
        </w:rPr>
        <w:t>Resolución Núm. 14-2013, que aprueba los Modelos de Estructura Organizativa de las Unidades Institucionales de Planificación y Desarrollo (UIPyD), de fecha 11 de abril del 2013;</w:t>
      </w:r>
    </w:p>
    <w:p w14:paraId="30B768FB" w14:textId="77777777" w:rsidR="005E7328" w:rsidRPr="00D860E8" w:rsidRDefault="005E7328" w:rsidP="005E7328">
      <w:pPr>
        <w:numPr>
          <w:ilvl w:val="0"/>
          <w:numId w:val="6"/>
        </w:numPr>
        <w:spacing w:after="0"/>
        <w:rPr>
          <w:sz w:val="22"/>
          <w:szCs w:val="22"/>
          <w:lang w:val="es-MX"/>
        </w:rPr>
      </w:pPr>
      <w:r w:rsidRPr="00D860E8">
        <w:rPr>
          <w:sz w:val="22"/>
          <w:szCs w:val="22"/>
          <w:lang w:val="es-MX"/>
        </w:rPr>
        <w:t>Resolución Núm. 51-2013, que aprueba los Modelos de Estructura Organizativa para las Unidades de Tecnologías de la Información y Comunicación (TIC), de fecha 3 diciembre del 2013;</w:t>
      </w:r>
    </w:p>
    <w:p w14:paraId="0743367C" w14:textId="77777777" w:rsidR="005E7328" w:rsidRPr="00D860E8" w:rsidRDefault="005E7328" w:rsidP="005E7328">
      <w:pPr>
        <w:numPr>
          <w:ilvl w:val="0"/>
          <w:numId w:val="6"/>
        </w:numPr>
        <w:spacing w:after="0"/>
        <w:rPr>
          <w:sz w:val="22"/>
          <w:szCs w:val="22"/>
          <w:lang w:val="es-MX"/>
        </w:rPr>
      </w:pPr>
      <w:r w:rsidRPr="00D860E8">
        <w:rPr>
          <w:sz w:val="22"/>
          <w:szCs w:val="22"/>
          <w:lang w:val="es-MX"/>
        </w:rPr>
        <w:lastRenderedPageBreak/>
        <w:t>Resolución Núm. 30-2014, que aprueba los Modelos de Estructura Organizativa para las Unidades de Jurídicas en el sector Público, de fecha 1 de julio del 2014;</w:t>
      </w:r>
    </w:p>
    <w:p w14:paraId="388DE998" w14:textId="77777777" w:rsidR="005E7328" w:rsidRPr="00D860E8" w:rsidRDefault="005E7328" w:rsidP="005E7328">
      <w:pPr>
        <w:numPr>
          <w:ilvl w:val="0"/>
          <w:numId w:val="6"/>
        </w:numPr>
        <w:spacing w:after="0"/>
        <w:rPr>
          <w:sz w:val="22"/>
          <w:szCs w:val="22"/>
          <w:lang w:val="es-MX"/>
        </w:rPr>
      </w:pPr>
      <w:r w:rsidRPr="00D860E8">
        <w:rPr>
          <w:sz w:val="22"/>
          <w:szCs w:val="22"/>
          <w:lang w:val="es-MX"/>
        </w:rPr>
        <w:t>Resolución Núm. 068-2015, que aprueba los Modelos de Estructura Organizativa para las Unidades de Recursos Humanos, de fecha 1 de septiembre del año 2015;</w:t>
      </w:r>
    </w:p>
    <w:p w14:paraId="445B2AAA" w14:textId="157F5060" w:rsidR="00AD551E" w:rsidRPr="00D860E8" w:rsidRDefault="005E7328" w:rsidP="005E7328">
      <w:pPr>
        <w:numPr>
          <w:ilvl w:val="0"/>
          <w:numId w:val="6"/>
        </w:numPr>
        <w:spacing w:after="0"/>
        <w:rPr>
          <w:sz w:val="22"/>
          <w:szCs w:val="22"/>
          <w:lang w:val="es-MX"/>
        </w:rPr>
      </w:pPr>
      <w:r w:rsidRPr="00D860E8">
        <w:rPr>
          <w:sz w:val="22"/>
          <w:szCs w:val="22"/>
          <w:lang w:val="es-MX"/>
        </w:rPr>
        <w:t>Resolución Núm. DE-01-2021, que aprueba la Estructura Organizacional del Instituto Azucarero Dominicano (INAZUCAR), de fecha 15 de enero del año 2021.</w:t>
      </w:r>
    </w:p>
    <w:p w14:paraId="2C0A5321" w14:textId="77777777" w:rsidR="000D1B9B" w:rsidRDefault="000D1B9B" w:rsidP="005E7328">
      <w:pPr>
        <w:spacing w:after="0"/>
        <w:rPr>
          <w:szCs w:val="32"/>
          <w:lang w:val="es-MX"/>
        </w:rPr>
      </w:pPr>
    </w:p>
    <w:p w14:paraId="637299F2" w14:textId="6D0D2326" w:rsidR="005E7328" w:rsidRDefault="00F207D1" w:rsidP="005E7328">
      <w:pPr>
        <w:spacing w:after="0"/>
        <w:rPr>
          <w:szCs w:val="32"/>
          <w:lang w:val="es-MX"/>
        </w:rPr>
      </w:pPr>
      <w:r>
        <w:rPr>
          <w:szCs w:val="32"/>
          <w:lang w:val="es-MX"/>
        </w:rPr>
        <w:t>2.3</w:t>
      </w:r>
      <w:r w:rsidR="005E7328">
        <w:rPr>
          <w:szCs w:val="32"/>
          <w:lang w:val="es-MX"/>
        </w:rPr>
        <w:t xml:space="preserve"> Estructura Organizativa</w:t>
      </w:r>
    </w:p>
    <w:p w14:paraId="45511D5F" w14:textId="77777777" w:rsidR="005E7328" w:rsidRPr="00D860E8" w:rsidRDefault="005E7328" w:rsidP="005E7328">
      <w:pPr>
        <w:numPr>
          <w:ilvl w:val="0"/>
          <w:numId w:val="7"/>
        </w:numPr>
        <w:spacing w:after="0" w:afterAutospacing="1"/>
        <w:rPr>
          <w:rFonts w:eastAsia="Times New Roman"/>
          <w:sz w:val="22"/>
          <w:szCs w:val="22"/>
          <w:u w:val="single"/>
          <w:lang w:val="es-MX" w:eastAsia="es-DO"/>
        </w:rPr>
      </w:pPr>
      <w:r w:rsidRPr="00D860E8">
        <w:rPr>
          <w:rFonts w:eastAsia="Times New Roman"/>
          <w:sz w:val="22"/>
          <w:szCs w:val="22"/>
          <w:u w:val="single"/>
          <w:lang w:val="es-MX" w:eastAsia="es-DO"/>
        </w:rPr>
        <w:t>Unidades del Nivel Normativo o de Máxima Dirección:</w:t>
      </w:r>
    </w:p>
    <w:p w14:paraId="53E09F0D" w14:textId="77777777" w:rsidR="005E7328" w:rsidRPr="00D860E8" w:rsidRDefault="005E7328" w:rsidP="005E7328">
      <w:pPr>
        <w:numPr>
          <w:ilvl w:val="0"/>
          <w:numId w:val="7"/>
        </w:numPr>
        <w:spacing w:after="0"/>
        <w:rPr>
          <w:rFonts w:eastAsia="Times New Roman"/>
          <w:sz w:val="22"/>
          <w:szCs w:val="22"/>
          <w:lang w:eastAsia="es-DO"/>
        </w:rPr>
      </w:pPr>
      <w:r w:rsidRPr="00D860E8">
        <w:rPr>
          <w:rFonts w:eastAsia="Times New Roman"/>
          <w:sz w:val="22"/>
          <w:szCs w:val="22"/>
          <w:lang w:eastAsia="es-DO"/>
        </w:rPr>
        <w:t>Consejo de Directores</w:t>
      </w:r>
    </w:p>
    <w:p w14:paraId="6B4291E2" w14:textId="77777777" w:rsidR="005E7328" w:rsidRPr="00D860E8" w:rsidRDefault="005E7328" w:rsidP="005E7328">
      <w:pPr>
        <w:numPr>
          <w:ilvl w:val="0"/>
          <w:numId w:val="7"/>
        </w:numPr>
        <w:spacing w:after="0"/>
        <w:rPr>
          <w:rFonts w:eastAsia="Times New Roman"/>
          <w:sz w:val="22"/>
          <w:szCs w:val="22"/>
          <w:lang w:eastAsia="es-DO"/>
        </w:rPr>
      </w:pPr>
      <w:r w:rsidRPr="00D860E8">
        <w:rPr>
          <w:rFonts w:eastAsia="Times New Roman"/>
          <w:sz w:val="22"/>
          <w:szCs w:val="22"/>
          <w:lang w:eastAsia="es-DO"/>
        </w:rPr>
        <w:t>Dirección Ejecutiva</w:t>
      </w:r>
    </w:p>
    <w:p w14:paraId="73E374F9" w14:textId="77777777" w:rsidR="005E7328" w:rsidRPr="00D860E8" w:rsidRDefault="005E7328" w:rsidP="005E7328">
      <w:pPr>
        <w:numPr>
          <w:ilvl w:val="0"/>
          <w:numId w:val="7"/>
        </w:numPr>
        <w:spacing w:before="100" w:beforeAutospacing="1" w:after="0" w:afterAutospacing="1"/>
        <w:rPr>
          <w:rFonts w:eastAsia="Times New Roman"/>
          <w:sz w:val="22"/>
          <w:szCs w:val="22"/>
          <w:u w:val="single"/>
          <w:lang w:val="es-MX" w:eastAsia="es-DO"/>
        </w:rPr>
      </w:pPr>
      <w:r w:rsidRPr="00D860E8">
        <w:rPr>
          <w:rFonts w:eastAsia="Times New Roman"/>
          <w:sz w:val="22"/>
          <w:szCs w:val="22"/>
          <w:u w:val="single"/>
          <w:lang w:val="es-MX" w:eastAsia="es-DO"/>
        </w:rPr>
        <w:t>Unidades del Nivel Consultivo o Asesor:</w:t>
      </w:r>
    </w:p>
    <w:p w14:paraId="780B679E" w14:textId="77777777" w:rsidR="005E7328" w:rsidRPr="00D860E8" w:rsidRDefault="005E7328" w:rsidP="005E7328">
      <w:pPr>
        <w:numPr>
          <w:ilvl w:val="0"/>
          <w:numId w:val="7"/>
        </w:numPr>
        <w:spacing w:after="0"/>
        <w:rPr>
          <w:rFonts w:eastAsia="Times New Roman"/>
          <w:sz w:val="22"/>
          <w:szCs w:val="22"/>
          <w:lang w:eastAsia="es-DO"/>
        </w:rPr>
      </w:pPr>
      <w:r w:rsidRPr="00D860E8">
        <w:rPr>
          <w:rFonts w:eastAsia="Times New Roman"/>
          <w:sz w:val="22"/>
          <w:szCs w:val="22"/>
          <w:lang w:eastAsia="es-DO"/>
        </w:rPr>
        <w:t>División de Planificación y Desarrollo</w:t>
      </w:r>
    </w:p>
    <w:p w14:paraId="68931FA4" w14:textId="77777777" w:rsidR="005E7328" w:rsidRPr="00D860E8" w:rsidRDefault="005E7328" w:rsidP="005E7328">
      <w:pPr>
        <w:numPr>
          <w:ilvl w:val="0"/>
          <w:numId w:val="7"/>
        </w:numPr>
        <w:spacing w:before="100" w:beforeAutospacing="1" w:after="0"/>
        <w:rPr>
          <w:rFonts w:eastAsia="Times New Roman"/>
          <w:sz w:val="22"/>
          <w:szCs w:val="22"/>
          <w:lang w:eastAsia="es-DO"/>
        </w:rPr>
      </w:pPr>
      <w:r w:rsidRPr="00D860E8">
        <w:rPr>
          <w:rFonts w:eastAsia="Times New Roman"/>
          <w:sz w:val="22"/>
          <w:szCs w:val="22"/>
          <w:lang w:eastAsia="es-DO"/>
        </w:rPr>
        <w:t>División de Recursos Humanos</w:t>
      </w:r>
    </w:p>
    <w:p w14:paraId="6F31D188" w14:textId="77777777" w:rsidR="005E7328" w:rsidRPr="00D860E8" w:rsidRDefault="005E7328" w:rsidP="005E7328">
      <w:pPr>
        <w:numPr>
          <w:ilvl w:val="0"/>
          <w:numId w:val="7"/>
        </w:numPr>
        <w:spacing w:before="100" w:beforeAutospacing="1" w:after="0"/>
        <w:rPr>
          <w:rFonts w:eastAsia="Times New Roman"/>
          <w:sz w:val="22"/>
          <w:szCs w:val="22"/>
          <w:lang w:eastAsia="es-DO"/>
        </w:rPr>
      </w:pPr>
      <w:r w:rsidRPr="00D860E8">
        <w:rPr>
          <w:rFonts w:eastAsia="Times New Roman"/>
          <w:sz w:val="22"/>
          <w:szCs w:val="22"/>
          <w:lang w:eastAsia="es-DO"/>
        </w:rPr>
        <w:t xml:space="preserve">Sección Jurídica </w:t>
      </w:r>
    </w:p>
    <w:p w14:paraId="65405161" w14:textId="77777777" w:rsidR="005E7328" w:rsidRPr="00D860E8" w:rsidRDefault="005E7328" w:rsidP="005E7328">
      <w:pPr>
        <w:numPr>
          <w:ilvl w:val="0"/>
          <w:numId w:val="7"/>
        </w:numPr>
        <w:spacing w:before="100" w:beforeAutospacing="1" w:after="0"/>
        <w:rPr>
          <w:rFonts w:eastAsia="Times New Roman"/>
          <w:sz w:val="22"/>
          <w:szCs w:val="22"/>
          <w:lang w:eastAsia="es-DO"/>
        </w:rPr>
      </w:pPr>
      <w:r w:rsidRPr="00D860E8">
        <w:rPr>
          <w:rFonts w:eastAsia="Times New Roman"/>
          <w:sz w:val="22"/>
          <w:szCs w:val="22"/>
          <w:lang w:eastAsia="es-DO"/>
        </w:rPr>
        <w:t xml:space="preserve">Sección de Comunicaciones </w:t>
      </w:r>
    </w:p>
    <w:p w14:paraId="6F7EE38E" w14:textId="77777777" w:rsidR="005E7328" w:rsidRPr="00D860E8" w:rsidRDefault="005E7328" w:rsidP="005E7328">
      <w:pPr>
        <w:numPr>
          <w:ilvl w:val="0"/>
          <w:numId w:val="7"/>
        </w:numPr>
        <w:spacing w:before="100" w:beforeAutospacing="1" w:after="0" w:afterAutospacing="1"/>
        <w:rPr>
          <w:rFonts w:eastAsia="Times New Roman"/>
          <w:sz w:val="22"/>
          <w:szCs w:val="22"/>
          <w:u w:val="single"/>
          <w:lang w:val="es-MX" w:eastAsia="es-DO"/>
        </w:rPr>
      </w:pPr>
      <w:r w:rsidRPr="00D860E8">
        <w:rPr>
          <w:rFonts w:eastAsia="Times New Roman"/>
          <w:sz w:val="22"/>
          <w:szCs w:val="22"/>
          <w:u w:val="single"/>
          <w:lang w:val="es-MX" w:eastAsia="es-DO"/>
        </w:rPr>
        <w:t>Unidades de Nivel Auxiliar o de Apoyo:</w:t>
      </w:r>
    </w:p>
    <w:p w14:paraId="71ECBF4F" w14:textId="77777777" w:rsidR="005E7328" w:rsidRPr="00D860E8" w:rsidRDefault="005E7328" w:rsidP="005E7328">
      <w:pPr>
        <w:numPr>
          <w:ilvl w:val="0"/>
          <w:numId w:val="7"/>
        </w:numPr>
        <w:spacing w:after="0"/>
        <w:rPr>
          <w:rFonts w:eastAsia="Times New Roman"/>
          <w:sz w:val="22"/>
          <w:szCs w:val="22"/>
          <w:lang w:val="es-MX" w:eastAsia="es-DO"/>
        </w:rPr>
      </w:pPr>
      <w:r w:rsidRPr="00D860E8">
        <w:rPr>
          <w:rFonts w:eastAsia="Times New Roman"/>
          <w:sz w:val="22"/>
          <w:szCs w:val="22"/>
          <w:lang w:val="es-MX" w:eastAsia="es-DO"/>
        </w:rPr>
        <w:t>División Administrativa y Financiera, con:</w:t>
      </w:r>
    </w:p>
    <w:p w14:paraId="22743C4D" w14:textId="77777777" w:rsidR="005E7328" w:rsidRPr="00D860E8" w:rsidRDefault="005E7328" w:rsidP="005E7328">
      <w:pPr>
        <w:numPr>
          <w:ilvl w:val="0"/>
          <w:numId w:val="7"/>
        </w:numPr>
        <w:spacing w:after="0"/>
        <w:rPr>
          <w:rFonts w:eastAsia="Times New Roman"/>
          <w:sz w:val="22"/>
          <w:szCs w:val="22"/>
          <w:lang w:eastAsia="es-DO"/>
        </w:rPr>
      </w:pPr>
      <w:r w:rsidRPr="00D860E8">
        <w:rPr>
          <w:rFonts w:eastAsia="Times New Roman"/>
          <w:sz w:val="22"/>
          <w:szCs w:val="22"/>
          <w:lang w:eastAsia="es-DO"/>
        </w:rPr>
        <w:t>Sección de Contabilidad</w:t>
      </w:r>
    </w:p>
    <w:p w14:paraId="603A2086" w14:textId="77777777" w:rsidR="005E7328" w:rsidRPr="00D860E8" w:rsidRDefault="005E7328" w:rsidP="005E7328">
      <w:pPr>
        <w:numPr>
          <w:ilvl w:val="0"/>
          <w:numId w:val="7"/>
        </w:numPr>
        <w:spacing w:before="100" w:beforeAutospacing="1" w:after="0"/>
        <w:rPr>
          <w:rFonts w:eastAsia="Times New Roman"/>
          <w:sz w:val="22"/>
          <w:szCs w:val="22"/>
          <w:lang w:eastAsia="es-DO"/>
        </w:rPr>
      </w:pPr>
      <w:r w:rsidRPr="00D860E8">
        <w:rPr>
          <w:rFonts w:eastAsia="Times New Roman"/>
          <w:sz w:val="22"/>
          <w:szCs w:val="22"/>
          <w:lang w:eastAsia="es-DO"/>
        </w:rPr>
        <w:t>Sección de Servicios Generales</w:t>
      </w:r>
    </w:p>
    <w:p w14:paraId="30FEAA9E" w14:textId="77777777" w:rsidR="005E7328" w:rsidRPr="00FF489F" w:rsidRDefault="005E7328" w:rsidP="005E7328">
      <w:pPr>
        <w:numPr>
          <w:ilvl w:val="0"/>
          <w:numId w:val="7"/>
        </w:numPr>
        <w:spacing w:before="100" w:beforeAutospacing="1" w:after="0"/>
        <w:rPr>
          <w:rFonts w:eastAsia="Times New Roman"/>
          <w:lang w:eastAsia="es-DO"/>
        </w:rPr>
      </w:pPr>
      <w:r w:rsidRPr="00D860E8">
        <w:rPr>
          <w:rFonts w:eastAsia="Times New Roman"/>
          <w:sz w:val="22"/>
          <w:szCs w:val="22"/>
          <w:lang w:eastAsia="es-DO"/>
        </w:rPr>
        <w:t>Sección de Compras y Contrataciones</w:t>
      </w:r>
    </w:p>
    <w:p w14:paraId="34E4457E" w14:textId="77777777" w:rsidR="005E7328" w:rsidRPr="00D860E8" w:rsidRDefault="005E7328" w:rsidP="005E7328">
      <w:pPr>
        <w:numPr>
          <w:ilvl w:val="0"/>
          <w:numId w:val="7"/>
        </w:numPr>
        <w:tabs>
          <w:tab w:val="left" w:pos="1134"/>
        </w:tabs>
        <w:spacing w:after="0"/>
        <w:rPr>
          <w:rFonts w:eastAsia="Times New Roman"/>
          <w:sz w:val="22"/>
          <w:szCs w:val="22"/>
          <w:lang w:val="es-MX" w:eastAsia="es-DO"/>
        </w:rPr>
      </w:pPr>
      <w:r w:rsidRPr="00D860E8">
        <w:rPr>
          <w:rFonts w:eastAsia="Times New Roman"/>
          <w:sz w:val="22"/>
          <w:szCs w:val="22"/>
          <w:lang w:val="es-MX" w:eastAsia="es-DO"/>
        </w:rPr>
        <w:t xml:space="preserve">Sección de Tecnologías de la Información y la Comunicación </w:t>
      </w:r>
    </w:p>
    <w:p w14:paraId="344AC14D" w14:textId="77777777" w:rsidR="005E7328" w:rsidRPr="00D860E8" w:rsidRDefault="005E7328" w:rsidP="005E7328">
      <w:pPr>
        <w:numPr>
          <w:ilvl w:val="0"/>
          <w:numId w:val="7"/>
        </w:numPr>
        <w:spacing w:before="100" w:beforeAutospacing="1" w:after="0" w:afterAutospacing="1"/>
        <w:contextualSpacing/>
        <w:rPr>
          <w:rFonts w:eastAsia="Times New Roman"/>
          <w:sz w:val="22"/>
          <w:szCs w:val="22"/>
          <w:u w:val="single"/>
          <w:lang w:val="es-MX"/>
        </w:rPr>
      </w:pPr>
      <w:r w:rsidRPr="00D860E8">
        <w:rPr>
          <w:rFonts w:eastAsia="Times New Roman"/>
          <w:sz w:val="22"/>
          <w:szCs w:val="22"/>
          <w:u w:val="single"/>
          <w:lang w:val="es-MX"/>
        </w:rPr>
        <w:lastRenderedPageBreak/>
        <w:t>Unidades del Nivel Sustantivo u Operativo</w:t>
      </w:r>
    </w:p>
    <w:p w14:paraId="63475EF8" w14:textId="3C5B3472" w:rsidR="00F5359C" w:rsidRPr="00D860E8" w:rsidRDefault="005E7328" w:rsidP="00083E0E">
      <w:pPr>
        <w:numPr>
          <w:ilvl w:val="0"/>
          <w:numId w:val="7"/>
        </w:numPr>
        <w:spacing w:after="0"/>
        <w:ind w:left="709" w:hanging="349"/>
        <w:rPr>
          <w:rFonts w:eastAsia="Times New Roman"/>
          <w:sz w:val="22"/>
          <w:szCs w:val="22"/>
          <w:lang w:val="es-MX" w:eastAsia="es-DO"/>
        </w:rPr>
      </w:pPr>
      <w:r w:rsidRPr="00D860E8">
        <w:rPr>
          <w:rFonts w:eastAsia="Times New Roman"/>
          <w:sz w:val="22"/>
          <w:szCs w:val="22"/>
          <w:lang w:val="es-MX" w:eastAsia="es-DO"/>
        </w:rPr>
        <w:t>Departamento de Estudios y Políticas de Diversificación Azucarera.</w:t>
      </w:r>
    </w:p>
    <w:p w14:paraId="17E0A97A" w14:textId="77777777" w:rsidR="00AD551E" w:rsidRDefault="00AD551E" w:rsidP="00B860C7">
      <w:pPr>
        <w:spacing w:after="0"/>
        <w:rPr>
          <w:rFonts w:eastAsia="Times New Roman"/>
          <w:lang w:val="es-MX" w:eastAsia="es-DO"/>
        </w:rPr>
      </w:pPr>
    </w:p>
    <w:p w14:paraId="054BD5F9" w14:textId="4EE3B3C6" w:rsidR="007C1602" w:rsidRPr="007C1602" w:rsidRDefault="00083E0E" w:rsidP="007C1602">
      <w:pPr>
        <w:spacing w:after="0"/>
        <w:ind w:left="360"/>
        <w:rPr>
          <w:rFonts w:eastAsia="Times New Roman"/>
          <w:lang w:val="es-MX" w:eastAsia="es-DO"/>
        </w:rPr>
      </w:pPr>
      <w:r>
        <w:rPr>
          <w:noProof/>
          <w:lang w:eastAsia="es-DO"/>
        </w:rPr>
        <w:drawing>
          <wp:anchor distT="0" distB="0" distL="114300" distR="114300" simplePos="0" relativeHeight="251726848" behindDoc="0" locked="0" layoutInCell="1" allowOverlap="1" wp14:anchorId="495C57F8" wp14:editId="65CF7AED">
            <wp:simplePos x="0" y="0"/>
            <wp:positionH relativeFrom="column">
              <wp:posOffset>-127591</wp:posOffset>
            </wp:positionH>
            <wp:positionV relativeFrom="paragraph">
              <wp:posOffset>295895</wp:posOffset>
            </wp:positionV>
            <wp:extent cx="5458742" cy="3232150"/>
            <wp:effectExtent l="0" t="0" r="8890" b="6350"/>
            <wp:wrapNone/>
            <wp:docPr id="1146806160"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7722" cy="3243388"/>
                    </a:xfrm>
                    <a:prstGeom prst="rect">
                      <a:avLst/>
                    </a:prstGeom>
                    <a:noFill/>
                  </pic:spPr>
                </pic:pic>
              </a:graphicData>
            </a:graphic>
            <wp14:sizeRelH relativeFrom="margin">
              <wp14:pctWidth>0</wp14:pctWidth>
            </wp14:sizeRelH>
            <wp14:sizeRelV relativeFrom="margin">
              <wp14:pctHeight>0</wp14:pctHeight>
            </wp14:sizeRelV>
          </wp:anchor>
        </w:drawing>
      </w:r>
      <w:r w:rsidR="007C1602" w:rsidRPr="007C1602">
        <w:rPr>
          <w:rFonts w:eastAsia="Times New Roman"/>
          <w:lang w:val="es-MX" w:eastAsia="es-DO"/>
        </w:rPr>
        <w:t>Organigrama del Instituto Azucarero Aprobado por el MAP:</w:t>
      </w:r>
    </w:p>
    <w:p w14:paraId="3E161554" w14:textId="4BD53F21" w:rsidR="005E7328" w:rsidRPr="005E7328" w:rsidRDefault="005E7328" w:rsidP="005E7328">
      <w:pPr>
        <w:spacing w:after="0"/>
        <w:rPr>
          <w:szCs w:val="32"/>
          <w:lang w:val="es-MX"/>
        </w:rPr>
      </w:pPr>
    </w:p>
    <w:p w14:paraId="68163342" w14:textId="4E6A96E2" w:rsidR="005E7328" w:rsidRDefault="005E7328" w:rsidP="005E7328">
      <w:pPr>
        <w:rPr>
          <w:noProof/>
          <w:color w:val="4C4747"/>
          <w:lang w:val="es-MX"/>
        </w:rPr>
      </w:pPr>
    </w:p>
    <w:p w14:paraId="293B920C" w14:textId="42BE30C1" w:rsidR="007C1602" w:rsidRDefault="007C1602" w:rsidP="005E7328">
      <w:pPr>
        <w:rPr>
          <w:noProof/>
          <w:color w:val="4C4747"/>
          <w:lang w:val="es-MX"/>
        </w:rPr>
      </w:pPr>
    </w:p>
    <w:p w14:paraId="2C5583C4" w14:textId="0460445E" w:rsidR="007C1602" w:rsidRDefault="007C1602" w:rsidP="005E7328">
      <w:pPr>
        <w:rPr>
          <w:noProof/>
          <w:color w:val="4C4747"/>
          <w:lang w:val="es-MX"/>
        </w:rPr>
      </w:pPr>
    </w:p>
    <w:p w14:paraId="68159170" w14:textId="77777777" w:rsidR="007C1602" w:rsidRDefault="007C1602" w:rsidP="005E7328">
      <w:pPr>
        <w:rPr>
          <w:noProof/>
          <w:color w:val="4C4747"/>
          <w:lang w:val="es-MX"/>
        </w:rPr>
      </w:pPr>
    </w:p>
    <w:p w14:paraId="32DDB253" w14:textId="77777777" w:rsidR="007C1602" w:rsidRDefault="007C1602" w:rsidP="005E7328">
      <w:pPr>
        <w:rPr>
          <w:noProof/>
          <w:color w:val="4C4747"/>
          <w:lang w:val="es-MX"/>
        </w:rPr>
      </w:pPr>
    </w:p>
    <w:p w14:paraId="1A943869" w14:textId="77777777" w:rsidR="007C1602" w:rsidRDefault="007C1602" w:rsidP="005E7328">
      <w:pPr>
        <w:rPr>
          <w:noProof/>
          <w:color w:val="4C4747"/>
          <w:lang w:val="es-MX"/>
        </w:rPr>
      </w:pPr>
    </w:p>
    <w:p w14:paraId="60FEA21C" w14:textId="77777777" w:rsidR="00083E0E" w:rsidRDefault="00083E0E" w:rsidP="005E7328">
      <w:pPr>
        <w:rPr>
          <w:noProof/>
          <w:color w:val="4C4747"/>
          <w:lang w:val="es-MX"/>
        </w:rPr>
      </w:pPr>
    </w:p>
    <w:p w14:paraId="189F11E6" w14:textId="65522DE4" w:rsidR="00407B9E" w:rsidRPr="00407B9E" w:rsidRDefault="007C1602" w:rsidP="00407B9E">
      <w:pPr>
        <w:rPr>
          <w:noProof/>
          <w:color w:val="808080" w:themeColor="background1" w:themeShade="80"/>
          <w:lang w:val="es-MX"/>
        </w:rPr>
      </w:pPr>
      <w:r w:rsidRPr="00407B9E">
        <w:rPr>
          <w:noProof/>
          <w:color w:val="808080" w:themeColor="background1" w:themeShade="80"/>
          <w:lang w:val="es-MX"/>
        </w:rPr>
        <w:t>2.4 Planificación Estratégica Institucional</w:t>
      </w:r>
    </w:p>
    <w:p w14:paraId="7D9F4441" w14:textId="4DD4346C" w:rsidR="007C1602" w:rsidRDefault="007C1602" w:rsidP="007B6100">
      <w:pPr>
        <w:spacing w:after="0"/>
        <w:rPr>
          <w:szCs w:val="32"/>
          <w:lang w:val="es-MX"/>
        </w:rPr>
      </w:pPr>
      <w:r w:rsidRPr="00D860E8">
        <w:rPr>
          <w:sz w:val="22"/>
          <w:szCs w:val="22"/>
          <w:lang w:val="es-MX"/>
        </w:rPr>
        <w:t>El Instituto Azucarero Dominicano (INAZUCAR), cuenta con un Plan Estratégico Institucional 202</w:t>
      </w:r>
      <w:r w:rsidR="0079160F" w:rsidRPr="00D860E8">
        <w:rPr>
          <w:sz w:val="22"/>
          <w:szCs w:val="22"/>
          <w:lang w:val="es-MX"/>
        </w:rPr>
        <w:t>5-2028</w:t>
      </w:r>
      <w:r w:rsidRPr="00D860E8">
        <w:rPr>
          <w:sz w:val="22"/>
          <w:szCs w:val="22"/>
          <w:lang w:val="es-MX"/>
        </w:rPr>
        <w:t xml:space="preserve"> (PEI 202</w:t>
      </w:r>
      <w:r w:rsidR="0079160F" w:rsidRPr="00D860E8">
        <w:rPr>
          <w:sz w:val="22"/>
          <w:szCs w:val="22"/>
          <w:lang w:val="es-MX"/>
        </w:rPr>
        <w:t>8</w:t>
      </w:r>
      <w:r w:rsidRPr="00D860E8">
        <w:rPr>
          <w:sz w:val="22"/>
          <w:szCs w:val="22"/>
          <w:lang w:val="es-MX"/>
        </w:rPr>
        <w:t>) por un periodo de cuatro años, el cual contiene la ruta a seguir para cristalizar las proyecciones de avance, crecimiento y desarrollo de la Institución y su impacto esperado en la mejoría de la producción y comercialización del azúcar y demás derivados de la caña. En ese sentido, a continuación, se presentan los principales componentes de dicho Plan</w:t>
      </w:r>
      <w:r w:rsidRPr="005A79A7">
        <w:rPr>
          <w:szCs w:val="32"/>
          <w:lang w:val="es-MX"/>
        </w:rPr>
        <w:t>.</w:t>
      </w:r>
    </w:p>
    <w:p w14:paraId="62412EAE" w14:textId="77777777" w:rsidR="007E16ED" w:rsidRDefault="007E16ED" w:rsidP="007B6100">
      <w:pPr>
        <w:spacing w:after="0"/>
        <w:rPr>
          <w:szCs w:val="32"/>
          <w:lang w:val="es-MX"/>
        </w:rPr>
      </w:pPr>
    </w:p>
    <w:p w14:paraId="64CFFC03" w14:textId="77777777" w:rsidR="00B860C7" w:rsidRDefault="00B860C7" w:rsidP="007B6100">
      <w:pPr>
        <w:spacing w:after="0"/>
        <w:rPr>
          <w:szCs w:val="32"/>
          <w:lang w:val="es-MX"/>
        </w:rPr>
      </w:pPr>
    </w:p>
    <w:p w14:paraId="13A356DD" w14:textId="0E3E42D3" w:rsidR="007E16ED" w:rsidRPr="00D860E8" w:rsidRDefault="007C1602" w:rsidP="007C1602">
      <w:pPr>
        <w:spacing w:after="0"/>
        <w:rPr>
          <w:sz w:val="22"/>
          <w:szCs w:val="22"/>
          <w:lang w:val="es-MX"/>
        </w:rPr>
      </w:pPr>
      <w:r w:rsidRPr="00D860E8">
        <w:rPr>
          <w:sz w:val="22"/>
          <w:szCs w:val="22"/>
          <w:lang w:val="es-MX"/>
        </w:rPr>
        <w:t>Objetivo General 202</w:t>
      </w:r>
      <w:r w:rsidR="003C57CF" w:rsidRPr="00D860E8">
        <w:rPr>
          <w:sz w:val="22"/>
          <w:szCs w:val="22"/>
          <w:lang w:val="es-MX"/>
        </w:rPr>
        <w:t>5</w:t>
      </w:r>
      <w:r w:rsidRPr="00D860E8">
        <w:rPr>
          <w:sz w:val="22"/>
          <w:szCs w:val="22"/>
          <w:lang w:val="es-MX"/>
        </w:rPr>
        <w:t>: Contribuir con</w:t>
      </w:r>
      <w:r w:rsidR="003C57CF" w:rsidRPr="00D860E8">
        <w:rPr>
          <w:sz w:val="22"/>
          <w:szCs w:val="22"/>
          <w:lang w:val="es-MX"/>
        </w:rPr>
        <w:t xml:space="preserve"> la estabilidad de la política azucarera y del sector azucarero nacional, garantizando servicios, regulación técnica, vigilancia y asistencia con altos niveles de calidad</w:t>
      </w:r>
      <w:r w:rsidRPr="00D860E8">
        <w:rPr>
          <w:sz w:val="22"/>
          <w:szCs w:val="22"/>
          <w:lang w:val="es-MX"/>
        </w:rPr>
        <w:t>.</w:t>
      </w:r>
    </w:p>
    <w:p w14:paraId="27A3EB7B" w14:textId="550DAAA1" w:rsidR="00193DE9" w:rsidRPr="00D860E8" w:rsidRDefault="007C1602" w:rsidP="007C1602">
      <w:pPr>
        <w:spacing w:after="0"/>
        <w:rPr>
          <w:sz w:val="22"/>
          <w:szCs w:val="22"/>
          <w:lang w:val="es-MX"/>
        </w:rPr>
      </w:pPr>
      <w:r w:rsidRPr="00D860E8">
        <w:rPr>
          <w:sz w:val="22"/>
          <w:szCs w:val="22"/>
        </w:rPr>
        <w:t>Objetivos Estratégicos 202</w:t>
      </w:r>
      <w:r w:rsidR="003C57CF" w:rsidRPr="00D860E8">
        <w:rPr>
          <w:sz w:val="22"/>
          <w:szCs w:val="22"/>
        </w:rPr>
        <w:t>5</w:t>
      </w:r>
    </w:p>
    <w:p w14:paraId="3D9547DD" w14:textId="5F791541" w:rsidR="007C1602" w:rsidRPr="00D860E8" w:rsidRDefault="007C1602" w:rsidP="007C1602">
      <w:pPr>
        <w:numPr>
          <w:ilvl w:val="0"/>
          <w:numId w:val="8"/>
        </w:numPr>
        <w:spacing w:after="0"/>
        <w:rPr>
          <w:sz w:val="22"/>
          <w:szCs w:val="22"/>
          <w:lang w:val="es-MX"/>
        </w:rPr>
      </w:pPr>
      <w:r w:rsidRPr="00D860E8">
        <w:rPr>
          <w:sz w:val="22"/>
          <w:szCs w:val="22"/>
          <w:lang w:val="es-MX"/>
        </w:rPr>
        <w:t xml:space="preserve">OE1: </w:t>
      </w:r>
      <w:r w:rsidR="003C57CF" w:rsidRPr="00D860E8">
        <w:rPr>
          <w:sz w:val="22"/>
          <w:szCs w:val="22"/>
          <w:lang w:val="es-MX"/>
        </w:rPr>
        <w:t>Mejorar los procesos de regulación y vigilancia de la política azucarera</w:t>
      </w:r>
      <w:r w:rsidRPr="00D860E8">
        <w:rPr>
          <w:sz w:val="22"/>
          <w:szCs w:val="22"/>
          <w:lang w:val="es-MX"/>
        </w:rPr>
        <w:t>.</w:t>
      </w:r>
    </w:p>
    <w:p w14:paraId="22F2C8D2" w14:textId="1CA61597" w:rsidR="007C1602" w:rsidRPr="00D860E8" w:rsidRDefault="007C1602" w:rsidP="007C1602">
      <w:pPr>
        <w:numPr>
          <w:ilvl w:val="0"/>
          <w:numId w:val="8"/>
        </w:numPr>
        <w:spacing w:after="0"/>
        <w:rPr>
          <w:sz w:val="22"/>
          <w:szCs w:val="22"/>
          <w:lang w:val="es-MX"/>
        </w:rPr>
      </w:pPr>
      <w:r w:rsidRPr="00D860E8">
        <w:rPr>
          <w:sz w:val="22"/>
          <w:szCs w:val="22"/>
          <w:lang w:val="es-MX"/>
        </w:rPr>
        <w:t xml:space="preserve">OE2: </w:t>
      </w:r>
      <w:r w:rsidR="003C57CF" w:rsidRPr="00D860E8">
        <w:rPr>
          <w:sz w:val="22"/>
          <w:szCs w:val="22"/>
          <w:lang w:val="es-MX"/>
        </w:rPr>
        <w:t>Optimizar los procesos de gestión institucional de INAZUCAR, con un enfoque orientado al logro de resultados</w:t>
      </w:r>
      <w:r w:rsidRPr="00D860E8">
        <w:rPr>
          <w:sz w:val="22"/>
          <w:szCs w:val="22"/>
          <w:lang w:val="es-MX"/>
        </w:rPr>
        <w:t>.</w:t>
      </w:r>
    </w:p>
    <w:p w14:paraId="570EEA78" w14:textId="77777777" w:rsidR="007C1602" w:rsidRDefault="007C1602" w:rsidP="007C1602">
      <w:pPr>
        <w:spacing w:after="0"/>
        <w:ind w:left="360"/>
        <w:rPr>
          <w:szCs w:val="32"/>
          <w:lang w:val="es-MX"/>
        </w:rPr>
      </w:pPr>
    </w:p>
    <w:p w14:paraId="50240FB4" w14:textId="791FBAC8" w:rsidR="00EC4DE3" w:rsidRPr="00D860E8" w:rsidRDefault="007C1602" w:rsidP="007C1602">
      <w:pPr>
        <w:spacing w:after="0"/>
        <w:rPr>
          <w:sz w:val="22"/>
          <w:szCs w:val="22"/>
          <w:lang w:val="es-MX"/>
        </w:rPr>
      </w:pPr>
      <w:r w:rsidRPr="00D860E8">
        <w:rPr>
          <w:sz w:val="22"/>
          <w:szCs w:val="22"/>
          <w:lang w:val="es-MX"/>
        </w:rPr>
        <w:t>Ejes Estratégicos 202</w:t>
      </w:r>
      <w:r w:rsidR="003C57CF" w:rsidRPr="00D860E8">
        <w:rPr>
          <w:sz w:val="22"/>
          <w:szCs w:val="22"/>
          <w:lang w:val="es-MX"/>
        </w:rPr>
        <w:t>5</w:t>
      </w:r>
    </w:p>
    <w:p w14:paraId="5AF28979" w14:textId="14CF8BA4" w:rsidR="007C1602" w:rsidRPr="00D860E8" w:rsidRDefault="007C1602" w:rsidP="00842AB7">
      <w:pPr>
        <w:rPr>
          <w:sz w:val="22"/>
          <w:szCs w:val="22"/>
          <w:lang w:val="es-MX"/>
        </w:rPr>
      </w:pPr>
      <w:r w:rsidRPr="00D860E8">
        <w:rPr>
          <w:sz w:val="22"/>
          <w:szCs w:val="22"/>
          <w:lang w:val="es-MX"/>
        </w:rPr>
        <w:t>Eje Estratégico No. 1.-Regulación</w:t>
      </w:r>
      <w:r w:rsidR="00EC4DE3" w:rsidRPr="00D860E8">
        <w:rPr>
          <w:sz w:val="22"/>
          <w:szCs w:val="22"/>
          <w:lang w:val="es-MX"/>
        </w:rPr>
        <w:t xml:space="preserve"> y Vigilancia de la Política Azucarera</w:t>
      </w:r>
      <w:r w:rsidRPr="00D860E8">
        <w:rPr>
          <w:sz w:val="22"/>
          <w:szCs w:val="22"/>
          <w:lang w:val="es-MX"/>
        </w:rPr>
        <w:t>: El presente eje estratégico articula el conjunto de objetivos, resultados, productos e indicadores orientados a lograr un impacto directo en el área misional. De manera que, el mismo se compone de las aspiraciones dirigidas a lograr procesos de regulación, vigilancia</w:t>
      </w:r>
      <w:r w:rsidR="00EC4DE3" w:rsidRPr="00D860E8">
        <w:rPr>
          <w:sz w:val="22"/>
          <w:szCs w:val="22"/>
          <w:lang w:val="es-MX"/>
        </w:rPr>
        <w:t>, estudios</w:t>
      </w:r>
      <w:r w:rsidRPr="00D860E8">
        <w:rPr>
          <w:sz w:val="22"/>
          <w:szCs w:val="22"/>
          <w:lang w:val="es-MX"/>
        </w:rPr>
        <w:t xml:space="preserve"> y asistencia</w:t>
      </w:r>
      <w:r w:rsidR="00EC4DE3" w:rsidRPr="00D860E8">
        <w:rPr>
          <w:sz w:val="22"/>
          <w:szCs w:val="22"/>
          <w:lang w:val="es-MX"/>
        </w:rPr>
        <w:t xml:space="preserve"> técnica a cargo de la Institución,</w:t>
      </w:r>
      <w:r w:rsidRPr="00D860E8">
        <w:rPr>
          <w:sz w:val="22"/>
          <w:szCs w:val="22"/>
          <w:lang w:val="es-MX"/>
        </w:rPr>
        <w:t xml:space="preserve"> con altos niveles de calidad técnica, que contribuyan con el crecimiento del sector azucarero dominicano.</w:t>
      </w:r>
    </w:p>
    <w:p w14:paraId="69778EBE" w14:textId="05965FB0" w:rsidR="00F207D1" w:rsidRPr="00D860E8" w:rsidRDefault="007C1602" w:rsidP="00842AB7">
      <w:pPr>
        <w:spacing w:after="0"/>
        <w:rPr>
          <w:sz w:val="22"/>
          <w:szCs w:val="22"/>
          <w:lang w:val="es-MX"/>
        </w:rPr>
      </w:pPr>
      <w:r w:rsidRPr="00D860E8">
        <w:rPr>
          <w:sz w:val="22"/>
          <w:szCs w:val="22"/>
          <w:lang w:val="es-MX"/>
        </w:rPr>
        <w:t xml:space="preserve">Eje Estratégico No. 2.- </w:t>
      </w:r>
      <w:r w:rsidR="00EC4DE3" w:rsidRPr="00D860E8">
        <w:rPr>
          <w:sz w:val="22"/>
          <w:szCs w:val="22"/>
          <w:lang w:val="es-MX"/>
        </w:rPr>
        <w:t>Articulación de la Gestión Institucional</w:t>
      </w:r>
      <w:r w:rsidRPr="00D860E8">
        <w:rPr>
          <w:sz w:val="22"/>
          <w:szCs w:val="22"/>
          <w:lang w:val="es-MX"/>
        </w:rPr>
        <w:t xml:space="preserve">: El presente eje estratégico articula conjunto de objetivos, resultados, productos e indicadores orientados a la </w:t>
      </w:r>
      <w:r w:rsidR="00EC4DE3" w:rsidRPr="00D860E8">
        <w:rPr>
          <w:sz w:val="22"/>
          <w:szCs w:val="22"/>
          <w:lang w:val="es-MX"/>
        </w:rPr>
        <w:t>optimización</w:t>
      </w:r>
      <w:r w:rsidRPr="00D860E8">
        <w:rPr>
          <w:sz w:val="22"/>
          <w:szCs w:val="22"/>
          <w:lang w:val="es-MX"/>
        </w:rPr>
        <w:t xml:space="preserve"> de los procesos internos de la Institución. En ese sentido, el mismo agrupa las aspiraciones encaminadas </w:t>
      </w:r>
      <w:r w:rsidR="00EC4DE3" w:rsidRPr="00D860E8">
        <w:rPr>
          <w:sz w:val="22"/>
          <w:szCs w:val="22"/>
          <w:lang w:val="es-MX"/>
        </w:rPr>
        <w:t>a la articulación</w:t>
      </w:r>
      <w:r w:rsidRPr="00D860E8">
        <w:rPr>
          <w:sz w:val="22"/>
          <w:szCs w:val="22"/>
          <w:lang w:val="es-MX"/>
        </w:rPr>
        <w:t xml:space="preserve"> de los procesos técnicos, administrativos y logísticos </w:t>
      </w:r>
      <w:r w:rsidR="00EC4DE3" w:rsidRPr="00D860E8">
        <w:rPr>
          <w:sz w:val="22"/>
          <w:szCs w:val="22"/>
          <w:lang w:val="es-MX"/>
        </w:rPr>
        <w:t xml:space="preserve">con el logro de la Misión Institucional </w:t>
      </w:r>
      <w:r w:rsidRPr="00D860E8">
        <w:rPr>
          <w:sz w:val="22"/>
          <w:szCs w:val="22"/>
          <w:lang w:val="es-MX"/>
        </w:rPr>
        <w:t>para convertir a INAZUCAR en una institución más ágil y</w:t>
      </w:r>
      <w:r w:rsidRPr="005A79A7">
        <w:rPr>
          <w:szCs w:val="32"/>
          <w:lang w:val="es-MX"/>
        </w:rPr>
        <w:t xml:space="preserve"> </w:t>
      </w:r>
      <w:r w:rsidRPr="00D860E8">
        <w:rPr>
          <w:sz w:val="22"/>
          <w:szCs w:val="22"/>
          <w:lang w:val="es-MX"/>
        </w:rPr>
        <w:t>transparente</w:t>
      </w:r>
      <w:r w:rsidR="00EC4DE3" w:rsidRPr="00D860E8">
        <w:rPr>
          <w:sz w:val="22"/>
          <w:szCs w:val="22"/>
          <w:lang w:val="es-MX"/>
        </w:rPr>
        <w:t xml:space="preserve"> y eficaz impulsando así el logro de la misión con mayor calidad</w:t>
      </w:r>
      <w:r w:rsidRPr="00D860E8">
        <w:rPr>
          <w:sz w:val="22"/>
          <w:szCs w:val="22"/>
          <w:lang w:val="es-MX"/>
        </w:rPr>
        <w:t>.</w:t>
      </w:r>
    </w:p>
    <w:p w14:paraId="259B3B57" w14:textId="77777777" w:rsidR="00D860E8" w:rsidRDefault="00D860E8" w:rsidP="007C1602">
      <w:pPr>
        <w:spacing w:after="0"/>
        <w:rPr>
          <w:szCs w:val="32"/>
        </w:rPr>
      </w:pPr>
    </w:p>
    <w:p w14:paraId="4ACFE99F" w14:textId="1C87ECFC" w:rsidR="007C1602" w:rsidRPr="00D860E8" w:rsidRDefault="007C1602" w:rsidP="007C1602">
      <w:pPr>
        <w:spacing w:after="0"/>
        <w:rPr>
          <w:sz w:val="22"/>
          <w:szCs w:val="22"/>
        </w:rPr>
      </w:pPr>
      <w:r w:rsidRPr="00D860E8">
        <w:rPr>
          <w:sz w:val="22"/>
          <w:szCs w:val="22"/>
        </w:rPr>
        <w:lastRenderedPageBreak/>
        <w:t>Resultados Esperados</w:t>
      </w:r>
    </w:p>
    <w:p w14:paraId="0CAC9533" w14:textId="005C150B" w:rsidR="00A55628" w:rsidRPr="00D860E8" w:rsidRDefault="007C1602" w:rsidP="00842AB7">
      <w:pPr>
        <w:numPr>
          <w:ilvl w:val="0"/>
          <w:numId w:val="9"/>
        </w:numPr>
        <w:spacing w:after="0"/>
        <w:rPr>
          <w:sz w:val="22"/>
          <w:szCs w:val="22"/>
          <w:lang w:val="es-MX"/>
        </w:rPr>
      </w:pPr>
      <w:r w:rsidRPr="00D860E8">
        <w:rPr>
          <w:sz w:val="22"/>
          <w:szCs w:val="22"/>
          <w:lang w:val="es-MX"/>
        </w:rPr>
        <w:t xml:space="preserve">Resultado Esperado No. 1 (RE1): </w:t>
      </w:r>
      <w:r w:rsidR="00EC4DE3" w:rsidRPr="00D860E8">
        <w:rPr>
          <w:bCs/>
          <w:sz w:val="22"/>
          <w:szCs w:val="22"/>
          <w:lang w:val="es-DO"/>
        </w:rPr>
        <w:t>Consolidados los procesos de regulación técnica del sector azucarero dominicano, en lo relativo a la producción, consumo sostenible y comercio nacional e internacional del azúcar y los demás derivados de la caña.</w:t>
      </w:r>
    </w:p>
    <w:p w14:paraId="16FB148C" w14:textId="3543EEE4" w:rsidR="00EC4DE3" w:rsidRPr="00D860E8" w:rsidRDefault="007C1602" w:rsidP="005E7328">
      <w:pPr>
        <w:numPr>
          <w:ilvl w:val="0"/>
          <w:numId w:val="10"/>
        </w:numPr>
        <w:spacing w:after="0"/>
        <w:rPr>
          <w:sz w:val="22"/>
          <w:szCs w:val="22"/>
          <w:lang w:val="es-MX"/>
        </w:rPr>
      </w:pPr>
      <w:r w:rsidRPr="00D860E8">
        <w:rPr>
          <w:sz w:val="22"/>
          <w:szCs w:val="22"/>
          <w:lang w:val="es-MX"/>
        </w:rPr>
        <w:t>Resultado Esperado No. 2 (RE2):</w:t>
      </w:r>
      <w:r w:rsidR="00EC4DE3" w:rsidRPr="00D860E8">
        <w:rPr>
          <w:bCs/>
          <w:sz w:val="22"/>
          <w:szCs w:val="22"/>
          <w:lang w:val="es-DO"/>
        </w:rPr>
        <w:t xml:space="preserve"> Mejorada la articulación de los procesos estratégicos, administrativos, financieros y logísticos con el logro de Misión Institucional</w:t>
      </w:r>
      <w:r w:rsidRPr="00D860E8">
        <w:rPr>
          <w:sz w:val="22"/>
          <w:szCs w:val="22"/>
          <w:lang w:val="es-MX"/>
        </w:rPr>
        <w:t>.</w:t>
      </w:r>
    </w:p>
    <w:p w14:paraId="0D668D41" w14:textId="3245BD7F" w:rsidR="00654164" w:rsidRDefault="00654164" w:rsidP="00C64CEF">
      <w:pPr>
        <w:jc w:val="center"/>
        <w:rPr>
          <w:noProof/>
          <w:color w:val="4C4747"/>
          <w:lang w:val="es-DO"/>
        </w:rPr>
      </w:pPr>
    </w:p>
    <w:p w14:paraId="0E73A540" w14:textId="77777777" w:rsidR="00AD551E" w:rsidRDefault="00AD551E" w:rsidP="00C64CEF">
      <w:pPr>
        <w:jc w:val="center"/>
        <w:rPr>
          <w:noProof/>
          <w:color w:val="4C4747"/>
          <w:lang w:val="es-DO"/>
        </w:rPr>
      </w:pPr>
    </w:p>
    <w:p w14:paraId="174B0FB1" w14:textId="77777777" w:rsidR="00AD551E" w:rsidRDefault="00AD551E" w:rsidP="00C64CEF">
      <w:pPr>
        <w:jc w:val="center"/>
        <w:rPr>
          <w:noProof/>
          <w:color w:val="4C4747"/>
          <w:lang w:val="es-DO"/>
        </w:rPr>
      </w:pPr>
    </w:p>
    <w:p w14:paraId="5209167D" w14:textId="77777777" w:rsidR="00AD551E" w:rsidRDefault="00AD551E" w:rsidP="00C64CEF">
      <w:pPr>
        <w:jc w:val="center"/>
        <w:rPr>
          <w:noProof/>
          <w:color w:val="4C4747"/>
          <w:lang w:val="es-DO"/>
        </w:rPr>
      </w:pPr>
    </w:p>
    <w:p w14:paraId="0107F23C" w14:textId="77777777" w:rsidR="00842AB7" w:rsidRDefault="00842AB7" w:rsidP="00C64CEF">
      <w:pPr>
        <w:jc w:val="center"/>
        <w:rPr>
          <w:noProof/>
          <w:color w:val="4C4747"/>
          <w:lang w:val="es-DO"/>
        </w:rPr>
      </w:pPr>
    </w:p>
    <w:p w14:paraId="66958D8C" w14:textId="77777777" w:rsidR="00842AB7" w:rsidRDefault="00842AB7" w:rsidP="00C64CEF">
      <w:pPr>
        <w:jc w:val="center"/>
        <w:rPr>
          <w:noProof/>
          <w:color w:val="4C4747"/>
          <w:lang w:val="es-DO"/>
        </w:rPr>
      </w:pPr>
    </w:p>
    <w:p w14:paraId="0C84FC8B" w14:textId="77777777" w:rsidR="00AD08D5" w:rsidRDefault="00AD08D5" w:rsidP="00C64CEF">
      <w:pPr>
        <w:jc w:val="center"/>
        <w:rPr>
          <w:noProof/>
          <w:color w:val="4C4747"/>
          <w:lang w:val="es-DO"/>
        </w:rPr>
      </w:pPr>
    </w:p>
    <w:p w14:paraId="4F7131E9" w14:textId="77777777" w:rsidR="00D860E8" w:rsidRDefault="00D860E8" w:rsidP="00C64CEF">
      <w:pPr>
        <w:jc w:val="center"/>
        <w:rPr>
          <w:noProof/>
          <w:color w:val="4C4747"/>
          <w:lang w:val="es-DO"/>
        </w:rPr>
      </w:pPr>
    </w:p>
    <w:p w14:paraId="19DF9414" w14:textId="77777777" w:rsidR="00D860E8" w:rsidRDefault="00D860E8" w:rsidP="00C64CEF">
      <w:pPr>
        <w:jc w:val="center"/>
        <w:rPr>
          <w:noProof/>
          <w:color w:val="4C4747"/>
          <w:lang w:val="es-DO"/>
        </w:rPr>
      </w:pPr>
    </w:p>
    <w:p w14:paraId="4B85A4CC" w14:textId="77777777" w:rsidR="00D860E8" w:rsidRDefault="00D860E8" w:rsidP="00C64CEF">
      <w:pPr>
        <w:jc w:val="center"/>
        <w:rPr>
          <w:noProof/>
          <w:color w:val="4C4747"/>
          <w:lang w:val="es-DO"/>
        </w:rPr>
      </w:pPr>
    </w:p>
    <w:p w14:paraId="05C8827C" w14:textId="77777777" w:rsidR="00842AB7" w:rsidRPr="005E7328" w:rsidRDefault="00842AB7" w:rsidP="00C64CEF">
      <w:pPr>
        <w:jc w:val="center"/>
        <w:rPr>
          <w:noProof/>
          <w:color w:val="4C4747"/>
          <w:lang w:val="es-DO"/>
        </w:rPr>
      </w:pPr>
    </w:p>
    <w:p w14:paraId="5E396B73" w14:textId="133B60B5" w:rsidR="00654164" w:rsidRPr="004F700E" w:rsidRDefault="00FB3CCD" w:rsidP="00654164">
      <w:pPr>
        <w:pStyle w:val="Ttulo1"/>
        <w:rPr>
          <w:color w:val="4C4747"/>
          <w:lang w:val="es-DO"/>
        </w:rPr>
      </w:pPr>
      <w:bookmarkStart w:id="5" w:name="_Toc216960004"/>
      <w:r>
        <w:rPr>
          <w:color w:val="4C4747"/>
          <w:lang w:val="es-DO"/>
        </w:rPr>
        <w:lastRenderedPageBreak/>
        <w:t xml:space="preserve">III. </w:t>
      </w:r>
      <w:r w:rsidR="00654164" w:rsidRPr="004F700E">
        <w:rPr>
          <w:color w:val="4C4747"/>
          <w:lang w:val="es-DO"/>
        </w:rPr>
        <w:t>RESULTADOS MISIONALES</w:t>
      </w:r>
      <w:bookmarkEnd w:id="5"/>
    </w:p>
    <w:p w14:paraId="5BDBF66A" w14:textId="77777777" w:rsidR="00654164" w:rsidRPr="004F700E" w:rsidRDefault="00654164" w:rsidP="00654164">
      <w:pPr>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4DF5F78D" wp14:editId="48540DFA">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5F17D"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25C991E" w14:textId="5DA0724D" w:rsidR="00D837AC" w:rsidRPr="004F700E" w:rsidRDefault="00654164" w:rsidP="00AD08D5">
      <w:pPr>
        <w:jc w:val="center"/>
        <w:rPr>
          <w:rFonts w:eastAsia="Calibri"/>
          <w:color w:val="4C4747"/>
          <w:szCs w:val="36"/>
          <w:lang w:val="es-DO"/>
        </w:rPr>
      </w:pPr>
      <w:r w:rsidRPr="004F700E">
        <w:rPr>
          <w:rFonts w:eastAsia="Calibri"/>
          <w:color w:val="4C4747"/>
          <w:szCs w:val="36"/>
          <w:lang w:val="es-DO"/>
        </w:rPr>
        <w:t xml:space="preserve">Memoria </w:t>
      </w:r>
      <w:r w:rsidR="00D837AC" w:rsidRPr="004F700E">
        <w:rPr>
          <w:rFonts w:eastAsia="Calibri"/>
          <w:color w:val="4C4747"/>
          <w:szCs w:val="36"/>
          <w:lang w:val="es-DO"/>
        </w:rPr>
        <w:t>I</w:t>
      </w:r>
      <w:r w:rsidRPr="004F700E">
        <w:rPr>
          <w:rFonts w:eastAsia="Calibri"/>
          <w:color w:val="4C4747"/>
          <w:szCs w:val="36"/>
          <w:lang w:val="es-DO"/>
        </w:rPr>
        <w:t xml:space="preserve">nstitucional </w:t>
      </w:r>
      <w:r w:rsidR="000025D4" w:rsidRPr="004F700E">
        <w:rPr>
          <w:rFonts w:eastAsia="Calibri"/>
          <w:color w:val="4C4747"/>
          <w:szCs w:val="36"/>
          <w:lang w:val="es-DO"/>
        </w:rPr>
        <w:t>20</w:t>
      </w:r>
      <w:r w:rsidR="00A5647B" w:rsidRPr="004F700E">
        <w:rPr>
          <w:rFonts w:eastAsia="Calibri"/>
          <w:color w:val="4C4747"/>
          <w:szCs w:val="36"/>
          <w:lang w:val="es-DO"/>
        </w:rPr>
        <w:t>25</w:t>
      </w:r>
    </w:p>
    <w:p w14:paraId="4EAECD16" w14:textId="5AF050F3" w:rsidR="00654164" w:rsidRDefault="00256DE4" w:rsidP="009A279A">
      <w:pPr>
        <w:rPr>
          <w:rFonts w:eastAsia="Calibri"/>
          <w:noProof/>
          <w:color w:val="4C4747"/>
          <w:lang w:val="es-DO"/>
        </w:rPr>
      </w:pPr>
      <w:r w:rsidRPr="002A2402">
        <w:rPr>
          <w:rFonts w:eastAsia="Calibri"/>
          <w:b/>
          <w:bCs/>
          <w:noProof/>
          <w:lang w:val="es-DO"/>
        </w:rPr>
        <w:t>3.1 Departamento de estudios y politicas de diversificacion azucarera</w:t>
      </w:r>
      <w:r>
        <w:rPr>
          <w:rFonts w:eastAsia="Calibri"/>
          <w:noProof/>
          <w:color w:val="4C4747"/>
          <w:lang w:val="es-DO"/>
        </w:rPr>
        <w:t>.</w:t>
      </w:r>
    </w:p>
    <w:p w14:paraId="00324B8F" w14:textId="1F928F51" w:rsidR="00F5359C" w:rsidRPr="00D860E8" w:rsidRDefault="00256DE4" w:rsidP="00256DE4">
      <w:pPr>
        <w:spacing w:after="0"/>
        <w:rPr>
          <w:rFonts w:eastAsia="Calibri"/>
          <w:sz w:val="22"/>
          <w:szCs w:val="22"/>
          <w:lang w:val="es-DO"/>
        </w:rPr>
      </w:pPr>
      <w:r w:rsidRPr="00D860E8">
        <w:rPr>
          <w:rFonts w:eastAsia="Calibri"/>
          <w:b/>
          <w:bCs/>
          <w:sz w:val="22"/>
          <w:szCs w:val="22"/>
          <w:lang w:val="es-DO"/>
        </w:rPr>
        <w:t>Producto Misional:</w:t>
      </w:r>
      <w:r w:rsidRPr="00D860E8">
        <w:rPr>
          <w:rFonts w:eastAsia="Calibri"/>
          <w:sz w:val="22"/>
          <w:szCs w:val="22"/>
          <w:lang w:val="es-DO"/>
        </w:rPr>
        <w:t xml:space="preserve"> Sector azucarero recibe regulación técnica y asistencia mediante la emisión y supervisión de las normas de la política azucarera nacional.</w:t>
      </w:r>
    </w:p>
    <w:p w14:paraId="596CE631" w14:textId="77777777" w:rsidR="008E2C58" w:rsidRPr="00D860E8" w:rsidRDefault="008E2C58" w:rsidP="008E2C58">
      <w:pPr>
        <w:spacing w:before="0" w:after="0"/>
        <w:rPr>
          <w:rFonts w:eastAsia="Calibri"/>
          <w:sz w:val="22"/>
          <w:szCs w:val="22"/>
          <w:lang w:val="es-DO"/>
        </w:rPr>
      </w:pPr>
    </w:p>
    <w:p w14:paraId="0E09CA02" w14:textId="0A30762D" w:rsidR="00256DE4" w:rsidRPr="00D860E8" w:rsidRDefault="00256DE4" w:rsidP="00256DE4">
      <w:pPr>
        <w:spacing w:after="0"/>
        <w:rPr>
          <w:rFonts w:eastAsia="Calibri"/>
          <w:sz w:val="22"/>
          <w:szCs w:val="22"/>
          <w:lang w:val="es-DO"/>
        </w:rPr>
      </w:pPr>
      <w:r w:rsidRPr="00D860E8">
        <w:rPr>
          <w:rFonts w:eastAsia="Calibri"/>
          <w:sz w:val="22"/>
          <w:szCs w:val="22"/>
          <w:lang w:val="es-DO"/>
        </w:rPr>
        <w:t xml:space="preserve">La Misión institucional del Instituto Azucarero Dominicano, INAZUCAR, comprende dos macroprocesos claves, los cuales a su vez integran un total de seis procesos. </w:t>
      </w:r>
    </w:p>
    <w:p w14:paraId="719D1708" w14:textId="77777777" w:rsidR="00AD551E" w:rsidRPr="00D860E8" w:rsidRDefault="00AD551E" w:rsidP="008E2C58">
      <w:pPr>
        <w:spacing w:before="0" w:after="0"/>
        <w:rPr>
          <w:rFonts w:eastAsia="Calibri"/>
          <w:sz w:val="22"/>
          <w:szCs w:val="22"/>
          <w:lang w:val="es-DO"/>
        </w:rPr>
      </w:pPr>
    </w:p>
    <w:p w14:paraId="55B5B2FF" w14:textId="303EBB1D" w:rsidR="00256DE4" w:rsidRPr="00256DE4" w:rsidRDefault="00256DE4" w:rsidP="00256DE4">
      <w:pPr>
        <w:spacing w:after="0"/>
        <w:rPr>
          <w:rFonts w:eastAsia="Calibri"/>
          <w:lang w:val="es-DO"/>
        </w:rPr>
      </w:pPr>
      <w:r w:rsidRPr="00D860E8">
        <w:rPr>
          <w:rFonts w:eastAsia="Calibri"/>
          <w:sz w:val="22"/>
          <w:szCs w:val="22"/>
          <w:lang w:val="es-DO"/>
        </w:rPr>
        <w:t xml:space="preserve">Por un lado, se encuentra el macroproceso denominado Políticas Azucareras, en el marco del cual llevan a cabo la producción de normas, regulaciones y autorizaciones, así como el monitoreo y vigilancia de </w:t>
      </w:r>
      <w:proofErr w:type="gramStart"/>
      <w:r w:rsidRPr="00D860E8">
        <w:rPr>
          <w:rFonts w:eastAsia="Calibri"/>
          <w:sz w:val="22"/>
          <w:szCs w:val="22"/>
          <w:lang w:val="es-DO"/>
        </w:rPr>
        <w:t>las mismas</w:t>
      </w:r>
      <w:proofErr w:type="gramEnd"/>
      <w:r w:rsidRPr="00256DE4">
        <w:rPr>
          <w:rFonts w:eastAsia="Calibri"/>
          <w:lang w:val="es-DO"/>
        </w:rPr>
        <w:t>.</w:t>
      </w:r>
    </w:p>
    <w:p w14:paraId="36A0CBA3" w14:textId="77777777" w:rsidR="00256DE4" w:rsidRPr="00256DE4" w:rsidRDefault="00256DE4" w:rsidP="008E2C58">
      <w:pPr>
        <w:spacing w:before="0" w:after="0"/>
        <w:rPr>
          <w:rFonts w:eastAsia="Calibri"/>
          <w:lang w:val="es-DO"/>
        </w:rPr>
      </w:pPr>
    </w:p>
    <w:p w14:paraId="0BB5C1A1" w14:textId="066FDBA2" w:rsidR="00256DE4" w:rsidRPr="00D860E8" w:rsidRDefault="00256DE4" w:rsidP="00256DE4">
      <w:pPr>
        <w:spacing w:after="0"/>
        <w:rPr>
          <w:rFonts w:eastAsia="Calibri"/>
          <w:sz w:val="22"/>
          <w:szCs w:val="22"/>
          <w:lang w:val="es-DO"/>
        </w:rPr>
      </w:pPr>
      <w:r w:rsidRPr="00D860E8">
        <w:rPr>
          <w:rFonts w:eastAsia="Calibri"/>
          <w:sz w:val="22"/>
          <w:szCs w:val="22"/>
          <w:lang w:val="es-DO"/>
        </w:rPr>
        <w:t xml:space="preserve">Y, por otro lado, está el macroproceso Estudios Azucareros, el cual integra la realización de los diferentes tipos de estudios e investigaciones relacionados con el sector azucarero, como forma de apoyar la toma de decisiones en materia de políticas.  </w:t>
      </w:r>
    </w:p>
    <w:p w14:paraId="56D1EE6A" w14:textId="2466D305" w:rsidR="00256DE4" w:rsidRPr="00D860E8" w:rsidRDefault="00256DE4" w:rsidP="00256DE4">
      <w:pPr>
        <w:spacing w:after="0"/>
        <w:rPr>
          <w:rFonts w:eastAsia="Calibri"/>
          <w:sz w:val="22"/>
          <w:szCs w:val="22"/>
          <w:lang w:val="es-DO"/>
        </w:rPr>
      </w:pPr>
      <w:r w:rsidRPr="00D860E8">
        <w:rPr>
          <w:rFonts w:eastAsia="Calibri"/>
          <w:sz w:val="22"/>
          <w:szCs w:val="22"/>
          <w:lang w:val="es-DO"/>
        </w:rPr>
        <w:t>En ese sentido, el INAZUCAR, por medio de asistencia técnica y la emisión de normas sob</w:t>
      </w:r>
      <w:r w:rsidR="008E6A77" w:rsidRPr="00D860E8">
        <w:rPr>
          <w:rFonts w:eastAsia="Calibri"/>
          <w:sz w:val="22"/>
          <w:szCs w:val="22"/>
          <w:lang w:val="es-DO"/>
        </w:rPr>
        <w:t>r</w:t>
      </w:r>
      <w:r w:rsidRPr="00D860E8">
        <w:rPr>
          <w:rFonts w:eastAsia="Calibri"/>
          <w:sz w:val="22"/>
          <w:szCs w:val="22"/>
          <w:lang w:val="es-DO"/>
        </w:rPr>
        <w:t>e programación de la zafra azucarera, durante el año 2025, ha contribuido con la molienda de</w:t>
      </w:r>
      <w:r w:rsidR="00F72834" w:rsidRPr="00D860E8">
        <w:rPr>
          <w:rFonts w:eastAsia="Calibri"/>
          <w:sz w:val="22"/>
          <w:szCs w:val="22"/>
          <w:lang w:val="es-DO"/>
        </w:rPr>
        <w:t xml:space="preserve"> </w:t>
      </w:r>
      <w:r w:rsidRPr="00D860E8">
        <w:rPr>
          <w:rFonts w:eastAsia="Calibri"/>
          <w:sz w:val="22"/>
          <w:szCs w:val="22"/>
          <w:lang w:val="es-DO"/>
        </w:rPr>
        <w:t>5 millones 422 mil</w:t>
      </w:r>
      <w:r w:rsidRPr="00256DE4">
        <w:rPr>
          <w:rFonts w:eastAsia="Calibri"/>
          <w:lang w:val="es-DO"/>
        </w:rPr>
        <w:t xml:space="preserve"> </w:t>
      </w:r>
      <w:r w:rsidRPr="00D860E8">
        <w:rPr>
          <w:rFonts w:eastAsia="Calibri"/>
          <w:sz w:val="22"/>
          <w:szCs w:val="22"/>
          <w:lang w:val="es-DO"/>
        </w:rPr>
        <w:t xml:space="preserve">444 toneladas métricas de </w:t>
      </w:r>
      <w:r w:rsidRPr="00D860E8">
        <w:rPr>
          <w:rFonts w:eastAsia="Calibri"/>
          <w:sz w:val="22"/>
          <w:szCs w:val="22"/>
          <w:lang w:val="es-DO"/>
        </w:rPr>
        <w:lastRenderedPageBreak/>
        <w:t xml:space="preserve">caña, lo que se tradujo en la producción de 520 mil 831 toneladas métricas de azúcar, lo que representa 550 mil 780 toneladas métricas de caña molidas y 26 mil 21 toneladas métricas de azúcar por encima del periodo anterior. </w:t>
      </w:r>
    </w:p>
    <w:p w14:paraId="4EB449CC" w14:textId="77777777" w:rsidR="00256DE4" w:rsidRPr="00256DE4" w:rsidRDefault="00256DE4" w:rsidP="002A3A53">
      <w:pPr>
        <w:spacing w:before="0" w:after="0"/>
        <w:rPr>
          <w:rFonts w:eastAsia="Calibri"/>
          <w:lang w:val="es-DO"/>
        </w:rPr>
      </w:pPr>
    </w:p>
    <w:p w14:paraId="75800986" w14:textId="142F29C1" w:rsidR="00256DE4" w:rsidRPr="00D860E8" w:rsidRDefault="00256DE4" w:rsidP="00D860E8">
      <w:pPr>
        <w:rPr>
          <w:rFonts w:eastAsia="Calibri"/>
          <w:sz w:val="22"/>
          <w:szCs w:val="22"/>
          <w:lang w:val="es-DO"/>
        </w:rPr>
      </w:pPr>
      <w:r w:rsidRPr="00D860E8">
        <w:rPr>
          <w:rFonts w:eastAsia="Calibri"/>
          <w:sz w:val="22"/>
          <w:szCs w:val="22"/>
          <w:lang w:val="es-DO"/>
        </w:rPr>
        <w:t xml:space="preserve">De igual forma, se han producido 39 millones 291 mil 633 galones americanos de melaza, produciéndose 3 millones 861 mil 424 por encima de la zafra 2023-2024, y 25 mil 590 toneladas de furfural, impactando de manera directa a </w:t>
      </w:r>
      <w:r w:rsidR="008D1719" w:rsidRPr="00D860E8">
        <w:rPr>
          <w:rFonts w:eastAsia="Calibri"/>
          <w:sz w:val="22"/>
          <w:szCs w:val="22"/>
          <w:lang w:val="es-DO"/>
        </w:rPr>
        <w:t>4</w:t>
      </w:r>
      <w:r w:rsidRPr="00D860E8">
        <w:rPr>
          <w:rFonts w:eastAsia="Calibri"/>
          <w:sz w:val="22"/>
          <w:szCs w:val="22"/>
          <w:lang w:val="es-DO"/>
        </w:rPr>
        <w:t xml:space="preserve"> productores azucareros y a más de 350 colonos azucareros. </w:t>
      </w:r>
    </w:p>
    <w:p w14:paraId="1ED81C3A" w14:textId="77777777" w:rsidR="002A4287" w:rsidRDefault="00256DE4" w:rsidP="00256DE4">
      <w:pPr>
        <w:spacing w:after="0"/>
        <w:rPr>
          <w:rFonts w:eastAsia="Calibri"/>
          <w:sz w:val="22"/>
          <w:szCs w:val="22"/>
          <w:lang w:val="es-DO"/>
        </w:rPr>
      </w:pPr>
      <w:r w:rsidRPr="00D860E8">
        <w:rPr>
          <w:rFonts w:eastAsia="Calibri"/>
          <w:sz w:val="22"/>
          <w:szCs w:val="22"/>
          <w:lang w:val="es-DO"/>
        </w:rPr>
        <w:t>En el marco de su facultad regulatoria sobre el sector azucarero, el Instituto aprobó, catorce (14) resoluciones de carácter regulatorio que facilitaron la producción, comercialización, exportación del azúcar y los demás productos derivados de la caña, garantizando el abastecimiento del mercado local, así como el cumplimiento de la cuota del mercado preferencial de los Estado Unidos de América.</w:t>
      </w:r>
    </w:p>
    <w:p w14:paraId="407A8228" w14:textId="77777777" w:rsidR="002861E6" w:rsidRPr="00D860E8" w:rsidRDefault="002861E6" w:rsidP="00256DE4">
      <w:pPr>
        <w:spacing w:after="0"/>
        <w:rPr>
          <w:rFonts w:eastAsia="Calibri"/>
          <w:sz w:val="22"/>
          <w:szCs w:val="22"/>
          <w:lang w:val="es-DO"/>
        </w:rPr>
      </w:pPr>
    </w:p>
    <w:p w14:paraId="5B693BAA" w14:textId="776E342B" w:rsidR="002A3A53" w:rsidRDefault="00256DE4" w:rsidP="00BE0FA1">
      <w:pPr>
        <w:spacing w:before="0"/>
        <w:rPr>
          <w:rFonts w:eastAsia="Calibri"/>
          <w:sz w:val="22"/>
          <w:szCs w:val="22"/>
          <w:lang w:val="es-DO"/>
        </w:rPr>
      </w:pPr>
      <w:r w:rsidRPr="00D860E8">
        <w:rPr>
          <w:rFonts w:eastAsia="Calibri"/>
          <w:sz w:val="22"/>
          <w:szCs w:val="22"/>
          <w:lang w:val="es-DO"/>
        </w:rPr>
        <w:t xml:space="preserve"> Las resoluciones de carácter regulatorio aprobadas por el Consejo Directivo del INAZUCAR, en el marco de la zafra azucarera que concluyó en el año 2025 versaron sobre la aprobación de boletines y calendarios del estado de ejecución de la zafra, </w:t>
      </w:r>
      <w:bookmarkStart w:id="6" w:name="_Hlk152855491"/>
      <w:r w:rsidRPr="00D860E8">
        <w:rPr>
          <w:rFonts w:eastAsia="Calibri"/>
          <w:sz w:val="22"/>
          <w:szCs w:val="22"/>
          <w:lang w:val="es-DO"/>
        </w:rPr>
        <w:t>contingentes</w:t>
      </w:r>
      <w:bookmarkEnd w:id="6"/>
      <w:r w:rsidRPr="00D860E8">
        <w:rPr>
          <w:rFonts w:eastAsia="Calibri"/>
          <w:sz w:val="22"/>
          <w:szCs w:val="22"/>
          <w:lang w:val="es-DO"/>
        </w:rPr>
        <w:t xml:space="preserve"> arancelarios,</w:t>
      </w:r>
      <w:r w:rsidR="00B860C7" w:rsidRPr="00D860E8">
        <w:rPr>
          <w:rFonts w:eastAsia="Calibri"/>
          <w:sz w:val="22"/>
          <w:szCs w:val="22"/>
          <w:lang w:val="es-DO"/>
        </w:rPr>
        <w:t xml:space="preserve"> </w:t>
      </w:r>
      <w:r w:rsidRPr="00D860E8">
        <w:rPr>
          <w:rFonts w:eastAsia="Calibri"/>
          <w:sz w:val="22"/>
          <w:szCs w:val="22"/>
          <w:lang w:val="es-DO"/>
        </w:rPr>
        <w:t>distribución de la cuota de exportación al mercado preferencial de los Estados Unidos de América, participación en organismos internacionales, así como programación de la zafra 2025-2026.</w:t>
      </w:r>
    </w:p>
    <w:p w14:paraId="2B2DE161" w14:textId="22BA2D51" w:rsidR="00256DE4" w:rsidRPr="00D860E8" w:rsidRDefault="00256DE4" w:rsidP="002A3A53">
      <w:pPr>
        <w:rPr>
          <w:rFonts w:eastAsia="Calibri"/>
          <w:sz w:val="22"/>
          <w:szCs w:val="22"/>
          <w:lang w:val="es-DO"/>
        </w:rPr>
      </w:pPr>
      <w:r w:rsidRPr="00D860E8">
        <w:rPr>
          <w:rFonts w:eastAsia="Calibri"/>
          <w:sz w:val="22"/>
          <w:szCs w:val="22"/>
          <w:lang w:val="es-DO"/>
        </w:rPr>
        <w:t xml:space="preserve">De igual manera, INAZUCAR, en cumplimiento del Decreto No. 572-24 que regula la zafra azucarera 2024-2025, contribuyó a la mejora del desempeño de la producción de azúcar y otros derivados de la caña, por </w:t>
      </w:r>
      <w:r w:rsidRPr="00D860E8">
        <w:rPr>
          <w:rFonts w:eastAsia="Calibri"/>
          <w:sz w:val="22"/>
          <w:szCs w:val="22"/>
          <w:lang w:val="es-DO"/>
        </w:rPr>
        <w:lastRenderedPageBreak/>
        <w:t>medio de la ejecución del Programa de Supervisión de Zafra y el Monitoreo de la Zafra.</w:t>
      </w:r>
    </w:p>
    <w:p w14:paraId="69DC392C" w14:textId="77777777" w:rsidR="006C1765" w:rsidRPr="00D860E8" w:rsidRDefault="00256DE4" w:rsidP="00256DE4">
      <w:pPr>
        <w:spacing w:after="0"/>
        <w:rPr>
          <w:rFonts w:eastAsia="Calibri"/>
          <w:sz w:val="22"/>
          <w:szCs w:val="22"/>
          <w:lang w:val="es-DO"/>
        </w:rPr>
      </w:pPr>
      <w:r w:rsidRPr="00D860E8">
        <w:rPr>
          <w:rFonts w:eastAsia="Calibri"/>
          <w:sz w:val="22"/>
          <w:szCs w:val="22"/>
          <w:lang w:val="es-DO"/>
        </w:rPr>
        <w:t>En ese sentido, a con situación se presenta el desempeño del sector azucarero y el impacto de la Institución en los resultados obtenidos en la recién concluida zafra azucarera.</w:t>
      </w:r>
    </w:p>
    <w:p w14:paraId="172A56F2" w14:textId="77777777" w:rsidR="007358B4" w:rsidRDefault="007358B4" w:rsidP="007358B4">
      <w:pPr>
        <w:spacing w:before="0" w:after="0"/>
        <w:rPr>
          <w:rFonts w:eastAsia="Calibri"/>
          <w:b/>
          <w:bCs/>
          <w:lang w:val="es-DO"/>
        </w:rPr>
      </w:pPr>
    </w:p>
    <w:p w14:paraId="09925DD5" w14:textId="3AD1A16B" w:rsidR="008C0C63" w:rsidRPr="001F20F8" w:rsidRDefault="00256DE4" w:rsidP="00256DE4">
      <w:pPr>
        <w:spacing w:after="0"/>
        <w:rPr>
          <w:rFonts w:eastAsia="Calibri"/>
          <w:sz w:val="22"/>
          <w:szCs w:val="22"/>
          <w:lang w:val="es-DO"/>
        </w:rPr>
      </w:pPr>
      <w:r w:rsidRPr="001F20F8">
        <w:rPr>
          <w:rFonts w:eastAsia="Calibri"/>
          <w:b/>
          <w:bCs/>
          <w:sz w:val="22"/>
          <w:szCs w:val="22"/>
          <w:lang w:val="es-DO"/>
        </w:rPr>
        <w:t>Molienda de Caña</w:t>
      </w:r>
    </w:p>
    <w:p w14:paraId="05CBA956" w14:textId="77777777" w:rsidR="00256DE4" w:rsidRPr="001F20F8" w:rsidRDefault="00256DE4" w:rsidP="00256DE4">
      <w:pPr>
        <w:spacing w:after="0"/>
        <w:jc w:val="center"/>
        <w:rPr>
          <w:rFonts w:eastAsia="Calibri"/>
          <w:sz w:val="22"/>
          <w:szCs w:val="22"/>
          <w:lang w:val="es-DO"/>
        </w:rPr>
      </w:pPr>
      <w:r w:rsidRPr="001F20F8">
        <w:rPr>
          <w:rFonts w:eastAsia="Calibri"/>
          <w:sz w:val="22"/>
          <w:szCs w:val="22"/>
          <w:lang w:val="es-DO"/>
        </w:rPr>
        <w:t xml:space="preserve">Tabla No. 1: Molienda de Caña Comparada Por Zafras Azucareras </w:t>
      </w:r>
    </w:p>
    <w:tbl>
      <w:tblPr>
        <w:tblW w:w="8495" w:type="dxa"/>
        <w:jc w:val="center"/>
        <w:tblLayout w:type="fixed"/>
        <w:tblCellMar>
          <w:left w:w="70" w:type="dxa"/>
          <w:right w:w="70" w:type="dxa"/>
        </w:tblCellMar>
        <w:tblLook w:val="04A0" w:firstRow="1" w:lastRow="0" w:firstColumn="1" w:lastColumn="0" w:noHBand="0" w:noVBand="1"/>
      </w:tblPr>
      <w:tblGrid>
        <w:gridCol w:w="1661"/>
        <w:gridCol w:w="1731"/>
        <w:gridCol w:w="1701"/>
        <w:gridCol w:w="1843"/>
        <w:gridCol w:w="1559"/>
      </w:tblGrid>
      <w:tr w:rsidR="00256DE4" w:rsidRPr="00256DE4" w14:paraId="3597DE90" w14:textId="77777777" w:rsidTr="00CB6586">
        <w:trPr>
          <w:trHeight w:val="347"/>
          <w:tblHeader/>
          <w:jc w:val="center"/>
        </w:trPr>
        <w:tc>
          <w:tcPr>
            <w:tcW w:w="1661" w:type="dxa"/>
            <w:vMerge w:val="restart"/>
            <w:tcBorders>
              <w:top w:val="single" w:sz="8" w:space="0" w:color="auto"/>
              <w:left w:val="single" w:sz="8" w:space="0" w:color="auto"/>
              <w:bottom w:val="nil"/>
              <w:right w:val="single" w:sz="8" w:space="0" w:color="auto"/>
            </w:tcBorders>
            <w:shd w:val="clear" w:color="auto" w:fill="002060"/>
            <w:vAlign w:val="bottom"/>
            <w:hideMark/>
          </w:tcPr>
          <w:p w14:paraId="712C0801" w14:textId="77777777" w:rsidR="00256DE4" w:rsidRPr="001F20F8" w:rsidRDefault="00256DE4" w:rsidP="008C0C63">
            <w:pPr>
              <w:spacing w:before="0" w:after="0" w:line="240" w:lineRule="auto"/>
              <w:jc w:val="center"/>
              <w:rPr>
                <w:rFonts w:eastAsia="Times New Roman"/>
                <w:color w:val="auto"/>
                <w:spacing w:val="0"/>
                <w:sz w:val="22"/>
                <w:szCs w:val="22"/>
                <w:lang w:val="es-DO" w:eastAsia="es-DO"/>
              </w:rPr>
            </w:pPr>
            <w:r w:rsidRPr="001F20F8">
              <w:rPr>
                <w:rFonts w:eastAsia="Times New Roman"/>
                <w:color w:val="auto"/>
                <w:spacing w:val="0"/>
                <w:sz w:val="22"/>
                <w:szCs w:val="22"/>
                <w:lang w:val="es-DO" w:eastAsia="es-DO"/>
              </w:rPr>
              <w:t xml:space="preserve">   </w:t>
            </w:r>
            <w:r w:rsidRPr="001F20F8">
              <w:rPr>
                <w:rFonts w:eastAsia="Times New Roman"/>
                <w:b/>
                <w:bCs/>
                <w:color w:val="auto"/>
                <w:spacing w:val="0"/>
                <w:sz w:val="22"/>
                <w:szCs w:val="22"/>
                <w:lang w:val="es-DO" w:eastAsia="es-DO"/>
              </w:rPr>
              <w:t> </w:t>
            </w:r>
          </w:p>
        </w:tc>
        <w:tc>
          <w:tcPr>
            <w:tcW w:w="6834" w:type="dxa"/>
            <w:gridSpan w:val="4"/>
            <w:tcBorders>
              <w:top w:val="single" w:sz="8" w:space="0" w:color="auto"/>
              <w:left w:val="nil"/>
              <w:bottom w:val="nil"/>
              <w:right w:val="single" w:sz="8" w:space="0" w:color="000000"/>
            </w:tcBorders>
            <w:shd w:val="clear" w:color="auto" w:fill="002060"/>
            <w:vAlign w:val="bottom"/>
            <w:hideMark/>
          </w:tcPr>
          <w:p w14:paraId="413BFE4E" w14:textId="77777777" w:rsidR="00256DE4" w:rsidRPr="001F20F8" w:rsidRDefault="00256DE4" w:rsidP="008C0C63">
            <w:pPr>
              <w:spacing w:before="0" w:after="0" w:line="240" w:lineRule="auto"/>
              <w:jc w:val="center"/>
              <w:rPr>
                <w:rFonts w:eastAsia="Times New Roman"/>
                <w:b/>
                <w:bCs/>
                <w:color w:val="auto"/>
                <w:spacing w:val="0"/>
                <w:sz w:val="22"/>
                <w:szCs w:val="22"/>
                <w:lang w:val="es-DO" w:eastAsia="es-DO"/>
              </w:rPr>
            </w:pPr>
            <w:r w:rsidRPr="001F20F8">
              <w:rPr>
                <w:rFonts w:eastAsia="Calibri"/>
                <w:color w:val="auto"/>
                <w:sz w:val="22"/>
                <w:szCs w:val="22"/>
                <w:lang w:val="es-DO"/>
              </w:rPr>
              <w:t>Caña Molida</w:t>
            </w:r>
            <w:r w:rsidRPr="001F20F8">
              <w:rPr>
                <w:rFonts w:eastAsia="Times New Roman"/>
                <w:b/>
                <w:bCs/>
                <w:color w:val="auto"/>
                <w:spacing w:val="0"/>
                <w:sz w:val="22"/>
                <w:szCs w:val="22"/>
                <w:lang w:val="es-DO" w:eastAsia="es-DO"/>
              </w:rPr>
              <w:t> </w:t>
            </w:r>
          </w:p>
        </w:tc>
      </w:tr>
      <w:tr w:rsidR="00256DE4" w:rsidRPr="00256DE4" w14:paraId="271A9B69" w14:textId="77777777" w:rsidTr="00CB6586">
        <w:trPr>
          <w:trHeight w:val="67"/>
          <w:tblHeader/>
          <w:jc w:val="center"/>
        </w:trPr>
        <w:tc>
          <w:tcPr>
            <w:tcW w:w="1661" w:type="dxa"/>
            <w:vMerge/>
            <w:tcBorders>
              <w:top w:val="single" w:sz="8" w:space="0" w:color="auto"/>
              <w:left w:val="single" w:sz="8" w:space="0" w:color="auto"/>
              <w:bottom w:val="nil"/>
              <w:right w:val="single" w:sz="8" w:space="0" w:color="auto"/>
            </w:tcBorders>
            <w:shd w:val="clear" w:color="auto" w:fill="002060"/>
            <w:vAlign w:val="center"/>
            <w:hideMark/>
          </w:tcPr>
          <w:p w14:paraId="1E420731" w14:textId="77777777" w:rsidR="00256DE4" w:rsidRPr="001F20F8" w:rsidRDefault="00256DE4" w:rsidP="008C0C63">
            <w:pPr>
              <w:spacing w:before="0" w:after="0" w:line="240" w:lineRule="auto"/>
              <w:rPr>
                <w:rFonts w:eastAsia="Times New Roman"/>
                <w:color w:val="auto"/>
                <w:spacing w:val="0"/>
                <w:sz w:val="22"/>
                <w:szCs w:val="22"/>
                <w:lang w:val="es-DO" w:eastAsia="es-DO"/>
              </w:rPr>
            </w:pPr>
          </w:p>
        </w:tc>
        <w:tc>
          <w:tcPr>
            <w:tcW w:w="6834" w:type="dxa"/>
            <w:gridSpan w:val="4"/>
            <w:tcBorders>
              <w:top w:val="nil"/>
              <w:left w:val="nil"/>
              <w:bottom w:val="single" w:sz="8" w:space="0" w:color="auto"/>
              <w:right w:val="single" w:sz="8" w:space="0" w:color="000000"/>
            </w:tcBorders>
            <w:shd w:val="clear" w:color="auto" w:fill="002060"/>
            <w:vAlign w:val="bottom"/>
            <w:hideMark/>
          </w:tcPr>
          <w:p w14:paraId="661AA436" w14:textId="77777777" w:rsidR="00256DE4" w:rsidRPr="001F20F8" w:rsidRDefault="00256DE4" w:rsidP="008C0C63">
            <w:pPr>
              <w:spacing w:before="0" w:line="240" w:lineRule="auto"/>
              <w:jc w:val="center"/>
              <w:rPr>
                <w:rFonts w:eastAsia="Calibri"/>
                <w:color w:val="auto"/>
                <w:sz w:val="22"/>
                <w:szCs w:val="22"/>
                <w:lang w:val="es-DO"/>
              </w:rPr>
            </w:pPr>
            <w:r w:rsidRPr="001F20F8">
              <w:rPr>
                <w:rFonts w:eastAsia="Calibri"/>
                <w:color w:val="auto"/>
                <w:sz w:val="22"/>
                <w:szCs w:val="22"/>
                <w:lang w:val="es-DO"/>
              </w:rPr>
              <w:t>(En T.M.)</w:t>
            </w:r>
          </w:p>
        </w:tc>
      </w:tr>
      <w:tr w:rsidR="00256DE4" w:rsidRPr="00256DE4" w14:paraId="13BC0A4D" w14:textId="77777777" w:rsidTr="00CB6586">
        <w:trPr>
          <w:trHeight w:val="363"/>
          <w:tblHeader/>
          <w:jc w:val="center"/>
        </w:trPr>
        <w:tc>
          <w:tcPr>
            <w:tcW w:w="1661" w:type="dxa"/>
            <w:tcBorders>
              <w:top w:val="nil"/>
              <w:left w:val="single" w:sz="8" w:space="0" w:color="auto"/>
              <w:bottom w:val="nil"/>
              <w:right w:val="single" w:sz="8" w:space="0" w:color="auto"/>
            </w:tcBorders>
            <w:shd w:val="clear" w:color="auto" w:fill="002060"/>
            <w:vAlign w:val="bottom"/>
            <w:hideMark/>
          </w:tcPr>
          <w:p w14:paraId="42C8E549" w14:textId="77777777" w:rsidR="00256DE4" w:rsidRPr="001F20F8" w:rsidRDefault="00256DE4" w:rsidP="008C0C63">
            <w:pPr>
              <w:spacing w:before="0" w:line="240" w:lineRule="auto"/>
              <w:jc w:val="center"/>
              <w:rPr>
                <w:rFonts w:eastAsia="Calibri"/>
                <w:color w:val="auto"/>
                <w:sz w:val="22"/>
                <w:szCs w:val="22"/>
                <w:lang w:val="es-DO"/>
              </w:rPr>
            </w:pPr>
            <w:r w:rsidRPr="001F20F8">
              <w:rPr>
                <w:rFonts w:eastAsia="Calibri"/>
                <w:color w:val="auto"/>
                <w:sz w:val="22"/>
                <w:szCs w:val="22"/>
                <w:lang w:val="es-DO"/>
              </w:rPr>
              <w:t>Ingenios</w:t>
            </w:r>
          </w:p>
        </w:tc>
        <w:tc>
          <w:tcPr>
            <w:tcW w:w="6834" w:type="dxa"/>
            <w:gridSpan w:val="4"/>
            <w:tcBorders>
              <w:top w:val="nil"/>
              <w:left w:val="nil"/>
              <w:bottom w:val="single" w:sz="8" w:space="0" w:color="auto"/>
              <w:right w:val="single" w:sz="8" w:space="0" w:color="auto"/>
            </w:tcBorders>
            <w:shd w:val="clear" w:color="auto" w:fill="002060"/>
            <w:vAlign w:val="bottom"/>
            <w:hideMark/>
          </w:tcPr>
          <w:p w14:paraId="3010E8B4" w14:textId="77777777" w:rsidR="00256DE4" w:rsidRPr="001F20F8" w:rsidRDefault="00256DE4" w:rsidP="008C0C63">
            <w:pPr>
              <w:spacing w:before="0" w:line="240" w:lineRule="auto"/>
              <w:jc w:val="center"/>
              <w:rPr>
                <w:rFonts w:eastAsia="Calibri"/>
                <w:color w:val="auto"/>
                <w:sz w:val="22"/>
                <w:szCs w:val="22"/>
                <w:lang w:val="es-DO"/>
              </w:rPr>
            </w:pPr>
            <w:r w:rsidRPr="001F20F8">
              <w:rPr>
                <w:rFonts w:eastAsia="Calibri"/>
                <w:color w:val="auto"/>
                <w:sz w:val="22"/>
                <w:szCs w:val="22"/>
                <w:lang w:val="es-DO"/>
              </w:rPr>
              <w:t>2024-2025</w:t>
            </w:r>
          </w:p>
        </w:tc>
      </w:tr>
      <w:tr w:rsidR="00256DE4" w:rsidRPr="00256DE4" w14:paraId="2C1E1E80" w14:textId="77777777" w:rsidTr="00CB6586">
        <w:trPr>
          <w:trHeight w:val="496"/>
          <w:tblHeader/>
          <w:jc w:val="center"/>
        </w:trPr>
        <w:tc>
          <w:tcPr>
            <w:tcW w:w="1661" w:type="dxa"/>
            <w:tcBorders>
              <w:top w:val="nil"/>
              <w:left w:val="single" w:sz="8" w:space="0" w:color="auto"/>
              <w:bottom w:val="single" w:sz="8" w:space="0" w:color="auto"/>
              <w:right w:val="single" w:sz="8" w:space="0" w:color="auto"/>
            </w:tcBorders>
            <w:shd w:val="clear" w:color="auto" w:fill="002060"/>
            <w:vAlign w:val="bottom"/>
            <w:hideMark/>
          </w:tcPr>
          <w:p w14:paraId="2FE3D556" w14:textId="77777777" w:rsidR="00256DE4" w:rsidRPr="001F20F8" w:rsidRDefault="00256DE4" w:rsidP="008C0C63">
            <w:pPr>
              <w:spacing w:before="0" w:after="0" w:line="240" w:lineRule="auto"/>
              <w:rPr>
                <w:rFonts w:eastAsia="Calibri"/>
                <w:color w:val="auto"/>
                <w:sz w:val="22"/>
                <w:szCs w:val="22"/>
                <w:lang w:val="es-DO"/>
              </w:rPr>
            </w:pPr>
          </w:p>
        </w:tc>
        <w:tc>
          <w:tcPr>
            <w:tcW w:w="1731" w:type="dxa"/>
            <w:tcBorders>
              <w:top w:val="nil"/>
              <w:left w:val="nil"/>
              <w:bottom w:val="single" w:sz="8" w:space="0" w:color="auto"/>
              <w:right w:val="single" w:sz="8" w:space="0" w:color="auto"/>
            </w:tcBorders>
            <w:shd w:val="clear" w:color="auto" w:fill="002060"/>
            <w:vAlign w:val="bottom"/>
          </w:tcPr>
          <w:p w14:paraId="527C01E8" w14:textId="77777777" w:rsidR="00256DE4" w:rsidRPr="001F20F8" w:rsidRDefault="00256DE4" w:rsidP="008C0C63">
            <w:pPr>
              <w:spacing w:before="0" w:after="0" w:line="240" w:lineRule="auto"/>
              <w:jc w:val="center"/>
              <w:rPr>
                <w:rFonts w:eastAsia="Calibri"/>
                <w:color w:val="auto"/>
                <w:sz w:val="22"/>
                <w:szCs w:val="22"/>
                <w:lang w:val="es-DO"/>
              </w:rPr>
            </w:pPr>
            <w:r w:rsidRPr="001F20F8">
              <w:rPr>
                <w:rFonts w:eastAsia="Calibri"/>
                <w:color w:val="auto"/>
                <w:sz w:val="22"/>
                <w:szCs w:val="22"/>
                <w:lang w:val="es-DO"/>
              </w:rPr>
              <w:t xml:space="preserve">Zafra </w:t>
            </w:r>
          </w:p>
          <w:p w14:paraId="7A620DED" w14:textId="77777777" w:rsidR="00256DE4" w:rsidRPr="001F20F8" w:rsidRDefault="00256DE4" w:rsidP="008C0C63">
            <w:pPr>
              <w:spacing w:before="0" w:after="0" w:line="240" w:lineRule="auto"/>
              <w:jc w:val="center"/>
              <w:rPr>
                <w:rFonts w:eastAsia="Calibri"/>
                <w:color w:val="auto"/>
                <w:sz w:val="22"/>
                <w:szCs w:val="22"/>
                <w:lang w:val="es-DO"/>
              </w:rPr>
            </w:pPr>
            <w:r w:rsidRPr="001F20F8">
              <w:rPr>
                <w:rFonts w:eastAsia="Calibri"/>
                <w:color w:val="auto"/>
                <w:sz w:val="22"/>
                <w:szCs w:val="22"/>
                <w:lang w:val="es-DO"/>
              </w:rPr>
              <w:t>2024-2025</w:t>
            </w:r>
          </w:p>
        </w:tc>
        <w:tc>
          <w:tcPr>
            <w:tcW w:w="1701" w:type="dxa"/>
            <w:tcBorders>
              <w:top w:val="nil"/>
              <w:left w:val="nil"/>
              <w:bottom w:val="single" w:sz="8" w:space="0" w:color="auto"/>
              <w:right w:val="single" w:sz="8" w:space="0" w:color="auto"/>
            </w:tcBorders>
            <w:shd w:val="clear" w:color="auto" w:fill="002060"/>
            <w:vAlign w:val="bottom"/>
            <w:hideMark/>
          </w:tcPr>
          <w:p w14:paraId="1EBD257A" w14:textId="77777777" w:rsidR="00256DE4" w:rsidRPr="001F20F8" w:rsidRDefault="00256DE4" w:rsidP="008C0C63">
            <w:pPr>
              <w:spacing w:before="0" w:after="0" w:line="240" w:lineRule="auto"/>
              <w:jc w:val="center"/>
              <w:rPr>
                <w:rFonts w:eastAsia="Calibri"/>
                <w:color w:val="auto"/>
                <w:sz w:val="22"/>
                <w:szCs w:val="22"/>
                <w:lang w:val="es-DO"/>
              </w:rPr>
            </w:pPr>
            <w:r w:rsidRPr="001F20F8">
              <w:rPr>
                <w:rFonts w:eastAsia="Calibri"/>
                <w:color w:val="auto"/>
                <w:sz w:val="22"/>
                <w:szCs w:val="22"/>
                <w:lang w:val="es-DO"/>
              </w:rPr>
              <w:t xml:space="preserve">Zafra </w:t>
            </w:r>
          </w:p>
          <w:p w14:paraId="59536DD8" w14:textId="77777777" w:rsidR="00256DE4" w:rsidRPr="001F20F8" w:rsidRDefault="00256DE4" w:rsidP="008C0C63">
            <w:pPr>
              <w:spacing w:before="0" w:after="0" w:line="240" w:lineRule="auto"/>
              <w:jc w:val="center"/>
              <w:rPr>
                <w:rFonts w:eastAsia="Calibri"/>
                <w:color w:val="auto"/>
                <w:sz w:val="22"/>
                <w:szCs w:val="22"/>
                <w:lang w:val="es-DO"/>
              </w:rPr>
            </w:pPr>
            <w:r w:rsidRPr="001F20F8">
              <w:rPr>
                <w:rFonts w:eastAsia="Calibri"/>
                <w:color w:val="auto"/>
                <w:sz w:val="22"/>
                <w:szCs w:val="22"/>
                <w:lang w:val="es-DO"/>
              </w:rPr>
              <w:t>2023-2024</w:t>
            </w:r>
          </w:p>
        </w:tc>
        <w:tc>
          <w:tcPr>
            <w:tcW w:w="1843" w:type="dxa"/>
            <w:tcBorders>
              <w:top w:val="nil"/>
              <w:left w:val="nil"/>
              <w:bottom w:val="single" w:sz="8" w:space="0" w:color="auto"/>
              <w:right w:val="single" w:sz="8" w:space="0" w:color="auto"/>
            </w:tcBorders>
            <w:shd w:val="clear" w:color="auto" w:fill="002060"/>
            <w:vAlign w:val="bottom"/>
            <w:hideMark/>
          </w:tcPr>
          <w:p w14:paraId="70A9DDF8" w14:textId="77777777" w:rsidR="00256DE4" w:rsidRPr="001F20F8" w:rsidRDefault="00256DE4" w:rsidP="008C0C63">
            <w:pPr>
              <w:spacing w:before="0" w:after="0" w:line="240" w:lineRule="auto"/>
              <w:jc w:val="center"/>
              <w:rPr>
                <w:rFonts w:eastAsia="Calibri"/>
                <w:color w:val="auto"/>
                <w:sz w:val="22"/>
                <w:szCs w:val="22"/>
                <w:lang w:val="es-DO"/>
              </w:rPr>
            </w:pPr>
            <w:r w:rsidRPr="001F20F8">
              <w:rPr>
                <w:rFonts w:eastAsia="Calibri"/>
                <w:color w:val="auto"/>
                <w:sz w:val="22"/>
                <w:szCs w:val="22"/>
                <w:lang w:val="es-DO"/>
              </w:rPr>
              <w:t>Diferencia</w:t>
            </w:r>
          </w:p>
        </w:tc>
        <w:tc>
          <w:tcPr>
            <w:tcW w:w="1559" w:type="dxa"/>
            <w:tcBorders>
              <w:top w:val="nil"/>
              <w:left w:val="nil"/>
              <w:bottom w:val="single" w:sz="8" w:space="0" w:color="auto"/>
              <w:right w:val="single" w:sz="8" w:space="0" w:color="auto"/>
            </w:tcBorders>
            <w:shd w:val="clear" w:color="auto" w:fill="002060"/>
            <w:vAlign w:val="bottom"/>
            <w:hideMark/>
          </w:tcPr>
          <w:p w14:paraId="3FB55F84" w14:textId="77777777" w:rsidR="00256DE4" w:rsidRPr="001F20F8" w:rsidRDefault="00256DE4" w:rsidP="008C0C63">
            <w:pPr>
              <w:spacing w:before="0" w:after="0" w:line="240" w:lineRule="auto"/>
              <w:jc w:val="center"/>
              <w:rPr>
                <w:rFonts w:eastAsia="Calibri"/>
                <w:color w:val="auto"/>
                <w:sz w:val="22"/>
                <w:szCs w:val="22"/>
                <w:lang w:val="es-DO"/>
              </w:rPr>
            </w:pPr>
            <w:r w:rsidRPr="001F20F8">
              <w:rPr>
                <w:rFonts w:eastAsia="Calibri"/>
                <w:color w:val="auto"/>
                <w:sz w:val="22"/>
                <w:szCs w:val="22"/>
                <w:lang w:val="es-DO"/>
              </w:rPr>
              <w:t>Relación %</w:t>
            </w:r>
          </w:p>
        </w:tc>
      </w:tr>
      <w:tr w:rsidR="00256DE4" w:rsidRPr="00256DE4" w14:paraId="77519A18" w14:textId="77777777" w:rsidTr="00CB6586">
        <w:trPr>
          <w:trHeight w:val="380"/>
          <w:jc w:val="center"/>
        </w:trPr>
        <w:tc>
          <w:tcPr>
            <w:tcW w:w="1661" w:type="dxa"/>
            <w:tcBorders>
              <w:top w:val="nil"/>
              <w:left w:val="single" w:sz="8" w:space="0" w:color="auto"/>
              <w:bottom w:val="single" w:sz="8" w:space="0" w:color="auto"/>
              <w:right w:val="single" w:sz="8" w:space="0" w:color="auto"/>
            </w:tcBorders>
            <w:vAlign w:val="bottom"/>
            <w:hideMark/>
          </w:tcPr>
          <w:p w14:paraId="1A84DC49" w14:textId="77777777" w:rsidR="00256DE4" w:rsidRPr="001F20F8" w:rsidRDefault="00256DE4" w:rsidP="008C0C63">
            <w:pPr>
              <w:spacing w:before="0" w:line="240" w:lineRule="auto"/>
              <w:rPr>
                <w:rFonts w:eastAsia="Calibri"/>
                <w:sz w:val="22"/>
                <w:szCs w:val="22"/>
                <w:lang w:val="es-DO"/>
              </w:rPr>
            </w:pPr>
            <w:r w:rsidRPr="001F20F8">
              <w:rPr>
                <w:rFonts w:eastAsia="Calibri"/>
                <w:sz w:val="22"/>
                <w:szCs w:val="22"/>
                <w:lang w:val="es-DO"/>
              </w:rPr>
              <w:t>Central Romana</w:t>
            </w:r>
          </w:p>
        </w:tc>
        <w:tc>
          <w:tcPr>
            <w:tcW w:w="1731" w:type="dxa"/>
            <w:tcBorders>
              <w:top w:val="single" w:sz="8" w:space="0" w:color="000000"/>
              <w:left w:val="single" w:sz="8" w:space="0" w:color="000000"/>
              <w:bottom w:val="single" w:sz="8" w:space="0" w:color="000000"/>
              <w:right w:val="single" w:sz="8" w:space="0" w:color="000000"/>
            </w:tcBorders>
          </w:tcPr>
          <w:p w14:paraId="76039071"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2,935,531</w:t>
            </w:r>
          </w:p>
        </w:tc>
        <w:tc>
          <w:tcPr>
            <w:tcW w:w="1701" w:type="dxa"/>
            <w:tcBorders>
              <w:top w:val="single" w:sz="8" w:space="0" w:color="000000"/>
              <w:left w:val="nil"/>
              <w:bottom w:val="single" w:sz="8" w:space="0" w:color="000000"/>
              <w:right w:val="single" w:sz="8" w:space="0" w:color="000000"/>
            </w:tcBorders>
          </w:tcPr>
          <w:p w14:paraId="01C93A89"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2,509,009</w:t>
            </w:r>
          </w:p>
        </w:tc>
        <w:tc>
          <w:tcPr>
            <w:tcW w:w="1843" w:type="dxa"/>
            <w:tcBorders>
              <w:top w:val="single" w:sz="8" w:space="0" w:color="000000"/>
              <w:left w:val="nil"/>
              <w:bottom w:val="single" w:sz="8" w:space="0" w:color="000000"/>
              <w:right w:val="single" w:sz="8" w:space="0" w:color="000000"/>
            </w:tcBorders>
          </w:tcPr>
          <w:p w14:paraId="1FD75A6F"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426,522</w:t>
            </w:r>
          </w:p>
        </w:tc>
        <w:tc>
          <w:tcPr>
            <w:tcW w:w="1559" w:type="dxa"/>
            <w:tcBorders>
              <w:top w:val="single" w:sz="8" w:space="0" w:color="000000"/>
              <w:left w:val="nil"/>
              <w:bottom w:val="single" w:sz="8" w:space="0" w:color="000000"/>
              <w:right w:val="single" w:sz="8" w:space="0" w:color="000000"/>
            </w:tcBorders>
          </w:tcPr>
          <w:p w14:paraId="23B524CD"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17.00%</w:t>
            </w:r>
          </w:p>
        </w:tc>
      </w:tr>
      <w:tr w:rsidR="00256DE4" w:rsidRPr="00256DE4" w14:paraId="79E7C43F" w14:textId="77777777" w:rsidTr="00CB6586">
        <w:trPr>
          <w:trHeight w:val="462"/>
          <w:jc w:val="center"/>
        </w:trPr>
        <w:tc>
          <w:tcPr>
            <w:tcW w:w="1661" w:type="dxa"/>
            <w:tcBorders>
              <w:top w:val="nil"/>
              <w:left w:val="single" w:sz="8" w:space="0" w:color="auto"/>
              <w:bottom w:val="single" w:sz="8" w:space="0" w:color="auto"/>
              <w:right w:val="single" w:sz="8" w:space="0" w:color="auto"/>
            </w:tcBorders>
            <w:vAlign w:val="bottom"/>
            <w:hideMark/>
          </w:tcPr>
          <w:p w14:paraId="109191D1" w14:textId="77777777" w:rsidR="00256DE4" w:rsidRPr="001F20F8" w:rsidRDefault="00256DE4" w:rsidP="008C0C63">
            <w:pPr>
              <w:spacing w:before="0" w:line="240" w:lineRule="auto"/>
              <w:rPr>
                <w:rFonts w:eastAsia="Calibri"/>
                <w:sz w:val="22"/>
                <w:szCs w:val="22"/>
                <w:lang w:val="es-DO"/>
              </w:rPr>
            </w:pPr>
            <w:r w:rsidRPr="001F20F8">
              <w:rPr>
                <w:rFonts w:eastAsia="Calibri"/>
                <w:sz w:val="22"/>
                <w:szCs w:val="22"/>
                <w:lang w:val="es-DO"/>
              </w:rPr>
              <w:t>Cristóbal Colón</w:t>
            </w:r>
          </w:p>
        </w:tc>
        <w:tc>
          <w:tcPr>
            <w:tcW w:w="1731" w:type="dxa"/>
            <w:tcBorders>
              <w:top w:val="nil"/>
              <w:left w:val="single" w:sz="8" w:space="0" w:color="000000"/>
              <w:bottom w:val="single" w:sz="8" w:space="0" w:color="000000"/>
              <w:right w:val="single" w:sz="8" w:space="0" w:color="000000"/>
            </w:tcBorders>
          </w:tcPr>
          <w:p w14:paraId="3B93C595"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1,612,027</w:t>
            </w:r>
          </w:p>
        </w:tc>
        <w:tc>
          <w:tcPr>
            <w:tcW w:w="1701" w:type="dxa"/>
            <w:tcBorders>
              <w:top w:val="nil"/>
              <w:left w:val="nil"/>
              <w:bottom w:val="single" w:sz="8" w:space="0" w:color="000000"/>
              <w:right w:val="single" w:sz="8" w:space="0" w:color="000000"/>
            </w:tcBorders>
          </w:tcPr>
          <w:p w14:paraId="2F0FC9FC"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1,491,174</w:t>
            </w:r>
          </w:p>
        </w:tc>
        <w:tc>
          <w:tcPr>
            <w:tcW w:w="1843" w:type="dxa"/>
            <w:tcBorders>
              <w:top w:val="nil"/>
              <w:left w:val="nil"/>
              <w:bottom w:val="single" w:sz="8" w:space="0" w:color="000000"/>
              <w:right w:val="single" w:sz="8" w:space="0" w:color="000000"/>
            </w:tcBorders>
          </w:tcPr>
          <w:p w14:paraId="0BC48EC2"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120,853</w:t>
            </w:r>
          </w:p>
        </w:tc>
        <w:tc>
          <w:tcPr>
            <w:tcW w:w="1559" w:type="dxa"/>
            <w:tcBorders>
              <w:top w:val="nil"/>
              <w:left w:val="nil"/>
              <w:bottom w:val="single" w:sz="8" w:space="0" w:color="000000"/>
              <w:right w:val="single" w:sz="8" w:space="0" w:color="000000"/>
            </w:tcBorders>
          </w:tcPr>
          <w:p w14:paraId="0EA56386"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8.10%</w:t>
            </w:r>
          </w:p>
        </w:tc>
      </w:tr>
      <w:tr w:rsidR="00256DE4" w:rsidRPr="00256DE4" w14:paraId="4D51EC64" w14:textId="77777777" w:rsidTr="00CB6586">
        <w:trPr>
          <w:trHeight w:val="446"/>
          <w:jc w:val="center"/>
        </w:trPr>
        <w:tc>
          <w:tcPr>
            <w:tcW w:w="1661" w:type="dxa"/>
            <w:tcBorders>
              <w:top w:val="nil"/>
              <w:left w:val="single" w:sz="8" w:space="0" w:color="auto"/>
              <w:bottom w:val="single" w:sz="8" w:space="0" w:color="auto"/>
              <w:right w:val="single" w:sz="8" w:space="0" w:color="auto"/>
            </w:tcBorders>
            <w:vAlign w:val="bottom"/>
            <w:hideMark/>
          </w:tcPr>
          <w:p w14:paraId="4B60AA69" w14:textId="77777777" w:rsidR="00256DE4" w:rsidRPr="001F20F8" w:rsidRDefault="00256DE4" w:rsidP="008C0C63">
            <w:pPr>
              <w:spacing w:before="0" w:line="240" w:lineRule="auto"/>
              <w:rPr>
                <w:rFonts w:eastAsia="Calibri"/>
                <w:sz w:val="22"/>
                <w:szCs w:val="22"/>
                <w:lang w:val="es-DO"/>
              </w:rPr>
            </w:pPr>
            <w:r w:rsidRPr="001F20F8">
              <w:rPr>
                <w:rFonts w:eastAsia="Calibri"/>
                <w:sz w:val="22"/>
                <w:szCs w:val="22"/>
                <w:lang w:val="es-DO"/>
              </w:rPr>
              <w:t xml:space="preserve">Barahona </w:t>
            </w:r>
          </w:p>
        </w:tc>
        <w:tc>
          <w:tcPr>
            <w:tcW w:w="1731" w:type="dxa"/>
            <w:tcBorders>
              <w:top w:val="nil"/>
              <w:left w:val="single" w:sz="8" w:space="0" w:color="000000"/>
              <w:bottom w:val="single" w:sz="8" w:space="0" w:color="000000"/>
              <w:right w:val="single" w:sz="8" w:space="0" w:color="000000"/>
            </w:tcBorders>
          </w:tcPr>
          <w:p w14:paraId="56764BFE"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776,703</w:t>
            </w:r>
          </w:p>
        </w:tc>
        <w:tc>
          <w:tcPr>
            <w:tcW w:w="1701" w:type="dxa"/>
            <w:tcBorders>
              <w:top w:val="nil"/>
              <w:left w:val="nil"/>
              <w:bottom w:val="single" w:sz="8" w:space="0" w:color="000000"/>
              <w:right w:val="single" w:sz="8" w:space="0" w:color="000000"/>
            </w:tcBorders>
          </w:tcPr>
          <w:p w14:paraId="134E44EA"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836,948</w:t>
            </w:r>
          </w:p>
        </w:tc>
        <w:tc>
          <w:tcPr>
            <w:tcW w:w="1843" w:type="dxa"/>
            <w:tcBorders>
              <w:top w:val="nil"/>
              <w:left w:val="nil"/>
              <w:bottom w:val="single" w:sz="8" w:space="0" w:color="000000"/>
              <w:right w:val="single" w:sz="8" w:space="0" w:color="000000"/>
            </w:tcBorders>
          </w:tcPr>
          <w:p w14:paraId="3CB67F3A"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-60,245</w:t>
            </w:r>
          </w:p>
        </w:tc>
        <w:tc>
          <w:tcPr>
            <w:tcW w:w="1559" w:type="dxa"/>
            <w:tcBorders>
              <w:top w:val="nil"/>
              <w:left w:val="nil"/>
              <w:bottom w:val="single" w:sz="8" w:space="0" w:color="000000"/>
              <w:right w:val="single" w:sz="8" w:space="0" w:color="000000"/>
            </w:tcBorders>
          </w:tcPr>
          <w:p w14:paraId="403BB314"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-7.20%</w:t>
            </w:r>
          </w:p>
        </w:tc>
      </w:tr>
      <w:tr w:rsidR="00256DE4" w:rsidRPr="00256DE4" w14:paraId="0A39F438" w14:textId="77777777" w:rsidTr="00CB6586">
        <w:trPr>
          <w:trHeight w:val="413"/>
          <w:jc w:val="center"/>
        </w:trPr>
        <w:tc>
          <w:tcPr>
            <w:tcW w:w="1661" w:type="dxa"/>
            <w:tcBorders>
              <w:top w:val="nil"/>
              <w:left w:val="single" w:sz="8" w:space="0" w:color="auto"/>
              <w:bottom w:val="single" w:sz="8" w:space="0" w:color="auto"/>
              <w:right w:val="single" w:sz="8" w:space="0" w:color="auto"/>
            </w:tcBorders>
            <w:vAlign w:val="bottom"/>
            <w:hideMark/>
          </w:tcPr>
          <w:p w14:paraId="5AE6A845" w14:textId="77777777" w:rsidR="00256DE4" w:rsidRPr="001F20F8" w:rsidRDefault="00256DE4" w:rsidP="008C0C63">
            <w:pPr>
              <w:spacing w:before="0" w:after="0"/>
              <w:rPr>
                <w:rFonts w:eastAsia="Calibri"/>
                <w:sz w:val="22"/>
                <w:szCs w:val="22"/>
                <w:lang w:val="es-DO"/>
              </w:rPr>
            </w:pPr>
            <w:r w:rsidRPr="001F20F8">
              <w:rPr>
                <w:rFonts w:eastAsia="Calibri"/>
                <w:sz w:val="22"/>
                <w:szCs w:val="22"/>
                <w:lang w:val="es-DO"/>
              </w:rPr>
              <w:t>Porvenir</w:t>
            </w:r>
          </w:p>
        </w:tc>
        <w:tc>
          <w:tcPr>
            <w:tcW w:w="1731" w:type="dxa"/>
            <w:tcBorders>
              <w:top w:val="nil"/>
              <w:left w:val="single" w:sz="8" w:space="0" w:color="000000"/>
              <w:bottom w:val="single" w:sz="8" w:space="0" w:color="000000"/>
              <w:right w:val="single" w:sz="8" w:space="0" w:color="000000"/>
            </w:tcBorders>
          </w:tcPr>
          <w:p w14:paraId="5DD24724"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98,183</w:t>
            </w:r>
          </w:p>
        </w:tc>
        <w:tc>
          <w:tcPr>
            <w:tcW w:w="1701" w:type="dxa"/>
            <w:tcBorders>
              <w:top w:val="nil"/>
              <w:left w:val="nil"/>
              <w:bottom w:val="single" w:sz="8" w:space="0" w:color="000000"/>
              <w:right w:val="single" w:sz="8" w:space="0" w:color="000000"/>
            </w:tcBorders>
          </w:tcPr>
          <w:p w14:paraId="67001561"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34,533</w:t>
            </w:r>
          </w:p>
        </w:tc>
        <w:tc>
          <w:tcPr>
            <w:tcW w:w="1843" w:type="dxa"/>
            <w:tcBorders>
              <w:top w:val="nil"/>
              <w:left w:val="nil"/>
              <w:bottom w:val="single" w:sz="8" w:space="0" w:color="000000"/>
              <w:right w:val="single" w:sz="8" w:space="0" w:color="000000"/>
            </w:tcBorders>
          </w:tcPr>
          <w:p w14:paraId="09411A42"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63,650</w:t>
            </w:r>
          </w:p>
        </w:tc>
        <w:tc>
          <w:tcPr>
            <w:tcW w:w="1559" w:type="dxa"/>
            <w:tcBorders>
              <w:top w:val="nil"/>
              <w:left w:val="nil"/>
              <w:bottom w:val="single" w:sz="8" w:space="0" w:color="000000"/>
              <w:right w:val="single" w:sz="8" w:space="0" w:color="000000"/>
            </w:tcBorders>
          </w:tcPr>
          <w:p w14:paraId="21991EA9" w14:textId="77777777" w:rsidR="00256DE4" w:rsidRPr="001F20F8" w:rsidRDefault="00256DE4" w:rsidP="008C0C63">
            <w:pPr>
              <w:spacing w:before="0" w:line="240" w:lineRule="auto"/>
              <w:jc w:val="center"/>
              <w:rPr>
                <w:rFonts w:eastAsia="Calibri"/>
                <w:sz w:val="22"/>
                <w:szCs w:val="22"/>
                <w:lang w:val="es-DO"/>
              </w:rPr>
            </w:pPr>
            <w:r w:rsidRPr="001F20F8">
              <w:rPr>
                <w:sz w:val="22"/>
                <w:szCs w:val="22"/>
                <w:lang w:val="es-DO"/>
              </w:rPr>
              <w:t>184.32%</w:t>
            </w:r>
          </w:p>
        </w:tc>
      </w:tr>
      <w:tr w:rsidR="00256DE4" w:rsidRPr="00256DE4" w14:paraId="0F4FA342" w14:textId="77777777" w:rsidTr="00CB6586">
        <w:trPr>
          <w:trHeight w:val="363"/>
          <w:jc w:val="center"/>
        </w:trPr>
        <w:tc>
          <w:tcPr>
            <w:tcW w:w="1661" w:type="dxa"/>
            <w:tcBorders>
              <w:top w:val="nil"/>
              <w:left w:val="single" w:sz="8" w:space="0" w:color="auto"/>
              <w:bottom w:val="single" w:sz="8" w:space="0" w:color="auto"/>
              <w:right w:val="single" w:sz="8" w:space="0" w:color="auto"/>
            </w:tcBorders>
            <w:shd w:val="clear" w:color="auto" w:fill="002060"/>
            <w:vAlign w:val="bottom"/>
            <w:hideMark/>
          </w:tcPr>
          <w:p w14:paraId="6C5AAC02" w14:textId="77777777" w:rsidR="00256DE4" w:rsidRPr="00256DE4" w:rsidRDefault="00256DE4" w:rsidP="00256DE4">
            <w:pPr>
              <w:spacing w:after="0" w:line="240" w:lineRule="auto"/>
              <w:jc w:val="center"/>
              <w:rPr>
                <w:rFonts w:eastAsia="Calibri"/>
                <w:color w:val="auto"/>
                <w:lang w:val="es-DO"/>
              </w:rPr>
            </w:pPr>
            <w:r w:rsidRPr="00256DE4">
              <w:rPr>
                <w:rFonts w:eastAsia="Calibri"/>
                <w:color w:val="auto"/>
                <w:lang w:val="es-DO"/>
              </w:rPr>
              <w:t>Total</w:t>
            </w:r>
          </w:p>
        </w:tc>
        <w:tc>
          <w:tcPr>
            <w:tcW w:w="1731" w:type="dxa"/>
            <w:tcBorders>
              <w:top w:val="nil"/>
              <w:left w:val="nil"/>
              <w:bottom w:val="single" w:sz="8" w:space="0" w:color="auto"/>
              <w:right w:val="single" w:sz="8" w:space="0" w:color="auto"/>
            </w:tcBorders>
            <w:shd w:val="clear" w:color="000000" w:fill="002060"/>
          </w:tcPr>
          <w:p w14:paraId="6D85B43F" w14:textId="77777777" w:rsidR="00256DE4" w:rsidRPr="00256DE4" w:rsidRDefault="00256DE4" w:rsidP="00256DE4">
            <w:pPr>
              <w:spacing w:after="0" w:line="240" w:lineRule="auto"/>
              <w:jc w:val="center"/>
              <w:rPr>
                <w:color w:val="FFFFFF" w:themeColor="background1"/>
                <w:lang w:val="es-DO"/>
              </w:rPr>
            </w:pPr>
            <w:r w:rsidRPr="00256DE4">
              <w:rPr>
                <w:color w:val="FFFFFF" w:themeColor="background1"/>
                <w:lang w:val="es-DO"/>
              </w:rPr>
              <w:t>5,422,444</w:t>
            </w:r>
          </w:p>
        </w:tc>
        <w:tc>
          <w:tcPr>
            <w:tcW w:w="1701" w:type="dxa"/>
            <w:tcBorders>
              <w:top w:val="nil"/>
              <w:left w:val="nil"/>
              <w:bottom w:val="single" w:sz="8" w:space="0" w:color="auto"/>
              <w:right w:val="single" w:sz="8" w:space="0" w:color="auto"/>
            </w:tcBorders>
            <w:shd w:val="clear" w:color="000000" w:fill="002060"/>
          </w:tcPr>
          <w:p w14:paraId="3D60C7E7" w14:textId="77777777" w:rsidR="00256DE4" w:rsidRPr="00256DE4" w:rsidRDefault="00256DE4" w:rsidP="00256DE4">
            <w:pPr>
              <w:spacing w:after="0" w:line="240" w:lineRule="auto"/>
              <w:jc w:val="center"/>
              <w:rPr>
                <w:rFonts w:eastAsia="Calibri"/>
                <w:color w:val="FFFFFF" w:themeColor="background1"/>
                <w:lang w:val="es-DO"/>
              </w:rPr>
            </w:pPr>
            <w:r w:rsidRPr="00256DE4">
              <w:rPr>
                <w:color w:val="FFFFFF" w:themeColor="background1"/>
                <w:lang w:val="es-DO"/>
              </w:rPr>
              <w:t>4,871,664</w:t>
            </w:r>
          </w:p>
        </w:tc>
        <w:tc>
          <w:tcPr>
            <w:tcW w:w="1843" w:type="dxa"/>
            <w:tcBorders>
              <w:top w:val="nil"/>
              <w:left w:val="nil"/>
              <w:bottom w:val="single" w:sz="8" w:space="0" w:color="auto"/>
              <w:right w:val="single" w:sz="8" w:space="0" w:color="auto"/>
            </w:tcBorders>
            <w:shd w:val="clear" w:color="000000" w:fill="002060"/>
          </w:tcPr>
          <w:p w14:paraId="44E1BBDD" w14:textId="77777777" w:rsidR="00256DE4" w:rsidRPr="00256DE4" w:rsidRDefault="00256DE4" w:rsidP="00256DE4">
            <w:pPr>
              <w:spacing w:after="0" w:line="240" w:lineRule="auto"/>
              <w:jc w:val="center"/>
              <w:rPr>
                <w:rFonts w:eastAsia="Calibri"/>
                <w:color w:val="FFFFFF" w:themeColor="background1"/>
                <w:lang w:val="es-DO"/>
              </w:rPr>
            </w:pPr>
            <w:r w:rsidRPr="00256DE4">
              <w:rPr>
                <w:color w:val="FFFFFF" w:themeColor="background1"/>
                <w:lang w:val="es-DO"/>
              </w:rPr>
              <w:t>550,780</w:t>
            </w:r>
          </w:p>
        </w:tc>
        <w:tc>
          <w:tcPr>
            <w:tcW w:w="1559" w:type="dxa"/>
            <w:tcBorders>
              <w:top w:val="nil"/>
              <w:left w:val="nil"/>
              <w:bottom w:val="single" w:sz="8" w:space="0" w:color="auto"/>
              <w:right w:val="single" w:sz="8" w:space="0" w:color="auto"/>
            </w:tcBorders>
            <w:shd w:val="clear" w:color="000000" w:fill="002060"/>
          </w:tcPr>
          <w:p w14:paraId="22F0EA0C" w14:textId="77777777" w:rsidR="00256DE4" w:rsidRPr="00256DE4" w:rsidRDefault="00256DE4" w:rsidP="00256DE4">
            <w:pPr>
              <w:spacing w:after="0" w:line="240" w:lineRule="auto"/>
              <w:jc w:val="center"/>
              <w:rPr>
                <w:rFonts w:eastAsia="Calibri"/>
                <w:color w:val="FFFFFF" w:themeColor="background1"/>
                <w:lang w:val="es-DO"/>
              </w:rPr>
            </w:pPr>
            <w:r w:rsidRPr="00256DE4">
              <w:rPr>
                <w:color w:val="FFFFFF" w:themeColor="background1"/>
                <w:lang w:val="es-DO"/>
              </w:rPr>
              <w:t>11.31%</w:t>
            </w:r>
          </w:p>
        </w:tc>
      </w:tr>
    </w:tbl>
    <w:p w14:paraId="3972F722" w14:textId="6CF9B54E" w:rsidR="00256DE4" w:rsidRDefault="00256DE4" w:rsidP="00AD551E">
      <w:pPr>
        <w:spacing w:after="0"/>
        <w:rPr>
          <w:rFonts w:eastAsia="Calibri"/>
          <w:i/>
          <w:iCs/>
          <w:sz w:val="18"/>
          <w:szCs w:val="18"/>
          <w:lang w:val="es-DO"/>
        </w:rPr>
      </w:pPr>
      <w:r w:rsidRPr="004B54A7">
        <w:rPr>
          <w:rFonts w:eastAsia="Calibri"/>
          <w:i/>
          <w:iCs/>
          <w:sz w:val="18"/>
          <w:szCs w:val="18"/>
          <w:lang w:val="es-DO"/>
        </w:rPr>
        <w:t>Fuente: Informe Final Zafra Azucarera 2024-2025</w:t>
      </w:r>
      <w:bookmarkStart w:id="7" w:name="_Hlk152856899"/>
    </w:p>
    <w:p w14:paraId="0A7FAF4B" w14:textId="55E91475" w:rsidR="00256DE4" w:rsidRPr="001D01A6" w:rsidRDefault="00256DE4" w:rsidP="007358B4">
      <w:pPr>
        <w:spacing w:after="0"/>
        <w:jc w:val="center"/>
        <w:rPr>
          <w:rFonts w:eastAsia="Calibri"/>
          <w:sz w:val="22"/>
          <w:szCs w:val="22"/>
          <w:lang w:val="es-DO"/>
        </w:rPr>
      </w:pPr>
      <w:r w:rsidRPr="001D01A6">
        <w:rPr>
          <w:noProof/>
          <w:sz w:val="22"/>
          <w:szCs w:val="22"/>
          <w:lang w:val="es-DO"/>
        </w:rPr>
        <w:lastRenderedPageBreak/>
        <w:drawing>
          <wp:anchor distT="0" distB="0" distL="114300" distR="114300" simplePos="0" relativeHeight="251728896" behindDoc="0" locked="0" layoutInCell="1" allowOverlap="1" wp14:anchorId="5035C8D9" wp14:editId="7002AF13">
            <wp:simplePos x="0" y="0"/>
            <wp:positionH relativeFrom="margin">
              <wp:posOffset>-95885</wp:posOffset>
            </wp:positionH>
            <wp:positionV relativeFrom="paragraph">
              <wp:posOffset>297815</wp:posOffset>
            </wp:positionV>
            <wp:extent cx="5379720" cy="2625725"/>
            <wp:effectExtent l="0" t="0" r="11430" b="3175"/>
            <wp:wrapSquare wrapText="bothSides"/>
            <wp:docPr id="526553355" name="Gráfico 1">
              <a:extLst xmlns:a="http://schemas.openxmlformats.org/drawingml/2006/main">
                <a:ext uri="{FF2B5EF4-FFF2-40B4-BE49-F238E27FC236}">
                  <a16:creationId xmlns:a16="http://schemas.microsoft.com/office/drawing/2014/main" id="{0B516E50-B349-82E7-2956-CBAEC5319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1D01A6">
        <w:rPr>
          <w:rFonts w:eastAsia="Calibri"/>
          <w:sz w:val="22"/>
          <w:szCs w:val="22"/>
          <w:lang w:val="es-DO"/>
        </w:rPr>
        <w:t>Gráfico No. 1: Molienda de Caña Zafra Azucarera 2024-2025</w:t>
      </w:r>
      <w:bookmarkEnd w:id="7"/>
    </w:p>
    <w:p w14:paraId="5F747EDA" w14:textId="77777777" w:rsidR="00256DE4" w:rsidRDefault="00256DE4" w:rsidP="00256DE4">
      <w:pPr>
        <w:spacing w:after="0"/>
        <w:rPr>
          <w:rFonts w:eastAsia="Calibri"/>
          <w:i/>
          <w:iCs/>
          <w:sz w:val="18"/>
          <w:szCs w:val="18"/>
          <w:lang w:val="es-DO"/>
        </w:rPr>
      </w:pPr>
      <w:r w:rsidRPr="00292F77">
        <w:rPr>
          <w:rFonts w:eastAsia="Calibri"/>
          <w:i/>
          <w:iCs/>
          <w:sz w:val="18"/>
          <w:szCs w:val="18"/>
          <w:lang w:val="es-DO"/>
        </w:rPr>
        <w:t>Fuente: Informe Final Zafra Azucarera 2023-2024</w:t>
      </w:r>
    </w:p>
    <w:p w14:paraId="3F873046" w14:textId="77777777" w:rsidR="00292F77" w:rsidRPr="00292F77" w:rsidRDefault="00292F77" w:rsidP="00256DE4">
      <w:pPr>
        <w:spacing w:after="0"/>
        <w:rPr>
          <w:rFonts w:eastAsia="Calibri"/>
          <w:i/>
          <w:iCs/>
          <w:sz w:val="18"/>
          <w:szCs w:val="18"/>
          <w:lang w:val="es-DO"/>
        </w:rPr>
      </w:pPr>
    </w:p>
    <w:p w14:paraId="13334A4A" w14:textId="77777777" w:rsidR="00256DE4" w:rsidRPr="001D01A6" w:rsidRDefault="00256DE4" w:rsidP="00256DE4">
      <w:pPr>
        <w:spacing w:after="0"/>
        <w:jc w:val="center"/>
        <w:rPr>
          <w:rFonts w:eastAsia="Calibri"/>
          <w:sz w:val="22"/>
          <w:szCs w:val="22"/>
          <w:lang w:val="es-DO"/>
        </w:rPr>
      </w:pPr>
      <w:r w:rsidRPr="001D01A6">
        <w:rPr>
          <w:rFonts w:eastAsia="Calibri"/>
          <w:sz w:val="22"/>
          <w:szCs w:val="22"/>
          <w:lang w:val="es-DO"/>
        </w:rPr>
        <w:t>Tabla No. 2: Distribución de la Molienda de Caña, Zafra Azucarera 2024-2025</w:t>
      </w:r>
    </w:p>
    <w:tbl>
      <w:tblPr>
        <w:tblW w:w="7928" w:type="dxa"/>
        <w:jc w:val="center"/>
        <w:tblCellMar>
          <w:left w:w="70" w:type="dxa"/>
          <w:right w:w="70" w:type="dxa"/>
        </w:tblCellMar>
        <w:tblLook w:val="04A0" w:firstRow="1" w:lastRow="0" w:firstColumn="1" w:lastColumn="0" w:noHBand="0" w:noVBand="1"/>
      </w:tblPr>
      <w:tblGrid>
        <w:gridCol w:w="2117"/>
        <w:gridCol w:w="2126"/>
        <w:gridCol w:w="1701"/>
        <w:gridCol w:w="1984"/>
      </w:tblGrid>
      <w:tr w:rsidR="00256DE4" w:rsidRPr="00256DE4" w14:paraId="44126B59" w14:textId="77777777" w:rsidTr="00CB6586">
        <w:trPr>
          <w:trHeight w:val="436"/>
          <w:jc w:val="center"/>
        </w:trPr>
        <w:tc>
          <w:tcPr>
            <w:tcW w:w="2117"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31B5AB3C"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Ingenios</w:t>
            </w:r>
          </w:p>
        </w:tc>
        <w:tc>
          <w:tcPr>
            <w:tcW w:w="2126" w:type="dxa"/>
            <w:tcBorders>
              <w:top w:val="single" w:sz="8" w:space="0" w:color="auto"/>
              <w:left w:val="nil"/>
              <w:bottom w:val="single" w:sz="8" w:space="0" w:color="auto"/>
              <w:right w:val="single" w:sz="8" w:space="0" w:color="auto"/>
            </w:tcBorders>
            <w:shd w:val="clear" w:color="auto" w:fill="002060"/>
            <w:vAlign w:val="center"/>
            <w:hideMark/>
          </w:tcPr>
          <w:p w14:paraId="2176F909"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Administración</w:t>
            </w:r>
          </w:p>
        </w:tc>
        <w:tc>
          <w:tcPr>
            <w:tcW w:w="1701" w:type="dxa"/>
            <w:tcBorders>
              <w:top w:val="single" w:sz="8" w:space="0" w:color="auto"/>
              <w:left w:val="nil"/>
              <w:bottom w:val="single" w:sz="8" w:space="0" w:color="auto"/>
              <w:right w:val="single" w:sz="8" w:space="0" w:color="auto"/>
            </w:tcBorders>
            <w:shd w:val="clear" w:color="auto" w:fill="002060"/>
            <w:vAlign w:val="center"/>
            <w:hideMark/>
          </w:tcPr>
          <w:p w14:paraId="6C3C98BF"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Colonos</w:t>
            </w:r>
          </w:p>
        </w:tc>
        <w:tc>
          <w:tcPr>
            <w:tcW w:w="1984" w:type="dxa"/>
            <w:tcBorders>
              <w:top w:val="single" w:sz="8" w:space="0" w:color="auto"/>
              <w:left w:val="nil"/>
              <w:bottom w:val="single" w:sz="8" w:space="0" w:color="auto"/>
              <w:right w:val="single" w:sz="8" w:space="0" w:color="auto"/>
            </w:tcBorders>
            <w:shd w:val="clear" w:color="auto" w:fill="002060"/>
            <w:vAlign w:val="center"/>
            <w:hideMark/>
          </w:tcPr>
          <w:p w14:paraId="6BBCC65A"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Total</w:t>
            </w:r>
          </w:p>
        </w:tc>
      </w:tr>
      <w:tr w:rsidR="00256DE4" w:rsidRPr="00256DE4" w14:paraId="30443CE5" w14:textId="77777777" w:rsidTr="00CB6586">
        <w:trPr>
          <w:trHeight w:val="375"/>
          <w:jc w:val="center"/>
        </w:trPr>
        <w:tc>
          <w:tcPr>
            <w:tcW w:w="2117" w:type="dxa"/>
            <w:tcBorders>
              <w:top w:val="nil"/>
              <w:left w:val="single" w:sz="8" w:space="0" w:color="000000"/>
              <w:bottom w:val="single" w:sz="8" w:space="0" w:color="000000"/>
              <w:right w:val="single" w:sz="8" w:space="0" w:color="000000"/>
            </w:tcBorders>
            <w:hideMark/>
          </w:tcPr>
          <w:p w14:paraId="11AD0A87"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Central Romana</w:t>
            </w:r>
          </w:p>
        </w:tc>
        <w:tc>
          <w:tcPr>
            <w:tcW w:w="2126" w:type="dxa"/>
            <w:tcBorders>
              <w:top w:val="nil"/>
              <w:left w:val="nil"/>
              <w:bottom w:val="single" w:sz="8" w:space="0" w:color="000000"/>
              <w:right w:val="single" w:sz="8" w:space="0" w:color="000000"/>
            </w:tcBorders>
            <w:noWrap/>
          </w:tcPr>
          <w:p w14:paraId="3679A4AD"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2,115,813</w:t>
            </w:r>
          </w:p>
        </w:tc>
        <w:tc>
          <w:tcPr>
            <w:tcW w:w="1701" w:type="dxa"/>
            <w:tcBorders>
              <w:top w:val="nil"/>
              <w:left w:val="nil"/>
              <w:bottom w:val="single" w:sz="8" w:space="0" w:color="000000"/>
              <w:right w:val="single" w:sz="8" w:space="0" w:color="000000"/>
            </w:tcBorders>
            <w:noWrap/>
          </w:tcPr>
          <w:p w14:paraId="73AF4D32"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819,718</w:t>
            </w:r>
          </w:p>
        </w:tc>
        <w:tc>
          <w:tcPr>
            <w:tcW w:w="1984" w:type="dxa"/>
            <w:tcBorders>
              <w:top w:val="nil"/>
              <w:left w:val="nil"/>
              <w:bottom w:val="single" w:sz="8" w:space="0" w:color="000000"/>
              <w:right w:val="single" w:sz="8" w:space="0" w:color="000000"/>
            </w:tcBorders>
            <w:noWrap/>
          </w:tcPr>
          <w:p w14:paraId="27317AE4"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2,935,531</w:t>
            </w:r>
          </w:p>
        </w:tc>
      </w:tr>
      <w:tr w:rsidR="00256DE4" w:rsidRPr="00256DE4" w14:paraId="4615E900" w14:textId="77777777" w:rsidTr="00CB6586">
        <w:trPr>
          <w:trHeight w:val="267"/>
          <w:jc w:val="center"/>
        </w:trPr>
        <w:tc>
          <w:tcPr>
            <w:tcW w:w="2117" w:type="dxa"/>
            <w:tcBorders>
              <w:top w:val="nil"/>
              <w:left w:val="single" w:sz="8" w:space="0" w:color="000000"/>
              <w:bottom w:val="single" w:sz="8" w:space="0" w:color="000000"/>
              <w:right w:val="single" w:sz="8" w:space="0" w:color="000000"/>
            </w:tcBorders>
            <w:hideMark/>
          </w:tcPr>
          <w:p w14:paraId="44E0DC48"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Cristóbal Colón</w:t>
            </w:r>
          </w:p>
        </w:tc>
        <w:tc>
          <w:tcPr>
            <w:tcW w:w="2126" w:type="dxa"/>
            <w:tcBorders>
              <w:top w:val="nil"/>
              <w:left w:val="nil"/>
              <w:bottom w:val="single" w:sz="8" w:space="0" w:color="000000"/>
              <w:right w:val="single" w:sz="8" w:space="0" w:color="000000"/>
            </w:tcBorders>
            <w:noWrap/>
          </w:tcPr>
          <w:p w14:paraId="016F8DC0"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1,468,528</w:t>
            </w:r>
          </w:p>
        </w:tc>
        <w:tc>
          <w:tcPr>
            <w:tcW w:w="1701" w:type="dxa"/>
            <w:tcBorders>
              <w:top w:val="nil"/>
              <w:left w:val="nil"/>
              <w:bottom w:val="single" w:sz="8" w:space="0" w:color="000000"/>
              <w:right w:val="single" w:sz="8" w:space="0" w:color="000000"/>
            </w:tcBorders>
            <w:noWrap/>
          </w:tcPr>
          <w:p w14:paraId="2F9DBF31"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143,499</w:t>
            </w:r>
          </w:p>
        </w:tc>
        <w:tc>
          <w:tcPr>
            <w:tcW w:w="1984" w:type="dxa"/>
            <w:tcBorders>
              <w:top w:val="nil"/>
              <w:left w:val="nil"/>
              <w:bottom w:val="single" w:sz="8" w:space="0" w:color="000000"/>
              <w:right w:val="single" w:sz="8" w:space="0" w:color="000000"/>
            </w:tcBorders>
            <w:noWrap/>
          </w:tcPr>
          <w:p w14:paraId="51BC765F"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1,612,027</w:t>
            </w:r>
          </w:p>
        </w:tc>
      </w:tr>
      <w:tr w:rsidR="00256DE4" w:rsidRPr="00256DE4" w14:paraId="72784050" w14:textId="77777777" w:rsidTr="00CB6586">
        <w:trPr>
          <w:trHeight w:val="384"/>
          <w:jc w:val="center"/>
        </w:trPr>
        <w:tc>
          <w:tcPr>
            <w:tcW w:w="2117" w:type="dxa"/>
            <w:tcBorders>
              <w:top w:val="nil"/>
              <w:left w:val="single" w:sz="8" w:space="0" w:color="000000"/>
              <w:bottom w:val="single" w:sz="8" w:space="0" w:color="000000"/>
              <w:right w:val="single" w:sz="8" w:space="0" w:color="000000"/>
            </w:tcBorders>
            <w:hideMark/>
          </w:tcPr>
          <w:p w14:paraId="519875EC"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Barahona</w:t>
            </w:r>
          </w:p>
        </w:tc>
        <w:tc>
          <w:tcPr>
            <w:tcW w:w="2126" w:type="dxa"/>
            <w:tcBorders>
              <w:top w:val="nil"/>
              <w:left w:val="nil"/>
              <w:bottom w:val="single" w:sz="8" w:space="0" w:color="000000"/>
              <w:right w:val="single" w:sz="8" w:space="0" w:color="000000"/>
            </w:tcBorders>
            <w:noWrap/>
          </w:tcPr>
          <w:p w14:paraId="60F0BF2A"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776,703</w:t>
            </w:r>
          </w:p>
        </w:tc>
        <w:tc>
          <w:tcPr>
            <w:tcW w:w="1701" w:type="dxa"/>
            <w:tcBorders>
              <w:top w:val="nil"/>
              <w:left w:val="nil"/>
              <w:bottom w:val="single" w:sz="8" w:space="0" w:color="000000"/>
              <w:right w:val="single" w:sz="8" w:space="0" w:color="000000"/>
            </w:tcBorders>
            <w:noWrap/>
          </w:tcPr>
          <w:p w14:paraId="0EE2A5B2"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N/P</w:t>
            </w:r>
          </w:p>
        </w:tc>
        <w:tc>
          <w:tcPr>
            <w:tcW w:w="1984" w:type="dxa"/>
            <w:tcBorders>
              <w:top w:val="nil"/>
              <w:left w:val="nil"/>
              <w:bottom w:val="single" w:sz="8" w:space="0" w:color="000000"/>
              <w:right w:val="single" w:sz="8" w:space="0" w:color="000000"/>
            </w:tcBorders>
            <w:noWrap/>
          </w:tcPr>
          <w:p w14:paraId="27FB65AC"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776,703</w:t>
            </w:r>
          </w:p>
        </w:tc>
      </w:tr>
      <w:tr w:rsidR="00256DE4" w:rsidRPr="00256DE4" w14:paraId="5C812F49" w14:textId="77777777" w:rsidTr="00CB6586">
        <w:trPr>
          <w:trHeight w:val="277"/>
          <w:jc w:val="center"/>
        </w:trPr>
        <w:tc>
          <w:tcPr>
            <w:tcW w:w="2117" w:type="dxa"/>
            <w:tcBorders>
              <w:top w:val="nil"/>
              <w:left w:val="single" w:sz="8" w:space="0" w:color="000000"/>
              <w:bottom w:val="single" w:sz="8" w:space="0" w:color="000000"/>
              <w:right w:val="single" w:sz="8" w:space="0" w:color="000000"/>
            </w:tcBorders>
            <w:hideMark/>
          </w:tcPr>
          <w:p w14:paraId="0A482C2F"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Porvenir</w:t>
            </w:r>
          </w:p>
        </w:tc>
        <w:tc>
          <w:tcPr>
            <w:tcW w:w="2126" w:type="dxa"/>
            <w:tcBorders>
              <w:top w:val="nil"/>
              <w:left w:val="nil"/>
              <w:bottom w:val="single" w:sz="8" w:space="0" w:color="000000"/>
              <w:right w:val="single" w:sz="8" w:space="0" w:color="000000"/>
            </w:tcBorders>
            <w:noWrap/>
          </w:tcPr>
          <w:p w14:paraId="0DD3C8F1"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44,483</w:t>
            </w:r>
          </w:p>
        </w:tc>
        <w:tc>
          <w:tcPr>
            <w:tcW w:w="1701" w:type="dxa"/>
            <w:tcBorders>
              <w:top w:val="nil"/>
              <w:left w:val="nil"/>
              <w:bottom w:val="single" w:sz="8" w:space="0" w:color="000000"/>
              <w:right w:val="single" w:sz="8" w:space="0" w:color="000000"/>
            </w:tcBorders>
            <w:noWrap/>
          </w:tcPr>
          <w:p w14:paraId="10D06C11"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53,700</w:t>
            </w:r>
          </w:p>
        </w:tc>
        <w:tc>
          <w:tcPr>
            <w:tcW w:w="1984" w:type="dxa"/>
            <w:tcBorders>
              <w:top w:val="nil"/>
              <w:left w:val="nil"/>
              <w:bottom w:val="single" w:sz="8" w:space="0" w:color="000000"/>
              <w:right w:val="single" w:sz="8" w:space="0" w:color="000000"/>
            </w:tcBorders>
            <w:noWrap/>
          </w:tcPr>
          <w:p w14:paraId="26CE8997"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98,183</w:t>
            </w:r>
          </w:p>
        </w:tc>
      </w:tr>
      <w:tr w:rsidR="00256DE4" w:rsidRPr="00256DE4" w14:paraId="794B6848" w14:textId="77777777" w:rsidTr="00CB6586">
        <w:trPr>
          <w:trHeight w:val="253"/>
          <w:jc w:val="center"/>
        </w:trPr>
        <w:tc>
          <w:tcPr>
            <w:tcW w:w="2117" w:type="dxa"/>
            <w:tcBorders>
              <w:top w:val="nil"/>
              <w:left w:val="single" w:sz="8" w:space="0" w:color="000000"/>
              <w:bottom w:val="single" w:sz="8" w:space="0" w:color="000000"/>
              <w:right w:val="single" w:sz="8" w:space="0" w:color="000000"/>
            </w:tcBorders>
            <w:shd w:val="clear" w:color="auto" w:fill="002060"/>
            <w:hideMark/>
          </w:tcPr>
          <w:p w14:paraId="62FFDDA8" w14:textId="77777777" w:rsidR="00256DE4" w:rsidRPr="001F20F8" w:rsidRDefault="00256DE4" w:rsidP="00256DE4">
            <w:pPr>
              <w:spacing w:after="0"/>
              <w:rPr>
                <w:rFonts w:eastAsia="Calibri"/>
                <w:color w:val="FFFFFF" w:themeColor="background1"/>
                <w:sz w:val="22"/>
                <w:szCs w:val="22"/>
                <w:lang w:val="es-DO"/>
              </w:rPr>
            </w:pPr>
            <w:r w:rsidRPr="001F20F8">
              <w:rPr>
                <w:rFonts w:eastAsia="Calibri"/>
                <w:color w:val="FFFFFF" w:themeColor="background1"/>
                <w:sz w:val="22"/>
                <w:szCs w:val="22"/>
                <w:lang w:val="es-DO"/>
              </w:rPr>
              <w:t>Total General</w:t>
            </w:r>
          </w:p>
        </w:tc>
        <w:tc>
          <w:tcPr>
            <w:tcW w:w="2126" w:type="dxa"/>
            <w:tcBorders>
              <w:top w:val="nil"/>
              <w:left w:val="nil"/>
              <w:bottom w:val="single" w:sz="8" w:space="0" w:color="000000"/>
              <w:right w:val="single" w:sz="8" w:space="0" w:color="000000"/>
            </w:tcBorders>
            <w:shd w:val="clear" w:color="000000" w:fill="002060"/>
          </w:tcPr>
          <w:p w14:paraId="0CE76394" w14:textId="77777777" w:rsidR="00256DE4" w:rsidRPr="001F20F8" w:rsidRDefault="00256DE4" w:rsidP="00256DE4">
            <w:pPr>
              <w:spacing w:after="0"/>
              <w:jc w:val="center"/>
              <w:rPr>
                <w:rFonts w:eastAsia="Calibri"/>
                <w:color w:val="FFFFFF" w:themeColor="background1"/>
                <w:sz w:val="22"/>
                <w:szCs w:val="22"/>
                <w:lang w:val="es-DO"/>
              </w:rPr>
            </w:pPr>
            <w:r w:rsidRPr="001F20F8">
              <w:rPr>
                <w:color w:val="FFFFFF" w:themeColor="background1"/>
                <w:sz w:val="22"/>
                <w:szCs w:val="22"/>
                <w:lang w:val="es-DO"/>
              </w:rPr>
              <w:t>4,405,527</w:t>
            </w:r>
          </w:p>
        </w:tc>
        <w:tc>
          <w:tcPr>
            <w:tcW w:w="1701" w:type="dxa"/>
            <w:tcBorders>
              <w:top w:val="nil"/>
              <w:left w:val="nil"/>
              <w:bottom w:val="single" w:sz="8" w:space="0" w:color="000000"/>
              <w:right w:val="single" w:sz="8" w:space="0" w:color="000000"/>
            </w:tcBorders>
            <w:shd w:val="clear" w:color="000000" w:fill="002060"/>
          </w:tcPr>
          <w:p w14:paraId="23E3EDAC" w14:textId="77777777" w:rsidR="00256DE4" w:rsidRPr="001F20F8" w:rsidRDefault="00256DE4" w:rsidP="00256DE4">
            <w:pPr>
              <w:spacing w:after="0"/>
              <w:jc w:val="center"/>
              <w:rPr>
                <w:rFonts w:eastAsia="Calibri"/>
                <w:color w:val="FFFFFF" w:themeColor="background1"/>
                <w:sz w:val="22"/>
                <w:szCs w:val="22"/>
                <w:lang w:val="es-DO"/>
              </w:rPr>
            </w:pPr>
            <w:r w:rsidRPr="001F20F8">
              <w:rPr>
                <w:color w:val="FFFFFF" w:themeColor="background1"/>
                <w:sz w:val="22"/>
                <w:szCs w:val="22"/>
                <w:lang w:val="es-DO"/>
              </w:rPr>
              <w:t>1,016,917</w:t>
            </w:r>
          </w:p>
        </w:tc>
        <w:tc>
          <w:tcPr>
            <w:tcW w:w="1984" w:type="dxa"/>
            <w:tcBorders>
              <w:top w:val="nil"/>
              <w:left w:val="nil"/>
              <w:bottom w:val="single" w:sz="8" w:space="0" w:color="000000"/>
              <w:right w:val="single" w:sz="8" w:space="0" w:color="000000"/>
            </w:tcBorders>
            <w:shd w:val="clear" w:color="000000" w:fill="002060"/>
          </w:tcPr>
          <w:p w14:paraId="7A21AF34" w14:textId="77777777" w:rsidR="00256DE4" w:rsidRPr="001F20F8" w:rsidRDefault="00256DE4" w:rsidP="00256DE4">
            <w:pPr>
              <w:spacing w:after="0"/>
              <w:jc w:val="center"/>
              <w:rPr>
                <w:rFonts w:eastAsia="Calibri"/>
                <w:color w:val="FFFFFF" w:themeColor="background1"/>
                <w:sz w:val="22"/>
                <w:szCs w:val="22"/>
                <w:lang w:val="es-DO"/>
              </w:rPr>
            </w:pPr>
            <w:r w:rsidRPr="001F20F8">
              <w:rPr>
                <w:color w:val="FFFFFF" w:themeColor="background1"/>
                <w:sz w:val="22"/>
                <w:szCs w:val="22"/>
                <w:lang w:val="es-DO"/>
              </w:rPr>
              <w:t>5,422,444</w:t>
            </w:r>
          </w:p>
        </w:tc>
      </w:tr>
    </w:tbl>
    <w:p w14:paraId="5CEC7EE0" w14:textId="77777777" w:rsidR="00256DE4" w:rsidRPr="00495B29" w:rsidRDefault="00256DE4" w:rsidP="00256DE4">
      <w:pPr>
        <w:spacing w:after="0"/>
        <w:rPr>
          <w:rFonts w:eastAsia="Calibri"/>
          <w:i/>
          <w:iCs/>
          <w:sz w:val="18"/>
          <w:szCs w:val="18"/>
          <w:lang w:val="es-DO"/>
        </w:rPr>
      </w:pPr>
      <w:r w:rsidRPr="00495B29">
        <w:rPr>
          <w:rFonts w:eastAsia="Calibri"/>
          <w:i/>
          <w:iCs/>
          <w:sz w:val="18"/>
          <w:szCs w:val="18"/>
          <w:lang w:val="es-DO"/>
        </w:rPr>
        <w:t>Fuente: Informe Final Zafra Azucarera 2024-2025</w:t>
      </w:r>
    </w:p>
    <w:p w14:paraId="50C19F4E" w14:textId="77777777" w:rsidR="00AD551E" w:rsidRDefault="00AD551E" w:rsidP="002C263E">
      <w:pPr>
        <w:spacing w:after="0"/>
        <w:rPr>
          <w:rFonts w:eastAsia="Calibri"/>
          <w:lang w:val="es-DO"/>
        </w:rPr>
      </w:pPr>
    </w:p>
    <w:p w14:paraId="2C688354" w14:textId="77777777" w:rsidR="006C1765" w:rsidRDefault="006C1765" w:rsidP="002C263E">
      <w:pPr>
        <w:spacing w:after="0"/>
        <w:rPr>
          <w:rFonts w:eastAsia="Calibri"/>
          <w:lang w:val="es-DO"/>
        </w:rPr>
      </w:pPr>
    </w:p>
    <w:p w14:paraId="3CA69C2D" w14:textId="77777777" w:rsidR="007358B4" w:rsidRDefault="007358B4" w:rsidP="007358B4">
      <w:pPr>
        <w:spacing w:after="0"/>
        <w:rPr>
          <w:rFonts w:eastAsia="Calibri"/>
          <w:lang w:val="es-DO"/>
        </w:rPr>
      </w:pPr>
    </w:p>
    <w:p w14:paraId="72C4B767" w14:textId="50B4A18E" w:rsidR="00256DE4" w:rsidRPr="001D01A6" w:rsidRDefault="00256DE4" w:rsidP="007358B4">
      <w:pPr>
        <w:spacing w:after="0"/>
        <w:jc w:val="center"/>
        <w:rPr>
          <w:rFonts w:eastAsia="Calibri"/>
          <w:sz w:val="22"/>
          <w:szCs w:val="22"/>
          <w:lang w:val="es-DO"/>
        </w:rPr>
      </w:pPr>
      <w:r w:rsidRPr="001D01A6">
        <w:rPr>
          <w:rFonts w:eastAsia="Calibri"/>
          <w:sz w:val="22"/>
          <w:szCs w:val="22"/>
          <w:lang w:val="es-DO"/>
        </w:rPr>
        <w:lastRenderedPageBreak/>
        <w:t>Gráfico No. 2: Distribución de la Molienda de Caña, Zafra Azucarera 2024-2025</w:t>
      </w:r>
    </w:p>
    <w:p w14:paraId="7FBCECB7" w14:textId="77777777" w:rsidR="00256DE4" w:rsidRPr="00256DE4" w:rsidRDefault="00256DE4" w:rsidP="00256DE4">
      <w:pPr>
        <w:spacing w:after="0" w:line="240" w:lineRule="auto"/>
        <w:rPr>
          <w:rFonts w:eastAsia="Calibri"/>
          <w:lang w:val="es-DO"/>
        </w:rPr>
      </w:pPr>
      <w:r w:rsidRPr="00256DE4">
        <w:rPr>
          <w:noProof/>
          <w:lang w:val="es-DO"/>
        </w:rPr>
        <w:drawing>
          <wp:inline distT="0" distB="0" distL="0" distR="0" wp14:anchorId="1BF9775C" wp14:editId="52F91D45">
            <wp:extent cx="5113020" cy="3139440"/>
            <wp:effectExtent l="0" t="0" r="11430" b="3810"/>
            <wp:docPr id="1828578991" name="Gráfico 1">
              <a:extLst xmlns:a="http://schemas.openxmlformats.org/drawingml/2006/main">
                <a:ext uri="{FF2B5EF4-FFF2-40B4-BE49-F238E27FC236}">
                  <a16:creationId xmlns:a16="http://schemas.microsoft.com/office/drawing/2014/main" id="{7045A875-B1B5-2419-3F6F-8B876CB0D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487FC9" w14:textId="77777777" w:rsidR="002C263E" w:rsidRDefault="00256DE4" w:rsidP="00256DE4">
      <w:pPr>
        <w:spacing w:after="0"/>
        <w:rPr>
          <w:rFonts w:eastAsia="Calibri"/>
          <w:i/>
          <w:iCs/>
          <w:sz w:val="18"/>
          <w:szCs w:val="18"/>
          <w:lang w:val="es-DO"/>
        </w:rPr>
      </w:pPr>
      <w:r w:rsidRPr="00495B29">
        <w:rPr>
          <w:rFonts w:eastAsia="Calibri"/>
          <w:i/>
          <w:iCs/>
          <w:sz w:val="18"/>
          <w:szCs w:val="18"/>
          <w:lang w:val="es-DO"/>
        </w:rPr>
        <w:t>Fuente: Informe Final Zafra Azucarera 2024-2025</w:t>
      </w:r>
    </w:p>
    <w:p w14:paraId="64EEFAB8" w14:textId="4AF50CD3" w:rsidR="00AD551E" w:rsidRPr="001D01A6" w:rsidRDefault="00256DE4" w:rsidP="00256DE4">
      <w:pPr>
        <w:spacing w:after="0"/>
        <w:rPr>
          <w:rFonts w:eastAsia="Calibri"/>
          <w:i/>
          <w:iCs/>
          <w:sz w:val="22"/>
          <w:szCs w:val="22"/>
          <w:lang w:val="es-DO"/>
        </w:rPr>
      </w:pPr>
      <w:r w:rsidRPr="001D01A6">
        <w:rPr>
          <w:rFonts w:eastAsia="Calibri"/>
          <w:sz w:val="22"/>
          <w:szCs w:val="22"/>
          <w:lang w:val="es-DO"/>
        </w:rPr>
        <w:t>En lo que se refiere a la molienda de caña, la recién concluida zafra registra una participación de los ingenios por la cantidad de 4 millones 405 mil 527 toneladas métricas, equivalentes a un 81% del total de caña molida; y, de los colonos azucareros por la cantidad de 1 millón 16 mil 917 toneladas métricas, equivalentes a un 19% del total de la gramínea procesada.</w:t>
      </w:r>
    </w:p>
    <w:p w14:paraId="4FA111AE" w14:textId="77777777" w:rsidR="002C263E" w:rsidRPr="002C263E" w:rsidRDefault="002C263E" w:rsidP="00256DE4">
      <w:pPr>
        <w:spacing w:after="0"/>
        <w:rPr>
          <w:rFonts w:eastAsia="Calibri"/>
          <w:i/>
          <w:iCs/>
          <w:sz w:val="18"/>
          <w:szCs w:val="18"/>
          <w:lang w:val="es-DO"/>
        </w:rPr>
      </w:pPr>
    </w:p>
    <w:p w14:paraId="24DABB80" w14:textId="77777777" w:rsidR="006C1765" w:rsidRDefault="006C1765" w:rsidP="00256DE4">
      <w:pPr>
        <w:spacing w:after="0"/>
        <w:rPr>
          <w:rFonts w:eastAsia="Calibri"/>
          <w:b/>
          <w:bCs/>
          <w:lang w:val="es-DO"/>
        </w:rPr>
      </w:pPr>
    </w:p>
    <w:p w14:paraId="2377274B" w14:textId="77777777" w:rsidR="006C1765" w:rsidRDefault="006C1765" w:rsidP="00256DE4">
      <w:pPr>
        <w:spacing w:after="0"/>
        <w:rPr>
          <w:rFonts w:eastAsia="Calibri"/>
          <w:b/>
          <w:bCs/>
          <w:lang w:val="es-DO"/>
        </w:rPr>
      </w:pPr>
    </w:p>
    <w:p w14:paraId="6DDE2B52" w14:textId="77777777" w:rsidR="006C1765" w:rsidRDefault="006C1765" w:rsidP="00256DE4">
      <w:pPr>
        <w:spacing w:after="0"/>
        <w:rPr>
          <w:rFonts w:eastAsia="Calibri"/>
          <w:b/>
          <w:bCs/>
          <w:lang w:val="es-DO"/>
        </w:rPr>
      </w:pPr>
    </w:p>
    <w:p w14:paraId="2360439E" w14:textId="77777777" w:rsidR="007358B4" w:rsidRDefault="007358B4" w:rsidP="00256DE4">
      <w:pPr>
        <w:spacing w:after="0"/>
        <w:rPr>
          <w:rFonts w:eastAsia="Calibri"/>
          <w:b/>
          <w:bCs/>
          <w:lang w:val="es-DO"/>
        </w:rPr>
      </w:pPr>
    </w:p>
    <w:p w14:paraId="27BC6728" w14:textId="7E1915A5" w:rsidR="00256DE4" w:rsidRPr="001F20F8" w:rsidRDefault="00256DE4" w:rsidP="007358B4">
      <w:pPr>
        <w:rPr>
          <w:rFonts w:eastAsia="Calibri"/>
          <w:b/>
          <w:bCs/>
          <w:sz w:val="22"/>
          <w:szCs w:val="22"/>
          <w:lang w:val="es-DO"/>
        </w:rPr>
      </w:pPr>
      <w:r w:rsidRPr="001F20F8">
        <w:rPr>
          <w:rFonts w:eastAsia="Calibri"/>
          <w:b/>
          <w:bCs/>
          <w:sz w:val="22"/>
          <w:szCs w:val="22"/>
          <w:lang w:val="es-DO"/>
        </w:rPr>
        <w:lastRenderedPageBreak/>
        <w:t xml:space="preserve">Producción de Azúcar </w:t>
      </w:r>
    </w:p>
    <w:p w14:paraId="60886A5B" w14:textId="77777777" w:rsidR="00256DE4" w:rsidRPr="001F20F8" w:rsidRDefault="00256DE4" w:rsidP="00256DE4">
      <w:pPr>
        <w:spacing w:after="0"/>
        <w:jc w:val="center"/>
        <w:rPr>
          <w:rFonts w:eastAsia="Calibri"/>
          <w:sz w:val="22"/>
          <w:szCs w:val="22"/>
          <w:lang w:val="es-DO"/>
        </w:rPr>
      </w:pPr>
      <w:r w:rsidRPr="001F20F8">
        <w:rPr>
          <w:rFonts w:eastAsia="Calibri"/>
          <w:sz w:val="22"/>
          <w:szCs w:val="22"/>
          <w:lang w:val="es-DO"/>
        </w:rPr>
        <w:t>Tabla No. 3: Producción de Azúcar por Zafras (En T.M.)</w:t>
      </w:r>
    </w:p>
    <w:tbl>
      <w:tblPr>
        <w:tblW w:w="10620" w:type="dxa"/>
        <w:jc w:val="center"/>
        <w:tblCellMar>
          <w:left w:w="70" w:type="dxa"/>
          <w:right w:w="70" w:type="dxa"/>
        </w:tblCellMar>
        <w:tblLook w:val="04A0" w:firstRow="1" w:lastRow="0" w:firstColumn="1" w:lastColumn="0" w:noHBand="0" w:noVBand="1"/>
      </w:tblPr>
      <w:tblGrid>
        <w:gridCol w:w="1220"/>
        <w:gridCol w:w="1060"/>
        <w:gridCol w:w="1060"/>
        <w:gridCol w:w="1060"/>
        <w:gridCol w:w="1060"/>
        <w:gridCol w:w="1060"/>
        <w:gridCol w:w="1060"/>
        <w:gridCol w:w="1060"/>
        <w:gridCol w:w="920"/>
        <w:gridCol w:w="1060"/>
      </w:tblGrid>
      <w:tr w:rsidR="00256DE4" w:rsidRPr="00B525FD" w14:paraId="5AD58013" w14:textId="77777777" w:rsidTr="00CB6586">
        <w:trPr>
          <w:trHeight w:val="384"/>
          <w:jc w:val="center"/>
        </w:trPr>
        <w:tc>
          <w:tcPr>
            <w:tcW w:w="1220" w:type="dxa"/>
            <w:vMerge w:val="restart"/>
            <w:tcBorders>
              <w:top w:val="nil"/>
              <w:left w:val="single" w:sz="8" w:space="0" w:color="000000"/>
              <w:right w:val="single" w:sz="4" w:space="0" w:color="auto"/>
            </w:tcBorders>
            <w:shd w:val="clear" w:color="auto" w:fill="002060"/>
            <w:vAlign w:val="bottom"/>
          </w:tcPr>
          <w:p w14:paraId="6C6509D6"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Ingenios</w:t>
            </w:r>
          </w:p>
          <w:p w14:paraId="7B375358"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 </w:t>
            </w:r>
          </w:p>
        </w:tc>
        <w:tc>
          <w:tcPr>
            <w:tcW w:w="9400" w:type="dxa"/>
            <w:gridSpan w:val="9"/>
            <w:tcBorders>
              <w:top w:val="single" w:sz="4" w:space="0" w:color="auto"/>
              <w:left w:val="single" w:sz="4" w:space="0" w:color="auto"/>
              <w:bottom w:val="single" w:sz="4" w:space="0" w:color="auto"/>
              <w:right w:val="single" w:sz="4" w:space="0" w:color="auto"/>
            </w:tcBorders>
            <w:shd w:val="clear" w:color="auto" w:fill="002060"/>
            <w:vAlign w:val="center"/>
            <w:hideMark/>
          </w:tcPr>
          <w:p w14:paraId="148559DF"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Producción de Azúcares</w:t>
            </w:r>
          </w:p>
        </w:tc>
      </w:tr>
      <w:tr w:rsidR="00256DE4" w:rsidRPr="00B525FD" w14:paraId="74D99402" w14:textId="77777777" w:rsidTr="00CB6586">
        <w:trPr>
          <w:trHeight w:val="384"/>
          <w:jc w:val="center"/>
        </w:trPr>
        <w:tc>
          <w:tcPr>
            <w:tcW w:w="1220" w:type="dxa"/>
            <w:vMerge/>
            <w:tcBorders>
              <w:left w:val="single" w:sz="8" w:space="0" w:color="000000"/>
              <w:right w:val="single" w:sz="4" w:space="0" w:color="auto"/>
            </w:tcBorders>
            <w:shd w:val="clear" w:color="auto" w:fill="002060"/>
            <w:vAlign w:val="bottom"/>
            <w:hideMark/>
          </w:tcPr>
          <w:p w14:paraId="4B9F3E5B" w14:textId="77777777" w:rsidR="00256DE4" w:rsidRPr="001F20F8" w:rsidRDefault="00256DE4" w:rsidP="00256DE4">
            <w:pPr>
              <w:spacing w:after="0"/>
              <w:jc w:val="center"/>
              <w:rPr>
                <w:rFonts w:eastAsia="Calibri"/>
                <w:color w:val="FFFFFF" w:themeColor="background1"/>
                <w:sz w:val="22"/>
                <w:szCs w:val="22"/>
                <w:lang w:val="es-DO"/>
              </w:rPr>
            </w:pPr>
          </w:p>
        </w:tc>
        <w:tc>
          <w:tcPr>
            <w:tcW w:w="3180" w:type="dxa"/>
            <w:gridSpan w:val="3"/>
            <w:tcBorders>
              <w:top w:val="single" w:sz="4" w:space="0" w:color="auto"/>
              <w:left w:val="single" w:sz="4" w:space="0" w:color="auto"/>
              <w:bottom w:val="single" w:sz="8" w:space="0" w:color="000000"/>
              <w:right w:val="single" w:sz="8" w:space="0" w:color="000000"/>
            </w:tcBorders>
            <w:shd w:val="clear" w:color="auto" w:fill="002060"/>
            <w:vAlign w:val="bottom"/>
            <w:hideMark/>
          </w:tcPr>
          <w:p w14:paraId="372800A7"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2024-2025</w:t>
            </w:r>
          </w:p>
        </w:tc>
        <w:tc>
          <w:tcPr>
            <w:tcW w:w="3180" w:type="dxa"/>
            <w:gridSpan w:val="3"/>
            <w:tcBorders>
              <w:top w:val="single" w:sz="4" w:space="0" w:color="auto"/>
              <w:left w:val="nil"/>
              <w:bottom w:val="single" w:sz="8" w:space="0" w:color="000000"/>
              <w:right w:val="single" w:sz="8" w:space="0" w:color="000000"/>
            </w:tcBorders>
            <w:shd w:val="clear" w:color="auto" w:fill="002060"/>
            <w:vAlign w:val="bottom"/>
            <w:hideMark/>
          </w:tcPr>
          <w:p w14:paraId="14ADC71C"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2023-2024</w:t>
            </w:r>
          </w:p>
        </w:tc>
        <w:tc>
          <w:tcPr>
            <w:tcW w:w="3040" w:type="dxa"/>
            <w:gridSpan w:val="3"/>
            <w:tcBorders>
              <w:top w:val="single" w:sz="4" w:space="0" w:color="auto"/>
              <w:left w:val="nil"/>
              <w:bottom w:val="single" w:sz="8" w:space="0" w:color="000000"/>
              <w:right w:val="single" w:sz="8" w:space="0" w:color="000000"/>
            </w:tcBorders>
            <w:shd w:val="clear" w:color="auto" w:fill="002060"/>
            <w:noWrap/>
            <w:vAlign w:val="bottom"/>
            <w:hideMark/>
          </w:tcPr>
          <w:p w14:paraId="69BC38BD"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Diferencia</w:t>
            </w:r>
          </w:p>
        </w:tc>
      </w:tr>
      <w:tr w:rsidR="00256DE4" w:rsidRPr="00B525FD" w14:paraId="46918728" w14:textId="77777777" w:rsidTr="00CB6586">
        <w:trPr>
          <w:trHeight w:val="384"/>
          <w:jc w:val="center"/>
        </w:trPr>
        <w:tc>
          <w:tcPr>
            <w:tcW w:w="1220" w:type="dxa"/>
            <w:vMerge/>
            <w:tcBorders>
              <w:left w:val="single" w:sz="8" w:space="0" w:color="000000"/>
              <w:bottom w:val="single" w:sz="4" w:space="0" w:color="auto"/>
              <w:right w:val="single" w:sz="4" w:space="0" w:color="auto"/>
            </w:tcBorders>
            <w:shd w:val="clear" w:color="auto" w:fill="002060"/>
            <w:vAlign w:val="center"/>
            <w:hideMark/>
          </w:tcPr>
          <w:p w14:paraId="5A0FF966" w14:textId="77777777" w:rsidR="00256DE4" w:rsidRPr="001F20F8" w:rsidRDefault="00256DE4" w:rsidP="00256DE4">
            <w:pPr>
              <w:spacing w:after="0"/>
              <w:jc w:val="center"/>
              <w:rPr>
                <w:rFonts w:eastAsia="Calibri"/>
                <w:color w:val="FFFFFF" w:themeColor="background1"/>
                <w:sz w:val="22"/>
                <w:szCs w:val="22"/>
                <w:lang w:val="es-DO"/>
              </w:rPr>
            </w:pPr>
          </w:p>
        </w:tc>
        <w:tc>
          <w:tcPr>
            <w:tcW w:w="1060" w:type="dxa"/>
            <w:tcBorders>
              <w:top w:val="nil"/>
              <w:left w:val="single" w:sz="4" w:space="0" w:color="auto"/>
              <w:bottom w:val="single" w:sz="4" w:space="0" w:color="auto"/>
              <w:right w:val="single" w:sz="8" w:space="0" w:color="000000"/>
            </w:tcBorders>
            <w:shd w:val="clear" w:color="auto" w:fill="002060"/>
            <w:vAlign w:val="bottom"/>
            <w:hideMark/>
          </w:tcPr>
          <w:p w14:paraId="31DFB4D1"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Crema</w:t>
            </w:r>
          </w:p>
        </w:tc>
        <w:tc>
          <w:tcPr>
            <w:tcW w:w="1060" w:type="dxa"/>
            <w:tcBorders>
              <w:top w:val="nil"/>
              <w:left w:val="nil"/>
              <w:bottom w:val="single" w:sz="4" w:space="0" w:color="auto"/>
              <w:right w:val="single" w:sz="8" w:space="0" w:color="000000"/>
            </w:tcBorders>
            <w:shd w:val="clear" w:color="auto" w:fill="002060"/>
            <w:vAlign w:val="bottom"/>
            <w:hideMark/>
          </w:tcPr>
          <w:p w14:paraId="6E288BF1"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Refino</w:t>
            </w:r>
          </w:p>
        </w:tc>
        <w:tc>
          <w:tcPr>
            <w:tcW w:w="1060" w:type="dxa"/>
            <w:tcBorders>
              <w:top w:val="nil"/>
              <w:left w:val="nil"/>
              <w:bottom w:val="single" w:sz="4" w:space="0" w:color="auto"/>
              <w:right w:val="single" w:sz="8" w:space="0" w:color="000000"/>
            </w:tcBorders>
            <w:shd w:val="clear" w:color="auto" w:fill="002060"/>
            <w:vAlign w:val="bottom"/>
            <w:hideMark/>
          </w:tcPr>
          <w:p w14:paraId="248D8A79"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Total</w:t>
            </w:r>
          </w:p>
        </w:tc>
        <w:tc>
          <w:tcPr>
            <w:tcW w:w="1060" w:type="dxa"/>
            <w:tcBorders>
              <w:top w:val="nil"/>
              <w:left w:val="nil"/>
              <w:bottom w:val="single" w:sz="4" w:space="0" w:color="auto"/>
              <w:right w:val="single" w:sz="8" w:space="0" w:color="000000"/>
            </w:tcBorders>
            <w:shd w:val="clear" w:color="auto" w:fill="002060"/>
            <w:vAlign w:val="bottom"/>
            <w:hideMark/>
          </w:tcPr>
          <w:p w14:paraId="6506096A"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Crema</w:t>
            </w:r>
          </w:p>
        </w:tc>
        <w:tc>
          <w:tcPr>
            <w:tcW w:w="1060" w:type="dxa"/>
            <w:tcBorders>
              <w:top w:val="nil"/>
              <w:left w:val="nil"/>
              <w:bottom w:val="single" w:sz="4" w:space="0" w:color="auto"/>
              <w:right w:val="single" w:sz="8" w:space="0" w:color="000000"/>
            </w:tcBorders>
            <w:shd w:val="clear" w:color="auto" w:fill="002060"/>
            <w:vAlign w:val="bottom"/>
            <w:hideMark/>
          </w:tcPr>
          <w:p w14:paraId="33A40FF5"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Refino</w:t>
            </w:r>
          </w:p>
        </w:tc>
        <w:tc>
          <w:tcPr>
            <w:tcW w:w="1060" w:type="dxa"/>
            <w:tcBorders>
              <w:top w:val="nil"/>
              <w:left w:val="nil"/>
              <w:bottom w:val="single" w:sz="4" w:space="0" w:color="auto"/>
              <w:right w:val="single" w:sz="8" w:space="0" w:color="000000"/>
            </w:tcBorders>
            <w:shd w:val="clear" w:color="auto" w:fill="002060"/>
            <w:vAlign w:val="bottom"/>
            <w:hideMark/>
          </w:tcPr>
          <w:p w14:paraId="38050BC9"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Total</w:t>
            </w:r>
          </w:p>
        </w:tc>
        <w:tc>
          <w:tcPr>
            <w:tcW w:w="1060" w:type="dxa"/>
            <w:tcBorders>
              <w:top w:val="nil"/>
              <w:left w:val="nil"/>
              <w:bottom w:val="single" w:sz="4" w:space="0" w:color="auto"/>
              <w:right w:val="single" w:sz="8" w:space="0" w:color="000000"/>
            </w:tcBorders>
            <w:shd w:val="clear" w:color="auto" w:fill="002060"/>
            <w:vAlign w:val="bottom"/>
            <w:hideMark/>
          </w:tcPr>
          <w:p w14:paraId="34A1F96F"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Crema</w:t>
            </w:r>
          </w:p>
        </w:tc>
        <w:tc>
          <w:tcPr>
            <w:tcW w:w="920" w:type="dxa"/>
            <w:tcBorders>
              <w:top w:val="nil"/>
              <w:left w:val="nil"/>
              <w:bottom w:val="single" w:sz="4" w:space="0" w:color="auto"/>
              <w:right w:val="single" w:sz="8" w:space="0" w:color="000000"/>
            </w:tcBorders>
            <w:shd w:val="clear" w:color="auto" w:fill="002060"/>
            <w:vAlign w:val="bottom"/>
            <w:hideMark/>
          </w:tcPr>
          <w:p w14:paraId="44EAE1E1"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Refino</w:t>
            </w:r>
          </w:p>
        </w:tc>
        <w:tc>
          <w:tcPr>
            <w:tcW w:w="1060" w:type="dxa"/>
            <w:tcBorders>
              <w:top w:val="nil"/>
              <w:left w:val="nil"/>
              <w:bottom w:val="single" w:sz="4" w:space="0" w:color="auto"/>
              <w:right w:val="single" w:sz="8" w:space="0" w:color="000000"/>
            </w:tcBorders>
            <w:shd w:val="clear" w:color="auto" w:fill="002060"/>
            <w:vAlign w:val="bottom"/>
            <w:hideMark/>
          </w:tcPr>
          <w:p w14:paraId="01E84451"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Total</w:t>
            </w:r>
          </w:p>
        </w:tc>
      </w:tr>
      <w:tr w:rsidR="00256DE4" w:rsidRPr="00B525FD" w14:paraId="0B610CC4" w14:textId="77777777" w:rsidTr="00CB6586">
        <w:trPr>
          <w:trHeight w:val="570"/>
          <w:jc w:val="center"/>
        </w:trPr>
        <w:tc>
          <w:tcPr>
            <w:tcW w:w="1220" w:type="dxa"/>
            <w:tcBorders>
              <w:top w:val="single" w:sz="4" w:space="0" w:color="auto"/>
              <w:left w:val="single" w:sz="4" w:space="0" w:color="auto"/>
              <w:bottom w:val="single" w:sz="4" w:space="0" w:color="auto"/>
              <w:right w:val="single" w:sz="4" w:space="0" w:color="auto"/>
            </w:tcBorders>
            <w:vAlign w:val="bottom"/>
            <w:hideMark/>
          </w:tcPr>
          <w:p w14:paraId="57FAD80F"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Central Romana</w:t>
            </w:r>
          </w:p>
        </w:tc>
        <w:tc>
          <w:tcPr>
            <w:tcW w:w="1060" w:type="dxa"/>
            <w:tcBorders>
              <w:top w:val="single" w:sz="4" w:space="0" w:color="auto"/>
              <w:left w:val="single" w:sz="4" w:space="0" w:color="auto"/>
              <w:bottom w:val="single" w:sz="4" w:space="0" w:color="auto"/>
              <w:right w:val="single" w:sz="4" w:space="0" w:color="auto"/>
            </w:tcBorders>
          </w:tcPr>
          <w:p w14:paraId="4D3F8FB7" w14:textId="77777777" w:rsidR="00256DE4" w:rsidRPr="001F20F8" w:rsidRDefault="00256DE4" w:rsidP="00256DE4">
            <w:pPr>
              <w:widowControl w:val="0"/>
              <w:autoSpaceDE w:val="0"/>
              <w:autoSpaceDN w:val="0"/>
              <w:spacing w:before="112" w:after="0" w:line="240" w:lineRule="auto"/>
              <w:rPr>
                <w:rFonts w:eastAsia="Times New Roman"/>
                <w:bCs/>
                <w:color w:val="auto"/>
                <w:spacing w:val="0"/>
                <w:sz w:val="22"/>
                <w:szCs w:val="22"/>
                <w:lang w:val="es-ES"/>
              </w:rPr>
            </w:pPr>
          </w:p>
          <w:p w14:paraId="1A793846" w14:textId="77777777" w:rsidR="00256DE4" w:rsidRPr="001F20F8" w:rsidRDefault="00256DE4" w:rsidP="00256DE4">
            <w:pPr>
              <w:spacing w:after="0"/>
              <w:jc w:val="center"/>
              <w:rPr>
                <w:bCs/>
                <w:sz w:val="22"/>
                <w:szCs w:val="22"/>
                <w:lang w:val="es-ES"/>
              </w:rPr>
            </w:pPr>
            <w:r w:rsidRPr="001F20F8">
              <w:rPr>
                <w:bCs/>
                <w:spacing w:val="-2"/>
                <w:sz w:val="22"/>
                <w:szCs w:val="22"/>
                <w:lang w:val="es-DO"/>
              </w:rPr>
              <w:t>108,234</w:t>
            </w:r>
          </w:p>
        </w:tc>
        <w:tc>
          <w:tcPr>
            <w:tcW w:w="1060" w:type="dxa"/>
            <w:tcBorders>
              <w:top w:val="single" w:sz="4" w:space="0" w:color="auto"/>
              <w:left w:val="single" w:sz="4" w:space="0" w:color="auto"/>
              <w:bottom w:val="single" w:sz="4" w:space="0" w:color="auto"/>
              <w:right w:val="single" w:sz="4" w:space="0" w:color="auto"/>
            </w:tcBorders>
          </w:tcPr>
          <w:p w14:paraId="37709246" w14:textId="77777777" w:rsidR="00256DE4" w:rsidRPr="001F20F8" w:rsidRDefault="00256DE4" w:rsidP="00256DE4">
            <w:pPr>
              <w:widowControl w:val="0"/>
              <w:autoSpaceDE w:val="0"/>
              <w:autoSpaceDN w:val="0"/>
              <w:spacing w:before="112" w:after="0" w:line="240" w:lineRule="auto"/>
              <w:rPr>
                <w:rFonts w:eastAsia="Times New Roman"/>
                <w:bCs/>
                <w:color w:val="auto"/>
                <w:spacing w:val="0"/>
                <w:sz w:val="22"/>
                <w:szCs w:val="22"/>
                <w:lang w:val="es-ES"/>
              </w:rPr>
            </w:pPr>
          </w:p>
          <w:p w14:paraId="74A84DC9" w14:textId="77777777" w:rsidR="00256DE4" w:rsidRPr="001F20F8" w:rsidRDefault="00256DE4" w:rsidP="00256DE4">
            <w:pPr>
              <w:spacing w:after="0"/>
              <w:jc w:val="center"/>
              <w:rPr>
                <w:bCs/>
                <w:sz w:val="22"/>
                <w:szCs w:val="22"/>
                <w:lang w:val="es-ES"/>
              </w:rPr>
            </w:pPr>
            <w:r w:rsidRPr="001F20F8">
              <w:rPr>
                <w:bCs/>
                <w:spacing w:val="-2"/>
                <w:sz w:val="22"/>
                <w:szCs w:val="22"/>
                <w:lang w:val="es-DO"/>
              </w:rPr>
              <w:t>169,808</w:t>
            </w:r>
          </w:p>
        </w:tc>
        <w:tc>
          <w:tcPr>
            <w:tcW w:w="1060" w:type="dxa"/>
            <w:tcBorders>
              <w:top w:val="single" w:sz="4" w:space="0" w:color="auto"/>
              <w:left w:val="single" w:sz="4" w:space="0" w:color="auto"/>
              <w:bottom w:val="single" w:sz="4" w:space="0" w:color="auto"/>
              <w:right w:val="single" w:sz="4" w:space="0" w:color="auto"/>
            </w:tcBorders>
          </w:tcPr>
          <w:p w14:paraId="77BD075C" w14:textId="77777777" w:rsidR="00256DE4" w:rsidRPr="001F20F8" w:rsidRDefault="00256DE4" w:rsidP="00256DE4">
            <w:pPr>
              <w:widowControl w:val="0"/>
              <w:autoSpaceDE w:val="0"/>
              <w:autoSpaceDN w:val="0"/>
              <w:spacing w:before="112" w:after="0" w:line="240" w:lineRule="auto"/>
              <w:rPr>
                <w:rFonts w:eastAsia="Times New Roman"/>
                <w:bCs/>
                <w:color w:val="auto"/>
                <w:spacing w:val="0"/>
                <w:sz w:val="22"/>
                <w:szCs w:val="22"/>
                <w:lang w:val="es-ES"/>
              </w:rPr>
            </w:pPr>
          </w:p>
          <w:p w14:paraId="29D051A1" w14:textId="77777777" w:rsidR="00256DE4" w:rsidRPr="001F20F8" w:rsidRDefault="00256DE4" w:rsidP="00256DE4">
            <w:pPr>
              <w:spacing w:after="0"/>
              <w:jc w:val="center"/>
              <w:rPr>
                <w:bCs/>
                <w:sz w:val="22"/>
                <w:szCs w:val="22"/>
                <w:lang w:val="es-ES"/>
              </w:rPr>
            </w:pPr>
            <w:r w:rsidRPr="001F20F8">
              <w:rPr>
                <w:bCs/>
                <w:spacing w:val="-2"/>
                <w:sz w:val="22"/>
                <w:szCs w:val="22"/>
                <w:lang w:val="es-DO"/>
              </w:rPr>
              <w:t>278,042</w:t>
            </w:r>
          </w:p>
        </w:tc>
        <w:tc>
          <w:tcPr>
            <w:tcW w:w="1060" w:type="dxa"/>
            <w:tcBorders>
              <w:top w:val="single" w:sz="4" w:space="0" w:color="auto"/>
              <w:left w:val="single" w:sz="4" w:space="0" w:color="auto"/>
              <w:bottom w:val="single" w:sz="4" w:space="0" w:color="auto"/>
              <w:right w:val="single" w:sz="4" w:space="0" w:color="auto"/>
            </w:tcBorders>
          </w:tcPr>
          <w:p w14:paraId="37D8550C" w14:textId="77777777" w:rsidR="00256DE4" w:rsidRPr="001F20F8" w:rsidRDefault="00256DE4" w:rsidP="00256DE4">
            <w:pPr>
              <w:widowControl w:val="0"/>
              <w:autoSpaceDE w:val="0"/>
              <w:autoSpaceDN w:val="0"/>
              <w:spacing w:before="112" w:after="0" w:line="240" w:lineRule="auto"/>
              <w:rPr>
                <w:rFonts w:eastAsia="Times New Roman"/>
                <w:bCs/>
                <w:color w:val="auto"/>
                <w:spacing w:val="0"/>
                <w:sz w:val="22"/>
                <w:szCs w:val="22"/>
                <w:lang w:val="es-ES"/>
              </w:rPr>
            </w:pPr>
          </w:p>
          <w:p w14:paraId="014372BF" w14:textId="77777777" w:rsidR="00256DE4" w:rsidRPr="001F20F8" w:rsidRDefault="00256DE4" w:rsidP="00256DE4">
            <w:pPr>
              <w:spacing w:after="0"/>
              <w:jc w:val="center"/>
              <w:rPr>
                <w:bCs/>
                <w:sz w:val="22"/>
                <w:szCs w:val="22"/>
                <w:lang w:val="es-ES"/>
              </w:rPr>
            </w:pPr>
            <w:r w:rsidRPr="001F20F8">
              <w:rPr>
                <w:bCs/>
                <w:spacing w:val="-2"/>
                <w:sz w:val="22"/>
                <w:szCs w:val="22"/>
                <w:lang w:val="es-DO"/>
              </w:rPr>
              <w:t>113,312</w:t>
            </w:r>
          </w:p>
        </w:tc>
        <w:tc>
          <w:tcPr>
            <w:tcW w:w="1060" w:type="dxa"/>
            <w:tcBorders>
              <w:top w:val="single" w:sz="4" w:space="0" w:color="auto"/>
              <w:left w:val="single" w:sz="4" w:space="0" w:color="auto"/>
              <w:bottom w:val="single" w:sz="4" w:space="0" w:color="auto"/>
              <w:right w:val="single" w:sz="4" w:space="0" w:color="auto"/>
            </w:tcBorders>
          </w:tcPr>
          <w:p w14:paraId="1395C482" w14:textId="77777777" w:rsidR="00256DE4" w:rsidRPr="001F20F8" w:rsidRDefault="00256DE4" w:rsidP="00256DE4">
            <w:pPr>
              <w:widowControl w:val="0"/>
              <w:autoSpaceDE w:val="0"/>
              <w:autoSpaceDN w:val="0"/>
              <w:spacing w:before="112" w:after="0" w:line="240" w:lineRule="auto"/>
              <w:rPr>
                <w:rFonts w:eastAsia="Times New Roman"/>
                <w:bCs/>
                <w:color w:val="auto"/>
                <w:spacing w:val="0"/>
                <w:sz w:val="22"/>
                <w:szCs w:val="22"/>
                <w:lang w:val="es-ES"/>
              </w:rPr>
            </w:pPr>
          </w:p>
          <w:p w14:paraId="73A06EC4" w14:textId="77777777" w:rsidR="00256DE4" w:rsidRPr="001F20F8" w:rsidRDefault="00256DE4" w:rsidP="00256DE4">
            <w:pPr>
              <w:spacing w:after="0"/>
              <w:jc w:val="center"/>
              <w:rPr>
                <w:bCs/>
                <w:sz w:val="22"/>
                <w:szCs w:val="22"/>
                <w:lang w:val="es-ES"/>
              </w:rPr>
            </w:pPr>
            <w:r w:rsidRPr="001F20F8">
              <w:rPr>
                <w:bCs/>
                <w:spacing w:val="-2"/>
                <w:sz w:val="22"/>
                <w:szCs w:val="22"/>
                <w:lang w:val="es-DO"/>
              </w:rPr>
              <w:t>147,566</w:t>
            </w:r>
          </w:p>
        </w:tc>
        <w:tc>
          <w:tcPr>
            <w:tcW w:w="1060" w:type="dxa"/>
            <w:tcBorders>
              <w:top w:val="single" w:sz="4" w:space="0" w:color="auto"/>
              <w:left w:val="single" w:sz="4" w:space="0" w:color="auto"/>
              <w:bottom w:val="single" w:sz="4" w:space="0" w:color="auto"/>
              <w:right w:val="single" w:sz="4" w:space="0" w:color="auto"/>
            </w:tcBorders>
          </w:tcPr>
          <w:p w14:paraId="6CC63BBD" w14:textId="77777777" w:rsidR="00256DE4" w:rsidRPr="001F20F8" w:rsidRDefault="00256DE4" w:rsidP="00256DE4">
            <w:pPr>
              <w:widowControl w:val="0"/>
              <w:autoSpaceDE w:val="0"/>
              <w:autoSpaceDN w:val="0"/>
              <w:spacing w:before="112" w:after="0" w:line="240" w:lineRule="auto"/>
              <w:rPr>
                <w:rFonts w:eastAsia="Times New Roman"/>
                <w:bCs/>
                <w:color w:val="auto"/>
                <w:spacing w:val="0"/>
                <w:sz w:val="22"/>
                <w:szCs w:val="22"/>
                <w:lang w:val="es-ES"/>
              </w:rPr>
            </w:pPr>
          </w:p>
          <w:p w14:paraId="0BEEC4DD" w14:textId="77777777" w:rsidR="00256DE4" w:rsidRPr="001F20F8" w:rsidRDefault="00256DE4" w:rsidP="00256DE4">
            <w:pPr>
              <w:spacing w:after="0"/>
              <w:jc w:val="center"/>
              <w:rPr>
                <w:bCs/>
                <w:sz w:val="22"/>
                <w:szCs w:val="22"/>
                <w:lang w:val="es-ES"/>
              </w:rPr>
            </w:pPr>
            <w:r w:rsidRPr="001F20F8">
              <w:rPr>
                <w:bCs/>
                <w:spacing w:val="-2"/>
                <w:sz w:val="22"/>
                <w:szCs w:val="22"/>
                <w:lang w:val="es-DO"/>
              </w:rPr>
              <w:t>260,878</w:t>
            </w:r>
          </w:p>
        </w:tc>
        <w:tc>
          <w:tcPr>
            <w:tcW w:w="1060" w:type="dxa"/>
            <w:tcBorders>
              <w:top w:val="single" w:sz="4" w:space="0" w:color="auto"/>
              <w:left w:val="single" w:sz="4" w:space="0" w:color="auto"/>
              <w:bottom w:val="single" w:sz="4" w:space="0" w:color="auto"/>
              <w:right w:val="single" w:sz="4" w:space="0" w:color="auto"/>
            </w:tcBorders>
          </w:tcPr>
          <w:p w14:paraId="620307DB" w14:textId="77777777" w:rsidR="00256DE4" w:rsidRPr="001F20F8" w:rsidRDefault="00256DE4" w:rsidP="00256DE4">
            <w:pPr>
              <w:spacing w:after="0"/>
              <w:jc w:val="center"/>
              <w:rPr>
                <w:bCs/>
                <w:spacing w:val="-2"/>
                <w:sz w:val="22"/>
                <w:szCs w:val="22"/>
                <w:lang w:val="es-DO"/>
              </w:rPr>
            </w:pPr>
          </w:p>
          <w:p w14:paraId="295157E4"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-5,078</w:t>
            </w:r>
          </w:p>
        </w:tc>
        <w:tc>
          <w:tcPr>
            <w:tcW w:w="920" w:type="dxa"/>
            <w:tcBorders>
              <w:top w:val="single" w:sz="4" w:space="0" w:color="auto"/>
              <w:left w:val="single" w:sz="4" w:space="0" w:color="auto"/>
              <w:bottom w:val="single" w:sz="4" w:space="0" w:color="auto"/>
              <w:right w:val="single" w:sz="4" w:space="0" w:color="auto"/>
            </w:tcBorders>
          </w:tcPr>
          <w:p w14:paraId="30A59EEB" w14:textId="77777777" w:rsidR="00256DE4" w:rsidRPr="001F20F8" w:rsidRDefault="00256DE4" w:rsidP="00256DE4">
            <w:pPr>
              <w:spacing w:after="0"/>
              <w:jc w:val="center"/>
              <w:rPr>
                <w:bCs/>
                <w:spacing w:val="-2"/>
                <w:sz w:val="22"/>
                <w:szCs w:val="22"/>
                <w:lang w:val="es-DO"/>
              </w:rPr>
            </w:pPr>
          </w:p>
          <w:p w14:paraId="5CCE7616"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22,242</w:t>
            </w:r>
          </w:p>
        </w:tc>
        <w:tc>
          <w:tcPr>
            <w:tcW w:w="1060" w:type="dxa"/>
            <w:tcBorders>
              <w:top w:val="single" w:sz="4" w:space="0" w:color="auto"/>
              <w:left w:val="single" w:sz="4" w:space="0" w:color="auto"/>
              <w:bottom w:val="single" w:sz="4" w:space="0" w:color="auto"/>
              <w:right w:val="single" w:sz="4" w:space="0" w:color="auto"/>
            </w:tcBorders>
          </w:tcPr>
          <w:p w14:paraId="7795063A" w14:textId="77777777" w:rsidR="00256DE4" w:rsidRPr="001F20F8" w:rsidRDefault="00256DE4" w:rsidP="00256DE4">
            <w:pPr>
              <w:spacing w:after="0"/>
              <w:jc w:val="center"/>
              <w:rPr>
                <w:bCs/>
                <w:spacing w:val="-2"/>
                <w:sz w:val="22"/>
                <w:szCs w:val="22"/>
                <w:lang w:val="es-DO"/>
              </w:rPr>
            </w:pPr>
          </w:p>
          <w:p w14:paraId="2B1CCFEA"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17,164</w:t>
            </w:r>
          </w:p>
        </w:tc>
      </w:tr>
      <w:tr w:rsidR="00256DE4" w:rsidRPr="00B525FD" w14:paraId="69B8003F" w14:textId="77777777" w:rsidTr="00CB6586">
        <w:trPr>
          <w:trHeight w:val="570"/>
          <w:jc w:val="center"/>
        </w:trPr>
        <w:tc>
          <w:tcPr>
            <w:tcW w:w="1220" w:type="dxa"/>
            <w:tcBorders>
              <w:top w:val="single" w:sz="4" w:space="0" w:color="auto"/>
              <w:left w:val="single" w:sz="4" w:space="0" w:color="auto"/>
              <w:bottom w:val="single" w:sz="4" w:space="0" w:color="auto"/>
              <w:right w:val="single" w:sz="4" w:space="0" w:color="auto"/>
            </w:tcBorders>
            <w:vAlign w:val="bottom"/>
            <w:hideMark/>
          </w:tcPr>
          <w:p w14:paraId="25337CFE"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Cristóbal Colón</w:t>
            </w:r>
          </w:p>
        </w:tc>
        <w:tc>
          <w:tcPr>
            <w:tcW w:w="1060" w:type="dxa"/>
            <w:tcBorders>
              <w:top w:val="single" w:sz="4" w:space="0" w:color="auto"/>
              <w:left w:val="single" w:sz="4" w:space="0" w:color="auto"/>
              <w:bottom w:val="single" w:sz="4" w:space="0" w:color="auto"/>
              <w:right w:val="single" w:sz="4" w:space="0" w:color="auto"/>
            </w:tcBorders>
          </w:tcPr>
          <w:p w14:paraId="434EE22F" w14:textId="77777777" w:rsidR="00256DE4" w:rsidRPr="001F20F8" w:rsidRDefault="00256DE4" w:rsidP="00256DE4">
            <w:pPr>
              <w:widowControl w:val="0"/>
              <w:autoSpaceDE w:val="0"/>
              <w:autoSpaceDN w:val="0"/>
              <w:spacing w:before="51" w:after="0" w:line="240" w:lineRule="auto"/>
              <w:rPr>
                <w:rFonts w:eastAsia="Times New Roman"/>
                <w:bCs/>
                <w:color w:val="auto"/>
                <w:spacing w:val="0"/>
                <w:sz w:val="22"/>
                <w:szCs w:val="22"/>
                <w:lang w:val="es-ES"/>
              </w:rPr>
            </w:pPr>
          </w:p>
          <w:p w14:paraId="4447EA9C" w14:textId="77777777" w:rsidR="00256DE4" w:rsidRPr="001F20F8" w:rsidRDefault="00256DE4" w:rsidP="00256DE4">
            <w:pPr>
              <w:spacing w:after="0"/>
              <w:jc w:val="center"/>
              <w:rPr>
                <w:bCs/>
                <w:sz w:val="22"/>
                <w:szCs w:val="22"/>
                <w:lang w:val="es-ES"/>
              </w:rPr>
            </w:pPr>
            <w:r w:rsidRPr="001F20F8">
              <w:rPr>
                <w:bCs/>
                <w:spacing w:val="-2"/>
                <w:sz w:val="22"/>
                <w:szCs w:val="22"/>
                <w:lang w:val="es-DO"/>
              </w:rPr>
              <w:t>148,512</w:t>
            </w:r>
          </w:p>
        </w:tc>
        <w:tc>
          <w:tcPr>
            <w:tcW w:w="1060" w:type="dxa"/>
            <w:tcBorders>
              <w:top w:val="single" w:sz="4" w:space="0" w:color="auto"/>
              <w:left w:val="single" w:sz="4" w:space="0" w:color="auto"/>
              <w:bottom w:val="single" w:sz="4" w:space="0" w:color="auto"/>
              <w:right w:val="single" w:sz="4" w:space="0" w:color="auto"/>
            </w:tcBorders>
          </w:tcPr>
          <w:p w14:paraId="16002BBB" w14:textId="77777777" w:rsidR="00256DE4" w:rsidRPr="001F20F8" w:rsidRDefault="00256DE4" w:rsidP="00256DE4">
            <w:pPr>
              <w:widowControl w:val="0"/>
              <w:autoSpaceDE w:val="0"/>
              <w:autoSpaceDN w:val="0"/>
              <w:spacing w:before="51" w:after="0" w:line="240" w:lineRule="auto"/>
              <w:rPr>
                <w:rFonts w:eastAsia="Times New Roman"/>
                <w:bCs/>
                <w:color w:val="auto"/>
                <w:spacing w:val="0"/>
                <w:sz w:val="22"/>
                <w:szCs w:val="22"/>
                <w:lang w:val="es-ES"/>
              </w:rPr>
            </w:pPr>
          </w:p>
          <w:p w14:paraId="1F9A5C3C" w14:textId="77777777" w:rsidR="00256DE4" w:rsidRPr="001F20F8" w:rsidRDefault="00256DE4" w:rsidP="00256DE4">
            <w:pPr>
              <w:spacing w:after="0"/>
              <w:jc w:val="center"/>
              <w:rPr>
                <w:bCs/>
                <w:sz w:val="22"/>
                <w:szCs w:val="22"/>
                <w:lang w:val="es-ES"/>
              </w:rPr>
            </w:pPr>
            <w:r w:rsidRPr="001F20F8">
              <w:rPr>
                <w:bCs/>
                <w:spacing w:val="-2"/>
                <w:sz w:val="22"/>
                <w:szCs w:val="22"/>
                <w:lang w:val="es-DO"/>
              </w:rPr>
              <w:t>4,325</w:t>
            </w:r>
          </w:p>
        </w:tc>
        <w:tc>
          <w:tcPr>
            <w:tcW w:w="1060" w:type="dxa"/>
            <w:tcBorders>
              <w:top w:val="single" w:sz="4" w:space="0" w:color="auto"/>
              <w:left w:val="single" w:sz="4" w:space="0" w:color="auto"/>
              <w:bottom w:val="single" w:sz="4" w:space="0" w:color="auto"/>
              <w:right w:val="single" w:sz="4" w:space="0" w:color="auto"/>
            </w:tcBorders>
          </w:tcPr>
          <w:p w14:paraId="7FD11F38" w14:textId="77777777" w:rsidR="00256DE4" w:rsidRPr="001F20F8" w:rsidRDefault="00256DE4" w:rsidP="00256DE4">
            <w:pPr>
              <w:widowControl w:val="0"/>
              <w:autoSpaceDE w:val="0"/>
              <w:autoSpaceDN w:val="0"/>
              <w:spacing w:before="51" w:after="0" w:line="240" w:lineRule="auto"/>
              <w:rPr>
                <w:rFonts w:eastAsia="Times New Roman"/>
                <w:bCs/>
                <w:color w:val="auto"/>
                <w:spacing w:val="0"/>
                <w:sz w:val="22"/>
                <w:szCs w:val="22"/>
                <w:lang w:val="es-ES"/>
              </w:rPr>
            </w:pPr>
          </w:p>
          <w:p w14:paraId="14A794BE" w14:textId="77777777" w:rsidR="00256DE4" w:rsidRPr="001F20F8" w:rsidRDefault="00256DE4" w:rsidP="00256DE4">
            <w:pPr>
              <w:spacing w:after="0"/>
              <w:jc w:val="center"/>
              <w:rPr>
                <w:bCs/>
                <w:sz w:val="22"/>
                <w:szCs w:val="22"/>
                <w:lang w:val="es-ES"/>
              </w:rPr>
            </w:pPr>
            <w:r w:rsidRPr="001F20F8">
              <w:rPr>
                <w:bCs/>
                <w:spacing w:val="-2"/>
                <w:sz w:val="22"/>
                <w:szCs w:val="22"/>
                <w:lang w:val="es-DO"/>
              </w:rPr>
              <w:t>152,837</w:t>
            </w:r>
          </w:p>
        </w:tc>
        <w:tc>
          <w:tcPr>
            <w:tcW w:w="1060" w:type="dxa"/>
            <w:tcBorders>
              <w:top w:val="single" w:sz="4" w:space="0" w:color="auto"/>
              <w:left w:val="single" w:sz="4" w:space="0" w:color="auto"/>
              <w:bottom w:val="single" w:sz="4" w:space="0" w:color="auto"/>
              <w:right w:val="single" w:sz="4" w:space="0" w:color="auto"/>
            </w:tcBorders>
          </w:tcPr>
          <w:p w14:paraId="7C01F7FD" w14:textId="77777777" w:rsidR="00256DE4" w:rsidRPr="001F20F8" w:rsidRDefault="00256DE4" w:rsidP="00256DE4">
            <w:pPr>
              <w:widowControl w:val="0"/>
              <w:autoSpaceDE w:val="0"/>
              <w:autoSpaceDN w:val="0"/>
              <w:spacing w:before="51" w:after="0" w:line="240" w:lineRule="auto"/>
              <w:rPr>
                <w:rFonts w:eastAsia="Times New Roman"/>
                <w:bCs/>
                <w:color w:val="auto"/>
                <w:spacing w:val="0"/>
                <w:sz w:val="22"/>
                <w:szCs w:val="22"/>
                <w:lang w:val="es-ES"/>
              </w:rPr>
            </w:pPr>
          </w:p>
          <w:p w14:paraId="7293A33D" w14:textId="77777777" w:rsidR="00256DE4" w:rsidRPr="001F20F8" w:rsidRDefault="00256DE4" w:rsidP="00256DE4">
            <w:pPr>
              <w:spacing w:after="0"/>
              <w:jc w:val="center"/>
              <w:rPr>
                <w:bCs/>
                <w:sz w:val="22"/>
                <w:szCs w:val="22"/>
                <w:lang w:val="es-ES"/>
              </w:rPr>
            </w:pPr>
            <w:r w:rsidRPr="001F20F8">
              <w:rPr>
                <w:bCs/>
                <w:spacing w:val="-2"/>
                <w:sz w:val="22"/>
                <w:szCs w:val="22"/>
                <w:lang w:val="es-DO"/>
              </w:rPr>
              <w:t>144,043</w:t>
            </w:r>
          </w:p>
        </w:tc>
        <w:tc>
          <w:tcPr>
            <w:tcW w:w="1060" w:type="dxa"/>
            <w:tcBorders>
              <w:top w:val="single" w:sz="4" w:space="0" w:color="auto"/>
              <w:left w:val="single" w:sz="4" w:space="0" w:color="auto"/>
              <w:bottom w:val="single" w:sz="4" w:space="0" w:color="auto"/>
              <w:right w:val="single" w:sz="4" w:space="0" w:color="auto"/>
            </w:tcBorders>
          </w:tcPr>
          <w:p w14:paraId="24EA3E98" w14:textId="77777777" w:rsidR="00256DE4" w:rsidRPr="001F20F8" w:rsidRDefault="00256DE4" w:rsidP="00256DE4">
            <w:pPr>
              <w:widowControl w:val="0"/>
              <w:autoSpaceDE w:val="0"/>
              <w:autoSpaceDN w:val="0"/>
              <w:spacing w:before="51" w:after="0" w:line="240" w:lineRule="auto"/>
              <w:rPr>
                <w:rFonts w:eastAsia="Times New Roman"/>
                <w:bCs/>
                <w:color w:val="auto"/>
                <w:spacing w:val="0"/>
                <w:sz w:val="22"/>
                <w:szCs w:val="22"/>
                <w:lang w:val="es-ES"/>
              </w:rPr>
            </w:pPr>
          </w:p>
          <w:p w14:paraId="49700231" w14:textId="77777777" w:rsidR="00256DE4" w:rsidRPr="001F20F8" w:rsidRDefault="00256DE4" w:rsidP="00256DE4">
            <w:pPr>
              <w:spacing w:after="0"/>
              <w:jc w:val="center"/>
              <w:rPr>
                <w:bCs/>
                <w:sz w:val="22"/>
                <w:szCs w:val="22"/>
                <w:lang w:val="es-ES"/>
              </w:rPr>
            </w:pPr>
            <w:r w:rsidRPr="001F20F8">
              <w:rPr>
                <w:bCs/>
                <w:spacing w:val="-10"/>
                <w:sz w:val="22"/>
                <w:szCs w:val="22"/>
                <w:lang w:val="es-DO"/>
              </w:rPr>
              <w:t>0</w:t>
            </w:r>
          </w:p>
        </w:tc>
        <w:tc>
          <w:tcPr>
            <w:tcW w:w="1060" w:type="dxa"/>
            <w:tcBorders>
              <w:top w:val="single" w:sz="4" w:space="0" w:color="auto"/>
              <w:left w:val="single" w:sz="4" w:space="0" w:color="auto"/>
              <w:bottom w:val="single" w:sz="4" w:space="0" w:color="auto"/>
              <w:right w:val="single" w:sz="4" w:space="0" w:color="auto"/>
            </w:tcBorders>
          </w:tcPr>
          <w:p w14:paraId="6910FBBF" w14:textId="77777777" w:rsidR="00256DE4" w:rsidRPr="001F20F8" w:rsidRDefault="00256DE4" w:rsidP="00256DE4">
            <w:pPr>
              <w:widowControl w:val="0"/>
              <w:autoSpaceDE w:val="0"/>
              <w:autoSpaceDN w:val="0"/>
              <w:spacing w:before="51" w:after="0" w:line="240" w:lineRule="auto"/>
              <w:rPr>
                <w:rFonts w:eastAsia="Times New Roman"/>
                <w:bCs/>
                <w:color w:val="auto"/>
                <w:spacing w:val="0"/>
                <w:sz w:val="22"/>
                <w:szCs w:val="22"/>
                <w:lang w:val="es-ES"/>
              </w:rPr>
            </w:pPr>
          </w:p>
          <w:p w14:paraId="4B96C872" w14:textId="77777777" w:rsidR="00256DE4" w:rsidRPr="001F20F8" w:rsidRDefault="00256DE4" w:rsidP="00256DE4">
            <w:pPr>
              <w:spacing w:after="0"/>
              <w:jc w:val="center"/>
              <w:rPr>
                <w:bCs/>
                <w:sz w:val="22"/>
                <w:szCs w:val="22"/>
                <w:lang w:val="es-ES"/>
              </w:rPr>
            </w:pPr>
            <w:r w:rsidRPr="001F20F8">
              <w:rPr>
                <w:bCs/>
                <w:spacing w:val="-2"/>
                <w:sz w:val="22"/>
                <w:szCs w:val="22"/>
                <w:lang w:val="es-DO"/>
              </w:rPr>
              <w:t>144,043</w:t>
            </w:r>
          </w:p>
        </w:tc>
        <w:tc>
          <w:tcPr>
            <w:tcW w:w="1060" w:type="dxa"/>
            <w:tcBorders>
              <w:top w:val="single" w:sz="4" w:space="0" w:color="auto"/>
              <w:left w:val="single" w:sz="4" w:space="0" w:color="auto"/>
              <w:bottom w:val="single" w:sz="4" w:space="0" w:color="auto"/>
              <w:right w:val="single" w:sz="4" w:space="0" w:color="auto"/>
            </w:tcBorders>
          </w:tcPr>
          <w:p w14:paraId="72949321" w14:textId="77777777" w:rsidR="00256DE4" w:rsidRPr="001F20F8" w:rsidRDefault="00256DE4" w:rsidP="00256DE4">
            <w:pPr>
              <w:spacing w:after="0"/>
              <w:jc w:val="center"/>
              <w:rPr>
                <w:bCs/>
                <w:spacing w:val="-2"/>
                <w:sz w:val="22"/>
                <w:szCs w:val="22"/>
                <w:lang w:val="es-DO"/>
              </w:rPr>
            </w:pPr>
          </w:p>
          <w:p w14:paraId="48DD5166"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4,469</w:t>
            </w:r>
          </w:p>
        </w:tc>
        <w:tc>
          <w:tcPr>
            <w:tcW w:w="920" w:type="dxa"/>
            <w:tcBorders>
              <w:top w:val="single" w:sz="4" w:space="0" w:color="auto"/>
              <w:left w:val="single" w:sz="4" w:space="0" w:color="auto"/>
              <w:bottom w:val="single" w:sz="4" w:space="0" w:color="auto"/>
              <w:right w:val="single" w:sz="4" w:space="0" w:color="auto"/>
            </w:tcBorders>
          </w:tcPr>
          <w:p w14:paraId="6D888BFF" w14:textId="77777777" w:rsidR="00256DE4" w:rsidRPr="001F20F8" w:rsidRDefault="00256DE4" w:rsidP="00256DE4">
            <w:pPr>
              <w:spacing w:after="0"/>
              <w:jc w:val="center"/>
              <w:rPr>
                <w:bCs/>
                <w:spacing w:val="-2"/>
                <w:sz w:val="22"/>
                <w:szCs w:val="22"/>
                <w:lang w:val="es-DO"/>
              </w:rPr>
            </w:pPr>
          </w:p>
          <w:p w14:paraId="2A6F9C97"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4,325</w:t>
            </w:r>
          </w:p>
        </w:tc>
        <w:tc>
          <w:tcPr>
            <w:tcW w:w="1060" w:type="dxa"/>
            <w:tcBorders>
              <w:top w:val="single" w:sz="4" w:space="0" w:color="auto"/>
              <w:left w:val="single" w:sz="4" w:space="0" w:color="auto"/>
              <w:bottom w:val="single" w:sz="4" w:space="0" w:color="auto"/>
              <w:right w:val="single" w:sz="4" w:space="0" w:color="auto"/>
            </w:tcBorders>
          </w:tcPr>
          <w:p w14:paraId="16D71683" w14:textId="77777777" w:rsidR="00256DE4" w:rsidRPr="001F20F8" w:rsidRDefault="00256DE4" w:rsidP="00256DE4">
            <w:pPr>
              <w:spacing w:after="0"/>
              <w:jc w:val="center"/>
              <w:rPr>
                <w:bCs/>
                <w:spacing w:val="-2"/>
                <w:sz w:val="22"/>
                <w:szCs w:val="22"/>
                <w:lang w:val="es-DO"/>
              </w:rPr>
            </w:pPr>
          </w:p>
          <w:p w14:paraId="54876845"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8,794</w:t>
            </w:r>
          </w:p>
        </w:tc>
      </w:tr>
      <w:tr w:rsidR="00256DE4" w:rsidRPr="00B525FD" w14:paraId="7832E620" w14:textId="77777777" w:rsidTr="00CB6586">
        <w:trPr>
          <w:trHeight w:val="365"/>
          <w:jc w:val="center"/>
        </w:trPr>
        <w:tc>
          <w:tcPr>
            <w:tcW w:w="1220" w:type="dxa"/>
            <w:tcBorders>
              <w:top w:val="single" w:sz="4" w:space="0" w:color="auto"/>
              <w:left w:val="single" w:sz="4" w:space="0" w:color="auto"/>
              <w:bottom w:val="single" w:sz="4" w:space="0" w:color="auto"/>
              <w:right w:val="single" w:sz="4" w:space="0" w:color="auto"/>
            </w:tcBorders>
            <w:vAlign w:val="bottom"/>
            <w:hideMark/>
          </w:tcPr>
          <w:p w14:paraId="52EE6147"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Barahona</w:t>
            </w:r>
          </w:p>
        </w:tc>
        <w:tc>
          <w:tcPr>
            <w:tcW w:w="1060" w:type="dxa"/>
            <w:tcBorders>
              <w:top w:val="single" w:sz="4" w:space="0" w:color="auto"/>
              <w:left w:val="single" w:sz="4" w:space="0" w:color="auto"/>
              <w:bottom w:val="single" w:sz="4" w:space="0" w:color="auto"/>
              <w:right w:val="single" w:sz="4" w:space="0" w:color="auto"/>
            </w:tcBorders>
          </w:tcPr>
          <w:p w14:paraId="1E16CC51" w14:textId="77777777" w:rsidR="00256DE4" w:rsidRPr="001F20F8" w:rsidRDefault="00256DE4" w:rsidP="00256DE4">
            <w:pPr>
              <w:spacing w:after="0"/>
              <w:jc w:val="center"/>
              <w:rPr>
                <w:rFonts w:eastAsia="Calibri"/>
                <w:bCs/>
                <w:sz w:val="22"/>
                <w:szCs w:val="22"/>
                <w:lang w:val="es-DO"/>
              </w:rPr>
            </w:pPr>
            <w:r w:rsidRPr="001F20F8">
              <w:rPr>
                <w:bCs/>
                <w:spacing w:val="-2"/>
                <w:sz w:val="22"/>
                <w:szCs w:val="22"/>
                <w:lang w:val="es-DO"/>
              </w:rPr>
              <w:t>89,026</w:t>
            </w:r>
          </w:p>
        </w:tc>
        <w:tc>
          <w:tcPr>
            <w:tcW w:w="1060" w:type="dxa"/>
            <w:tcBorders>
              <w:top w:val="single" w:sz="4" w:space="0" w:color="auto"/>
              <w:left w:val="single" w:sz="4" w:space="0" w:color="auto"/>
              <w:bottom w:val="single" w:sz="4" w:space="0" w:color="auto"/>
              <w:right w:val="single" w:sz="4" w:space="0" w:color="auto"/>
            </w:tcBorders>
          </w:tcPr>
          <w:p w14:paraId="6BA90C00"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N\P</w:t>
            </w:r>
          </w:p>
        </w:tc>
        <w:tc>
          <w:tcPr>
            <w:tcW w:w="1060" w:type="dxa"/>
            <w:tcBorders>
              <w:top w:val="single" w:sz="4" w:space="0" w:color="auto"/>
              <w:left w:val="single" w:sz="4" w:space="0" w:color="auto"/>
              <w:bottom w:val="single" w:sz="4" w:space="0" w:color="auto"/>
              <w:right w:val="single" w:sz="4" w:space="0" w:color="auto"/>
            </w:tcBorders>
          </w:tcPr>
          <w:p w14:paraId="4F3E4E44" w14:textId="77777777" w:rsidR="00256DE4" w:rsidRPr="001F20F8" w:rsidRDefault="00256DE4" w:rsidP="00256DE4">
            <w:pPr>
              <w:spacing w:after="0"/>
              <w:jc w:val="center"/>
              <w:rPr>
                <w:rFonts w:eastAsia="Calibri"/>
                <w:bCs/>
                <w:sz w:val="22"/>
                <w:szCs w:val="22"/>
                <w:lang w:val="es-DO"/>
              </w:rPr>
            </w:pPr>
            <w:r w:rsidRPr="001F20F8">
              <w:rPr>
                <w:bCs/>
                <w:spacing w:val="-2"/>
                <w:sz w:val="22"/>
                <w:szCs w:val="22"/>
                <w:lang w:val="es-DO"/>
              </w:rPr>
              <w:t>89,026</w:t>
            </w:r>
          </w:p>
        </w:tc>
        <w:tc>
          <w:tcPr>
            <w:tcW w:w="1060" w:type="dxa"/>
            <w:tcBorders>
              <w:top w:val="single" w:sz="4" w:space="0" w:color="auto"/>
              <w:left w:val="single" w:sz="4" w:space="0" w:color="auto"/>
              <w:bottom w:val="single" w:sz="4" w:space="0" w:color="auto"/>
              <w:right w:val="single" w:sz="4" w:space="0" w:color="auto"/>
            </w:tcBorders>
          </w:tcPr>
          <w:p w14:paraId="244D60B2" w14:textId="77777777" w:rsidR="00256DE4" w:rsidRPr="001F20F8" w:rsidRDefault="00256DE4" w:rsidP="00256DE4">
            <w:pPr>
              <w:spacing w:after="0"/>
              <w:jc w:val="center"/>
              <w:rPr>
                <w:rFonts w:eastAsia="Calibri"/>
                <w:bCs/>
                <w:sz w:val="22"/>
                <w:szCs w:val="22"/>
                <w:lang w:val="es-DO"/>
              </w:rPr>
            </w:pPr>
            <w:r w:rsidRPr="001F20F8">
              <w:rPr>
                <w:bCs/>
                <w:spacing w:val="-2"/>
                <w:sz w:val="22"/>
                <w:szCs w:val="22"/>
                <w:lang w:val="es-DO"/>
              </w:rPr>
              <w:t>89,664</w:t>
            </w:r>
          </w:p>
        </w:tc>
        <w:tc>
          <w:tcPr>
            <w:tcW w:w="1060" w:type="dxa"/>
            <w:tcBorders>
              <w:top w:val="single" w:sz="4" w:space="0" w:color="auto"/>
              <w:left w:val="single" w:sz="4" w:space="0" w:color="auto"/>
              <w:bottom w:val="single" w:sz="4" w:space="0" w:color="auto"/>
              <w:right w:val="single" w:sz="4" w:space="0" w:color="auto"/>
            </w:tcBorders>
          </w:tcPr>
          <w:p w14:paraId="478345E9"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N\P</w:t>
            </w:r>
          </w:p>
        </w:tc>
        <w:tc>
          <w:tcPr>
            <w:tcW w:w="1060" w:type="dxa"/>
            <w:tcBorders>
              <w:top w:val="single" w:sz="4" w:space="0" w:color="auto"/>
              <w:left w:val="single" w:sz="4" w:space="0" w:color="auto"/>
              <w:bottom w:val="single" w:sz="4" w:space="0" w:color="auto"/>
              <w:right w:val="single" w:sz="4" w:space="0" w:color="auto"/>
            </w:tcBorders>
          </w:tcPr>
          <w:p w14:paraId="121DCCCC" w14:textId="77777777" w:rsidR="00256DE4" w:rsidRPr="001F20F8" w:rsidRDefault="00256DE4" w:rsidP="00256DE4">
            <w:pPr>
              <w:spacing w:after="0"/>
              <w:jc w:val="center"/>
              <w:rPr>
                <w:rFonts w:eastAsia="Calibri"/>
                <w:bCs/>
                <w:sz w:val="22"/>
                <w:szCs w:val="22"/>
                <w:lang w:val="es-DO"/>
              </w:rPr>
            </w:pPr>
            <w:r w:rsidRPr="001F20F8">
              <w:rPr>
                <w:bCs/>
                <w:spacing w:val="-2"/>
                <w:sz w:val="22"/>
                <w:szCs w:val="22"/>
                <w:lang w:val="es-DO"/>
              </w:rPr>
              <w:t>89,664</w:t>
            </w:r>
          </w:p>
        </w:tc>
        <w:tc>
          <w:tcPr>
            <w:tcW w:w="1060" w:type="dxa"/>
            <w:tcBorders>
              <w:top w:val="single" w:sz="4" w:space="0" w:color="auto"/>
              <w:left w:val="single" w:sz="4" w:space="0" w:color="auto"/>
              <w:bottom w:val="single" w:sz="4" w:space="0" w:color="auto"/>
              <w:right w:val="single" w:sz="4" w:space="0" w:color="auto"/>
            </w:tcBorders>
          </w:tcPr>
          <w:p w14:paraId="1C4656B9"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-638</w:t>
            </w:r>
          </w:p>
        </w:tc>
        <w:tc>
          <w:tcPr>
            <w:tcW w:w="920" w:type="dxa"/>
            <w:tcBorders>
              <w:top w:val="single" w:sz="4" w:space="0" w:color="auto"/>
              <w:left w:val="single" w:sz="4" w:space="0" w:color="auto"/>
              <w:bottom w:val="single" w:sz="4" w:space="0" w:color="auto"/>
              <w:right w:val="single" w:sz="4" w:space="0" w:color="auto"/>
            </w:tcBorders>
          </w:tcPr>
          <w:p w14:paraId="5179BBEA"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N/P</w:t>
            </w:r>
          </w:p>
        </w:tc>
        <w:tc>
          <w:tcPr>
            <w:tcW w:w="1060" w:type="dxa"/>
            <w:tcBorders>
              <w:top w:val="single" w:sz="4" w:space="0" w:color="auto"/>
              <w:left w:val="single" w:sz="4" w:space="0" w:color="auto"/>
              <w:bottom w:val="single" w:sz="4" w:space="0" w:color="auto"/>
              <w:right w:val="single" w:sz="4" w:space="0" w:color="auto"/>
            </w:tcBorders>
          </w:tcPr>
          <w:p w14:paraId="462AEF80" w14:textId="77777777" w:rsidR="00256DE4" w:rsidRPr="001F20F8" w:rsidRDefault="00256DE4" w:rsidP="00256DE4">
            <w:pPr>
              <w:spacing w:after="0"/>
              <w:jc w:val="center"/>
              <w:rPr>
                <w:bCs/>
                <w:spacing w:val="-2"/>
                <w:sz w:val="22"/>
                <w:szCs w:val="22"/>
                <w:lang w:val="es-DO"/>
              </w:rPr>
            </w:pPr>
            <w:r w:rsidRPr="001F20F8">
              <w:rPr>
                <w:bCs/>
                <w:spacing w:val="-2"/>
                <w:sz w:val="22"/>
                <w:szCs w:val="22"/>
                <w:lang w:val="es-DO"/>
              </w:rPr>
              <w:t>-638</w:t>
            </w:r>
          </w:p>
        </w:tc>
      </w:tr>
      <w:tr w:rsidR="00256DE4" w:rsidRPr="00B525FD" w14:paraId="283DE290" w14:textId="77777777" w:rsidTr="00CB6586">
        <w:trPr>
          <w:trHeight w:val="384"/>
          <w:jc w:val="center"/>
        </w:trPr>
        <w:tc>
          <w:tcPr>
            <w:tcW w:w="1220" w:type="dxa"/>
            <w:tcBorders>
              <w:top w:val="single" w:sz="4" w:space="0" w:color="auto"/>
              <w:left w:val="single" w:sz="4" w:space="0" w:color="auto"/>
              <w:bottom w:val="single" w:sz="4" w:space="0" w:color="auto"/>
              <w:right w:val="single" w:sz="4" w:space="0" w:color="auto"/>
            </w:tcBorders>
            <w:vAlign w:val="bottom"/>
            <w:hideMark/>
          </w:tcPr>
          <w:p w14:paraId="53B357A7"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Porvenir</w:t>
            </w:r>
          </w:p>
        </w:tc>
        <w:tc>
          <w:tcPr>
            <w:tcW w:w="1060" w:type="dxa"/>
            <w:tcBorders>
              <w:top w:val="single" w:sz="4" w:space="0" w:color="auto"/>
              <w:left w:val="single" w:sz="4" w:space="0" w:color="auto"/>
              <w:bottom w:val="single" w:sz="4" w:space="0" w:color="auto"/>
              <w:right w:val="single" w:sz="4" w:space="0" w:color="auto"/>
            </w:tcBorders>
          </w:tcPr>
          <w:p w14:paraId="22368F97"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926</w:t>
            </w:r>
          </w:p>
        </w:tc>
        <w:tc>
          <w:tcPr>
            <w:tcW w:w="1060" w:type="dxa"/>
            <w:tcBorders>
              <w:top w:val="single" w:sz="4" w:space="0" w:color="auto"/>
              <w:left w:val="single" w:sz="4" w:space="0" w:color="auto"/>
              <w:bottom w:val="single" w:sz="4" w:space="0" w:color="auto"/>
              <w:right w:val="single" w:sz="4" w:space="0" w:color="auto"/>
            </w:tcBorders>
          </w:tcPr>
          <w:p w14:paraId="222F593E"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N\P</w:t>
            </w:r>
          </w:p>
        </w:tc>
        <w:tc>
          <w:tcPr>
            <w:tcW w:w="1060" w:type="dxa"/>
            <w:tcBorders>
              <w:top w:val="single" w:sz="4" w:space="0" w:color="auto"/>
              <w:left w:val="single" w:sz="4" w:space="0" w:color="auto"/>
              <w:bottom w:val="single" w:sz="4" w:space="0" w:color="auto"/>
              <w:right w:val="single" w:sz="4" w:space="0" w:color="auto"/>
            </w:tcBorders>
          </w:tcPr>
          <w:p w14:paraId="0D7F5AA5"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926</w:t>
            </w:r>
          </w:p>
        </w:tc>
        <w:tc>
          <w:tcPr>
            <w:tcW w:w="1060" w:type="dxa"/>
            <w:tcBorders>
              <w:top w:val="single" w:sz="4" w:space="0" w:color="auto"/>
              <w:left w:val="single" w:sz="4" w:space="0" w:color="auto"/>
              <w:bottom w:val="single" w:sz="4" w:space="0" w:color="auto"/>
              <w:right w:val="single" w:sz="4" w:space="0" w:color="auto"/>
            </w:tcBorders>
          </w:tcPr>
          <w:p w14:paraId="69C52B7A"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225</w:t>
            </w:r>
          </w:p>
        </w:tc>
        <w:tc>
          <w:tcPr>
            <w:tcW w:w="1060" w:type="dxa"/>
            <w:tcBorders>
              <w:top w:val="single" w:sz="4" w:space="0" w:color="auto"/>
              <w:left w:val="single" w:sz="4" w:space="0" w:color="auto"/>
              <w:bottom w:val="single" w:sz="4" w:space="0" w:color="auto"/>
              <w:right w:val="single" w:sz="4" w:space="0" w:color="auto"/>
            </w:tcBorders>
          </w:tcPr>
          <w:p w14:paraId="4C21E8B9"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N\P</w:t>
            </w:r>
          </w:p>
        </w:tc>
        <w:tc>
          <w:tcPr>
            <w:tcW w:w="1060" w:type="dxa"/>
            <w:tcBorders>
              <w:top w:val="single" w:sz="4" w:space="0" w:color="auto"/>
              <w:left w:val="single" w:sz="4" w:space="0" w:color="auto"/>
              <w:bottom w:val="single" w:sz="4" w:space="0" w:color="auto"/>
              <w:right w:val="single" w:sz="4" w:space="0" w:color="auto"/>
            </w:tcBorders>
          </w:tcPr>
          <w:p w14:paraId="4BE9CF48"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225</w:t>
            </w:r>
          </w:p>
        </w:tc>
        <w:tc>
          <w:tcPr>
            <w:tcW w:w="1060" w:type="dxa"/>
            <w:tcBorders>
              <w:top w:val="single" w:sz="4" w:space="0" w:color="auto"/>
              <w:left w:val="single" w:sz="4" w:space="0" w:color="auto"/>
              <w:bottom w:val="single" w:sz="4" w:space="0" w:color="auto"/>
              <w:right w:val="single" w:sz="4" w:space="0" w:color="auto"/>
            </w:tcBorders>
          </w:tcPr>
          <w:p w14:paraId="63C1E155"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701</w:t>
            </w:r>
          </w:p>
        </w:tc>
        <w:tc>
          <w:tcPr>
            <w:tcW w:w="920" w:type="dxa"/>
            <w:tcBorders>
              <w:top w:val="single" w:sz="4" w:space="0" w:color="auto"/>
              <w:left w:val="single" w:sz="4" w:space="0" w:color="auto"/>
              <w:bottom w:val="single" w:sz="4" w:space="0" w:color="auto"/>
              <w:right w:val="single" w:sz="4" w:space="0" w:color="auto"/>
            </w:tcBorders>
          </w:tcPr>
          <w:p w14:paraId="1FEE7477"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N/P</w:t>
            </w:r>
          </w:p>
        </w:tc>
        <w:tc>
          <w:tcPr>
            <w:tcW w:w="1060" w:type="dxa"/>
            <w:tcBorders>
              <w:top w:val="single" w:sz="4" w:space="0" w:color="auto"/>
              <w:left w:val="single" w:sz="4" w:space="0" w:color="auto"/>
              <w:bottom w:val="single" w:sz="4" w:space="0" w:color="auto"/>
              <w:right w:val="single" w:sz="4" w:space="0" w:color="auto"/>
            </w:tcBorders>
          </w:tcPr>
          <w:p w14:paraId="19F6B301" w14:textId="77777777" w:rsidR="00256DE4" w:rsidRPr="001F20F8" w:rsidRDefault="00256DE4" w:rsidP="00256DE4">
            <w:pPr>
              <w:spacing w:after="0"/>
              <w:jc w:val="center"/>
              <w:rPr>
                <w:rFonts w:eastAsia="Calibri"/>
                <w:bCs/>
                <w:sz w:val="22"/>
                <w:szCs w:val="22"/>
                <w:lang w:val="es-DO"/>
              </w:rPr>
            </w:pPr>
            <w:r w:rsidRPr="001F20F8">
              <w:rPr>
                <w:bCs/>
                <w:spacing w:val="-5"/>
                <w:sz w:val="22"/>
                <w:szCs w:val="22"/>
                <w:lang w:val="es-DO"/>
              </w:rPr>
              <w:t>701</w:t>
            </w:r>
          </w:p>
        </w:tc>
      </w:tr>
      <w:tr w:rsidR="00256DE4" w:rsidRPr="00B525FD" w14:paraId="1B3AB34A" w14:textId="77777777" w:rsidTr="00CB6586">
        <w:trPr>
          <w:trHeight w:val="272"/>
          <w:jc w:val="center"/>
        </w:trPr>
        <w:tc>
          <w:tcPr>
            <w:tcW w:w="1220" w:type="dxa"/>
            <w:tcBorders>
              <w:top w:val="single" w:sz="4" w:space="0" w:color="auto"/>
              <w:left w:val="single" w:sz="8" w:space="0" w:color="000000"/>
              <w:bottom w:val="single" w:sz="8" w:space="0" w:color="000000"/>
              <w:right w:val="single" w:sz="4" w:space="0" w:color="auto"/>
            </w:tcBorders>
            <w:shd w:val="clear" w:color="auto" w:fill="002060"/>
            <w:vAlign w:val="bottom"/>
            <w:hideMark/>
          </w:tcPr>
          <w:p w14:paraId="692986CD" w14:textId="77777777" w:rsidR="00256DE4" w:rsidRPr="001F20F8" w:rsidRDefault="00256DE4" w:rsidP="00256DE4">
            <w:pPr>
              <w:spacing w:after="0"/>
              <w:rPr>
                <w:rFonts w:eastAsia="Calibri"/>
                <w:color w:val="FFFFFF" w:themeColor="background1"/>
                <w:sz w:val="22"/>
                <w:szCs w:val="22"/>
                <w:lang w:val="es-DO"/>
              </w:rPr>
            </w:pPr>
            <w:r w:rsidRPr="001F20F8">
              <w:rPr>
                <w:rFonts w:eastAsia="Calibri"/>
                <w:color w:val="FFFFFF" w:themeColor="background1"/>
                <w:sz w:val="22"/>
                <w:szCs w:val="22"/>
                <w:lang w:val="es-DO"/>
              </w:rPr>
              <w:t>Totales</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7925542A"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346,698</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281ACC77"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174,133</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2722B8CA"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520,831</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7A17E2C3"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347,244</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01635AB0"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147,566</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5B9AD18D"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494,810</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5D65F03B"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-546</w:t>
            </w:r>
          </w:p>
        </w:tc>
        <w:tc>
          <w:tcPr>
            <w:tcW w:w="920" w:type="dxa"/>
            <w:tcBorders>
              <w:top w:val="single" w:sz="4" w:space="0" w:color="auto"/>
              <w:left w:val="single" w:sz="4" w:space="0" w:color="auto"/>
              <w:bottom w:val="single" w:sz="4" w:space="0" w:color="auto"/>
              <w:right w:val="single" w:sz="4" w:space="0" w:color="auto"/>
            </w:tcBorders>
            <w:shd w:val="clear" w:color="auto" w:fill="002060"/>
          </w:tcPr>
          <w:p w14:paraId="2ABDDCDA"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26,567</w:t>
            </w:r>
          </w:p>
        </w:tc>
        <w:tc>
          <w:tcPr>
            <w:tcW w:w="1060" w:type="dxa"/>
            <w:tcBorders>
              <w:top w:val="single" w:sz="4" w:space="0" w:color="auto"/>
              <w:left w:val="single" w:sz="4" w:space="0" w:color="auto"/>
              <w:bottom w:val="single" w:sz="4" w:space="0" w:color="auto"/>
              <w:right w:val="single" w:sz="4" w:space="0" w:color="auto"/>
            </w:tcBorders>
            <w:shd w:val="clear" w:color="auto" w:fill="002060"/>
          </w:tcPr>
          <w:p w14:paraId="50CE73BB" w14:textId="77777777" w:rsidR="00256DE4" w:rsidRPr="001F20F8" w:rsidRDefault="00256DE4" w:rsidP="00256DE4">
            <w:pPr>
              <w:spacing w:after="0"/>
              <w:jc w:val="center"/>
              <w:rPr>
                <w:rFonts w:eastAsia="Calibri"/>
                <w:color w:val="FFFFFF" w:themeColor="background1"/>
                <w:sz w:val="22"/>
                <w:szCs w:val="22"/>
                <w:lang w:val="es-DO"/>
              </w:rPr>
            </w:pPr>
            <w:r w:rsidRPr="001F20F8">
              <w:rPr>
                <w:rFonts w:eastAsia="Calibri"/>
                <w:color w:val="FFFFFF" w:themeColor="background1"/>
                <w:sz w:val="22"/>
                <w:szCs w:val="22"/>
                <w:lang w:val="es-DO"/>
              </w:rPr>
              <w:t>26,021</w:t>
            </w:r>
          </w:p>
        </w:tc>
      </w:tr>
    </w:tbl>
    <w:p w14:paraId="7D151683" w14:textId="0B937F1F" w:rsidR="003C0302" w:rsidRDefault="00256DE4" w:rsidP="00654280">
      <w:pPr>
        <w:spacing w:after="0"/>
        <w:rPr>
          <w:rFonts w:eastAsia="Calibri"/>
          <w:i/>
          <w:iCs/>
          <w:sz w:val="18"/>
          <w:szCs w:val="18"/>
          <w:lang w:val="es-DO"/>
        </w:rPr>
      </w:pPr>
      <w:bookmarkStart w:id="8" w:name="_Hlk152859068"/>
      <w:r w:rsidRPr="00E91B77">
        <w:rPr>
          <w:rFonts w:eastAsia="Calibri"/>
          <w:i/>
          <w:iCs/>
          <w:sz w:val="18"/>
          <w:szCs w:val="18"/>
          <w:lang w:val="es-DO"/>
        </w:rPr>
        <w:t>Fuente: Informe Final Zafra Azucarera 2024-2025</w:t>
      </w:r>
      <w:bookmarkEnd w:id="8"/>
    </w:p>
    <w:p w14:paraId="25EB92CA" w14:textId="77777777" w:rsidR="001F20F8" w:rsidRDefault="001F20F8" w:rsidP="00654280">
      <w:pPr>
        <w:spacing w:after="0"/>
        <w:rPr>
          <w:rFonts w:eastAsia="Calibri"/>
          <w:i/>
          <w:iCs/>
          <w:sz w:val="18"/>
          <w:szCs w:val="18"/>
          <w:lang w:val="es-DO"/>
        </w:rPr>
      </w:pPr>
    </w:p>
    <w:p w14:paraId="700CBABA" w14:textId="3815A6F1" w:rsidR="00654280" w:rsidRPr="001F20F8" w:rsidRDefault="00256DE4" w:rsidP="003C0302">
      <w:pPr>
        <w:spacing w:after="0"/>
        <w:jc w:val="center"/>
        <w:rPr>
          <w:rFonts w:eastAsia="Calibri"/>
          <w:sz w:val="22"/>
          <w:szCs w:val="22"/>
          <w:lang w:val="es-DO"/>
        </w:rPr>
      </w:pPr>
      <w:r w:rsidRPr="001F20F8">
        <w:rPr>
          <w:rFonts w:eastAsia="Calibri"/>
          <w:sz w:val="22"/>
          <w:szCs w:val="22"/>
          <w:lang w:val="es-DO"/>
        </w:rPr>
        <w:t>Gráfico No. 3: Producción de Azúcar Zafra 2024-2025</w:t>
      </w:r>
    </w:p>
    <w:p w14:paraId="12FC9EF9" w14:textId="77777777" w:rsidR="00256DE4" w:rsidRPr="00256DE4" w:rsidRDefault="00256DE4" w:rsidP="00256DE4">
      <w:pPr>
        <w:spacing w:after="0" w:line="240" w:lineRule="auto"/>
        <w:jc w:val="center"/>
        <w:rPr>
          <w:rFonts w:eastAsia="SimSun"/>
          <w:b/>
          <w:color w:val="auto"/>
          <w:spacing w:val="0"/>
          <w:sz w:val="20"/>
          <w:szCs w:val="20"/>
          <w:u w:val="single"/>
          <w:lang w:val="es-DO"/>
        </w:rPr>
      </w:pPr>
      <w:r w:rsidRPr="001F20F8">
        <w:rPr>
          <w:noProof/>
          <w:sz w:val="22"/>
          <w:szCs w:val="22"/>
          <w:lang w:val="es-DO"/>
        </w:rPr>
        <w:drawing>
          <wp:inline distT="0" distB="0" distL="0" distR="0" wp14:anchorId="508511FE" wp14:editId="33538958">
            <wp:extent cx="4795284" cy="1998921"/>
            <wp:effectExtent l="0" t="0" r="5715" b="1905"/>
            <wp:docPr id="241953430" name="Gráfico 1">
              <a:extLst xmlns:a="http://schemas.openxmlformats.org/drawingml/2006/main">
                <a:ext uri="{FF2B5EF4-FFF2-40B4-BE49-F238E27FC236}">
                  <a16:creationId xmlns:a16="http://schemas.microsoft.com/office/drawing/2014/main" id="{00C332F3-8A66-0CF6-DD0E-45B74AFA5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F05504" w14:textId="77777777" w:rsidR="003C0302" w:rsidRDefault="00A73430" w:rsidP="00256DE4">
      <w:pPr>
        <w:spacing w:after="0"/>
        <w:rPr>
          <w:rFonts w:eastAsia="Calibri"/>
          <w:i/>
          <w:iCs/>
          <w:sz w:val="18"/>
          <w:szCs w:val="18"/>
          <w:lang w:val="es-DO"/>
        </w:rPr>
      </w:pPr>
      <w:r>
        <w:rPr>
          <w:rFonts w:eastAsia="Calibri"/>
          <w:i/>
          <w:iCs/>
          <w:sz w:val="18"/>
          <w:szCs w:val="18"/>
          <w:lang w:val="es-DO"/>
        </w:rPr>
        <w:t xml:space="preserve">        </w:t>
      </w:r>
      <w:r w:rsidR="00256DE4" w:rsidRPr="00596167">
        <w:rPr>
          <w:rFonts w:eastAsia="Calibri"/>
          <w:i/>
          <w:iCs/>
          <w:sz w:val="18"/>
          <w:szCs w:val="18"/>
          <w:lang w:val="es-DO"/>
        </w:rPr>
        <w:t>Fuente: Informe Final Zafra Azucarera 2024-2025</w:t>
      </w:r>
      <w:bookmarkStart w:id="9" w:name="_Hlk152859588"/>
    </w:p>
    <w:p w14:paraId="33758B60" w14:textId="08312F4D" w:rsidR="00256DE4" w:rsidRPr="00D0548E" w:rsidRDefault="00256DE4" w:rsidP="003C0302">
      <w:pPr>
        <w:spacing w:after="0"/>
        <w:rPr>
          <w:rFonts w:eastAsia="Calibri"/>
          <w:sz w:val="22"/>
          <w:szCs w:val="22"/>
          <w:lang w:val="es-DO"/>
        </w:rPr>
      </w:pPr>
      <w:r w:rsidRPr="00D0548E">
        <w:rPr>
          <w:rFonts w:eastAsia="Calibri"/>
          <w:sz w:val="22"/>
          <w:szCs w:val="22"/>
          <w:lang w:val="es-DO"/>
        </w:rPr>
        <w:lastRenderedPageBreak/>
        <w:t xml:space="preserve">En lo que respecta a la producción de azúcar, la misma experimentó un aumento equivalente a 26 mil 21 toneladas métricas, con relación al periodo anterior, igual a un 5%, al producirse la cantidad de </w:t>
      </w:r>
      <w:bookmarkStart w:id="10" w:name="_Hlk183932388"/>
      <w:r w:rsidRPr="00D0548E">
        <w:rPr>
          <w:rFonts w:eastAsia="Calibri"/>
          <w:sz w:val="22"/>
          <w:szCs w:val="22"/>
          <w:lang w:val="es-DO"/>
        </w:rPr>
        <w:t>520 mil 831 toneladas métricas</w:t>
      </w:r>
      <w:bookmarkEnd w:id="10"/>
      <w:r w:rsidRPr="00D0548E">
        <w:rPr>
          <w:rFonts w:eastAsia="Calibri"/>
          <w:sz w:val="22"/>
          <w:szCs w:val="22"/>
          <w:lang w:val="es-DO"/>
        </w:rPr>
        <w:t xml:space="preserve">, en comparación con la zafra anterior (2023-2024), cuyo desempeño alcanzó la cantidad de 494 mil 810 toneladas métricas, continuando el trayecto de la recuperación sostenida del sector azucarero hacia sus niveles de producción acostumbrados. </w:t>
      </w:r>
    </w:p>
    <w:p w14:paraId="6F631132" w14:textId="77777777" w:rsidR="003C0302" w:rsidRPr="003C0302" w:rsidRDefault="003C0302" w:rsidP="003C0302">
      <w:pPr>
        <w:spacing w:after="0"/>
        <w:rPr>
          <w:rFonts w:eastAsia="Calibri"/>
          <w:i/>
          <w:iCs/>
          <w:sz w:val="18"/>
          <w:szCs w:val="18"/>
          <w:lang w:val="es-DO"/>
        </w:rPr>
      </w:pPr>
    </w:p>
    <w:p w14:paraId="6414AAAF" w14:textId="4A57BFE3" w:rsidR="00256DE4" w:rsidRPr="00D0548E" w:rsidRDefault="00B65B2E" w:rsidP="00BE0FA1">
      <w:pPr>
        <w:spacing w:before="0"/>
        <w:rPr>
          <w:rFonts w:eastAsia="Calibri"/>
          <w:sz w:val="22"/>
          <w:szCs w:val="22"/>
          <w:lang w:val="es-DO"/>
        </w:rPr>
      </w:pPr>
      <w:r w:rsidRPr="00D0548E">
        <w:rPr>
          <w:rFonts w:eastAsia="Calibri"/>
          <w:sz w:val="22"/>
          <w:szCs w:val="22"/>
          <w:lang w:val="es-DO"/>
        </w:rPr>
        <w:t>La azúcar producida</w:t>
      </w:r>
      <w:r w:rsidR="00256DE4" w:rsidRPr="00D0548E">
        <w:rPr>
          <w:rFonts w:eastAsia="Calibri"/>
          <w:sz w:val="22"/>
          <w:szCs w:val="22"/>
          <w:lang w:val="es-DO"/>
        </w:rPr>
        <w:t xml:space="preserve"> según el tipo (crema y refino) es como se muestra en los gráficos que se presentan a continuación</w:t>
      </w:r>
      <w:r w:rsidRPr="00D0548E">
        <w:rPr>
          <w:rFonts w:eastAsia="Calibri"/>
          <w:sz w:val="22"/>
          <w:szCs w:val="22"/>
          <w:lang w:val="es-DO"/>
        </w:rPr>
        <w:t>:</w:t>
      </w:r>
    </w:p>
    <w:p w14:paraId="7545C25A" w14:textId="0C78446C" w:rsidR="00256DE4" w:rsidRPr="001F20F8" w:rsidRDefault="00256DE4" w:rsidP="00BE0FA1">
      <w:pPr>
        <w:spacing w:after="0"/>
        <w:jc w:val="center"/>
        <w:rPr>
          <w:rFonts w:eastAsia="Calibri"/>
          <w:sz w:val="22"/>
          <w:szCs w:val="22"/>
          <w:lang w:val="es-DO"/>
        </w:rPr>
      </w:pPr>
      <w:r w:rsidRPr="001F20F8">
        <w:rPr>
          <w:rFonts w:eastAsia="Calibri"/>
          <w:sz w:val="22"/>
          <w:szCs w:val="22"/>
          <w:lang w:val="es-DO"/>
        </w:rPr>
        <w:t>Gráfico No. 3A: Producción de Azúcar Crema Zafra 2024-2025</w:t>
      </w:r>
    </w:p>
    <w:p w14:paraId="103DEE22" w14:textId="77777777" w:rsidR="00256DE4" w:rsidRPr="00256DE4" w:rsidRDefault="00256DE4" w:rsidP="00256DE4">
      <w:pPr>
        <w:spacing w:after="0"/>
        <w:jc w:val="center"/>
        <w:rPr>
          <w:rFonts w:eastAsia="Calibri"/>
          <w:lang w:val="es-DO"/>
        </w:rPr>
      </w:pPr>
      <w:r w:rsidRPr="00256DE4">
        <w:rPr>
          <w:noProof/>
          <w:lang w:val="es-DO"/>
        </w:rPr>
        <w:drawing>
          <wp:inline distT="0" distB="0" distL="0" distR="0" wp14:anchorId="2F6AAFAF" wp14:editId="7482324B">
            <wp:extent cx="5105400" cy="2430780"/>
            <wp:effectExtent l="0" t="0" r="0" b="7620"/>
            <wp:docPr id="1809411393" name="Gráfico 1">
              <a:extLst xmlns:a="http://schemas.openxmlformats.org/drawingml/2006/main">
                <a:ext uri="{FF2B5EF4-FFF2-40B4-BE49-F238E27FC236}">
                  <a16:creationId xmlns:a16="http://schemas.microsoft.com/office/drawing/2014/main" id="{8FC19105-5E51-E5FD-46B2-83E960E6E9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bookmarkEnd w:id="9"/>
    <w:p w14:paraId="78AEEB9C" w14:textId="120CC69D" w:rsidR="007F7A73" w:rsidRDefault="00256DE4" w:rsidP="00256DE4">
      <w:pPr>
        <w:spacing w:after="0"/>
        <w:rPr>
          <w:rFonts w:eastAsia="Calibri"/>
          <w:i/>
          <w:iCs/>
          <w:sz w:val="18"/>
          <w:szCs w:val="18"/>
          <w:lang w:val="es-DO"/>
        </w:rPr>
      </w:pPr>
      <w:r w:rsidRPr="009E645B">
        <w:rPr>
          <w:rFonts w:eastAsia="Calibri"/>
          <w:i/>
          <w:iCs/>
          <w:sz w:val="18"/>
          <w:szCs w:val="18"/>
          <w:lang w:val="es-DO"/>
        </w:rPr>
        <w:t>Fuente: Informe Final Zafra Azucarera 2024-2025</w:t>
      </w:r>
    </w:p>
    <w:p w14:paraId="30034E42" w14:textId="77777777" w:rsidR="00874686" w:rsidRDefault="00874686" w:rsidP="00256DE4">
      <w:pPr>
        <w:spacing w:after="0"/>
        <w:rPr>
          <w:rFonts w:eastAsia="Calibri"/>
          <w:i/>
          <w:iCs/>
          <w:sz w:val="18"/>
          <w:szCs w:val="18"/>
          <w:lang w:val="es-DO"/>
        </w:rPr>
      </w:pPr>
    </w:p>
    <w:p w14:paraId="73ABB425" w14:textId="77777777" w:rsidR="003C0302" w:rsidRDefault="003C0302" w:rsidP="00256DE4">
      <w:pPr>
        <w:spacing w:after="0"/>
        <w:rPr>
          <w:rFonts w:eastAsia="Calibri"/>
          <w:i/>
          <w:iCs/>
          <w:sz w:val="18"/>
          <w:szCs w:val="18"/>
          <w:lang w:val="es-DO"/>
        </w:rPr>
      </w:pPr>
    </w:p>
    <w:p w14:paraId="01FBB5D5" w14:textId="77777777" w:rsidR="00D0548E" w:rsidRDefault="00D0548E" w:rsidP="00256DE4">
      <w:pPr>
        <w:spacing w:after="0"/>
        <w:rPr>
          <w:rFonts w:eastAsia="Calibri"/>
          <w:i/>
          <w:iCs/>
          <w:sz w:val="18"/>
          <w:szCs w:val="18"/>
          <w:lang w:val="es-DO"/>
        </w:rPr>
      </w:pPr>
    </w:p>
    <w:p w14:paraId="08CB5E38" w14:textId="77777777" w:rsidR="00D0548E" w:rsidRDefault="00D0548E" w:rsidP="00256DE4">
      <w:pPr>
        <w:spacing w:after="0"/>
        <w:rPr>
          <w:rFonts w:eastAsia="Calibri"/>
          <w:i/>
          <w:iCs/>
          <w:sz w:val="18"/>
          <w:szCs w:val="18"/>
          <w:lang w:val="es-DO"/>
        </w:rPr>
      </w:pPr>
    </w:p>
    <w:p w14:paraId="73907359" w14:textId="77777777" w:rsidR="001F20F8" w:rsidRPr="00874686" w:rsidRDefault="001F20F8" w:rsidP="00256DE4">
      <w:pPr>
        <w:spacing w:after="0"/>
        <w:rPr>
          <w:rFonts w:eastAsia="Calibri"/>
          <w:i/>
          <w:iCs/>
          <w:sz w:val="18"/>
          <w:szCs w:val="18"/>
          <w:lang w:val="es-DO"/>
        </w:rPr>
      </w:pPr>
    </w:p>
    <w:p w14:paraId="3284EA27" w14:textId="77777777" w:rsidR="00256DE4" w:rsidRPr="00256DE4" w:rsidRDefault="00256DE4" w:rsidP="003C0302">
      <w:pPr>
        <w:rPr>
          <w:rFonts w:eastAsia="Calibri"/>
          <w:lang w:val="es-DO"/>
        </w:rPr>
      </w:pPr>
      <w:r w:rsidRPr="00D0548E">
        <w:rPr>
          <w:rFonts w:eastAsia="Calibri"/>
          <w:sz w:val="22"/>
          <w:szCs w:val="22"/>
          <w:lang w:val="es-DO"/>
        </w:rPr>
        <w:lastRenderedPageBreak/>
        <w:t>De la cantidad de azúcar producida en la zafra que recién concluye, 346 mil 698 toneladas métricas corresponden al tipo crema o crudo, la cual experimentó una reducción de 546 toneladas métricas en relación con el periodo anterior, equivalentes a un 0.2%, al producirse en la campaña anterior la cantidad de 347 mil 244 toneladas</w:t>
      </w:r>
      <w:r w:rsidRPr="00256DE4">
        <w:rPr>
          <w:rFonts w:eastAsia="Calibri"/>
          <w:lang w:val="es-DO"/>
        </w:rPr>
        <w:t xml:space="preserve">. </w:t>
      </w:r>
    </w:p>
    <w:p w14:paraId="14E38A9F" w14:textId="77777777" w:rsidR="00256DE4" w:rsidRPr="00D0548E" w:rsidRDefault="00256DE4" w:rsidP="003C0302">
      <w:pPr>
        <w:rPr>
          <w:rFonts w:eastAsia="Calibri"/>
          <w:sz w:val="22"/>
          <w:szCs w:val="22"/>
          <w:lang w:val="es-DO"/>
        </w:rPr>
      </w:pPr>
      <w:r w:rsidRPr="00D0548E">
        <w:rPr>
          <w:rFonts w:eastAsia="Calibri"/>
          <w:sz w:val="22"/>
          <w:szCs w:val="22"/>
          <w:lang w:val="es-DO"/>
        </w:rPr>
        <w:t xml:space="preserve">En lo que se refiere a la distribución de la producción del azúcar crudo o crema entre los productores azucareros, el Ingenio Cristóbal Colón obtuvo la más alta al alcanzar un 43%, le sigue el Central Romana con 31% y Barahona con 26%. </w:t>
      </w:r>
    </w:p>
    <w:p w14:paraId="3F35E094" w14:textId="77777777" w:rsidR="00256DE4" w:rsidRPr="00BE0FA1" w:rsidRDefault="00256DE4" w:rsidP="003C0302">
      <w:pPr>
        <w:spacing w:after="0"/>
        <w:jc w:val="center"/>
        <w:rPr>
          <w:rFonts w:eastAsia="Calibri"/>
          <w:sz w:val="22"/>
          <w:szCs w:val="22"/>
          <w:lang w:val="es-DO"/>
        </w:rPr>
      </w:pPr>
      <w:r w:rsidRPr="00BE0FA1">
        <w:rPr>
          <w:rFonts w:eastAsia="Calibri"/>
          <w:sz w:val="22"/>
          <w:szCs w:val="22"/>
          <w:lang w:val="es-DO"/>
        </w:rPr>
        <w:t>Gráfico No. 3B: Producción de Azúcar Refino Zafra 2024-2025</w:t>
      </w:r>
    </w:p>
    <w:p w14:paraId="10F56EA7" w14:textId="77777777" w:rsidR="00256DE4" w:rsidRPr="00256DE4" w:rsidRDefault="00256DE4" w:rsidP="00256DE4">
      <w:pPr>
        <w:spacing w:after="0"/>
        <w:jc w:val="center"/>
        <w:rPr>
          <w:rFonts w:eastAsia="Calibri"/>
          <w:lang w:val="es-DO"/>
        </w:rPr>
      </w:pPr>
      <w:r w:rsidRPr="001F20F8">
        <w:rPr>
          <w:noProof/>
          <w:sz w:val="22"/>
          <w:szCs w:val="22"/>
          <w:lang w:val="es-DO"/>
        </w:rPr>
        <w:drawing>
          <wp:inline distT="0" distB="0" distL="0" distR="0" wp14:anchorId="524DF6BE" wp14:editId="00FD7A43">
            <wp:extent cx="4945380" cy="2743200"/>
            <wp:effectExtent l="0" t="0" r="7620" b="0"/>
            <wp:docPr id="1249603845" name="Gráfico 1">
              <a:extLst xmlns:a="http://schemas.openxmlformats.org/drawingml/2006/main">
                <a:ext uri="{FF2B5EF4-FFF2-40B4-BE49-F238E27FC236}">
                  <a16:creationId xmlns:a16="http://schemas.microsoft.com/office/drawing/2014/main" id="{D1C483B4-59D1-8035-88E6-583CA752A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A2AAD3" w14:textId="77777777" w:rsidR="00256DE4" w:rsidRPr="009E645B" w:rsidRDefault="00256DE4" w:rsidP="00256DE4">
      <w:pPr>
        <w:spacing w:after="0"/>
        <w:rPr>
          <w:rFonts w:eastAsia="Calibri"/>
          <w:i/>
          <w:iCs/>
          <w:sz w:val="18"/>
          <w:szCs w:val="18"/>
          <w:lang w:val="es-DO"/>
        </w:rPr>
      </w:pPr>
      <w:r w:rsidRPr="009E645B">
        <w:rPr>
          <w:rFonts w:eastAsia="Calibri"/>
          <w:i/>
          <w:iCs/>
          <w:sz w:val="18"/>
          <w:szCs w:val="18"/>
          <w:lang w:val="es-DO"/>
        </w:rPr>
        <w:t>Fuente: Informe Final Zafra Azucarera 2024-2025</w:t>
      </w:r>
    </w:p>
    <w:p w14:paraId="4C2B9B3E" w14:textId="77777777" w:rsidR="003C0302" w:rsidRDefault="003C0302" w:rsidP="00256DE4">
      <w:pPr>
        <w:spacing w:after="0"/>
        <w:rPr>
          <w:rFonts w:eastAsia="Calibri"/>
          <w:lang w:val="es-DO"/>
        </w:rPr>
      </w:pPr>
    </w:p>
    <w:p w14:paraId="42AFCCB0" w14:textId="5BD9C371" w:rsidR="00256DE4" w:rsidRPr="00BE0FA1" w:rsidRDefault="00256DE4" w:rsidP="003C0302">
      <w:pPr>
        <w:rPr>
          <w:rFonts w:eastAsia="Calibri"/>
          <w:sz w:val="22"/>
          <w:szCs w:val="22"/>
          <w:lang w:val="es-DO"/>
        </w:rPr>
      </w:pPr>
      <w:r w:rsidRPr="00BE0FA1">
        <w:rPr>
          <w:rFonts w:eastAsia="Calibri"/>
          <w:sz w:val="22"/>
          <w:szCs w:val="22"/>
          <w:lang w:val="es-DO"/>
        </w:rPr>
        <w:t xml:space="preserve">Por el lado del tipo refino, se produjo la cantidad de 174 mil 133 toneladas métricas, experimentando un incremento en la producción de 26 mil 567, toneladas métricas, equivalentes a un 18% con relación a la anterior zafra, </w:t>
      </w:r>
      <w:r w:rsidRPr="00BE0FA1">
        <w:rPr>
          <w:rFonts w:eastAsia="Calibri"/>
          <w:sz w:val="22"/>
          <w:szCs w:val="22"/>
          <w:lang w:val="es-DO"/>
        </w:rPr>
        <w:lastRenderedPageBreak/>
        <w:t xml:space="preserve">en la que se produjo la cantidad de 147 mil 566 toneladas métricas.  </w:t>
      </w:r>
    </w:p>
    <w:p w14:paraId="40897E93" w14:textId="77777777" w:rsidR="00874686" w:rsidRPr="00BE0FA1" w:rsidRDefault="00256DE4" w:rsidP="003C0302">
      <w:pPr>
        <w:rPr>
          <w:rFonts w:eastAsia="Calibri"/>
          <w:sz w:val="22"/>
          <w:szCs w:val="22"/>
          <w:lang w:val="es-DO"/>
        </w:rPr>
      </w:pPr>
      <w:r w:rsidRPr="00BE0FA1">
        <w:rPr>
          <w:rFonts w:eastAsia="Calibri"/>
          <w:sz w:val="22"/>
          <w:szCs w:val="22"/>
          <w:lang w:val="es-DO"/>
        </w:rPr>
        <w:t>En el caso del azúcar refino, la distribución de la producción del entre los productores azucareros, el 98% corresponde al Central Romana, mientras que el 2% al Ingenio Cristóbal Colon.</w:t>
      </w:r>
    </w:p>
    <w:p w14:paraId="411DA4E7" w14:textId="311D37CC" w:rsidR="00256DE4" w:rsidRPr="001F20F8" w:rsidRDefault="00256DE4" w:rsidP="003C0302">
      <w:pPr>
        <w:rPr>
          <w:rFonts w:eastAsia="Calibri"/>
          <w:sz w:val="22"/>
          <w:szCs w:val="22"/>
          <w:lang w:val="es-DO"/>
        </w:rPr>
      </w:pPr>
      <w:r w:rsidRPr="001F20F8">
        <w:rPr>
          <w:rFonts w:eastAsia="Calibri"/>
          <w:b/>
          <w:bCs/>
          <w:sz w:val="22"/>
          <w:szCs w:val="22"/>
          <w:lang w:val="es-DO"/>
        </w:rPr>
        <w:t>Producción de Melaza y Furfural</w:t>
      </w:r>
    </w:p>
    <w:p w14:paraId="63CB15E6"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La producción de melaza y furfural durante la zafra azucarera 2024-2025 es como se muestra a continuación.</w:t>
      </w:r>
    </w:p>
    <w:p w14:paraId="0114080D" w14:textId="77777777" w:rsidR="00256DE4" w:rsidRPr="001F20F8" w:rsidRDefault="00256DE4" w:rsidP="008E2C58">
      <w:pPr>
        <w:spacing w:before="0" w:after="0"/>
        <w:rPr>
          <w:rFonts w:eastAsia="Calibri"/>
          <w:sz w:val="22"/>
          <w:szCs w:val="22"/>
          <w:lang w:val="es-DO"/>
        </w:rPr>
      </w:pPr>
    </w:p>
    <w:p w14:paraId="788598FC" w14:textId="77777777" w:rsidR="00256DE4" w:rsidRPr="001F20F8" w:rsidRDefault="00256DE4" w:rsidP="00256DE4">
      <w:pPr>
        <w:spacing w:after="0"/>
        <w:jc w:val="center"/>
        <w:rPr>
          <w:rFonts w:eastAsia="Calibri"/>
          <w:sz w:val="22"/>
          <w:szCs w:val="22"/>
          <w:lang w:val="es-DO"/>
        </w:rPr>
      </w:pPr>
      <w:r w:rsidRPr="001F20F8">
        <w:rPr>
          <w:rFonts w:eastAsia="Calibri"/>
          <w:sz w:val="22"/>
          <w:szCs w:val="22"/>
          <w:lang w:val="es-DO"/>
        </w:rPr>
        <w:t>Tabla No. 4: Melaza Producida Comparada Por Zafras (Galones Americanos)</w:t>
      </w:r>
    </w:p>
    <w:tbl>
      <w:tblPr>
        <w:tblW w:w="8042" w:type="dxa"/>
        <w:jc w:val="center"/>
        <w:tblCellMar>
          <w:left w:w="70" w:type="dxa"/>
          <w:right w:w="70" w:type="dxa"/>
        </w:tblCellMar>
        <w:tblLook w:val="04A0" w:firstRow="1" w:lastRow="0" w:firstColumn="1" w:lastColumn="0" w:noHBand="0" w:noVBand="1"/>
      </w:tblPr>
      <w:tblGrid>
        <w:gridCol w:w="2136"/>
        <w:gridCol w:w="1838"/>
        <w:gridCol w:w="2074"/>
        <w:gridCol w:w="1994"/>
      </w:tblGrid>
      <w:tr w:rsidR="00256DE4" w:rsidRPr="00256DE4" w14:paraId="370ECF44" w14:textId="77777777" w:rsidTr="00CB6586">
        <w:trPr>
          <w:trHeight w:val="634"/>
          <w:jc w:val="center"/>
        </w:trPr>
        <w:tc>
          <w:tcPr>
            <w:tcW w:w="2136" w:type="dxa"/>
            <w:tcBorders>
              <w:top w:val="single" w:sz="8" w:space="0" w:color="000000"/>
              <w:left w:val="single" w:sz="8" w:space="0" w:color="000000"/>
              <w:bottom w:val="nil"/>
              <w:right w:val="single" w:sz="8" w:space="0" w:color="000000"/>
            </w:tcBorders>
            <w:shd w:val="clear" w:color="auto" w:fill="002060"/>
            <w:noWrap/>
            <w:vAlign w:val="center"/>
            <w:hideMark/>
          </w:tcPr>
          <w:p w14:paraId="384AF994" w14:textId="77777777" w:rsidR="00256DE4" w:rsidRPr="001F20F8" w:rsidRDefault="00256DE4" w:rsidP="00256DE4">
            <w:pPr>
              <w:spacing w:after="0" w:line="240" w:lineRule="auto"/>
              <w:rPr>
                <w:rFonts w:eastAsia="Calibri"/>
                <w:b/>
                <w:bCs/>
                <w:color w:val="FFFFFF" w:themeColor="background1"/>
                <w:sz w:val="22"/>
                <w:szCs w:val="22"/>
                <w:lang w:val="es-DO"/>
              </w:rPr>
            </w:pPr>
          </w:p>
          <w:p w14:paraId="2F5575B6" w14:textId="77777777" w:rsidR="00256DE4" w:rsidRPr="001F20F8" w:rsidRDefault="00256DE4" w:rsidP="00256DE4">
            <w:pPr>
              <w:spacing w:after="0" w:line="240" w:lineRule="auto"/>
              <w:jc w:val="center"/>
              <w:rPr>
                <w:rFonts w:eastAsia="Times New Roman"/>
                <w:b/>
                <w:bCs/>
                <w:color w:val="FFFFFF" w:themeColor="background1"/>
                <w:spacing w:val="0"/>
                <w:sz w:val="22"/>
                <w:szCs w:val="22"/>
                <w:lang w:val="es-DO" w:eastAsia="es-DO"/>
              </w:rPr>
            </w:pPr>
            <w:r w:rsidRPr="001F20F8">
              <w:rPr>
                <w:rFonts w:eastAsia="Calibri"/>
                <w:b/>
                <w:bCs/>
                <w:color w:val="FFFFFF" w:themeColor="background1"/>
                <w:sz w:val="22"/>
                <w:szCs w:val="22"/>
                <w:lang w:val="es-DO"/>
              </w:rPr>
              <w:t>Ingenios</w:t>
            </w:r>
          </w:p>
        </w:tc>
        <w:tc>
          <w:tcPr>
            <w:tcW w:w="1838" w:type="dxa"/>
            <w:tcBorders>
              <w:top w:val="single" w:sz="8" w:space="0" w:color="000000"/>
              <w:left w:val="nil"/>
              <w:bottom w:val="single" w:sz="8" w:space="0" w:color="000000"/>
              <w:right w:val="single" w:sz="8" w:space="0" w:color="000000"/>
            </w:tcBorders>
            <w:shd w:val="clear" w:color="auto" w:fill="002060"/>
            <w:vAlign w:val="bottom"/>
            <w:hideMark/>
          </w:tcPr>
          <w:p w14:paraId="7C91A3E0" w14:textId="77777777" w:rsidR="00256DE4" w:rsidRPr="001F20F8" w:rsidRDefault="00256DE4" w:rsidP="00256DE4">
            <w:pPr>
              <w:spacing w:after="0" w:line="240" w:lineRule="auto"/>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Zafra</w:t>
            </w:r>
          </w:p>
          <w:p w14:paraId="7A48C3A1" w14:textId="77777777" w:rsidR="00256DE4" w:rsidRPr="001F20F8" w:rsidRDefault="00256DE4" w:rsidP="00256DE4">
            <w:pPr>
              <w:spacing w:after="0" w:line="240" w:lineRule="auto"/>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2024-2025</w:t>
            </w:r>
          </w:p>
        </w:tc>
        <w:tc>
          <w:tcPr>
            <w:tcW w:w="2074" w:type="dxa"/>
            <w:tcBorders>
              <w:top w:val="single" w:sz="8" w:space="0" w:color="000000"/>
              <w:left w:val="nil"/>
              <w:bottom w:val="single" w:sz="8" w:space="0" w:color="000000"/>
              <w:right w:val="single" w:sz="8" w:space="0" w:color="000000"/>
            </w:tcBorders>
            <w:shd w:val="clear" w:color="auto" w:fill="002060"/>
            <w:vAlign w:val="bottom"/>
            <w:hideMark/>
          </w:tcPr>
          <w:p w14:paraId="5485F00C" w14:textId="77777777" w:rsidR="00256DE4" w:rsidRPr="001F20F8" w:rsidRDefault="00256DE4" w:rsidP="00256DE4">
            <w:pPr>
              <w:spacing w:after="0" w:line="240" w:lineRule="auto"/>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Zafra</w:t>
            </w:r>
          </w:p>
          <w:p w14:paraId="3156E03D" w14:textId="77777777" w:rsidR="00256DE4" w:rsidRPr="001F20F8" w:rsidRDefault="00256DE4" w:rsidP="00256DE4">
            <w:pPr>
              <w:spacing w:after="0" w:line="240" w:lineRule="auto"/>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2023-2024</w:t>
            </w:r>
          </w:p>
        </w:tc>
        <w:tc>
          <w:tcPr>
            <w:tcW w:w="1994"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hideMark/>
          </w:tcPr>
          <w:p w14:paraId="6CE562DE"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Diferencia</w:t>
            </w:r>
          </w:p>
        </w:tc>
      </w:tr>
      <w:tr w:rsidR="00256DE4" w:rsidRPr="00256DE4" w14:paraId="4781B786" w14:textId="77777777" w:rsidTr="00CB6586">
        <w:trPr>
          <w:trHeight w:val="576"/>
          <w:jc w:val="center"/>
        </w:trPr>
        <w:tc>
          <w:tcPr>
            <w:tcW w:w="2136" w:type="dxa"/>
            <w:tcBorders>
              <w:top w:val="nil"/>
              <w:left w:val="single" w:sz="8" w:space="0" w:color="000000"/>
              <w:bottom w:val="single" w:sz="4" w:space="0" w:color="auto"/>
              <w:right w:val="single" w:sz="8" w:space="0" w:color="000000"/>
            </w:tcBorders>
            <w:shd w:val="clear" w:color="auto" w:fill="002060"/>
            <w:noWrap/>
            <w:vAlign w:val="center"/>
            <w:hideMark/>
          </w:tcPr>
          <w:p w14:paraId="4E323DD7" w14:textId="77777777" w:rsidR="00256DE4" w:rsidRPr="001F20F8" w:rsidRDefault="00256DE4" w:rsidP="00256DE4">
            <w:pPr>
              <w:spacing w:after="0" w:line="240" w:lineRule="auto"/>
              <w:jc w:val="center"/>
              <w:rPr>
                <w:rFonts w:eastAsia="Calibri"/>
                <w:b/>
                <w:bCs/>
                <w:color w:val="FFFFFF" w:themeColor="background1"/>
                <w:sz w:val="22"/>
                <w:szCs w:val="22"/>
                <w:lang w:val="es-DO"/>
              </w:rPr>
            </w:pPr>
          </w:p>
        </w:tc>
        <w:tc>
          <w:tcPr>
            <w:tcW w:w="1838" w:type="dxa"/>
            <w:tcBorders>
              <w:top w:val="nil"/>
              <w:left w:val="nil"/>
              <w:bottom w:val="single" w:sz="4" w:space="0" w:color="auto"/>
              <w:right w:val="single" w:sz="8" w:space="0" w:color="000000"/>
            </w:tcBorders>
            <w:shd w:val="clear" w:color="auto" w:fill="002060"/>
            <w:vAlign w:val="bottom"/>
            <w:hideMark/>
          </w:tcPr>
          <w:p w14:paraId="787B4EA6" w14:textId="77777777" w:rsidR="00256DE4" w:rsidRPr="001F20F8" w:rsidRDefault="00256DE4" w:rsidP="00256DE4">
            <w:pPr>
              <w:spacing w:after="0" w:line="240" w:lineRule="auto"/>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Melaza Producida</w:t>
            </w:r>
          </w:p>
        </w:tc>
        <w:tc>
          <w:tcPr>
            <w:tcW w:w="2074" w:type="dxa"/>
            <w:tcBorders>
              <w:top w:val="nil"/>
              <w:left w:val="nil"/>
              <w:bottom w:val="single" w:sz="4" w:space="0" w:color="auto"/>
              <w:right w:val="single" w:sz="8" w:space="0" w:color="000000"/>
            </w:tcBorders>
            <w:shd w:val="clear" w:color="auto" w:fill="002060"/>
            <w:vAlign w:val="bottom"/>
            <w:hideMark/>
          </w:tcPr>
          <w:p w14:paraId="2D852593" w14:textId="77777777" w:rsidR="00256DE4" w:rsidRPr="001F20F8" w:rsidRDefault="00256DE4" w:rsidP="00256DE4">
            <w:pPr>
              <w:spacing w:after="0" w:line="240" w:lineRule="auto"/>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Melaza Producida</w:t>
            </w:r>
          </w:p>
        </w:tc>
        <w:tc>
          <w:tcPr>
            <w:tcW w:w="1994" w:type="dxa"/>
            <w:vMerge/>
            <w:tcBorders>
              <w:top w:val="single" w:sz="8" w:space="0" w:color="000000"/>
              <w:left w:val="single" w:sz="8" w:space="0" w:color="000000"/>
              <w:bottom w:val="single" w:sz="4" w:space="0" w:color="auto"/>
              <w:right w:val="single" w:sz="8" w:space="0" w:color="000000"/>
            </w:tcBorders>
            <w:vAlign w:val="center"/>
            <w:hideMark/>
          </w:tcPr>
          <w:p w14:paraId="67FF4833" w14:textId="77777777" w:rsidR="00256DE4" w:rsidRPr="001F20F8" w:rsidRDefault="00256DE4" w:rsidP="00256DE4">
            <w:pPr>
              <w:spacing w:after="0"/>
              <w:rPr>
                <w:rFonts w:eastAsia="Calibri"/>
                <w:sz w:val="22"/>
                <w:szCs w:val="22"/>
                <w:lang w:val="es-DO"/>
              </w:rPr>
            </w:pPr>
          </w:p>
        </w:tc>
      </w:tr>
      <w:tr w:rsidR="00256DE4" w:rsidRPr="00256DE4" w14:paraId="36D36E76" w14:textId="77777777" w:rsidTr="00CB6586">
        <w:trPr>
          <w:trHeight w:val="486"/>
          <w:jc w:val="center"/>
        </w:trPr>
        <w:tc>
          <w:tcPr>
            <w:tcW w:w="2136" w:type="dxa"/>
            <w:tcBorders>
              <w:top w:val="single" w:sz="4" w:space="0" w:color="auto"/>
              <w:left w:val="single" w:sz="4" w:space="0" w:color="auto"/>
              <w:bottom w:val="single" w:sz="4" w:space="0" w:color="auto"/>
              <w:right w:val="single" w:sz="4" w:space="0" w:color="auto"/>
            </w:tcBorders>
            <w:vAlign w:val="bottom"/>
            <w:hideMark/>
          </w:tcPr>
          <w:p w14:paraId="566A7834"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Central Romana</w:t>
            </w:r>
          </w:p>
        </w:tc>
        <w:tc>
          <w:tcPr>
            <w:tcW w:w="1838" w:type="dxa"/>
            <w:tcBorders>
              <w:top w:val="single" w:sz="4" w:space="0" w:color="auto"/>
              <w:left w:val="single" w:sz="4" w:space="0" w:color="auto"/>
              <w:bottom w:val="single" w:sz="4" w:space="0" w:color="auto"/>
              <w:right w:val="single" w:sz="4" w:space="0" w:color="auto"/>
            </w:tcBorders>
          </w:tcPr>
          <w:p w14:paraId="4D924BA4" w14:textId="77777777" w:rsidR="00256DE4" w:rsidRPr="001F20F8" w:rsidRDefault="00256DE4" w:rsidP="00256DE4">
            <w:pPr>
              <w:widowControl w:val="0"/>
              <w:autoSpaceDE w:val="0"/>
              <w:autoSpaceDN w:val="0"/>
              <w:spacing w:before="29" w:after="0" w:line="240" w:lineRule="auto"/>
              <w:rPr>
                <w:rFonts w:eastAsia="Times New Roman"/>
                <w:b/>
                <w:color w:val="auto"/>
                <w:spacing w:val="0"/>
                <w:sz w:val="22"/>
                <w:szCs w:val="22"/>
                <w:lang w:val="es-ES"/>
              </w:rPr>
            </w:pPr>
          </w:p>
          <w:p w14:paraId="006CA9E0"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21,690,450</w:t>
            </w:r>
          </w:p>
        </w:tc>
        <w:tc>
          <w:tcPr>
            <w:tcW w:w="2074" w:type="dxa"/>
            <w:tcBorders>
              <w:top w:val="single" w:sz="4" w:space="0" w:color="auto"/>
              <w:left w:val="single" w:sz="4" w:space="0" w:color="auto"/>
              <w:bottom w:val="single" w:sz="4" w:space="0" w:color="auto"/>
              <w:right w:val="single" w:sz="4" w:space="0" w:color="auto"/>
            </w:tcBorders>
          </w:tcPr>
          <w:p w14:paraId="63BD9AF0" w14:textId="77777777" w:rsidR="00256DE4" w:rsidRPr="001F20F8" w:rsidRDefault="00256DE4" w:rsidP="00256DE4">
            <w:pPr>
              <w:widowControl w:val="0"/>
              <w:autoSpaceDE w:val="0"/>
              <w:autoSpaceDN w:val="0"/>
              <w:spacing w:before="29" w:after="0" w:line="240" w:lineRule="auto"/>
              <w:rPr>
                <w:rFonts w:eastAsia="Times New Roman"/>
                <w:b/>
                <w:color w:val="auto"/>
                <w:spacing w:val="0"/>
                <w:sz w:val="22"/>
                <w:szCs w:val="22"/>
                <w:lang w:val="es-ES"/>
              </w:rPr>
            </w:pPr>
          </w:p>
          <w:p w14:paraId="7BEDDB9A"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19,241,900</w:t>
            </w:r>
          </w:p>
        </w:tc>
        <w:tc>
          <w:tcPr>
            <w:tcW w:w="1994" w:type="dxa"/>
            <w:tcBorders>
              <w:top w:val="single" w:sz="4" w:space="0" w:color="auto"/>
              <w:left w:val="single" w:sz="4" w:space="0" w:color="auto"/>
              <w:bottom w:val="single" w:sz="4" w:space="0" w:color="auto"/>
              <w:right w:val="single" w:sz="4" w:space="0" w:color="auto"/>
            </w:tcBorders>
          </w:tcPr>
          <w:p w14:paraId="6F0E9642" w14:textId="77777777" w:rsidR="00256DE4" w:rsidRPr="001F20F8" w:rsidRDefault="00256DE4" w:rsidP="00256DE4">
            <w:pPr>
              <w:widowControl w:val="0"/>
              <w:autoSpaceDE w:val="0"/>
              <w:autoSpaceDN w:val="0"/>
              <w:spacing w:before="29" w:after="0" w:line="240" w:lineRule="auto"/>
              <w:rPr>
                <w:rFonts w:eastAsia="Times New Roman"/>
                <w:b/>
                <w:color w:val="auto"/>
                <w:spacing w:val="0"/>
                <w:sz w:val="22"/>
                <w:szCs w:val="22"/>
                <w:lang w:val="es-ES"/>
              </w:rPr>
            </w:pPr>
          </w:p>
          <w:p w14:paraId="1DA750CC" w14:textId="77777777" w:rsidR="00256DE4" w:rsidRPr="001F20F8" w:rsidRDefault="00256DE4" w:rsidP="00256DE4">
            <w:pPr>
              <w:spacing w:after="0"/>
              <w:jc w:val="center"/>
              <w:rPr>
                <w:rFonts w:eastAsia="Calibri"/>
                <w:sz w:val="22"/>
                <w:szCs w:val="22"/>
                <w:lang w:val="es-DO"/>
              </w:rPr>
            </w:pPr>
            <w:r w:rsidRPr="001F20F8">
              <w:rPr>
                <w:b/>
                <w:spacing w:val="-2"/>
                <w:sz w:val="22"/>
                <w:szCs w:val="22"/>
                <w:lang w:val="es-DO"/>
              </w:rPr>
              <w:t>2,448,550</w:t>
            </w:r>
          </w:p>
        </w:tc>
      </w:tr>
      <w:tr w:rsidR="00256DE4" w:rsidRPr="00256DE4" w14:paraId="786F1DCF" w14:textId="77777777" w:rsidTr="00CB6586">
        <w:trPr>
          <w:trHeight w:val="364"/>
          <w:jc w:val="center"/>
        </w:trPr>
        <w:tc>
          <w:tcPr>
            <w:tcW w:w="2136" w:type="dxa"/>
            <w:tcBorders>
              <w:top w:val="single" w:sz="4" w:space="0" w:color="auto"/>
              <w:left w:val="single" w:sz="4" w:space="0" w:color="auto"/>
              <w:bottom w:val="single" w:sz="4" w:space="0" w:color="auto"/>
              <w:right w:val="single" w:sz="4" w:space="0" w:color="auto"/>
            </w:tcBorders>
            <w:vAlign w:val="bottom"/>
            <w:hideMark/>
          </w:tcPr>
          <w:p w14:paraId="6841823A"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Cristóbal Colón</w:t>
            </w:r>
          </w:p>
        </w:tc>
        <w:tc>
          <w:tcPr>
            <w:tcW w:w="1838" w:type="dxa"/>
            <w:tcBorders>
              <w:top w:val="single" w:sz="4" w:space="0" w:color="auto"/>
              <w:left w:val="single" w:sz="4" w:space="0" w:color="auto"/>
              <w:bottom w:val="single" w:sz="4" w:space="0" w:color="auto"/>
              <w:right w:val="single" w:sz="4" w:space="0" w:color="auto"/>
            </w:tcBorders>
          </w:tcPr>
          <w:p w14:paraId="342DD159"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10,529,684</w:t>
            </w:r>
          </w:p>
        </w:tc>
        <w:tc>
          <w:tcPr>
            <w:tcW w:w="2074" w:type="dxa"/>
            <w:tcBorders>
              <w:top w:val="single" w:sz="4" w:space="0" w:color="auto"/>
              <w:left w:val="single" w:sz="4" w:space="0" w:color="auto"/>
              <w:bottom w:val="single" w:sz="4" w:space="0" w:color="auto"/>
              <w:right w:val="single" w:sz="4" w:space="0" w:color="auto"/>
            </w:tcBorders>
          </w:tcPr>
          <w:p w14:paraId="5CC51AD9"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10,647,202</w:t>
            </w:r>
          </w:p>
        </w:tc>
        <w:tc>
          <w:tcPr>
            <w:tcW w:w="1994" w:type="dxa"/>
            <w:tcBorders>
              <w:top w:val="single" w:sz="4" w:space="0" w:color="auto"/>
              <w:left w:val="single" w:sz="4" w:space="0" w:color="auto"/>
              <w:bottom w:val="single" w:sz="4" w:space="0" w:color="auto"/>
              <w:right w:val="single" w:sz="4" w:space="0" w:color="auto"/>
            </w:tcBorders>
          </w:tcPr>
          <w:p w14:paraId="10A3D6AB" w14:textId="77777777" w:rsidR="00256DE4" w:rsidRPr="001F20F8" w:rsidRDefault="00256DE4" w:rsidP="00256DE4">
            <w:pPr>
              <w:spacing w:after="0"/>
              <w:jc w:val="center"/>
              <w:rPr>
                <w:rFonts w:eastAsia="Calibri"/>
                <w:sz w:val="22"/>
                <w:szCs w:val="22"/>
                <w:lang w:val="es-DO"/>
              </w:rPr>
            </w:pPr>
            <w:r w:rsidRPr="001F20F8">
              <w:rPr>
                <w:b/>
                <w:color w:val="FF0000"/>
                <w:spacing w:val="-2"/>
                <w:sz w:val="22"/>
                <w:szCs w:val="22"/>
                <w:lang w:val="es-DO"/>
              </w:rPr>
              <w:t>-</w:t>
            </w:r>
            <w:r w:rsidRPr="001F20F8">
              <w:rPr>
                <w:b/>
                <w:spacing w:val="-2"/>
                <w:sz w:val="22"/>
                <w:szCs w:val="22"/>
                <w:lang w:val="es-DO"/>
              </w:rPr>
              <w:t>117,518</w:t>
            </w:r>
          </w:p>
        </w:tc>
      </w:tr>
      <w:tr w:rsidR="00256DE4" w:rsidRPr="00256DE4" w14:paraId="5882859A" w14:textId="77777777" w:rsidTr="00CB6586">
        <w:trPr>
          <w:trHeight w:val="347"/>
          <w:jc w:val="center"/>
        </w:trPr>
        <w:tc>
          <w:tcPr>
            <w:tcW w:w="2136" w:type="dxa"/>
            <w:tcBorders>
              <w:top w:val="single" w:sz="4" w:space="0" w:color="auto"/>
              <w:left w:val="single" w:sz="4" w:space="0" w:color="auto"/>
              <w:bottom w:val="single" w:sz="4" w:space="0" w:color="auto"/>
              <w:right w:val="single" w:sz="4" w:space="0" w:color="auto"/>
            </w:tcBorders>
            <w:vAlign w:val="bottom"/>
            <w:hideMark/>
          </w:tcPr>
          <w:p w14:paraId="59D7772C"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Barahona</w:t>
            </w:r>
          </w:p>
        </w:tc>
        <w:tc>
          <w:tcPr>
            <w:tcW w:w="1838" w:type="dxa"/>
            <w:tcBorders>
              <w:top w:val="single" w:sz="4" w:space="0" w:color="auto"/>
              <w:left w:val="single" w:sz="4" w:space="0" w:color="auto"/>
              <w:bottom w:val="single" w:sz="4" w:space="0" w:color="auto"/>
              <w:right w:val="single" w:sz="4" w:space="0" w:color="auto"/>
            </w:tcBorders>
          </w:tcPr>
          <w:p w14:paraId="3A03BF42"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6,177,927</w:t>
            </w:r>
          </w:p>
        </w:tc>
        <w:tc>
          <w:tcPr>
            <w:tcW w:w="2074" w:type="dxa"/>
            <w:tcBorders>
              <w:top w:val="single" w:sz="4" w:space="0" w:color="auto"/>
              <w:left w:val="single" w:sz="4" w:space="0" w:color="auto"/>
              <w:bottom w:val="single" w:sz="4" w:space="0" w:color="auto"/>
              <w:right w:val="single" w:sz="4" w:space="0" w:color="auto"/>
            </w:tcBorders>
          </w:tcPr>
          <w:p w14:paraId="3CCD0C83"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5,047,535</w:t>
            </w:r>
          </w:p>
        </w:tc>
        <w:tc>
          <w:tcPr>
            <w:tcW w:w="1994" w:type="dxa"/>
            <w:tcBorders>
              <w:top w:val="single" w:sz="4" w:space="0" w:color="auto"/>
              <w:left w:val="single" w:sz="4" w:space="0" w:color="auto"/>
              <w:bottom w:val="single" w:sz="4" w:space="0" w:color="auto"/>
              <w:right w:val="single" w:sz="4" w:space="0" w:color="auto"/>
            </w:tcBorders>
          </w:tcPr>
          <w:p w14:paraId="2165C6A6" w14:textId="77777777" w:rsidR="00256DE4" w:rsidRPr="001F20F8" w:rsidRDefault="00256DE4" w:rsidP="00256DE4">
            <w:pPr>
              <w:spacing w:after="0"/>
              <w:jc w:val="center"/>
              <w:rPr>
                <w:rFonts w:eastAsia="Calibri"/>
                <w:sz w:val="22"/>
                <w:szCs w:val="22"/>
                <w:lang w:val="es-DO"/>
              </w:rPr>
            </w:pPr>
            <w:r w:rsidRPr="001F20F8">
              <w:rPr>
                <w:b/>
                <w:spacing w:val="-2"/>
                <w:sz w:val="22"/>
                <w:szCs w:val="22"/>
                <w:lang w:val="es-DO"/>
              </w:rPr>
              <w:t>1,130,392</w:t>
            </w:r>
          </w:p>
        </w:tc>
      </w:tr>
      <w:tr w:rsidR="00256DE4" w:rsidRPr="00256DE4" w14:paraId="0FCC4F65" w14:textId="77777777" w:rsidTr="00CB6586">
        <w:trPr>
          <w:trHeight w:val="364"/>
          <w:jc w:val="center"/>
        </w:trPr>
        <w:tc>
          <w:tcPr>
            <w:tcW w:w="2136" w:type="dxa"/>
            <w:tcBorders>
              <w:top w:val="single" w:sz="4" w:space="0" w:color="auto"/>
              <w:left w:val="single" w:sz="4" w:space="0" w:color="auto"/>
              <w:bottom w:val="single" w:sz="4" w:space="0" w:color="auto"/>
              <w:right w:val="single" w:sz="4" w:space="0" w:color="auto"/>
            </w:tcBorders>
            <w:vAlign w:val="bottom"/>
            <w:hideMark/>
          </w:tcPr>
          <w:p w14:paraId="224C40BC"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Porvenir</w:t>
            </w:r>
          </w:p>
        </w:tc>
        <w:tc>
          <w:tcPr>
            <w:tcW w:w="1838" w:type="dxa"/>
            <w:tcBorders>
              <w:top w:val="single" w:sz="4" w:space="0" w:color="auto"/>
              <w:left w:val="single" w:sz="4" w:space="0" w:color="auto"/>
              <w:bottom w:val="single" w:sz="4" w:space="0" w:color="auto"/>
              <w:right w:val="single" w:sz="4" w:space="0" w:color="auto"/>
            </w:tcBorders>
          </w:tcPr>
          <w:p w14:paraId="625C3354"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893,572</w:t>
            </w:r>
          </w:p>
        </w:tc>
        <w:tc>
          <w:tcPr>
            <w:tcW w:w="2074" w:type="dxa"/>
            <w:tcBorders>
              <w:top w:val="single" w:sz="4" w:space="0" w:color="auto"/>
              <w:left w:val="single" w:sz="4" w:space="0" w:color="auto"/>
              <w:bottom w:val="single" w:sz="4" w:space="0" w:color="auto"/>
              <w:right w:val="single" w:sz="4" w:space="0" w:color="auto"/>
            </w:tcBorders>
          </w:tcPr>
          <w:p w14:paraId="0629FEDA"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493,572</w:t>
            </w:r>
          </w:p>
        </w:tc>
        <w:tc>
          <w:tcPr>
            <w:tcW w:w="1994" w:type="dxa"/>
            <w:tcBorders>
              <w:top w:val="single" w:sz="4" w:space="0" w:color="auto"/>
              <w:left w:val="single" w:sz="4" w:space="0" w:color="auto"/>
              <w:bottom w:val="single" w:sz="4" w:space="0" w:color="auto"/>
              <w:right w:val="single" w:sz="4" w:space="0" w:color="auto"/>
            </w:tcBorders>
          </w:tcPr>
          <w:p w14:paraId="1422A2CD" w14:textId="77777777" w:rsidR="00256DE4" w:rsidRPr="001F20F8" w:rsidRDefault="00256DE4" w:rsidP="00256DE4">
            <w:pPr>
              <w:spacing w:after="0"/>
              <w:jc w:val="center"/>
              <w:rPr>
                <w:rFonts w:eastAsia="Calibri"/>
                <w:sz w:val="22"/>
                <w:szCs w:val="22"/>
                <w:lang w:val="es-DO"/>
              </w:rPr>
            </w:pPr>
            <w:r w:rsidRPr="001F20F8">
              <w:rPr>
                <w:b/>
                <w:spacing w:val="-2"/>
                <w:sz w:val="22"/>
                <w:szCs w:val="22"/>
                <w:lang w:val="es-DO"/>
              </w:rPr>
              <w:t>400,000</w:t>
            </w:r>
          </w:p>
        </w:tc>
      </w:tr>
      <w:tr w:rsidR="00256DE4" w:rsidRPr="00256DE4" w14:paraId="6156192E" w14:textId="77777777" w:rsidTr="00CB6586">
        <w:trPr>
          <w:trHeight w:val="364"/>
          <w:jc w:val="center"/>
        </w:trPr>
        <w:tc>
          <w:tcPr>
            <w:tcW w:w="2136"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2C0E7CA8" w14:textId="77777777" w:rsidR="00256DE4" w:rsidRPr="001F20F8" w:rsidRDefault="00256DE4" w:rsidP="00256DE4">
            <w:pPr>
              <w:spacing w:after="0"/>
              <w:rPr>
                <w:rFonts w:eastAsia="Calibri"/>
                <w:color w:val="FFFFFF" w:themeColor="background1"/>
                <w:sz w:val="22"/>
                <w:szCs w:val="22"/>
                <w:lang w:val="es-DO"/>
              </w:rPr>
            </w:pPr>
            <w:r w:rsidRPr="001F20F8">
              <w:rPr>
                <w:rFonts w:eastAsia="Calibri"/>
                <w:color w:val="FFFFFF" w:themeColor="background1"/>
                <w:sz w:val="22"/>
                <w:szCs w:val="22"/>
                <w:lang w:val="es-DO"/>
              </w:rPr>
              <w:t>Totales</w:t>
            </w:r>
          </w:p>
        </w:tc>
        <w:tc>
          <w:tcPr>
            <w:tcW w:w="1838" w:type="dxa"/>
            <w:tcBorders>
              <w:top w:val="single" w:sz="4" w:space="0" w:color="auto"/>
              <w:left w:val="single" w:sz="4" w:space="0" w:color="auto"/>
              <w:bottom w:val="single" w:sz="4" w:space="0" w:color="auto"/>
              <w:right w:val="single" w:sz="4" w:space="0" w:color="auto"/>
            </w:tcBorders>
            <w:shd w:val="clear" w:color="auto" w:fill="002060"/>
          </w:tcPr>
          <w:p w14:paraId="42D0FDE4" w14:textId="77777777" w:rsidR="00256DE4" w:rsidRPr="001F20F8" w:rsidRDefault="00256DE4" w:rsidP="00256DE4">
            <w:pPr>
              <w:spacing w:after="0"/>
              <w:jc w:val="center"/>
              <w:rPr>
                <w:rFonts w:eastAsia="Calibri"/>
                <w:color w:val="FFFFFF" w:themeColor="background1"/>
                <w:sz w:val="22"/>
                <w:szCs w:val="22"/>
                <w:lang w:val="es-DO"/>
              </w:rPr>
            </w:pPr>
            <w:r w:rsidRPr="001F20F8">
              <w:rPr>
                <w:b/>
                <w:color w:val="FFFFFF" w:themeColor="background1"/>
                <w:spacing w:val="-2"/>
                <w:sz w:val="22"/>
                <w:szCs w:val="22"/>
                <w:lang w:val="es-DO"/>
              </w:rPr>
              <w:t>39,291,633</w:t>
            </w:r>
          </w:p>
        </w:tc>
        <w:tc>
          <w:tcPr>
            <w:tcW w:w="2074" w:type="dxa"/>
            <w:tcBorders>
              <w:top w:val="single" w:sz="4" w:space="0" w:color="auto"/>
              <w:left w:val="single" w:sz="4" w:space="0" w:color="auto"/>
              <w:bottom w:val="single" w:sz="4" w:space="0" w:color="auto"/>
              <w:right w:val="single" w:sz="4" w:space="0" w:color="auto"/>
            </w:tcBorders>
            <w:shd w:val="clear" w:color="auto" w:fill="002060"/>
          </w:tcPr>
          <w:p w14:paraId="66A8EAE5" w14:textId="77777777" w:rsidR="00256DE4" w:rsidRPr="001F20F8" w:rsidRDefault="00256DE4" w:rsidP="00256DE4">
            <w:pPr>
              <w:spacing w:after="0"/>
              <w:jc w:val="center"/>
              <w:rPr>
                <w:rFonts w:eastAsia="Calibri"/>
                <w:color w:val="FFFFFF" w:themeColor="background1"/>
                <w:sz w:val="22"/>
                <w:szCs w:val="22"/>
                <w:lang w:val="es-DO"/>
              </w:rPr>
            </w:pPr>
            <w:r w:rsidRPr="001F20F8">
              <w:rPr>
                <w:b/>
                <w:color w:val="FFFFFF" w:themeColor="background1"/>
                <w:spacing w:val="-2"/>
                <w:sz w:val="22"/>
                <w:szCs w:val="22"/>
                <w:lang w:val="es-DO"/>
              </w:rPr>
              <w:t>35,430,209</w:t>
            </w:r>
          </w:p>
        </w:tc>
        <w:tc>
          <w:tcPr>
            <w:tcW w:w="1994" w:type="dxa"/>
            <w:tcBorders>
              <w:top w:val="single" w:sz="4" w:space="0" w:color="auto"/>
              <w:left w:val="single" w:sz="4" w:space="0" w:color="auto"/>
              <w:bottom w:val="single" w:sz="4" w:space="0" w:color="auto"/>
              <w:right w:val="single" w:sz="4" w:space="0" w:color="auto"/>
            </w:tcBorders>
            <w:shd w:val="clear" w:color="auto" w:fill="002060"/>
          </w:tcPr>
          <w:p w14:paraId="79482F93" w14:textId="77777777" w:rsidR="00256DE4" w:rsidRPr="001F20F8" w:rsidRDefault="00256DE4" w:rsidP="00256DE4">
            <w:pPr>
              <w:spacing w:after="0"/>
              <w:jc w:val="center"/>
              <w:rPr>
                <w:rFonts w:eastAsia="Calibri"/>
                <w:color w:val="FFFFFF" w:themeColor="background1"/>
                <w:sz w:val="22"/>
                <w:szCs w:val="22"/>
                <w:lang w:val="es-DO"/>
              </w:rPr>
            </w:pPr>
            <w:r w:rsidRPr="001F20F8">
              <w:rPr>
                <w:b/>
                <w:color w:val="FFFFFF" w:themeColor="background1"/>
                <w:spacing w:val="-2"/>
                <w:sz w:val="22"/>
                <w:szCs w:val="22"/>
                <w:lang w:val="es-DO"/>
              </w:rPr>
              <w:t>3,861,424</w:t>
            </w:r>
          </w:p>
        </w:tc>
      </w:tr>
    </w:tbl>
    <w:p w14:paraId="31C93219" w14:textId="1D0F5C47" w:rsidR="00874686" w:rsidRPr="003C0302" w:rsidRDefault="00256DE4" w:rsidP="009D0B7A">
      <w:pPr>
        <w:spacing w:after="0"/>
        <w:rPr>
          <w:rFonts w:eastAsia="Calibri"/>
          <w:i/>
          <w:iCs/>
          <w:sz w:val="18"/>
          <w:szCs w:val="18"/>
          <w:lang w:val="es-DO"/>
        </w:rPr>
      </w:pPr>
      <w:r w:rsidRPr="009D0B7A">
        <w:rPr>
          <w:rFonts w:eastAsia="Calibri"/>
          <w:i/>
          <w:iCs/>
          <w:sz w:val="18"/>
          <w:szCs w:val="18"/>
          <w:lang w:val="es-DO"/>
        </w:rPr>
        <w:t>Fuente: Informe Final Zafra Azucarera 2024-2025</w:t>
      </w:r>
    </w:p>
    <w:p w14:paraId="6D075C16" w14:textId="77777777" w:rsidR="00BE0FA1" w:rsidRDefault="00BE0FA1" w:rsidP="00256DE4">
      <w:pPr>
        <w:spacing w:after="0"/>
        <w:jc w:val="center"/>
        <w:rPr>
          <w:rFonts w:eastAsia="Calibri"/>
          <w:lang w:val="es-DO"/>
        </w:rPr>
      </w:pPr>
    </w:p>
    <w:p w14:paraId="075D3A8A" w14:textId="77777777" w:rsidR="00BE0FA1" w:rsidRDefault="00BE0FA1" w:rsidP="00256DE4">
      <w:pPr>
        <w:spacing w:after="0"/>
        <w:jc w:val="center"/>
        <w:rPr>
          <w:rFonts w:eastAsia="Calibri"/>
          <w:lang w:val="es-DO"/>
        </w:rPr>
      </w:pPr>
    </w:p>
    <w:p w14:paraId="4A9B3145" w14:textId="77777777" w:rsidR="00BE0FA1" w:rsidRDefault="00BE0FA1" w:rsidP="00256DE4">
      <w:pPr>
        <w:spacing w:after="0"/>
        <w:jc w:val="center"/>
        <w:rPr>
          <w:rFonts w:eastAsia="Calibri"/>
          <w:lang w:val="es-DO"/>
        </w:rPr>
      </w:pPr>
    </w:p>
    <w:p w14:paraId="478E2D54" w14:textId="1E9B65C0" w:rsidR="00256DE4" w:rsidRPr="00BE0FA1" w:rsidRDefault="00256DE4" w:rsidP="00256DE4">
      <w:pPr>
        <w:spacing w:after="0"/>
        <w:jc w:val="center"/>
        <w:rPr>
          <w:rFonts w:eastAsia="Calibri"/>
          <w:sz w:val="22"/>
          <w:szCs w:val="22"/>
          <w:lang w:val="es-DO"/>
        </w:rPr>
      </w:pPr>
      <w:r w:rsidRPr="00BE0FA1">
        <w:rPr>
          <w:rFonts w:eastAsia="Calibri"/>
          <w:sz w:val="22"/>
          <w:szCs w:val="22"/>
          <w:lang w:val="es-DO"/>
        </w:rPr>
        <w:lastRenderedPageBreak/>
        <w:t>Gráfico No. 4: Producción de Melaza (Galones Americanos)</w:t>
      </w:r>
    </w:p>
    <w:p w14:paraId="346DBA4C" w14:textId="77777777" w:rsidR="00256DE4" w:rsidRPr="00256DE4" w:rsidRDefault="00256DE4" w:rsidP="00256DE4">
      <w:pPr>
        <w:spacing w:after="0"/>
        <w:jc w:val="center"/>
        <w:rPr>
          <w:rFonts w:eastAsia="Calibri"/>
          <w:lang w:val="es-DO"/>
        </w:rPr>
      </w:pPr>
      <w:r w:rsidRPr="00256DE4">
        <w:rPr>
          <w:noProof/>
          <w:lang w:val="es-DO"/>
        </w:rPr>
        <w:drawing>
          <wp:inline distT="0" distB="0" distL="0" distR="0" wp14:anchorId="53957B6E" wp14:editId="0ED49E4D">
            <wp:extent cx="5135880" cy="2743200"/>
            <wp:effectExtent l="0" t="0" r="7620" b="0"/>
            <wp:docPr id="2063869500" name="Gráfico 1">
              <a:extLst xmlns:a="http://schemas.openxmlformats.org/drawingml/2006/main">
                <a:ext uri="{FF2B5EF4-FFF2-40B4-BE49-F238E27FC236}">
                  <a16:creationId xmlns:a16="http://schemas.microsoft.com/office/drawing/2014/main" id="{233C39F7-6B9B-B155-4701-E95CB13D34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90BF30" w14:textId="77777777" w:rsidR="00256DE4" w:rsidRPr="007522DC" w:rsidRDefault="00256DE4" w:rsidP="001F20F8">
      <w:pPr>
        <w:rPr>
          <w:rFonts w:eastAsia="Calibri"/>
          <w:i/>
          <w:iCs/>
          <w:sz w:val="18"/>
          <w:szCs w:val="18"/>
          <w:lang w:val="es-DO"/>
        </w:rPr>
      </w:pPr>
      <w:r w:rsidRPr="007522DC">
        <w:rPr>
          <w:rFonts w:eastAsia="Calibri"/>
          <w:i/>
          <w:iCs/>
          <w:sz w:val="18"/>
          <w:szCs w:val="18"/>
          <w:lang w:val="es-DO"/>
        </w:rPr>
        <w:t>Fuente: Informe Final Zafra Azucarera 2024-2025</w:t>
      </w:r>
    </w:p>
    <w:p w14:paraId="2CCC92F8" w14:textId="176DB9D3" w:rsidR="00256DE4" w:rsidRPr="00CB4E89" w:rsidRDefault="00256DE4" w:rsidP="003C0302">
      <w:pPr>
        <w:rPr>
          <w:rFonts w:eastAsia="Calibri"/>
          <w:sz w:val="22"/>
          <w:szCs w:val="22"/>
          <w:lang w:val="es-DO"/>
        </w:rPr>
      </w:pPr>
      <w:r w:rsidRPr="00CB4E89">
        <w:rPr>
          <w:rFonts w:eastAsia="Calibri"/>
          <w:sz w:val="22"/>
          <w:szCs w:val="22"/>
          <w:lang w:val="es-DO"/>
        </w:rPr>
        <w:t xml:space="preserve">Durante el período de referencia, se produjeron 39 millones 291 mil 633 galones americanos de melaza y 25 mil 590 toneladas de furfural.  La producción de melaza aumentó en 3 millones 861 mil 424 galones americanos, equivalentes a un 10.90% en relación con la zafra 2023-2024, que alcanzó 35 millones 430 mil 209 galones americanos.    </w:t>
      </w:r>
    </w:p>
    <w:p w14:paraId="09D7AB47" w14:textId="134114F6" w:rsidR="00256DE4" w:rsidRPr="00CB4E89" w:rsidRDefault="00256DE4" w:rsidP="003C0302">
      <w:pPr>
        <w:spacing w:before="0" w:after="0"/>
        <w:rPr>
          <w:rFonts w:eastAsia="Calibri"/>
          <w:sz w:val="22"/>
          <w:szCs w:val="22"/>
          <w:lang w:val="es-DO"/>
        </w:rPr>
      </w:pPr>
      <w:r w:rsidRPr="00CB4E89">
        <w:rPr>
          <w:rFonts w:eastAsia="Calibri"/>
          <w:sz w:val="22"/>
          <w:szCs w:val="22"/>
          <w:lang w:val="es-DO"/>
        </w:rPr>
        <w:t xml:space="preserve"> Por su parte, el total de furfural producido en la campaña correspondió al Central Romana, por la cantidad de 25 mil 590 toneladas.</w:t>
      </w:r>
    </w:p>
    <w:p w14:paraId="1C07E19D" w14:textId="77777777" w:rsidR="00256DE4" w:rsidRDefault="00256DE4" w:rsidP="00256DE4">
      <w:pPr>
        <w:spacing w:after="0"/>
        <w:rPr>
          <w:rFonts w:eastAsia="Calibri"/>
          <w:b/>
          <w:bCs/>
          <w:lang w:val="es-DO"/>
        </w:rPr>
      </w:pPr>
    </w:p>
    <w:p w14:paraId="788F2C93" w14:textId="77777777" w:rsidR="003C0302" w:rsidRDefault="003C0302" w:rsidP="00256DE4">
      <w:pPr>
        <w:spacing w:after="0"/>
        <w:rPr>
          <w:rFonts w:eastAsia="Calibri"/>
          <w:b/>
          <w:bCs/>
          <w:lang w:val="es-DO"/>
        </w:rPr>
      </w:pPr>
    </w:p>
    <w:p w14:paraId="7DD1C131" w14:textId="77777777" w:rsidR="00AD551E" w:rsidRDefault="00AD551E" w:rsidP="00256DE4">
      <w:pPr>
        <w:spacing w:after="0"/>
        <w:rPr>
          <w:rFonts w:eastAsia="Calibri"/>
          <w:b/>
          <w:bCs/>
          <w:lang w:val="es-DO"/>
        </w:rPr>
      </w:pPr>
    </w:p>
    <w:p w14:paraId="7555212F" w14:textId="77777777" w:rsidR="001F20F8" w:rsidRDefault="001F20F8" w:rsidP="00256DE4">
      <w:pPr>
        <w:spacing w:after="0"/>
        <w:rPr>
          <w:rFonts w:eastAsia="Calibri"/>
          <w:b/>
          <w:bCs/>
          <w:lang w:val="es-DO"/>
        </w:rPr>
      </w:pPr>
    </w:p>
    <w:p w14:paraId="580D15C0" w14:textId="77777777" w:rsidR="0066766C" w:rsidRDefault="0066766C" w:rsidP="00256DE4">
      <w:pPr>
        <w:spacing w:after="0"/>
        <w:rPr>
          <w:rFonts w:eastAsia="Calibri"/>
          <w:b/>
          <w:bCs/>
          <w:lang w:val="es-DO"/>
        </w:rPr>
      </w:pPr>
    </w:p>
    <w:p w14:paraId="75671448" w14:textId="77777777" w:rsidR="00256DE4" w:rsidRPr="001F20F8" w:rsidRDefault="00256DE4" w:rsidP="003C0302">
      <w:pPr>
        <w:rPr>
          <w:rFonts w:eastAsia="Calibri"/>
          <w:b/>
          <w:bCs/>
          <w:sz w:val="22"/>
          <w:szCs w:val="22"/>
          <w:lang w:val="es-DO"/>
        </w:rPr>
      </w:pPr>
      <w:r w:rsidRPr="001F20F8">
        <w:rPr>
          <w:rFonts w:eastAsia="Calibri"/>
          <w:b/>
          <w:bCs/>
          <w:sz w:val="22"/>
          <w:szCs w:val="22"/>
          <w:lang w:val="es-DO"/>
        </w:rPr>
        <w:lastRenderedPageBreak/>
        <w:t>Abastecimiento de Azúcar y Melaza al Mercado Local</w:t>
      </w:r>
    </w:p>
    <w:p w14:paraId="2BC46FE5"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El desempeño de la zafra azucarera en lo relativo al abastecimiento del mercado local, tanto de azúcar como de melaza, refleja los resultados que se presentan a continuación.</w:t>
      </w:r>
    </w:p>
    <w:p w14:paraId="2A0576C4" w14:textId="77777777" w:rsidR="00256DE4" w:rsidRPr="001F20F8" w:rsidRDefault="00256DE4" w:rsidP="008E2C58">
      <w:pPr>
        <w:spacing w:before="0" w:after="0"/>
        <w:rPr>
          <w:rFonts w:eastAsia="Calibri"/>
          <w:sz w:val="22"/>
          <w:szCs w:val="22"/>
          <w:lang w:val="es-DO"/>
        </w:rPr>
      </w:pPr>
    </w:p>
    <w:p w14:paraId="2EA9F720" w14:textId="77777777" w:rsidR="00256DE4" w:rsidRPr="001F20F8" w:rsidRDefault="00256DE4" w:rsidP="00256DE4">
      <w:pPr>
        <w:spacing w:after="0"/>
        <w:jc w:val="center"/>
        <w:rPr>
          <w:rFonts w:eastAsia="Calibri"/>
          <w:sz w:val="22"/>
          <w:szCs w:val="22"/>
          <w:lang w:val="es-DO"/>
        </w:rPr>
      </w:pPr>
      <w:bookmarkStart w:id="11" w:name="_Hlk216528602"/>
      <w:r w:rsidRPr="001F20F8">
        <w:rPr>
          <w:rFonts w:eastAsia="Calibri"/>
          <w:sz w:val="22"/>
          <w:szCs w:val="22"/>
          <w:lang w:val="es-DO"/>
        </w:rPr>
        <w:t>Tabla No. 5: Abastecimiento de Azúcar al Mercado Local, Periodo Enero-Junio 2025</w:t>
      </w:r>
    </w:p>
    <w:tbl>
      <w:tblPr>
        <w:tblW w:w="7928" w:type="dxa"/>
        <w:jc w:val="center"/>
        <w:tblCellMar>
          <w:left w:w="70" w:type="dxa"/>
          <w:right w:w="70" w:type="dxa"/>
        </w:tblCellMar>
        <w:tblLook w:val="04A0" w:firstRow="1" w:lastRow="0" w:firstColumn="1" w:lastColumn="0" w:noHBand="0" w:noVBand="1"/>
      </w:tblPr>
      <w:tblGrid>
        <w:gridCol w:w="1873"/>
        <w:gridCol w:w="1945"/>
        <w:gridCol w:w="2126"/>
        <w:gridCol w:w="1984"/>
      </w:tblGrid>
      <w:tr w:rsidR="00256DE4" w:rsidRPr="00256DE4" w14:paraId="2693D070" w14:textId="77777777" w:rsidTr="00CB6586">
        <w:trPr>
          <w:trHeight w:val="329"/>
          <w:jc w:val="center"/>
        </w:trPr>
        <w:tc>
          <w:tcPr>
            <w:tcW w:w="1873" w:type="dxa"/>
            <w:tcBorders>
              <w:top w:val="single" w:sz="8" w:space="0" w:color="auto"/>
              <w:left w:val="single" w:sz="8" w:space="0" w:color="auto"/>
              <w:bottom w:val="nil"/>
              <w:right w:val="single" w:sz="8" w:space="0" w:color="auto"/>
            </w:tcBorders>
            <w:shd w:val="clear" w:color="auto" w:fill="002060"/>
            <w:vAlign w:val="center"/>
            <w:hideMark/>
          </w:tcPr>
          <w:p w14:paraId="497A49C3" w14:textId="77777777" w:rsidR="00256DE4" w:rsidRPr="001F20F8" w:rsidRDefault="00256DE4" w:rsidP="00256DE4">
            <w:pPr>
              <w:spacing w:after="0" w:line="240" w:lineRule="auto"/>
              <w:jc w:val="center"/>
              <w:rPr>
                <w:rFonts w:eastAsia="Times New Roman"/>
                <w:b/>
                <w:bCs/>
                <w:color w:val="FFFFFF" w:themeColor="background1"/>
                <w:spacing w:val="0"/>
                <w:sz w:val="22"/>
                <w:szCs w:val="22"/>
                <w:lang w:val="es-DO" w:eastAsia="es-DO"/>
              </w:rPr>
            </w:pPr>
            <w:r w:rsidRPr="001F20F8">
              <w:rPr>
                <w:rFonts w:eastAsia="Calibri"/>
                <w:color w:val="FFFFFF" w:themeColor="background1"/>
                <w:sz w:val="22"/>
                <w:szCs w:val="22"/>
                <w:lang w:val="es-DO"/>
              </w:rPr>
              <w:t>Meses</w:t>
            </w:r>
          </w:p>
        </w:tc>
        <w:tc>
          <w:tcPr>
            <w:tcW w:w="6055" w:type="dxa"/>
            <w:gridSpan w:val="3"/>
            <w:vMerge w:val="restart"/>
            <w:tcBorders>
              <w:top w:val="single" w:sz="8" w:space="0" w:color="auto"/>
              <w:left w:val="nil"/>
              <w:bottom w:val="single" w:sz="8" w:space="0" w:color="000000"/>
              <w:right w:val="single" w:sz="8" w:space="0" w:color="000000"/>
            </w:tcBorders>
            <w:shd w:val="clear" w:color="auto" w:fill="002060"/>
            <w:vAlign w:val="center"/>
            <w:hideMark/>
          </w:tcPr>
          <w:p w14:paraId="736C8E16" w14:textId="77777777" w:rsidR="00256DE4" w:rsidRPr="001F20F8" w:rsidRDefault="00256DE4" w:rsidP="00256DE4">
            <w:pPr>
              <w:spacing w:after="0" w:line="240" w:lineRule="auto"/>
              <w:jc w:val="center"/>
              <w:rPr>
                <w:rFonts w:eastAsia="Times New Roman"/>
                <w:b/>
                <w:bCs/>
                <w:color w:val="FFFFFF" w:themeColor="background1"/>
                <w:spacing w:val="0"/>
                <w:sz w:val="22"/>
                <w:szCs w:val="22"/>
                <w:lang w:val="es-DO" w:eastAsia="es-DO"/>
              </w:rPr>
            </w:pPr>
            <w:r w:rsidRPr="001F20F8">
              <w:rPr>
                <w:rFonts w:eastAsia="Calibri"/>
                <w:color w:val="FFFFFF" w:themeColor="background1"/>
                <w:sz w:val="22"/>
                <w:szCs w:val="22"/>
                <w:lang w:val="es-DO"/>
              </w:rPr>
              <w:t>Abastecimiento T.M.</w:t>
            </w:r>
          </w:p>
        </w:tc>
      </w:tr>
      <w:tr w:rsidR="00256DE4" w:rsidRPr="00256DE4" w14:paraId="35E44A4E" w14:textId="77777777" w:rsidTr="00CB6586">
        <w:trPr>
          <w:trHeight w:val="363"/>
          <w:jc w:val="center"/>
        </w:trPr>
        <w:tc>
          <w:tcPr>
            <w:tcW w:w="1873" w:type="dxa"/>
            <w:tcBorders>
              <w:top w:val="nil"/>
              <w:left w:val="single" w:sz="8" w:space="0" w:color="auto"/>
              <w:bottom w:val="nil"/>
              <w:right w:val="single" w:sz="8" w:space="0" w:color="auto"/>
            </w:tcBorders>
            <w:shd w:val="clear" w:color="auto" w:fill="002060"/>
            <w:vAlign w:val="bottom"/>
          </w:tcPr>
          <w:p w14:paraId="0FB028A4"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Año 2024</w:t>
            </w:r>
          </w:p>
        </w:tc>
        <w:tc>
          <w:tcPr>
            <w:tcW w:w="6055" w:type="dxa"/>
            <w:gridSpan w:val="3"/>
            <w:vMerge/>
            <w:tcBorders>
              <w:top w:val="nil"/>
              <w:left w:val="single" w:sz="8" w:space="0" w:color="auto"/>
              <w:bottom w:val="single" w:sz="4" w:space="0" w:color="auto"/>
              <w:right w:val="single" w:sz="8" w:space="0" w:color="auto"/>
            </w:tcBorders>
            <w:shd w:val="clear" w:color="auto" w:fill="002060"/>
            <w:vAlign w:val="center"/>
            <w:hideMark/>
          </w:tcPr>
          <w:p w14:paraId="7413C7C8" w14:textId="77777777" w:rsidR="00256DE4" w:rsidRPr="001F20F8" w:rsidRDefault="00256DE4" w:rsidP="00256DE4">
            <w:pPr>
              <w:spacing w:after="0" w:line="240" w:lineRule="auto"/>
              <w:rPr>
                <w:rFonts w:eastAsia="Calibri"/>
                <w:color w:val="FFFFFF" w:themeColor="background1"/>
                <w:sz w:val="22"/>
                <w:szCs w:val="22"/>
                <w:lang w:val="es-DO"/>
              </w:rPr>
            </w:pPr>
          </w:p>
        </w:tc>
      </w:tr>
      <w:tr w:rsidR="00256DE4" w:rsidRPr="00256DE4" w14:paraId="3807A900" w14:textId="77777777" w:rsidTr="00CB6586">
        <w:trPr>
          <w:trHeight w:val="227"/>
          <w:jc w:val="center"/>
        </w:trPr>
        <w:tc>
          <w:tcPr>
            <w:tcW w:w="1873" w:type="dxa"/>
            <w:tcBorders>
              <w:top w:val="nil"/>
              <w:left w:val="single" w:sz="8" w:space="0" w:color="auto"/>
              <w:bottom w:val="single" w:sz="8" w:space="0" w:color="auto"/>
              <w:right w:val="single" w:sz="4" w:space="0" w:color="auto"/>
            </w:tcBorders>
            <w:shd w:val="clear" w:color="auto" w:fill="002060"/>
            <w:vAlign w:val="bottom"/>
          </w:tcPr>
          <w:p w14:paraId="1203558D" w14:textId="77777777" w:rsidR="00256DE4" w:rsidRPr="001F20F8" w:rsidRDefault="00256DE4" w:rsidP="00256DE4">
            <w:pPr>
              <w:spacing w:after="0" w:line="240" w:lineRule="auto"/>
              <w:jc w:val="center"/>
              <w:rPr>
                <w:rFonts w:eastAsia="Calibri"/>
                <w:color w:val="FFFFFF" w:themeColor="background1"/>
                <w:sz w:val="22"/>
                <w:szCs w:val="22"/>
                <w:lang w:val="es-DO"/>
              </w:rPr>
            </w:pPr>
          </w:p>
        </w:tc>
        <w:tc>
          <w:tcPr>
            <w:tcW w:w="1945"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24F5B314"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Crudo</w:t>
            </w:r>
          </w:p>
        </w:tc>
        <w:tc>
          <w:tcPr>
            <w:tcW w:w="2126"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00E3CA3B"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Refino</w:t>
            </w:r>
          </w:p>
        </w:tc>
        <w:tc>
          <w:tcPr>
            <w:tcW w:w="1984"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3DD1E33E"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Sub-Total</w:t>
            </w:r>
          </w:p>
        </w:tc>
      </w:tr>
      <w:tr w:rsidR="00256DE4" w:rsidRPr="00256DE4" w14:paraId="77895E87" w14:textId="77777777" w:rsidTr="00CB6586">
        <w:trPr>
          <w:trHeight w:val="347"/>
          <w:jc w:val="center"/>
        </w:trPr>
        <w:tc>
          <w:tcPr>
            <w:tcW w:w="1873" w:type="dxa"/>
            <w:tcBorders>
              <w:top w:val="nil"/>
              <w:left w:val="single" w:sz="8" w:space="0" w:color="000000"/>
              <w:bottom w:val="single" w:sz="8" w:space="0" w:color="000000"/>
              <w:right w:val="single" w:sz="8" w:space="0" w:color="000000"/>
            </w:tcBorders>
            <w:vAlign w:val="bottom"/>
            <w:hideMark/>
          </w:tcPr>
          <w:p w14:paraId="18EB4463"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Enero</w:t>
            </w:r>
          </w:p>
        </w:tc>
        <w:tc>
          <w:tcPr>
            <w:tcW w:w="1945" w:type="dxa"/>
            <w:tcBorders>
              <w:top w:val="nil"/>
              <w:left w:val="nil"/>
              <w:bottom w:val="single" w:sz="8" w:space="0" w:color="000000"/>
              <w:right w:val="single" w:sz="8" w:space="0" w:color="000000"/>
            </w:tcBorders>
          </w:tcPr>
          <w:p w14:paraId="14AB4636"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22,583</w:t>
            </w:r>
          </w:p>
        </w:tc>
        <w:tc>
          <w:tcPr>
            <w:tcW w:w="2126" w:type="dxa"/>
            <w:tcBorders>
              <w:top w:val="nil"/>
              <w:left w:val="nil"/>
              <w:bottom w:val="single" w:sz="8" w:space="0" w:color="000000"/>
              <w:right w:val="single" w:sz="8" w:space="0" w:color="000000"/>
            </w:tcBorders>
          </w:tcPr>
          <w:p w14:paraId="09B13A98"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18,342</w:t>
            </w:r>
          </w:p>
        </w:tc>
        <w:tc>
          <w:tcPr>
            <w:tcW w:w="1984" w:type="dxa"/>
            <w:tcBorders>
              <w:top w:val="nil"/>
              <w:left w:val="nil"/>
              <w:bottom w:val="single" w:sz="8" w:space="0" w:color="000000"/>
              <w:right w:val="single" w:sz="8" w:space="0" w:color="000000"/>
            </w:tcBorders>
          </w:tcPr>
          <w:p w14:paraId="6F219CCD"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40,925</w:t>
            </w:r>
          </w:p>
        </w:tc>
      </w:tr>
      <w:tr w:rsidR="00256DE4" w:rsidRPr="00256DE4" w14:paraId="0F85584D" w14:textId="77777777" w:rsidTr="00CB6586">
        <w:trPr>
          <w:trHeight w:val="347"/>
          <w:jc w:val="center"/>
        </w:trPr>
        <w:tc>
          <w:tcPr>
            <w:tcW w:w="1873" w:type="dxa"/>
            <w:tcBorders>
              <w:top w:val="nil"/>
              <w:left w:val="single" w:sz="8" w:space="0" w:color="000000"/>
              <w:bottom w:val="single" w:sz="8" w:space="0" w:color="000000"/>
              <w:right w:val="single" w:sz="8" w:space="0" w:color="000000"/>
            </w:tcBorders>
            <w:vAlign w:val="bottom"/>
            <w:hideMark/>
          </w:tcPr>
          <w:p w14:paraId="6BFC5D32"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Febrero</w:t>
            </w:r>
          </w:p>
        </w:tc>
        <w:tc>
          <w:tcPr>
            <w:tcW w:w="1945" w:type="dxa"/>
            <w:tcBorders>
              <w:top w:val="nil"/>
              <w:left w:val="nil"/>
              <w:bottom w:val="single" w:sz="8" w:space="0" w:color="000000"/>
              <w:right w:val="single" w:sz="8" w:space="0" w:color="000000"/>
            </w:tcBorders>
          </w:tcPr>
          <w:p w14:paraId="4B90469E"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13,431</w:t>
            </w:r>
          </w:p>
        </w:tc>
        <w:tc>
          <w:tcPr>
            <w:tcW w:w="2126" w:type="dxa"/>
            <w:tcBorders>
              <w:top w:val="nil"/>
              <w:left w:val="nil"/>
              <w:bottom w:val="single" w:sz="8" w:space="0" w:color="000000"/>
              <w:right w:val="single" w:sz="8" w:space="0" w:color="000000"/>
            </w:tcBorders>
          </w:tcPr>
          <w:p w14:paraId="78F1F42F"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12,559</w:t>
            </w:r>
          </w:p>
        </w:tc>
        <w:tc>
          <w:tcPr>
            <w:tcW w:w="1984" w:type="dxa"/>
            <w:tcBorders>
              <w:top w:val="nil"/>
              <w:left w:val="nil"/>
              <w:bottom w:val="single" w:sz="8" w:space="0" w:color="000000"/>
              <w:right w:val="single" w:sz="8" w:space="0" w:color="000000"/>
            </w:tcBorders>
          </w:tcPr>
          <w:p w14:paraId="7531B8A4"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25,990</w:t>
            </w:r>
          </w:p>
        </w:tc>
      </w:tr>
      <w:tr w:rsidR="00256DE4" w:rsidRPr="00256DE4" w14:paraId="3FBC80DB" w14:textId="77777777" w:rsidTr="00CB6586">
        <w:trPr>
          <w:trHeight w:val="347"/>
          <w:jc w:val="center"/>
        </w:trPr>
        <w:tc>
          <w:tcPr>
            <w:tcW w:w="1873" w:type="dxa"/>
            <w:tcBorders>
              <w:top w:val="nil"/>
              <w:left w:val="single" w:sz="8" w:space="0" w:color="000000"/>
              <w:bottom w:val="single" w:sz="8" w:space="0" w:color="000000"/>
              <w:right w:val="single" w:sz="8" w:space="0" w:color="000000"/>
            </w:tcBorders>
            <w:vAlign w:val="bottom"/>
            <w:hideMark/>
          </w:tcPr>
          <w:p w14:paraId="09994B08"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Marzo</w:t>
            </w:r>
          </w:p>
        </w:tc>
        <w:tc>
          <w:tcPr>
            <w:tcW w:w="1945" w:type="dxa"/>
            <w:tcBorders>
              <w:top w:val="nil"/>
              <w:left w:val="nil"/>
              <w:bottom w:val="single" w:sz="8" w:space="0" w:color="000000"/>
              <w:right w:val="single" w:sz="8" w:space="0" w:color="000000"/>
            </w:tcBorders>
          </w:tcPr>
          <w:p w14:paraId="58E02934"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13,252</w:t>
            </w:r>
          </w:p>
        </w:tc>
        <w:tc>
          <w:tcPr>
            <w:tcW w:w="2126" w:type="dxa"/>
            <w:tcBorders>
              <w:top w:val="nil"/>
              <w:left w:val="nil"/>
              <w:bottom w:val="single" w:sz="8" w:space="0" w:color="000000"/>
              <w:right w:val="single" w:sz="8" w:space="0" w:color="000000"/>
            </w:tcBorders>
          </w:tcPr>
          <w:p w14:paraId="2A998BAE"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13,716</w:t>
            </w:r>
          </w:p>
        </w:tc>
        <w:tc>
          <w:tcPr>
            <w:tcW w:w="1984" w:type="dxa"/>
            <w:tcBorders>
              <w:top w:val="nil"/>
              <w:left w:val="nil"/>
              <w:bottom w:val="single" w:sz="8" w:space="0" w:color="000000"/>
              <w:right w:val="single" w:sz="8" w:space="0" w:color="000000"/>
            </w:tcBorders>
          </w:tcPr>
          <w:p w14:paraId="5F90593E"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26,968</w:t>
            </w:r>
          </w:p>
        </w:tc>
      </w:tr>
      <w:tr w:rsidR="00256DE4" w:rsidRPr="00256DE4" w14:paraId="2A20BEC0" w14:textId="77777777" w:rsidTr="00CB6586">
        <w:trPr>
          <w:trHeight w:val="347"/>
          <w:jc w:val="center"/>
        </w:trPr>
        <w:tc>
          <w:tcPr>
            <w:tcW w:w="1873" w:type="dxa"/>
            <w:tcBorders>
              <w:top w:val="nil"/>
              <w:left w:val="single" w:sz="8" w:space="0" w:color="000000"/>
              <w:bottom w:val="single" w:sz="8" w:space="0" w:color="000000"/>
              <w:right w:val="single" w:sz="8" w:space="0" w:color="000000"/>
            </w:tcBorders>
            <w:vAlign w:val="bottom"/>
            <w:hideMark/>
          </w:tcPr>
          <w:p w14:paraId="3DA82986"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Abril</w:t>
            </w:r>
          </w:p>
        </w:tc>
        <w:tc>
          <w:tcPr>
            <w:tcW w:w="1945" w:type="dxa"/>
            <w:tcBorders>
              <w:top w:val="nil"/>
              <w:left w:val="nil"/>
              <w:bottom w:val="single" w:sz="8" w:space="0" w:color="000000"/>
              <w:right w:val="single" w:sz="8" w:space="0" w:color="000000"/>
            </w:tcBorders>
          </w:tcPr>
          <w:p w14:paraId="774DDCF5"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13,857</w:t>
            </w:r>
          </w:p>
        </w:tc>
        <w:tc>
          <w:tcPr>
            <w:tcW w:w="2126" w:type="dxa"/>
            <w:tcBorders>
              <w:top w:val="nil"/>
              <w:left w:val="nil"/>
              <w:bottom w:val="single" w:sz="8" w:space="0" w:color="000000"/>
              <w:right w:val="single" w:sz="8" w:space="0" w:color="000000"/>
            </w:tcBorders>
          </w:tcPr>
          <w:p w14:paraId="012296B3"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11,898</w:t>
            </w:r>
          </w:p>
        </w:tc>
        <w:tc>
          <w:tcPr>
            <w:tcW w:w="1984" w:type="dxa"/>
            <w:tcBorders>
              <w:top w:val="nil"/>
              <w:left w:val="nil"/>
              <w:bottom w:val="single" w:sz="8" w:space="0" w:color="000000"/>
              <w:right w:val="single" w:sz="8" w:space="0" w:color="000000"/>
            </w:tcBorders>
          </w:tcPr>
          <w:p w14:paraId="26FBEF86"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25,755</w:t>
            </w:r>
          </w:p>
        </w:tc>
      </w:tr>
      <w:tr w:rsidR="00256DE4" w:rsidRPr="00256DE4" w14:paraId="04B90BCB" w14:textId="77777777" w:rsidTr="00CB6586">
        <w:trPr>
          <w:trHeight w:val="347"/>
          <w:jc w:val="center"/>
        </w:trPr>
        <w:tc>
          <w:tcPr>
            <w:tcW w:w="1873" w:type="dxa"/>
            <w:tcBorders>
              <w:top w:val="nil"/>
              <w:left w:val="single" w:sz="8" w:space="0" w:color="000000"/>
              <w:bottom w:val="single" w:sz="8" w:space="0" w:color="000000"/>
              <w:right w:val="single" w:sz="8" w:space="0" w:color="000000"/>
            </w:tcBorders>
            <w:vAlign w:val="bottom"/>
            <w:hideMark/>
          </w:tcPr>
          <w:p w14:paraId="45428D46"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Mayo</w:t>
            </w:r>
          </w:p>
        </w:tc>
        <w:tc>
          <w:tcPr>
            <w:tcW w:w="1945" w:type="dxa"/>
            <w:tcBorders>
              <w:top w:val="nil"/>
              <w:left w:val="nil"/>
              <w:bottom w:val="single" w:sz="8" w:space="0" w:color="000000"/>
              <w:right w:val="single" w:sz="8" w:space="0" w:color="000000"/>
            </w:tcBorders>
          </w:tcPr>
          <w:p w14:paraId="25329D7F"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13,857</w:t>
            </w:r>
          </w:p>
        </w:tc>
        <w:tc>
          <w:tcPr>
            <w:tcW w:w="2126" w:type="dxa"/>
            <w:tcBorders>
              <w:top w:val="nil"/>
              <w:left w:val="nil"/>
              <w:bottom w:val="single" w:sz="8" w:space="0" w:color="000000"/>
              <w:right w:val="single" w:sz="8" w:space="0" w:color="000000"/>
            </w:tcBorders>
          </w:tcPr>
          <w:p w14:paraId="21D0D1E0"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14,342</w:t>
            </w:r>
          </w:p>
        </w:tc>
        <w:tc>
          <w:tcPr>
            <w:tcW w:w="1984" w:type="dxa"/>
            <w:tcBorders>
              <w:top w:val="nil"/>
              <w:left w:val="nil"/>
              <w:bottom w:val="single" w:sz="8" w:space="0" w:color="000000"/>
              <w:right w:val="single" w:sz="8" w:space="0" w:color="000000"/>
            </w:tcBorders>
          </w:tcPr>
          <w:p w14:paraId="631055D1"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28,199</w:t>
            </w:r>
          </w:p>
        </w:tc>
      </w:tr>
      <w:tr w:rsidR="00256DE4" w:rsidRPr="00256DE4" w14:paraId="661350AC" w14:textId="77777777" w:rsidTr="00CB6586">
        <w:trPr>
          <w:trHeight w:val="347"/>
          <w:jc w:val="center"/>
        </w:trPr>
        <w:tc>
          <w:tcPr>
            <w:tcW w:w="1873" w:type="dxa"/>
            <w:tcBorders>
              <w:top w:val="nil"/>
              <w:left w:val="single" w:sz="8" w:space="0" w:color="000000"/>
              <w:bottom w:val="single" w:sz="8" w:space="0" w:color="000000"/>
              <w:right w:val="single" w:sz="8" w:space="0" w:color="000000"/>
            </w:tcBorders>
            <w:vAlign w:val="bottom"/>
            <w:hideMark/>
          </w:tcPr>
          <w:p w14:paraId="4A062E8E"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Junio</w:t>
            </w:r>
          </w:p>
        </w:tc>
        <w:tc>
          <w:tcPr>
            <w:tcW w:w="1945" w:type="dxa"/>
            <w:tcBorders>
              <w:top w:val="nil"/>
              <w:left w:val="nil"/>
              <w:bottom w:val="single" w:sz="8" w:space="0" w:color="000000"/>
              <w:right w:val="single" w:sz="8" w:space="0" w:color="000000"/>
            </w:tcBorders>
          </w:tcPr>
          <w:p w14:paraId="6A34E62F"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15,143</w:t>
            </w:r>
          </w:p>
        </w:tc>
        <w:tc>
          <w:tcPr>
            <w:tcW w:w="2126" w:type="dxa"/>
            <w:tcBorders>
              <w:top w:val="nil"/>
              <w:left w:val="nil"/>
              <w:bottom w:val="single" w:sz="8" w:space="0" w:color="000000"/>
              <w:right w:val="single" w:sz="8" w:space="0" w:color="000000"/>
            </w:tcBorders>
          </w:tcPr>
          <w:p w14:paraId="0A6F88CC"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15,867</w:t>
            </w:r>
          </w:p>
        </w:tc>
        <w:tc>
          <w:tcPr>
            <w:tcW w:w="1984" w:type="dxa"/>
            <w:tcBorders>
              <w:top w:val="nil"/>
              <w:left w:val="nil"/>
              <w:bottom w:val="single" w:sz="8" w:space="0" w:color="000000"/>
              <w:right w:val="single" w:sz="8" w:space="0" w:color="000000"/>
            </w:tcBorders>
          </w:tcPr>
          <w:p w14:paraId="73DFA6EA"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31,010</w:t>
            </w:r>
          </w:p>
        </w:tc>
      </w:tr>
      <w:tr w:rsidR="00256DE4" w:rsidRPr="00256DE4" w14:paraId="2D0CE585" w14:textId="77777777" w:rsidTr="00CB6586">
        <w:trPr>
          <w:trHeight w:val="347"/>
          <w:jc w:val="center"/>
        </w:trPr>
        <w:tc>
          <w:tcPr>
            <w:tcW w:w="1873" w:type="dxa"/>
            <w:tcBorders>
              <w:top w:val="nil"/>
              <w:left w:val="single" w:sz="8" w:space="0" w:color="000000"/>
              <w:bottom w:val="single" w:sz="8" w:space="0" w:color="000000"/>
              <w:right w:val="single" w:sz="8" w:space="0" w:color="000000"/>
            </w:tcBorders>
            <w:shd w:val="clear" w:color="auto" w:fill="002060"/>
            <w:vAlign w:val="bottom"/>
            <w:hideMark/>
          </w:tcPr>
          <w:p w14:paraId="0E0AC575" w14:textId="77777777" w:rsidR="00256DE4" w:rsidRPr="001F20F8" w:rsidRDefault="00256DE4" w:rsidP="00256DE4">
            <w:pPr>
              <w:spacing w:after="0" w:line="240" w:lineRule="auto"/>
              <w:rPr>
                <w:rFonts w:eastAsia="Calibri"/>
                <w:color w:val="FFFFFF" w:themeColor="background1"/>
                <w:sz w:val="22"/>
                <w:szCs w:val="22"/>
                <w:lang w:val="es-DO"/>
              </w:rPr>
            </w:pPr>
            <w:r w:rsidRPr="001F20F8">
              <w:rPr>
                <w:rFonts w:eastAsia="Calibri"/>
                <w:color w:val="FFFFFF" w:themeColor="background1"/>
                <w:sz w:val="22"/>
                <w:szCs w:val="22"/>
                <w:lang w:val="es-DO"/>
              </w:rPr>
              <w:t>Total</w:t>
            </w:r>
          </w:p>
        </w:tc>
        <w:tc>
          <w:tcPr>
            <w:tcW w:w="1945" w:type="dxa"/>
            <w:tcBorders>
              <w:top w:val="nil"/>
              <w:left w:val="nil"/>
              <w:bottom w:val="single" w:sz="8" w:space="0" w:color="000000"/>
              <w:right w:val="single" w:sz="8" w:space="0" w:color="000000"/>
            </w:tcBorders>
            <w:shd w:val="clear" w:color="000000" w:fill="002060"/>
          </w:tcPr>
          <w:p w14:paraId="4E45CD5B" w14:textId="77777777" w:rsidR="00256DE4" w:rsidRPr="001F20F8" w:rsidRDefault="00256DE4" w:rsidP="00256DE4">
            <w:pPr>
              <w:spacing w:after="0" w:line="240" w:lineRule="auto"/>
              <w:jc w:val="center"/>
              <w:rPr>
                <w:rFonts w:eastAsia="Calibri"/>
                <w:color w:val="FFFFFF" w:themeColor="background1"/>
                <w:sz w:val="22"/>
                <w:szCs w:val="22"/>
                <w:lang w:val="es-DO"/>
              </w:rPr>
            </w:pPr>
            <w:bookmarkStart w:id="12" w:name="_Hlk214975518"/>
            <w:r w:rsidRPr="001F20F8">
              <w:rPr>
                <w:color w:val="FFFFFF" w:themeColor="background1"/>
                <w:sz w:val="22"/>
                <w:szCs w:val="22"/>
                <w:lang w:val="es-DO"/>
              </w:rPr>
              <w:t>92,123</w:t>
            </w:r>
            <w:bookmarkEnd w:id="12"/>
          </w:p>
        </w:tc>
        <w:tc>
          <w:tcPr>
            <w:tcW w:w="2126" w:type="dxa"/>
            <w:tcBorders>
              <w:top w:val="nil"/>
              <w:left w:val="nil"/>
              <w:bottom w:val="single" w:sz="8" w:space="0" w:color="000000"/>
              <w:right w:val="single" w:sz="8" w:space="0" w:color="000000"/>
            </w:tcBorders>
            <w:shd w:val="clear" w:color="000000" w:fill="002060"/>
          </w:tcPr>
          <w:p w14:paraId="66E3EA35"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color w:val="FFFFFF" w:themeColor="background1"/>
                <w:sz w:val="22"/>
                <w:szCs w:val="22"/>
                <w:lang w:val="es-DO"/>
              </w:rPr>
              <w:t>86,724</w:t>
            </w:r>
          </w:p>
        </w:tc>
        <w:tc>
          <w:tcPr>
            <w:tcW w:w="1984" w:type="dxa"/>
            <w:tcBorders>
              <w:top w:val="nil"/>
              <w:left w:val="nil"/>
              <w:bottom w:val="single" w:sz="8" w:space="0" w:color="000000"/>
              <w:right w:val="single" w:sz="8" w:space="0" w:color="000000"/>
            </w:tcBorders>
            <w:shd w:val="clear" w:color="000000" w:fill="002060"/>
          </w:tcPr>
          <w:p w14:paraId="509CDE67"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color w:val="FFFFFF" w:themeColor="background1"/>
                <w:sz w:val="22"/>
                <w:szCs w:val="22"/>
                <w:lang w:val="es-DO"/>
              </w:rPr>
              <w:t>178,847</w:t>
            </w:r>
          </w:p>
        </w:tc>
      </w:tr>
      <w:tr w:rsidR="00256DE4" w:rsidRPr="00256DE4" w14:paraId="2EF7F358" w14:textId="77777777" w:rsidTr="00CB6586">
        <w:trPr>
          <w:trHeight w:val="347"/>
          <w:jc w:val="center"/>
        </w:trPr>
        <w:tc>
          <w:tcPr>
            <w:tcW w:w="1873" w:type="dxa"/>
            <w:tcBorders>
              <w:top w:val="nil"/>
              <w:left w:val="single" w:sz="8" w:space="0" w:color="000000"/>
              <w:bottom w:val="single" w:sz="8" w:space="0" w:color="000000"/>
              <w:right w:val="single" w:sz="8" w:space="0" w:color="000000"/>
            </w:tcBorders>
            <w:shd w:val="clear" w:color="auto" w:fill="002060"/>
            <w:vAlign w:val="bottom"/>
            <w:hideMark/>
          </w:tcPr>
          <w:p w14:paraId="62CDD975" w14:textId="77777777" w:rsidR="00256DE4" w:rsidRPr="001F20F8" w:rsidRDefault="00256DE4" w:rsidP="00256DE4">
            <w:pPr>
              <w:spacing w:after="0" w:line="240" w:lineRule="auto"/>
              <w:rPr>
                <w:rFonts w:eastAsia="Times New Roman"/>
                <w:b/>
                <w:bCs/>
                <w:color w:val="FFFFFF" w:themeColor="background1"/>
                <w:spacing w:val="0"/>
                <w:sz w:val="22"/>
                <w:szCs w:val="22"/>
                <w:lang w:val="es-DO" w:eastAsia="es-DO"/>
              </w:rPr>
            </w:pPr>
            <w:r w:rsidRPr="001F20F8">
              <w:rPr>
                <w:rFonts w:eastAsia="Times New Roman"/>
                <w:b/>
                <w:bCs/>
                <w:color w:val="FFFFFF" w:themeColor="background1"/>
                <w:spacing w:val="0"/>
                <w:sz w:val="22"/>
                <w:szCs w:val="22"/>
                <w:lang w:val="es-DO" w:eastAsia="es-DO"/>
              </w:rPr>
              <w:t>Promedio</w:t>
            </w:r>
          </w:p>
        </w:tc>
        <w:tc>
          <w:tcPr>
            <w:tcW w:w="1945" w:type="dxa"/>
            <w:tcBorders>
              <w:top w:val="nil"/>
              <w:left w:val="nil"/>
              <w:bottom w:val="single" w:sz="8" w:space="0" w:color="000000"/>
              <w:right w:val="single" w:sz="8" w:space="0" w:color="000000"/>
            </w:tcBorders>
            <w:shd w:val="clear" w:color="000000" w:fill="002060"/>
          </w:tcPr>
          <w:p w14:paraId="0E1C5BE9" w14:textId="77777777" w:rsidR="00256DE4" w:rsidRPr="001F20F8" w:rsidRDefault="00256DE4" w:rsidP="00256DE4">
            <w:pPr>
              <w:spacing w:after="0" w:line="240" w:lineRule="auto"/>
              <w:jc w:val="center"/>
              <w:rPr>
                <w:rFonts w:eastAsia="Times New Roman"/>
                <w:b/>
                <w:bCs/>
                <w:color w:val="FFFFFF" w:themeColor="background1"/>
                <w:spacing w:val="0"/>
                <w:sz w:val="22"/>
                <w:szCs w:val="22"/>
                <w:lang w:val="es-DO" w:eastAsia="es-DO"/>
              </w:rPr>
            </w:pPr>
            <w:r w:rsidRPr="001F20F8">
              <w:rPr>
                <w:color w:val="FFFFFF" w:themeColor="background1"/>
                <w:sz w:val="22"/>
                <w:szCs w:val="22"/>
                <w:lang w:val="es-DO"/>
              </w:rPr>
              <w:t>15,354</w:t>
            </w:r>
          </w:p>
        </w:tc>
        <w:tc>
          <w:tcPr>
            <w:tcW w:w="2126" w:type="dxa"/>
            <w:tcBorders>
              <w:top w:val="nil"/>
              <w:left w:val="nil"/>
              <w:bottom w:val="single" w:sz="8" w:space="0" w:color="000000"/>
              <w:right w:val="single" w:sz="8" w:space="0" w:color="000000"/>
            </w:tcBorders>
            <w:shd w:val="clear" w:color="000000" w:fill="002060"/>
          </w:tcPr>
          <w:p w14:paraId="70FEBD87" w14:textId="77777777" w:rsidR="00256DE4" w:rsidRPr="001F20F8" w:rsidRDefault="00256DE4" w:rsidP="00256DE4">
            <w:pPr>
              <w:spacing w:after="0" w:line="240" w:lineRule="auto"/>
              <w:jc w:val="center"/>
              <w:rPr>
                <w:rFonts w:eastAsia="Times New Roman"/>
                <w:b/>
                <w:bCs/>
                <w:color w:val="FFFFFF" w:themeColor="background1"/>
                <w:spacing w:val="0"/>
                <w:sz w:val="22"/>
                <w:szCs w:val="22"/>
                <w:lang w:val="es-DO" w:eastAsia="es-DO"/>
              </w:rPr>
            </w:pPr>
            <w:r w:rsidRPr="001F20F8">
              <w:rPr>
                <w:color w:val="FFFFFF" w:themeColor="background1"/>
                <w:sz w:val="22"/>
                <w:szCs w:val="22"/>
                <w:lang w:val="es-DO"/>
              </w:rPr>
              <w:t>14,454</w:t>
            </w:r>
          </w:p>
        </w:tc>
        <w:tc>
          <w:tcPr>
            <w:tcW w:w="1984" w:type="dxa"/>
            <w:tcBorders>
              <w:top w:val="nil"/>
              <w:left w:val="nil"/>
              <w:bottom w:val="single" w:sz="8" w:space="0" w:color="000000"/>
              <w:right w:val="single" w:sz="8" w:space="0" w:color="000000"/>
            </w:tcBorders>
            <w:shd w:val="clear" w:color="000000" w:fill="002060"/>
          </w:tcPr>
          <w:p w14:paraId="77B9D39C" w14:textId="77777777" w:rsidR="00256DE4" w:rsidRPr="001F20F8" w:rsidRDefault="00256DE4" w:rsidP="00256DE4">
            <w:pPr>
              <w:spacing w:after="0" w:line="240" w:lineRule="auto"/>
              <w:jc w:val="center"/>
              <w:rPr>
                <w:rFonts w:eastAsia="Times New Roman"/>
                <w:b/>
                <w:bCs/>
                <w:color w:val="FFFFFF" w:themeColor="background1"/>
                <w:spacing w:val="0"/>
                <w:sz w:val="22"/>
                <w:szCs w:val="22"/>
                <w:lang w:val="es-DO" w:eastAsia="es-DO"/>
              </w:rPr>
            </w:pPr>
            <w:r w:rsidRPr="001F20F8">
              <w:rPr>
                <w:color w:val="FFFFFF" w:themeColor="background1"/>
                <w:sz w:val="22"/>
                <w:szCs w:val="22"/>
                <w:lang w:val="es-DO"/>
              </w:rPr>
              <w:t>29,808</w:t>
            </w:r>
          </w:p>
        </w:tc>
      </w:tr>
    </w:tbl>
    <w:bookmarkEnd w:id="11"/>
    <w:p w14:paraId="793F518E" w14:textId="77777777" w:rsidR="00256DE4" w:rsidRPr="007522DC" w:rsidRDefault="00256DE4" w:rsidP="00256DE4">
      <w:pPr>
        <w:spacing w:after="0"/>
        <w:rPr>
          <w:rFonts w:eastAsia="Calibri"/>
          <w:i/>
          <w:iCs/>
          <w:sz w:val="18"/>
          <w:szCs w:val="18"/>
          <w:lang w:val="es-DO"/>
        </w:rPr>
      </w:pPr>
      <w:r w:rsidRPr="007522DC">
        <w:rPr>
          <w:rFonts w:eastAsia="Calibri"/>
          <w:i/>
          <w:iCs/>
          <w:sz w:val="18"/>
          <w:szCs w:val="18"/>
          <w:lang w:val="es-DO"/>
        </w:rPr>
        <w:t>Fuente: Informe Final Zafra Azucarera 2024-2025</w:t>
      </w:r>
    </w:p>
    <w:p w14:paraId="0D28A595" w14:textId="77777777" w:rsidR="00256DE4" w:rsidRPr="00256DE4" w:rsidRDefault="00256DE4" w:rsidP="00256DE4">
      <w:pPr>
        <w:spacing w:after="0"/>
        <w:rPr>
          <w:rFonts w:eastAsia="Calibri"/>
          <w:lang w:val="es-DO"/>
        </w:rPr>
      </w:pPr>
    </w:p>
    <w:p w14:paraId="6B64F54E" w14:textId="77777777" w:rsidR="00256DE4" w:rsidRDefault="00256DE4" w:rsidP="00256DE4">
      <w:pPr>
        <w:spacing w:after="0"/>
        <w:jc w:val="center"/>
        <w:rPr>
          <w:rFonts w:eastAsia="Calibri"/>
          <w:lang w:val="es-DO"/>
        </w:rPr>
      </w:pPr>
    </w:p>
    <w:p w14:paraId="236B5691" w14:textId="77777777" w:rsidR="00AD551E" w:rsidRDefault="00AD551E" w:rsidP="00256DE4">
      <w:pPr>
        <w:spacing w:after="0"/>
        <w:jc w:val="center"/>
        <w:rPr>
          <w:rFonts w:eastAsia="Calibri"/>
          <w:lang w:val="es-DO"/>
        </w:rPr>
      </w:pPr>
    </w:p>
    <w:p w14:paraId="70B6DC5C" w14:textId="77777777" w:rsidR="008E2C58" w:rsidRDefault="008E2C58" w:rsidP="00256DE4">
      <w:pPr>
        <w:spacing w:after="0"/>
        <w:jc w:val="center"/>
        <w:rPr>
          <w:rFonts w:eastAsia="Calibri"/>
          <w:lang w:val="es-DO"/>
        </w:rPr>
      </w:pPr>
    </w:p>
    <w:p w14:paraId="4FEE6951" w14:textId="77777777" w:rsidR="00AD551E" w:rsidRDefault="00AD551E" w:rsidP="00256DE4">
      <w:pPr>
        <w:spacing w:after="0"/>
        <w:jc w:val="center"/>
        <w:rPr>
          <w:rFonts w:eastAsia="Calibri"/>
          <w:lang w:val="es-DO"/>
        </w:rPr>
      </w:pPr>
    </w:p>
    <w:p w14:paraId="0D186AB1" w14:textId="77777777" w:rsidR="00CB4E89" w:rsidRDefault="00CB4E89" w:rsidP="00256DE4">
      <w:pPr>
        <w:spacing w:after="0"/>
        <w:jc w:val="center"/>
        <w:rPr>
          <w:rFonts w:eastAsia="Calibri"/>
          <w:lang w:val="es-DO"/>
        </w:rPr>
      </w:pPr>
    </w:p>
    <w:p w14:paraId="0AD19E36" w14:textId="4E523C34" w:rsidR="00256DE4" w:rsidRPr="00CB4E89" w:rsidRDefault="00256DE4" w:rsidP="00874686">
      <w:pPr>
        <w:spacing w:after="0"/>
        <w:jc w:val="center"/>
        <w:rPr>
          <w:rFonts w:eastAsia="Calibri"/>
          <w:sz w:val="22"/>
          <w:szCs w:val="22"/>
          <w:lang w:val="es-DO"/>
        </w:rPr>
      </w:pPr>
      <w:bookmarkStart w:id="13" w:name="_Hlk216528617"/>
      <w:r w:rsidRPr="00CB4E89">
        <w:rPr>
          <w:rFonts w:eastAsia="Calibri"/>
          <w:sz w:val="22"/>
          <w:szCs w:val="22"/>
          <w:lang w:val="es-DO"/>
        </w:rPr>
        <w:lastRenderedPageBreak/>
        <w:t>Gráfico No. 5: Abastecimiento de</w:t>
      </w:r>
      <w:r w:rsidR="00874686" w:rsidRPr="00CB4E89">
        <w:rPr>
          <w:rFonts w:eastAsia="Calibri"/>
          <w:sz w:val="22"/>
          <w:szCs w:val="22"/>
          <w:lang w:val="es-DO"/>
        </w:rPr>
        <w:t xml:space="preserve"> </w:t>
      </w:r>
      <w:r w:rsidRPr="00CB4E89">
        <w:rPr>
          <w:rFonts w:eastAsia="Calibri"/>
          <w:sz w:val="22"/>
          <w:szCs w:val="22"/>
          <w:lang w:val="es-DO"/>
        </w:rPr>
        <w:t>Azúcar al Mercado Local, Periodo Enero-Junio 202</w:t>
      </w:r>
      <w:r w:rsidR="007522DC" w:rsidRPr="00CB4E89">
        <w:rPr>
          <w:rFonts w:eastAsia="Calibri"/>
          <w:sz w:val="22"/>
          <w:szCs w:val="22"/>
          <w:lang w:val="es-DO"/>
        </w:rPr>
        <w:t>5</w:t>
      </w:r>
    </w:p>
    <w:p w14:paraId="26AF3750" w14:textId="77777777" w:rsidR="00256DE4" w:rsidRPr="00256DE4" w:rsidRDefault="00256DE4" w:rsidP="00256DE4">
      <w:pPr>
        <w:spacing w:after="0"/>
        <w:jc w:val="center"/>
        <w:rPr>
          <w:rFonts w:eastAsia="Calibri"/>
          <w:lang w:val="es-DO"/>
        </w:rPr>
      </w:pPr>
      <w:r w:rsidRPr="001F20F8">
        <w:rPr>
          <w:noProof/>
          <w:sz w:val="22"/>
          <w:szCs w:val="22"/>
          <w:lang w:val="es-DO"/>
        </w:rPr>
        <w:drawing>
          <wp:inline distT="0" distB="0" distL="0" distR="0" wp14:anchorId="11EE4F04" wp14:editId="7E5A1009">
            <wp:extent cx="5151120" cy="2743200"/>
            <wp:effectExtent l="0" t="0" r="11430" b="0"/>
            <wp:docPr id="1968557898" name="Gráfico 1">
              <a:extLst xmlns:a="http://schemas.openxmlformats.org/drawingml/2006/main">
                <a:ext uri="{FF2B5EF4-FFF2-40B4-BE49-F238E27FC236}">
                  <a16:creationId xmlns:a16="http://schemas.microsoft.com/office/drawing/2014/main" id="{8D5EFE4E-313C-A444-6D66-FEC3ED831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AE9CCA8" w14:textId="77777777" w:rsidR="00256DE4" w:rsidRPr="007522DC" w:rsidRDefault="00256DE4" w:rsidP="003C0302">
      <w:pPr>
        <w:rPr>
          <w:rFonts w:eastAsia="Calibri"/>
          <w:i/>
          <w:iCs/>
          <w:sz w:val="18"/>
          <w:szCs w:val="18"/>
          <w:lang w:val="es-DO"/>
        </w:rPr>
      </w:pPr>
      <w:r w:rsidRPr="007522DC">
        <w:rPr>
          <w:rFonts w:eastAsia="Calibri"/>
          <w:i/>
          <w:iCs/>
          <w:sz w:val="18"/>
          <w:szCs w:val="18"/>
          <w:lang w:val="es-DO"/>
        </w:rPr>
        <w:t>Fuente: Informe Final Zafra Azucarera 2024-2025</w:t>
      </w:r>
      <w:bookmarkEnd w:id="13"/>
    </w:p>
    <w:p w14:paraId="1E79F1E7" w14:textId="77777777" w:rsidR="00256DE4" w:rsidRPr="00FB50CF" w:rsidRDefault="00256DE4" w:rsidP="003C0302">
      <w:pPr>
        <w:rPr>
          <w:rFonts w:eastAsia="Calibri"/>
          <w:sz w:val="22"/>
          <w:szCs w:val="22"/>
          <w:lang w:val="es-DO"/>
        </w:rPr>
      </w:pPr>
      <w:r w:rsidRPr="00FB50CF">
        <w:rPr>
          <w:rFonts w:eastAsia="Calibri"/>
          <w:sz w:val="22"/>
          <w:szCs w:val="22"/>
          <w:lang w:val="es-DO"/>
        </w:rPr>
        <w:t xml:space="preserve">Como se puede apreciar, durante el período enero- junio del año 2025, la demanda del mercado local alcanzó las 92 mil 123 toneladas métricas de azúcar crema y 86 mil 724 toneladas métricas de azúcar refino, totalizando 178 mil 847 toneladas métricas de ambos tipos.  </w:t>
      </w:r>
    </w:p>
    <w:p w14:paraId="4511B975" w14:textId="77777777" w:rsidR="00256DE4" w:rsidRPr="00FB50CF" w:rsidRDefault="00256DE4" w:rsidP="003C0302">
      <w:pPr>
        <w:spacing w:before="0"/>
        <w:rPr>
          <w:rFonts w:eastAsia="Calibri"/>
          <w:sz w:val="22"/>
          <w:szCs w:val="22"/>
          <w:lang w:val="es-DO"/>
        </w:rPr>
      </w:pPr>
      <w:r w:rsidRPr="00FB50CF">
        <w:rPr>
          <w:rFonts w:eastAsia="Calibri"/>
          <w:sz w:val="22"/>
          <w:szCs w:val="22"/>
          <w:lang w:val="es-DO"/>
        </w:rPr>
        <w:t xml:space="preserve">La demanda del promedio mensual del azúcar crema disminuyó en unas 4 mil 460 toneladas, al comercializarse unas 15 mil 354 toneladas, equivalente a un 22%, en comparación con igual período del año 2024, donde el promedio fue de 19 mil 814 toneladas. </w:t>
      </w:r>
    </w:p>
    <w:p w14:paraId="508AACFE" w14:textId="77777777" w:rsidR="00256DE4" w:rsidRPr="00FB50CF" w:rsidRDefault="00256DE4" w:rsidP="003C0302">
      <w:pPr>
        <w:rPr>
          <w:rFonts w:eastAsia="Calibri"/>
          <w:sz w:val="22"/>
          <w:szCs w:val="22"/>
          <w:lang w:val="es-DO"/>
        </w:rPr>
      </w:pPr>
      <w:r w:rsidRPr="00FB50CF">
        <w:rPr>
          <w:rFonts w:eastAsia="Calibri"/>
          <w:sz w:val="22"/>
          <w:szCs w:val="22"/>
          <w:lang w:val="es-DO"/>
        </w:rPr>
        <w:t xml:space="preserve">El promedio mensual de la demanda de azúcar refino aumentó en unas 297 toneladas métricas, al venderse unas 14,454 toneladas métricas, equivalente a un 2%, en comparación con igual período del año 2024, donde la demanda promedio fue de 14 mil 157 toneladas métricas.  </w:t>
      </w:r>
    </w:p>
    <w:p w14:paraId="7D1AD8DA" w14:textId="77777777" w:rsidR="00256DE4" w:rsidRPr="00FB50CF" w:rsidRDefault="00256DE4" w:rsidP="003C0302">
      <w:pPr>
        <w:rPr>
          <w:rFonts w:eastAsia="Calibri"/>
          <w:sz w:val="22"/>
          <w:szCs w:val="22"/>
          <w:lang w:val="es-DO"/>
        </w:rPr>
      </w:pPr>
      <w:bookmarkStart w:id="14" w:name="_Hlk153195240"/>
      <w:r w:rsidRPr="00FB50CF">
        <w:rPr>
          <w:rFonts w:eastAsia="Calibri"/>
          <w:sz w:val="22"/>
          <w:szCs w:val="22"/>
          <w:lang w:val="es-DO"/>
        </w:rPr>
        <w:lastRenderedPageBreak/>
        <w:t xml:space="preserve">La baja producción obtenida en la recién finalizada Zafra Azucarera “2024-2025”, debido a las abundantes lluvias caídas a inicio de la zafra y durante el mes de enero, principalmente en la región este del país, donde están ubicados tres de los cuatro ingenios productores de azúcar actualmente se encuentran en operación. </w:t>
      </w:r>
    </w:p>
    <w:p w14:paraId="72E93118" w14:textId="77777777" w:rsidR="00256DE4" w:rsidRPr="00FB50CF" w:rsidRDefault="00256DE4" w:rsidP="003C0302">
      <w:pPr>
        <w:rPr>
          <w:rFonts w:eastAsia="Calibri"/>
          <w:sz w:val="22"/>
          <w:szCs w:val="22"/>
          <w:lang w:val="es-DO"/>
        </w:rPr>
      </w:pPr>
      <w:r w:rsidRPr="00FB50CF">
        <w:rPr>
          <w:rFonts w:eastAsia="Calibri"/>
          <w:sz w:val="22"/>
          <w:szCs w:val="22"/>
          <w:lang w:val="es-DO"/>
        </w:rPr>
        <w:t xml:space="preserve">La situación climática ha afectado significativamente la producción azucarera, en virtud del programa de mecanización del corte de caña de azúcar, que están llevando a cabo los productores nacionales; lo que provocó una disminución en la eficiencia de dichos equipos, debido a la blandura y viscosidad en los cuales se encontraban los terrenos cañeros. </w:t>
      </w:r>
    </w:p>
    <w:p w14:paraId="780DF7F3" w14:textId="044AF585" w:rsidR="00256DE4" w:rsidRPr="00FB50CF" w:rsidRDefault="00256DE4" w:rsidP="003C0302">
      <w:pPr>
        <w:rPr>
          <w:rFonts w:eastAsia="Calibri"/>
          <w:sz w:val="22"/>
          <w:szCs w:val="22"/>
          <w:lang w:val="es-DO"/>
        </w:rPr>
      </w:pPr>
      <w:r w:rsidRPr="00FB50CF">
        <w:rPr>
          <w:rFonts w:eastAsia="Calibri"/>
          <w:sz w:val="22"/>
          <w:szCs w:val="22"/>
          <w:lang w:val="es-DO"/>
        </w:rPr>
        <w:t>De igual modo, las abundantes lluvias antes mencionadas han menguado el rendimiento de la caña por la reducción de la sacarosa; y a la vez han impedido que se pueda moler la cantidad de caña proyectada en la programación de zafra.</w:t>
      </w:r>
      <w:r w:rsidRPr="00FB50CF">
        <w:rPr>
          <w:sz w:val="22"/>
          <w:szCs w:val="22"/>
          <w:lang w:val="es-DO"/>
        </w:rPr>
        <w:t xml:space="preserve"> </w:t>
      </w:r>
      <w:r w:rsidRPr="00FB50CF">
        <w:rPr>
          <w:rFonts w:eastAsia="Calibri"/>
          <w:sz w:val="22"/>
          <w:szCs w:val="22"/>
          <w:lang w:val="es-DO"/>
        </w:rPr>
        <w:t>A lo anterior se suma el agravante de la disminución en la disponibilidad de mano de obra</w:t>
      </w:r>
      <w:r w:rsidR="00E11B00" w:rsidRPr="00FB50CF">
        <w:rPr>
          <w:rFonts w:eastAsia="Calibri"/>
          <w:sz w:val="22"/>
          <w:szCs w:val="22"/>
          <w:lang w:val="es-DO"/>
        </w:rPr>
        <w:t>.</w:t>
      </w:r>
    </w:p>
    <w:p w14:paraId="636E20FD" w14:textId="77777777" w:rsidR="003C0302" w:rsidRPr="00FB50CF" w:rsidRDefault="00256DE4" w:rsidP="00B02071">
      <w:pPr>
        <w:spacing w:after="0"/>
        <w:rPr>
          <w:rFonts w:eastAsia="Calibri"/>
          <w:sz w:val="22"/>
          <w:szCs w:val="22"/>
          <w:lang w:val="es-DO"/>
        </w:rPr>
      </w:pPr>
      <w:r w:rsidRPr="00FB50CF">
        <w:rPr>
          <w:rFonts w:eastAsia="Calibri"/>
          <w:sz w:val="22"/>
          <w:szCs w:val="22"/>
          <w:lang w:val="es-DO"/>
        </w:rPr>
        <w:t>En virtud de lo anterior, en cumplimiento con lo establecido en el artículo 20 de la Ley No. 618, Orgánica del Instituto Azucarero Dominicano -INAZUCAR-, el Consejo de Directivo, aprobó dos contingentes arancelarios para la importación de azúcar de ambos tipos, a saber, 45 mil toneladas métricas de azúcar creman y 5 mil toneladas métricas de azúcar refino, las cuales tuvieron un impacto significativo en el abastecimiento del mercado local.</w:t>
      </w:r>
    </w:p>
    <w:p w14:paraId="26A27BF0" w14:textId="033A0212" w:rsidR="00B02071" w:rsidRPr="00FB50CF" w:rsidRDefault="00256DE4" w:rsidP="003C0302">
      <w:pPr>
        <w:rPr>
          <w:rFonts w:eastAsia="Calibri"/>
          <w:sz w:val="22"/>
          <w:szCs w:val="22"/>
          <w:lang w:val="es-DO"/>
        </w:rPr>
      </w:pPr>
      <w:r w:rsidRPr="00FB50CF">
        <w:rPr>
          <w:rFonts w:eastAsia="Calibri"/>
          <w:sz w:val="22"/>
          <w:szCs w:val="22"/>
          <w:lang w:val="es-DO"/>
        </w:rPr>
        <w:t>Con las indicadas regulaciones emitidas por el Órgano Regulador del azúcar, se ha impactado de manera directa a cuatro (4) productores azucareros y a más de 30 comerciantes; y de manera indirecta a todo el público consumidor a nivel nacional.</w:t>
      </w:r>
      <w:bookmarkEnd w:id="14"/>
    </w:p>
    <w:p w14:paraId="3F251182" w14:textId="4F6A134B" w:rsidR="00874686" w:rsidRPr="00FB50CF" w:rsidRDefault="00256DE4" w:rsidP="003C0302">
      <w:pPr>
        <w:spacing w:line="276" w:lineRule="auto"/>
        <w:rPr>
          <w:rFonts w:eastAsia="Calibri"/>
          <w:sz w:val="22"/>
          <w:szCs w:val="22"/>
          <w:lang w:val="es-DO"/>
        </w:rPr>
      </w:pPr>
      <w:r w:rsidRPr="00FB50CF">
        <w:rPr>
          <w:rFonts w:eastAsia="Calibri"/>
          <w:sz w:val="22"/>
          <w:szCs w:val="22"/>
          <w:lang w:val="es-DO"/>
        </w:rPr>
        <w:lastRenderedPageBreak/>
        <w:t>El abastecimiento de melaza al mercado local es como se expresa a continuación</w:t>
      </w:r>
      <w:r w:rsidR="003A7CA6" w:rsidRPr="00FB50CF">
        <w:rPr>
          <w:rFonts w:eastAsia="Calibri"/>
          <w:sz w:val="22"/>
          <w:szCs w:val="22"/>
          <w:lang w:val="es-DO"/>
        </w:rPr>
        <w:t>:</w:t>
      </w:r>
    </w:p>
    <w:p w14:paraId="33941043" w14:textId="363A9981" w:rsidR="00256DE4" w:rsidRPr="00FB50CF" w:rsidRDefault="00256DE4" w:rsidP="003C0302">
      <w:pPr>
        <w:spacing w:after="0"/>
        <w:jc w:val="center"/>
        <w:rPr>
          <w:rFonts w:eastAsia="Calibri"/>
          <w:sz w:val="22"/>
          <w:szCs w:val="22"/>
          <w:lang w:val="es-DO"/>
        </w:rPr>
      </w:pPr>
      <w:bookmarkStart w:id="15" w:name="_Hlk152931168"/>
      <w:bookmarkStart w:id="16" w:name="_Hlk216530372"/>
      <w:r w:rsidRPr="00FB50CF">
        <w:rPr>
          <w:rFonts w:eastAsia="Calibri"/>
          <w:sz w:val="22"/>
          <w:szCs w:val="22"/>
          <w:lang w:val="es-DO"/>
        </w:rPr>
        <w:t>Tabla No. 6: Abastecimiento de Melaza al Mercado Local, Período Enero-Junio de 2025</w:t>
      </w:r>
    </w:p>
    <w:tbl>
      <w:tblPr>
        <w:tblW w:w="7939" w:type="dxa"/>
        <w:jc w:val="center"/>
        <w:tblCellMar>
          <w:left w:w="70" w:type="dxa"/>
          <w:right w:w="70" w:type="dxa"/>
        </w:tblCellMar>
        <w:tblLook w:val="04A0" w:firstRow="1" w:lastRow="0" w:firstColumn="1" w:lastColumn="0" w:noHBand="0" w:noVBand="1"/>
      </w:tblPr>
      <w:tblGrid>
        <w:gridCol w:w="1675"/>
        <w:gridCol w:w="2209"/>
        <w:gridCol w:w="2275"/>
        <w:gridCol w:w="1780"/>
      </w:tblGrid>
      <w:tr w:rsidR="00256DE4" w:rsidRPr="00256DE4" w14:paraId="4AC13652" w14:textId="77777777" w:rsidTr="00CB6586">
        <w:trPr>
          <w:trHeight w:val="311"/>
          <w:tblHeader/>
          <w:jc w:val="center"/>
        </w:trPr>
        <w:tc>
          <w:tcPr>
            <w:tcW w:w="1675" w:type="dxa"/>
            <w:tcBorders>
              <w:top w:val="single" w:sz="8" w:space="0" w:color="000000"/>
              <w:left w:val="single" w:sz="8" w:space="0" w:color="000000"/>
              <w:bottom w:val="nil"/>
              <w:right w:val="single" w:sz="8" w:space="0" w:color="000000"/>
            </w:tcBorders>
            <w:shd w:val="clear" w:color="auto" w:fill="002060"/>
            <w:vAlign w:val="bottom"/>
            <w:hideMark/>
          </w:tcPr>
          <w:bookmarkEnd w:id="15"/>
          <w:p w14:paraId="5240B8C0"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Meses</w:t>
            </w:r>
          </w:p>
        </w:tc>
        <w:tc>
          <w:tcPr>
            <w:tcW w:w="6264" w:type="dxa"/>
            <w:gridSpan w:val="3"/>
            <w:tcBorders>
              <w:top w:val="single" w:sz="8" w:space="0" w:color="000000"/>
              <w:left w:val="nil"/>
              <w:bottom w:val="single" w:sz="8" w:space="0" w:color="000000"/>
              <w:right w:val="single" w:sz="8" w:space="0" w:color="000000"/>
            </w:tcBorders>
            <w:shd w:val="clear" w:color="auto" w:fill="002060"/>
            <w:vAlign w:val="bottom"/>
            <w:hideMark/>
          </w:tcPr>
          <w:p w14:paraId="17FC727F"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Abastecimiento en Galones Americanos</w:t>
            </w:r>
          </w:p>
        </w:tc>
      </w:tr>
      <w:tr w:rsidR="00256DE4" w:rsidRPr="00256DE4" w14:paraId="68955BA3" w14:textId="77777777" w:rsidTr="00CB6586">
        <w:trPr>
          <w:trHeight w:val="259"/>
          <w:tblHeader/>
          <w:jc w:val="center"/>
        </w:trPr>
        <w:tc>
          <w:tcPr>
            <w:tcW w:w="1675" w:type="dxa"/>
            <w:tcBorders>
              <w:top w:val="nil"/>
              <w:left w:val="single" w:sz="8" w:space="0" w:color="000000"/>
              <w:bottom w:val="single" w:sz="8" w:space="0" w:color="000000"/>
              <w:right w:val="single" w:sz="8" w:space="0" w:color="000000"/>
            </w:tcBorders>
            <w:shd w:val="clear" w:color="auto" w:fill="002060"/>
            <w:vAlign w:val="bottom"/>
            <w:hideMark/>
          </w:tcPr>
          <w:p w14:paraId="714DCCDD"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2025</w:t>
            </w:r>
          </w:p>
        </w:tc>
        <w:tc>
          <w:tcPr>
            <w:tcW w:w="2209" w:type="dxa"/>
            <w:tcBorders>
              <w:top w:val="nil"/>
              <w:left w:val="nil"/>
              <w:bottom w:val="single" w:sz="8" w:space="0" w:color="000000"/>
              <w:right w:val="single" w:sz="8" w:space="0" w:color="000000"/>
            </w:tcBorders>
            <w:shd w:val="clear" w:color="auto" w:fill="002060"/>
            <w:vAlign w:val="bottom"/>
            <w:hideMark/>
          </w:tcPr>
          <w:p w14:paraId="50B93BC3"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Directo</w:t>
            </w:r>
          </w:p>
        </w:tc>
        <w:tc>
          <w:tcPr>
            <w:tcW w:w="2275" w:type="dxa"/>
            <w:tcBorders>
              <w:top w:val="nil"/>
              <w:left w:val="nil"/>
              <w:bottom w:val="single" w:sz="8" w:space="0" w:color="000000"/>
              <w:right w:val="single" w:sz="8" w:space="0" w:color="000000"/>
            </w:tcBorders>
            <w:shd w:val="clear" w:color="auto" w:fill="002060"/>
            <w:vAlign w:val="bottom"/>
            <w:hideMark/>
          </w:tcPr>
          <w:p w14:paraId="6D367CE2"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Industria</w:t>
            </w:r>
          </w:p>
        </w:tc>
        <w:tc>
          <w:tcPr>
            <w:tcW w:w="1780" w:type="dxa"/>
            <w:tcBorders>
              <w:top w:val="nil"/>
              <w:left w:val="nil"/>
              <w:bottom w:val="single" w:sz="8" w:space="0" w:color="000000"/>
              <w:right w:val="single" w:sz="8" w:space="0" w:color="000000"/>
            </w:tcBorders>
            <w:shd w:val="clear" w:color="auto" w:fill="002060"/>
            <w:vAlign w:val="bottom"/>
            <w:hideMark/>
          </w:tcPr>
          <w:p w14:paraId="5E61CA28"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rFonts w:eastAsia="Calibri"/>
                <w:color w:val="FFFFFF" w:themeColor="background1"/>
                <w:sz w:val="22"/>
                <w:szCs w:val="22"/>
                <w:lang w:val="es-DO"/>
              </w:rPr>
              <w:t>Sub-Total</w:t>
            </w:r>
          </w:p>
        </w:tc>
      </w:tr>
      <w:tr w:rsidR="00256DE4" w:rsidRPr="00256DE4" w14:paraId="234ECD6A" w14:textId="77777777" w:rsidTr="00CB6586">
        <w:trPr>
          <w:trHeight w:val="303"/>
          <w:jc w:val="center"/>
        </w:trPr>
        <w:tc>
          <w:tcPr>
            <w:tcW w:w="1675" w:type="dxa"/>
            <w:tcBorders>
              <w:top w:val="nil"/>
              <w:left w:val="single" w:sz="8" w:space="0" w:color="000000"/>
              <w:bottom w:val="single" w:sz="8" w:space="0" w:color="000000"/>
              <w:right w:val="single" w:sz="8" w:space="0" w:color="000000"/>
            </w:tcBorders>
            <w:vAlign w:val="bottom"/>
            <w:hideMark/>
          </w:tcPr>
          <w:p w14:paraId="44E966C3"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Enero</w:t>
            </w:r>
          </w:p>
        </w:tc>
        <w:tc>
          <w:tcPr>
            <w:tcW w:w="2209" w:type="dxa"/>
            <w:tcBorders>
              <w:top w:val="nil"/>
              <w:left w:val="nil"/>
              <w:bottom w:val="single" w:sz="8" w:space="0" w:color="000000"/>
              <w:right w:val="single" w:sz="8" w:space="0" w:color="000000"/>
            </w:tcBorders>
          </w:tcPr>
          <w:p w14:paraId="49182BEB"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6,000</w:t>
            </w:r>
          </w:p>
        </w:tc>
        <w:tc>
          <w:tcPr>
            <w:tcW w:w="2275" w:type="dxa"/>
            <w:tcBorders>
              <w:top w:val="nil"/>
              <w:left w:val="nil"/>
              <w:bottom w:val="single" w:sz="8" w:space="0" w:color="000000"/>
              <w:right w:val="single" w:sz="8" w:space="0" w:color="000000"/>
            </w:tcBorders>
          </w:tcPr>
          <w:p w14:paraId="3F59B17C"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809,024</w:t>
            </w:r>
          </w:p>
        </w:tc>
        <w:tc>
          <w:tcPr>
            <w:tcW w:w="1780" w:type="dxa"/>
            <w:tcBorders>
              <w:top w:val="nil"/>
              <w:left w:val="nil"/>
              <w:bottom w:val="single" w:sz="8" w:space="0" w:color="000000"/>
              <w:right w:val="single" w:sz="8" w:space="0" w:color="000000"/>
            </w:tcBorders>
          </w:tcPr>
          <w:p w14:paraId="6EFAB717"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815,024</w:t>
            </w:r>
          </w:p>
        </w:tc>
      </w:tr>
      <w:tr w:rsidR="00256DE4" w:rsidRPr="00256DE4" w14:paraId="03F87645" w14:textId="77777777" w:rsidTr="00CB6586">
        <w:trPr>
          <w:trHeight w:val="303"/>
          <w:jc w:val="center"/>
        </w:trPr>
        <w:tc>
          <w:tcPr>
            <w:tcW w:w="1675" w:type="dxa"/>
            <w:tcBorders>
              <w:top w:val="nil"/>
              <w:left w:val="single" w:sz="8" w:space="0" w:color="000000"/>
              <w:bottom w:val="single" w:sz="8" w:space="0" w:color="000000"/>
              <w:right w:val="single" w:sz="8" w:space="0" w:color="000000"/>
            </w:tcBorders>
            <w:vAlign w:val="bottom"/>
            <w:hideMark/>
          </w:tcPr>
          <w:p w14:paraId="212B3041"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Febrero</w:t>
            </w:r>
          </w:p>
        </w:tc>
        <w:tc>
          <w:tcPr>
            <w:tcW w:w="2209" w:type="dxa"/>
            <w:tcBorders>
              <w:top w:val="nil"/>
              <w:left w:val="nil"/>
              <w:bottom w:val="single" w:sz="8" w:space="0" w:color="000000"/>
              <w:right w:val="single" w:sz="8" w:space="0" w:color="000000"/>
            </w:tcBorders>
          </w:tcPr>
          <w:p w14:paraId="10E6F1CD"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2,330</w:t>
            </w:r>
          </w:p>
        </w:tc>
        <w:tc>
          <w:tcPr>
            <w:tcW w:w="2275" w:type="dxa"/>
            <w:tcBorders>
              <w:top w:val="nil"/>
              <w:left w:val="nil"/>
              <w:bottom w:val="single" w:sz="8" w:space="0" w:color="000000"/>
              <w:right w:val="single" w:sz="8" w:space="0" w:color="000000"/>
            </w:tcBorders>
          </w:tcPr>
          <w:p w14:paraId="06D70431"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1,181,286</w:t>
            </w:r>
          </w:p>
        </w:tc>
        <w:tc>
          <w:tcPr>
            <w:tcW w:w="1780" w:type="dxa"/>
            <w:tcBorders>
              <w:top w:val="nil"/>
              <w:left w:val="nil"/>
              <w:bottom w:val="single" w:sz="8" w:space="0" w:color="000000"/>
              <w:right w:val="single" w:sz="8" w:space="0" w:color="000000"/>
            </w:tcBorders>
          </w:tcPr>
          <w:p w14:paraId="01C8808E"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1,183,616</w:t>
            </w:r>
          </w:p>
        </w:tc>
      </w:tr>
      <w:tr w:rsidR="00256DE4" w:rsidRPr="00256DE4" w14:paraId="7764D8F8" w14:textId="77777777" w:rsidTr="00CB6586">
        <w:trPr>
          <w:trHeight w:val="303"/>
          <w:jc w:val="center"/>
        </w:trPr>
        <w:tc>
          <w:tcPr>
            <w:tcW w:w="1675" w:type="dxa"/>
            <w:tcBorders>
              <w:top w:val="nil"/>
              <w:left w:val="single" w:sz="8" w:space="0" w:color="000000"/>
              <w:bottom w:val="single" w:sz="8" w:space="0" w:color="000000"/>
              <w:right w:val="single" w:sz="8" w:space="0" w:color="000000"/>
            </w:tcBorders>
            <w:vAlign w:val="bottom"/>
            <w:hideMark/>
          </w:tcPr>
          <w:p w14:paraId="6DDDEEC3"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Marzo</w:t>
            </w:r>
          </w:p>
        </w:tc>
        <w:tc>
          <w:tcPr>
            <w:tcW w:w="2209" w:type="dxa"/>
            <w:tcBorders>
              <w:top w:val="nil"/>
              <w:left w:val="nil"/>
              <w:bottom w:val="single" w:sz="8" w:space="0" w:color="000000"/>
              <w:right w:val="single" w:sz="8" w:space="0" w:color="000000"/>
            </w:tcBorders>
          </w:tcPr>
          <w:p w14:paraId="761D9A6D"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3,890</w:t>
            </w:r>
          </w:p>
        </w:tc>
        <w:tc>
          <w:tcPr>
            <w:tcW w:w="2275" w:type="dxa"/>
            <w:tcBorders>
              <w:top w:val="nil"/>
              <w:left w:val="nil"/>
              <w:bottom w:val="single" w:sz="8" w:space="0" w:color="000000"/>
              <w:right w:val="single" w:sz="8" w:space="0" w:color="000000"/>
            </w:tcBorders>
          </w:tcPr>
          <w:p w14:paraId="68BA325E"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2,339,317</w:t>
            </w:r>
          </w:p>
        </w:tc>
        <w:tc>
          <w:tcPr>
            <w:tcW w:w="1780" w:type="dxa"/>
            <w:tcBorders>
              <w:top w:val="nil"/>
              <w:left w:val="nil"/>
              <w:bottom w:val="single" w:sz="8" w:space="0" w:color="000000"/>
              <w:right w:val="single" w:sz="8" w:space="0" w:color="000000"/>
            </w:tcBorders>
          </w:tcPr>
          <w:p w14:paraId="4A2B3A35"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2,343,207</w:t>
            </w:r>
          </w:p>
        </w:tc>
      </w:tr>
      <w:tr w:rsidR="00256DE4" w:rsidRPr="00256DE4" w14:paraId="3A049E77" w14:textId="77777777" w:rsidTr="00CB6586">
        <w:trPr>
          <w:trHeight w:val="303"/>
          <w:jc w:val="center"/>
        </w:trPr>
        <w:tc>
          <w:tcPr>
            <w:tcW w:w="1675" w:type="dxa"/>
            <w:tcBorders>
              <w:top w:val="nil"/>
              <w:left w:val="single" w:sz="8" w:space="0" w:color="000000"/>
              <w:bottom w:val="single" w:sz="8" w:space="0" w:color="000000"/>
              <w:right w:val="single" w:sz="8" w:space="0" w:color="000000"/>
            </w:tcBorders>
            <w:vAlign w:val="bottom"/>
            <w:hideMark/>
          </w:tcPr>
          <w:p w14:paraId="72E49A80"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Abril</w:t>
            </w:r>
          </w:p>
        </w:tc>
        <w:tc>
          <w:tcPr>
            <w:tcW w:w="2209" w:type="dxa"/>
            <w:tcBorders>
              <w:top w:val="nil"/>
              <w:left w:val="nil"/>
              <w:bottom w:val="single" w:sz="8" w:space="0" w:color="000000"/>
              <w:right w:val="single" w:sz="8" w:space="0" w:color="000000"/>
            </w:tcBorders>
          </w:tcPr>
          <w:p w14:paraId="47081CCE"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7,500</w:t>
            </w:r>
          </w:p>
        </w:tc>
        <w:tc>
          <w:tcPr>
            <w:tcW w:w="2275" w:type="dxa"/>
            <w:tcBorders>
              <w:top w:val="nil"/>
              <w:left w:val="nil"/>
              <w:bottom w:val="single" w:sz="8" w:space="0" w:color="000000"/>
              <w:right w:val="single" w:sz="8" w:space="0" w:color="000000"/>
            </w:tcBorders>
          </w:tcPr>
          <w:p w14:paraId="1D45F1DD"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1,958,324</w:t>
            </w:r>
          </w:p>
        </w:tc>
        <w:tc>
          <w:tcPr>
            <w:tcW w:w="1780" w:type="dxa"/>
            <w:tcBorders>
              <w:top w:val="nil"/>
              <w:left w:val="nil"/>
              <w:bottom w:val="single" w:sz="8" w:space="0" w:color="000000"/>
              <w:right w:val="single" w:sz="8" w:space="0" w:color="000000"/>
            </w:tcBorders>
          </w:tcPr>
          <w:p w14:paraId="1F5C7BC3"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1,965,824</w:t>
            </w:r>
          </w:p>
        </w:tc>
      </w:tr>
      <w:tr w:rsidR="00256DE4" w:rsidRPr="00256DE4" w14:paraId="78843523" w14:textId="77777777" w:rsidTr="00CB6586">
        <w:trPr>
          <w:trHeight w:val="303"/>
          <w:jc w:val="center"/>
        </w:trPr>
        <w:tc>
          <w:tcPr>
            <w:tcW w:w="1675" w:type="dxa"/>
            <w:tcBorders>
              <w:top w:val="nil"/>
              <w:left w:val="single" w:sz="8" w:space="0" w:color="000000"/>
              <w:bottom w:val="single" w:sz="8" w:space="0" w:color="000000"/>
              <w:right w:val="single" w:sz="8" w:space="0" w:color="000000"/>
            </w:tcBorders>
            <w:vAlign w:val="bottom"/>
            <w:hideMark/>
          </w:tcPr>
          <w:p w14:paraId="5E3FFEAA"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Mayo</w:t>
            </w:r>
          </w:p>
        </w:tc>
        <w:tc>
          <w:tcPr>
            <w:tcW w:w="2209" w:type="dxa"/>
            <w:tcBorders>
              <w:top w:val="nil"/>
              <w:left w:val="nil"/>
              <w:bottom w:val="single" w:sz="8" w:space="0" w:color="000000"/>
              <w:right w:val="single" w:sz="8" w:space="0" w:color="000000"/>
            </w:tcBorders>
          </w:tcPr>
          <w:p w14:paraId="5819ABE1"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5,555</w:t>
            </w:r>
          </w:p>
        </w:tc>
        <w:tc>
          <w:tcPr>
            <w:tcW w:w="2275" w:type="dxa"/>
            <w:tcBorders>
              <w:top w:val="nil"/>
              <w:left w:val="nil"/>
              <w:bottom w:val="single" w:sz="8" w:space="0" w:color="000000"/>
              <w:right w:val="single" w:sz="8" w:space="0" w:color="000000"/>
            </w:tcBorders>
          </w:tcPr>
          <w:p w14:paraId="6BE3B4B2"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722,049</w:t>
            </w:r>
          </w:p>
        </w:tc>
        <w:tc>
          <w:tcPr>
            <w:tcW w:w="1780" w:type="dxa"/>
            <w:tcBorders>
              <w:top w:val="nil"/>
              <w:left w:val="nil"/>
              <w:bottom w:val="single" w:sz="8" w:space="0" w:color="000000"/>
              <w:right w:val="single" w:sz="8" w:space="0" w:color="000000"/>
            </w:tcBorders>
          </w:tcPr>
          <w:p w14:paraId="19980854"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727,604</w:t>
            </w:r>
          </w:p>
        </w:tc>
      </w:tr>
      <w:tr w:rsidR="00256DE4" w:rsidRPr="00256DE4" w14:paraId="61523785" w14:textId="77777777" w:rsidTr="00CB6586">
        <w:trPr>
          <w:trHeight w:val="303"/>
          <w:jc w:val="center"/>
        </w:trPr>
        <w:tc>
          <w:tcPr>
            <w:tcW w:w="1675" w:type="dxa"/>
            <w:tcBorders>
              <w:top w:val="nil"/>
              <w:left w:val="single" w:sz="8" w:space="0" w:color="000000"/>
              <w:bottom w:val="single" w:sz="8" w:space="0" w:color="000000"/>
              <w:right w:val="single" w:sz="8" w:space="0" w:color="000000"/>
            </w:tcBorders>
            <w:vAlign w:val="bottom"/>
            <w:hideMark/>
          </w:tcPr>
          <w:p w14:paraId="02F76985" w14:textId="77777777" w:rsidR="00256DE4" w:rsidRPr="001F20F8" w:rsidRDefault="00256DE4" w:rsidP="00256DE4">
            <w:pPr>
              <w:spacing w:after="0" w:line="240" w:lineRule="auto"/>
              <w:rPr>
                <w:rFonts w:eastAsia="Calibri"/>
                <w:sz w:val="22"/>
                <w:szCs w:val="22"/>
                <w:lang w:val="es-DO"/>
              </w:rPr>
            </w:pPr>
            <w:r w:rsidRPr="001F20F8">
              <w:rPr>
                <w:rFonts w:eastAsia="Calibri"/>
                <w:sz w:val="22"/>
                <w:szCs w:val="22"/>
                <w:lang w:val="es-DO"/>
              </w:rPr>
              <w:t>Junio</w:t>
            </w:r>
          </w:p>
        </w:tc>
        <w:tc>
          <w:tcPr>
            <w:tcW w:w="2209" w:type="dxa"/>
            <w:tcBorders>
              <w:top w:val="nil"/>
              <w:left w:val="nil"/>
              <w:bottom w:val="single" w:sz="8" w:space="0" w:color="000000"/>
              <w:right w:val="single" w:sz="8" w:space="0" w:color="000000"/>
            </w:tcBorders>
          </w:tcPr>
          <w:p w14:paraId="6897B2B6"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1,500</w:t>
            </w:r>
          </w:p>
        </w:tc>
        <w:tc>
          <w:tcPr>
            <w:tcW w:w="2275" w:type="dxa"/>
            <w:tcBorders>
              <w:top w:val="nil"/>
              <w:left w:val="nil"/>
              <w:bottom w:val="single" w:sz="8" w:space="0" w:color="000000"/>
              <w:right w:val="single" w:sz="8" w:space="0" w:color="000000"/>
            </w:tcBorders>
          </w:tcPr>
          <w:p w14:paraId="1EAFCE15"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860,030</w:t>
            </w:r>
          </w:p>
        </w:tc>
        <w:tc>
          <w:tcPr>
            <w:tcW w:w="1780" w:type="dxa"/>
            <w:tcBorders>
              <w:top w:val="nil"/>
              <w:left w:val="nil"/>
              <w:bottom w:val="single" w:sz="8" w:space="0" w:color="000000"/>
              <w:right w:val="single" w:sz="8" w:space="0" w:color="000000"/>
            </w:tcBorders>
          </w:tcPr>
          <w:p w14:paraId="5981BD91" w14:textId="77777777" w:rsidR="00256DE4" w:rsidRPr="001F20F8" w:rsidRDefault="00256DE4" w:rsidP="00256DE4">
            <w:pPr>
              <w:spacing w:after="0" w:line="240" w:lineRule="auto"/>
              <w:jc w:val="center"/>
              <w:rPr>
                <w:rFonts w:eastAsia="Calibri"/>
                <w:sz w:val="22"/>
                <w:szCs w:val="22"/>
                <w:lang w:val="es-DO"/>
              </w:rPr>
            </w:pPr>
            <w:r w:rsidRPr="001F20F8">
              <w:rPr>
                <w:sz w:val="22"/>
                <w:szCs w:val="22"/>
                <w:lang w:val="es-DO"/>
              </w:rPr>
              <w:t>861,530</w:t>
            </w:r>
          </w:p>
        </w:tc>
      </w:tr>
      <w:tr w:rsidR="00256DE4" w:rsidRPr="00256DE4" w14:paraId="0F6EEFB2" w14:textId="77777777" w:rsidTr="00CB6586">
        <w:trPr>
          <w:trHeight w:val="303"/>
          <w:jc w:val="center"/>
        </w:trPr>
        <w:tc>
          <w:tcPr>
            <w:tcW w:w="1675" w:type="dxa"/>
            <w:tcBorders>
              <w:top w:val="nil"/>
              <w:left w:val="single" w:sz="8" w:space="0" w:color="000000"/>
              <w:bottom w:val="single" w:sz="8" w:space="0" w:color="000000"/>
              <w:right w:val="single" w:sz="8" w:space="0" w:color="000000"/>
            </w:tcBorders>
            <w:shd w:val="clear" w:color="auto" w:fill="002060"/>
            <w:vAlign w:val="bottom"/>
            <w:hideMark/>
          </w:tcPr>
          <w:p w14:paraId="2A28CCF9" w14:textId="77777777" w:rsidR="00256DE4" w:rsidRPr="001F20F8" w:rsidRDefault="00256DE4" w:rsidP="00256DE4">
            <w:pPr>
              <w:shd w:val="clear" w:color="auto" w:fill="002060"/>
              <w:spacing w:after="0" w:line="240" w:lineRule="auto"/>
              <w:rPr>
                <w:rFonts w:eastAsia="Calibri"/>
                <w:color w:val="FFFFFF" w:themeColor="background1"/>
                <w:sz w:val="22"/>
                <w:szCs w:val="22"/>
                <w:lang w:val="es-DO"/>
              </w:rPr>
            </w:pPr>
            <w:r w:rsidRPr="001F20F8">
              <w:rPr>
                <w:rFonts w:eastAsia="Calibri"/>
                <w:color w:val="FFFFFF" w:themeColor="background1"/>
                <w:sz w:val="22"/>
                <w:szCs w:val="22"/>
                <w:lang w:val="es-DO"/>
              </w:rPr>
              <w:t>Total</w:t>
            </w:r>
          </w:p>
        </w:tc>
        <w:tc>
          <w:tcPr>
            <w:tcW w:w="2209" w:type="dxa"/>
            <w:tcBorders>
              <w:top w:val="nil"/>
              <w:left w:val="nil"/>
              <w:bottom w:val="single" w:sz="8" w:space="0" w:color="000000"/>
              <w:right w:val="single" w:sz="8" w:space="0" w:color="000000"/>
            </w:tcBorders>
            <w:shd w:val="clear" w:color="000000" w:fill="002060"/>
          </w:tcPr>
          <w:p w14:paraId="7A4C3642" w14:textId="77777777" w:rsidR="00256DE4" w:rsidRPr="001F20F8" w:rsidRDefault="00256DE4" w:rsidP="00256DE4">
            <w:pPr>
              <w:shd w:val="clear" w:color="auto" w:fill="002060"/>
              <w:spacing w:after="0" w:line="240" w:lineRule="auto"/>
              <w:jc w:val="center"/>
              <w:rPr>
                <w:rFonts w:eastAsia="Calibri"/>
                <w:color w:val="FFFFFF" w:themeColor="background1"/>
                <w:sz w:val="22"/>
                <w:szCs w:val="22"/>
                <w:lang w:val="es-DO"/>
              </w:rPr>
            </w:pPr>
            <w:bookmarkStart w:id="17" w:name="_Hlk215051205"/>
            <w:r w:rsidRPr="001F20F8">
              <w:rPr>
                <w:color w:val="FFFFFF" w:themeColor="background1"/>
                <w:sz w:val="22"/>
                <w:szCs w:val="22"/>
                <w:lang w:val="es-DO"/>
              </w:rPr>
              <w:t>26,775</w:t>
            </w:r>
            <w:bookmarkEnd w:id="17"/>
          </w:p>
        </w:tc>
        <w:tc>
          <w:tcPr>
            <w:tcW w:w="2275" w:type="dxa"/>
            <w:tcBorders>
              <w:top w:val="nil"/>
              <w:left w:val="nil"/>
              <w:bottom w:val="single" w:sz="8" w:space="0" w:color="000000"/>
              <w:right w:val="single" w:sz="8" w:space="0" w:color="000000"/>
            </w:tcBorders>
            <w:shd w:val="clear" w:color="000000" w:fill="002060"/>
          </w:tcPr>
          <w:p w14:paraId="58CA7EF5" w14:textId="77777777" w:rsidR="00256DE4" w:rsidRPr="001F20F8" w:rsidRDefault="00256DE4" w:rsidP="00256DE4">
            <w:pPr>
              <w:shd w:val="clear" w:color="auto" w:fill="002060"/>
              <w:spacing w:after="0" w:line="240" w:lineRule="auto"/>
              <w:jc w:val="center"/>
              <w:rPr>
                <w:rFonts w:eastAsia="Calibri"/>
                <w:color w:val="FFFFFF" w:themeColor="background1"/>
                <w:sz w:val="22"/>
                <w:szCs w:val="22"/>
                <w:lang w:val="es-DO"/>
              </w:rPr>
            </w:pPr>
            <w:r w:rsidRPr="001F20F8">
              <w:rPr>
                <w:color w:val="FFFFFF" w:themeColor="background1"/>
                <w:sz w:val="22"/>
                <w:szCs w:val="22"/>
                <w:lang w:val="es-DO"/>
              </w:rPr>
              <w:t>7,870,030</w:t>
            </w:r>
          </w:p>
        </w:tc>
        <w:tc>
          <w:tcPr>
            <w:tcW w:w="1780" w:type="dxa"/>
            <w:tcBorders>
              <w:top w:val="nil"/>
              <w:left w:val="nil"/>
              <w:bottom w:val="single" w:sz="8" w:space="0" w:color="000000"/>
              <w:right w:val="single" w:sz="8" w:space="0" w:color="000000"/>
            </w:tcBorders>
            <w:shd w:val="clear" w:color="000000" w:fill="002060"/>
          </w:tcPr>
          <w:p w14:paraId="6B7555F1" w14:textId="77777777" w:rsidR="00256DE4" w:rsidRPr="001F20F8" w:rsidRDefault="00256DE4" w:rsidP="00256DE4">
            <w:pPr>
              <w:shd w:val="clear" w:color="auto" w:fill="002060"/>
              <w:spacing w:after="0" w:line="240" w:lineRule="auto"/>
              <w:jc w:val="center"/>
              <w:rPr>
                <w:rFonts w:eastAsia="Calibri"/>
                <w:color w:val="FFFFFF" w:themeColor="background1"/>
                <w:sz w:val="22"/>
                <w:szCs w:val="22"/>
                <w:lang w:val="es-DO"/>
              </w:rPr>
            </w:pPr>
            <w:r w:rsidRPr="001F20F8">
              <w:rPr>
                <w:color w:val="FFFFFF" w:themeColor="background1"/>
                <w:sz w:val="22"/>
                <w:szCs w:val="22"/>
                <w:lang w:val="es-DO"/>
              </w:rPr>
              <w:t>7,896,805</w:t>
            </w:r>
          </w:p>
        </w:tc>
      </w:tr>
      <w:tr w:rsidR="00256DE4" w:rsidRPr="00256DE4" w14:paraId="0758B03A" w14:textId="77777777" w:rsidTr="00CB6586">
        <w:trPr>
          <w:trHeight w:val="303"/>
          <w:jc w:val="center"/>
        </w:trPr>
        <w:tc>
          <w:tcPr>
            <w:tcW w:w="1675" w:type="dxa"/>
            <w:tcBorders>
              <w:top w:val="nil"/>
              <w:left w:val="single" w:sz="8" w:space="0" w:color="000000"/>
              <w:bottom w:val="single" w:sz="8" w:space="0" w:color="000000"/>
              <w:right w:val="single" w:sz="8" w:space="0" w:color="000000"/>
            </w:tcBorders>
            <w:shd w:val="clear" w:color="auto" w:fill="002060"/>
            <w:vAlign w:val="bottom"/>
            <w:hideMark/>
          </w:tcPr>
          <w:p w14:paraId="2DEE3DEE" w14:textId="77777777" w:rsidR="00256DE4" w:rsidRPr="001F20F8" w:rsidRDefault="00256DE4" w:rsidP="00256DE4">
            <w:pPr>
              <w:shd w:val="clear" w:color="auto" w:fill="002060"/>
              <w:spacing w:after="0" w:line="240" w:lineRule="auto"/>
              <w:rPr>
                <w:rFonts w:eastAsia="Calibri"/>
                <w:color w:val="FFFFFF" w:themeColor="background1"/>
                <w:sz w:val="22"/>
                <w:szCs w:val="22"/>
                <w:lang w:val="es-DO"/>
              </w:rPr>
            </w:pPr>
            <w:r w:rsidRPr="001F20F8">
              <w:rPr>
                <w:rFonts w:eastAsia="Calibri"/>
                <w:color w:val="FFFFFF" w:themeColor="background1"/>
                <w:sz w:val="22"/>
                <w:szCs w:val="22"/>
                <w:lang w:val="es-DO"/>
              </w:rPr>
              <w:t>Promedio</w:t>
            </w:r>
          </w:p>
        </w:tc>
        <w:tc>
          <w:tcPr>
            <w:tcW w:w="2209" w:type="dxa"/>
            <w:tcBorders>
              <w:top w:val="nil"/>
              <w:left w:val="nil"/>
              <w:bottom w:val="single" w:sz="8" w:space="0" w:color="000000"/>
              <w:right w:val="single" w:sz="8" w:space="0" w:color="000000"/>
            </w:tcBorders>
            <w:shd w:val="clear" w:color="000000" w:fill="002060"/>
          </w:tcPr>
          <w:p w14:paraId="27CAAB21" w14:textId="77777777" w:rsidR="00256DE4" w:rsidRPr="001F20F8" w:rsidRDefault="00256DE4" w:rsidP="00256DE4">
            <w:pPr>
              <w:shd w:val="clear" w:color="auto" w:fill="002060"/>
              <w:spacing w:after="0" w:line="240" w:lineRule="auto"/>
              <w:jc w:val="center"/>
              <w:rPr>
                <w:rFonts w:eastAsia="Calibri"/>
                <w:color w:val="FFFFFF" w:themeColor="background1"/>
                <w:sz w:val="22"/>
                <w:szCs w:val="22"/>
                <w:lang w:val="es-DO"/>
              </w:rPr>
            </w:pPr>
            <w:r w:rsidRPr="001F20F8">
              <w:rPr>
                <w:color w:val="FFFFFF" w:themeColor="background1"/>
                <w:sz w:val="22"/>
                <w:szCs w:val="22"/>
                <w:lang w:val="es-DO"/>
              </w:rPr>
              <w:t>4,463</w:t>
            </w:r>
          </w:p>
        </w:tc>
        <w:tc>
          <w:tcPr>
            <w:tcW w:w="2275" w:type="dxa"/>
            <w:tcBorders>
              <w:top w:val="nil"/>
              <w:left w:val="nil"/>
              <w:bottom w:val="single" w:sz="8" w:space="0" w:color="000000"/>
              <w:right w:val="single" w:sz="8" w:space="0" w:color="000000"/>
            </w:tcBorders>
            <w:shd w:val="clear" w:color="000000" w:fill="002060"/>
          </w:tcPr>
          <w:p w14:paraId="2513D866" w14:textId="77777777" w:rsidR="00256DE4" w:rsidRPr="001F20F8" w:rsidRDefault="00256DE4" w:rsidP="00256DE4">
            <w:pPr>
              <w:shd w:val="clear" w:color="auto" w:fill="002060"/>
              <w:spacing w:after="0" w:line="240" w:lineRule="auto"/>
              <w:jc w:val="center"/>
              <w:rPr>
                <w:rFonts w:eastAsia="Calibri"/>
                <w:color w:val="FFFFFF" w:themeColor="background1"/>
                <w:sz w:val="22"/>
                <w:szCs w:val="22"/>
                <w:lang w:val="es-DO"/>
              </w:rPr>
            </w:pPr>
            <w:r w:rsidRPr="001F20F8">
              <w:rPr>
                <w:color w:val="FFFFFF" w:themeColor="background1"/>
                <w:sz w:val="22"/>
                <w:szCs w:val="22"/>
                <w:lang w:val="es-DO"/>
              </w:rPr>
              <w:t>1,311,672</w:t>
            </w:r>
          </w:p>
        </w:tc>
        <w:tc>
          <w:tcPr>
            <w:tcW w:w="1780" w:type="dxa"/>
            <w:tcBorders>
              <w:top w:val="nil"/>
              <w:left w:val="nil"/>
              <w:bottom w:val="single" w:sz="8" w:space="0" w:color="000000"/>
              <w:right w:val="single" w:sz="8" w:space="0" w:color="000000"/>
            </w:tcBorders>
            <w:shd w:val="clear" w:color="000000" w:fill="002060"/>
          </w:tcPr>
          <w:p w14:paraId="05617881" w14:textId="77777777" w:rsidR="00256DE4" w:rsidRPr="001F20F8" w:rsidRDefault="00256DE4" w:rsidP="00256DE4">
            <w:pPr>
              <w:shd w:val="clear" w:color="auto" w:fill="002060"/>
              <w:spacing w:after="0" w:line="240" w:lineRule="auto"/>
              <w:jc w:val="center"/>
              <w:rPr>
                <w:rFonts w:eastAsia="Calibri"/>
                <w:color w:val="FFFFFF" w:themeColor="background1"/>
                <w:sz w:val="22"/>
                <w:szCs w:val="22"/>
                <w:lang w:val="es-DO"/>
              </w:rPr>
            </w:pPr>
            <w:r w:rsidRPr="001F20F8">
              <w:rPr>
                <w:color w:val="FFFFFF" w:themeColor="background1"/>
                <w:sz w:val="22"/>
                <w:szCs w:val="22"/>
                <w:lang w:val="es-DO"/>
              </w:rPr>
              <w:t>1,316,134</w:t>
            </w:r>
          </w:p>
        </w:tc>
      </w:tr>
    </w:tbl>
    <w:p w14:paraId="706D5FDC" w14:textId="77777777" w:rsidR="00256DE4" w:rsidRDefault="00256DE4" w:rsidP="00256DE4">
      <w:pPr>
        <w:spacing w:after="0"/>
        <w:rPr>
          <w:rFonts w:eastAsia="Calibri"/>
          <w:i/>
          <w:iCs/>
          <w:sz w:val="18"/>
          <w:szCs w:val="18"/>
          <w:lang w:val="es-DO"/>
        </w:rPr>
      </w:pPr>
      <w:r w:rsidRPr="003A7CA6">
        <w:rPr>
          <w:rFonts w:eastAsia="Calibri"/>
          <w:i/>
          <w:iCs/>
          <w:sz w:val="18"/>
          <w:szCs w:val="18"/>
          <w:lang w:val="es-DO"/>
        </w:rPr>
        <w:t>Fuente: Informe Final Zafra Azucarera 2024-2025</w:t>
      </w:r>
    </w:p>
    <w:p w14:paraId="7FFDF2F9" w14:textId="77777777" w:rsidR="003C0302" w:rsidRDefault="003C0302" w:rsidP="00737366">
      <w:pPr>
        <w:spacing w:after="0"/>
        <w:jc w:val="center"/>
        <w:rPr>
          <w:rFonts w:eastAsia="Calibri"/>
          <w:lang w:val="es-DO"/>
        </w:rPr>
      </w:pPr>
    </w:p>
    <w:p w14:paraId="7EA1BCF6" w14:textId="77777777" w:rsidR="003C0302" w:rsidRDefault="003C0302" w:rsidP="00737366">
      <w:pPr>
        <w:spacing w:after="0"/>
        <w:jc w:val="center"/>
        <w:rPr>
          <w:rFonts w:eastAsia="Calibri"/>
          <w:lang w:val="es-DO"/>
        </w:rPr>
      </w:pPr>
    </w:p>
    <w:p w14:paraId="7938D5FE" w14:textId="77777777" w:rsidR="003C0302" w:rsidRDefault="003C0302" w:rsidP="00737366">
      <w:pPr>
        <w:spacing w:after="0"/>
        <w:jc w:val="center"/>
        <w:rPr>
          <w:rFonts w:eastAsia="Calibri"/>
          <w:lang w:val="es-DO"/>
        </w:rPr>
      </w:pPr>
    </w:p>
    <w:p w14:paraId="1B5CF024" w14:textId="77777777" w:rsidR="003C0302" w:rsidRDefault="003C0302" w:rsidP="00737366">
      <w:pPr>
        <w:spacing w:after="0"/>
        <w:jc w:val="center"/>
        <w:rPr>
          <w:rFonts w:eastAsia="Calibri"/>
          <w:lang w:val="es-DO"/>
        </w:rPr>
      </w:pPr>
    </w:p>
    <w:p w14:paraId="472C5BE7" w14:textId="77777777" w:rsidR="00FB50CF" w:rsidRDefault="00FB50CF" w:rsidP="00737366">
      <w:pPr>
        <w:spacing w:after="0"/>
        <w:jc w:val="center"/>
        <w:rPr>
          <w:rFonts w:eastAsia="Calibri"/>
          <w:lang w:val="es-DO"/>
        </w:rPr>
      </w:pPr>
    </w:p>
    <w:p w14:paraId="417953BC" w14:textId="77777777" w:rsidR="00FB50CF" w:rsidRDefault="00FB50CF" w:rsidP="00737366">
      <w:pPr>
        <w:spacing w:after="0"/>
        <w:jc w:val="center"/>
        <w:rPr>
          <w:rFonts w:eastAsia="Calibri"/>
          <w:lang w:val="es-DO"/>
        </w:rPr>
      </w:pPr>
    </w:p>
    <w:p w14:paraId="795A92E1" w14:textId="77777777" w:rsidR="00FB50CF" w:rsidRDefault="00FB50CF" w:rsidP="00737366">
      <w:pPr>
        <w:spacing w:after="0"/>
        <w:jc w:val="center"/>
        <w:rPr>
          <w:rFonts w:eastAsia="Calibri"/>
          <w:lang w:val="es-DO"/>
        </w:rPr>
      </w:pPr>
    </w:p>
    <w:p w14:paraId="7FEEF8A3" w14:textId="77777777" w:rsidR="00FB50CF" w:rsidRDefault="00FB50CF" w:rsidP="00737366">
      <w:pPr>
        <w:spacing w:after="0"/>
        <w:jc w:val="center"/>
        <w:rPr>
          <w:rFonts w:eastAsia="Calibri"/>
          <w:lang w:val="es-DO"/>
        </w:rPr>
      </w:pPr>
    </w:p>
    <w:p w14:paraId="4BC0467D" w14:textId="77777777" w:rsidR="003C0302" w:rsidRDefault="003C0302" w:rsidP="00737366">
      <w:pPr>
        <w:spacing w:after="0"/>
        <w:jc w:val="center"/>
        <w:rPr>
          <w:rFonts w:eastAsia="Calibri"/>
          <w:lang w:val="es-DO"/>
        </w:rPr>
      </w:pPr>
    </w:p>
    <w:p w14:paraId="17CC389D" w14:textId="57755810" w:rsidR="00256DE4" w:rsidRPr="001F20F8" w:rsidRDefault="00256DE4" w:rsidP="00737366">
      <w:pPr>
        <w:spacing w:after="0"/>
        <w:jc w:val="center"/>
        <w:rPr>
          <w:rFonts w:eastAsia="Calibri"/>
          <w:sz w:val="22"/>
          <w:szCs w:val="22"/>
          <w:lang w:val="es-DO"/>
        </w:rPr>
      </w:pPr>
      <w:r w:rsidRPr="001F20F8">
        <w:rPr>
          <w:rFonts w:eastAsia="Calibri"/>
          <w:sz w:val="22"/>
          <w:szCs w:val="22"/>
          <w:lang w:val="es-DO"/>
        </w:rPr>
        <w:lastRenderedPageBreak/>
        <w:t>Gráfico No. 6: Abastecimiento de Melaza al Mercado Local, Período Enero-Junio de 2025</w:t>
      </w:r>
    </w:p>
    <w:p w14:paraId="10A49343" w14:textId="77777777" w:rsidR="00256DE4" w:rsidRPr="00256DE4" w:rsidRDefault="00256DE4" w:rsidP="00256DE4">
      <w:pPr>
        <w:spacing w:after="0" w:line="276" w:lineRule="auto"/>
        <w:jc w:val="center"/>
        <w:rPr>
          <w:rFonts w:eastAsia="SimSun"/>
          <w:color w:val="auto"/>
          <w:spacing w:val="0"/>
          <w:sz w:val="22"/>
          <w:szCs w:val="22"/>
          <w:lang w:val="es-DO"/>
        </w:rPr>
      </w:pPr>
      <w:r w:rsidRPr="00256DE4">
        <w:rPr>
          <w:noProof/>
          <w:lang w:val="es-DO"/>
        </w:rPr>
        <w:drawing>
          <wp:inline distT="0" distB="0" distL="0" distR="0" wp14:anchorId="60262353" wp14:editId="118609C1">
            <wp:extent cx="4534422" cy="2279737"/>
            <wp:effectExtent l="0" t="0" r="0" b="6350"/>
            <wp:docPr id="1486878749" name="Gráfico 1">
              <a:extLst xmlns:a="http://schemas.openxmlformats.org/drawingml/2006/main">
                <a:ext uri="{FF2B5EF4-FFF2-40B4-BE49-F238E27FC236}">
                  <a16:creationId xmlns:a16="http://schemas.microsoft.com/office/drawing/2014/main" id="{C147B596-B9E3-688E-F671-88E2FB1D6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4B23BF9" w14:textId="277119E9" w:rsidR="00256DE4" w:rsidRPr="003A7CA6" w:rsidRDefault="00710094" w:rsidP="001F20F8">
      <w:pPr>
        <w:rPr>
          <w:rFonts w:eastAsia="Calibri"/>
          <w:i/>
          <w:iCs/>
          <w:sz w:val="18"/>
          <w:szCs w:val="18"/>
          <w:lang w:val="es-DO"/>
        </w:rPr>
      </w:pPr>
      <w:r>
        <w:rPr>
          <w:rFonts w:eastAsia="Calibri"/>
          <w:i/>
          <w:iCs/>
          <w:sz w:val="18"/>
          <w:szCs w:val="18"/>
          <w:lang w:val="es-DO"/>
        </w:rPr>
        <w:t xml:space="preserve">       </w:t>
      </w:r>
      <w:r w:rsidR="00256DE4" w:rsidRPr="003A7CA6">
        <w:rPr>
          <w:rFonts w:eastAsia="Calibri"/>
          <w:i/>
          <w:iCs/>
          <w:sz w:val="18"/>
          <w:szCs w:val="18"/>
          <w:lang w:val="es-DO"/>
        </w:rPr>
        <w:t>Fuente: Informe Final Zafra Azucarera 2024-2025</w:t>
      </w:r>
    </w:p>
    <w:bookmarkEnd w:id="16"/>
    <w:p w14:paraId="42CE9230" w14:textId="77777777" w:rsidR="00256DE4" w:rsidRPr="00FB50CF" w:rsidRDefault="00256DE4" w:rsidP="003C0302">
      <w:pPr>
        <w:rPr>
          <w:rFonts w:eastAsia="Calibri"/>
          <w:sz w:val="22"/>
          <w:szCs w:val="22"/>
          <w:lang w:val="es-DO"/>
        </w:rPr>
      </w:pPr>
      <w:r w:rsidRPr="00FB50CF">
        <w:rPr>
          <w:rFonts w:eastAsia="Calibri"/>
          <w:sz w:val="22"/>
          <w:szCs w:val="22"/>
          <w:lang w:val="es-DO"/>
        </w:rPr>
        <w:t xml:space="preserve">Durante el período enero-junio del año 2025, el sector azucarero abasteció el mercado local con la venta de 7 millones 896 mil 805 galones americanos de melaza; tanto a la industria como a la ganadería. </w:t>
      </w:r>
    </w:p>
    <w:p w14:paraId="4D586959" w14:textId="77777777" w:rsidR="00256DE4" w:rsidRPr="00FB50CF" w:rsidRDefault="00256DE4" w:rsidP="003C0302">
      <w:pPr>
        <w:rPr>
          <w:rFonts w:eastAsia="Calibri"/>
          <w:sz w:val="22"/>
          <w:szCs w:val="22"/>
          <w:lang w:val="es-DO"/>
        </w:rPr>
      </w:pPr>
      <w:r w:rsidRPr="00FB50CF">
        <w:rPr>
          <w:rFonts w:eastAsia="Calibri"/>
          <w:sz w:val="22"/>
          <w:szCs w:val="22"/>
          <w:lang w:val="es-DO"/>
        </w:rPr>
        <w:t xml:space="preserve">A la industria se le despachó 7 millones 870 mil 30 galones, equivalentes al 99.66% del total; y a la ganadería 26 mil 775 galones, equivalentes al 0.34%. Las ventas de melaza a la industria en el actual período disminuyeron en 2 millones 795 mil 252 galones, equivalente a una reducción de un 26% con relación al período anterior.  </w:t>
      </w:r>
    </w:p>
    <w:p w14:paraId="23E0FFA2" w14:textId="77777777" w:rsidR="009972AF" w:rsidRPr="00FB50CF" w:rsidRDefault="00256DE4" w:rsidP="003C0302">
      <w:pPr>
        <w:rPr>
          <w:rFonts w:eastAsia="Calibri"/>
          <w:sz w:val="22"/>
          <w:szCs w:val="22"/>
          <w:lang w:val="es-DO"/>
        </w:rPr>
      </w:pPr>
      <w:r w:rsidRPr="00FB50CF">
        <w:rPr>
          <w:rFonts w:eastAsia="Calibri"/>
          <w:sz w:val="22"/>
          <w:szCs w:val="22"/>
          <w:lang w:val="es-DO"/>
        </w:rPr>
        <w:t>Durante el periodo actual, las ventas al sector ganadero experimentaron una reducción de 649 mil 700 galones, equivalentes a un 96% con relación al pasado período.</w:t>
      </w:r>
    </w:p>
    <w:p w14:paraId="4E9929A5" w14:textId="77777777" w:rsidR="003C0302" w:rsidRDefault="003C0302" w:rsidP="003C0302">
      <w:pPr>
        <w:rPr>
          <w:rFonts w:eastAsia="Calibri"/>
          <w:sz w:val="22"/>
          <w:szCs w:val="22"/>
          <w:lang w:val="es-DO"/>
        </w:rPr>
      </w:pPr>
    </w:p>
    <w:p w14:paraId="17D018A6" w14:textId="77777777" w:rsidR="00FB50CF" w:rsidRPr="00FB50CF" w:rsidRDefault="00FB50CF" w:rsidP="003C0302">
      <w:pPr>
        <w:rPr>
          <w:rFonts w:eastAsia="Calibri"/>
          <w:sz w:val="22"/>
          <w:szCs w:val="22"/>
          <w:lang w:val="es-DO"/>
        </w:rPr>
      </w:pPr>
    </w:p>
    <w:p w14:paraId="44EEA365" w14:textId="3807F223" w:rsidR="00256DE4" w:rsidRPr="001F20F8" w:rsidRDefault="00256DE4" w:rsidP="003C0302">
      <w:pPr>
        <w:rPr>
          <w:rFonts w:eastAsia="Calibri"/>
          <w:sz w:val="22"/>
          <w:szCs w:val="22"/>
          <w:lang w:val="es-DO"/>
        </w:rPr>
      </w:pPr>
      <w:r w:rsidRPr="001F20F8">
        <w:rPr>
          <w:rFonts w:eastAsia="Calibri"/>
          <w:b/>
          <w:bCs/>
          <w:sz w:val="22"/>
          <w:szCs w:val="22"/>
          <w:lang w:val="es-DO"/>
        </w:rPr>
        <w:lastRenderedPageBreak/>
        <w:t>Exportaciones de Azúcar, Melaza y Furfural</w:t>
      </w:r>
    </w:p>
    <w:p w14:paraId="7336CA17" w14:textId="157B749E" w:rsidR="00874686" w:rsidRPr="00FB50CF" w:rsidRDefault="00256DE4" w:rsidP="003C0302">
      <w:pPr>
        <w:rPr>
          <w:rFonts w:eastAsia="Calibri"/>
          <w:sz w:val="22"/>
          <w:szCs w:val="22"/>
          <w:lang w:val="es-DO"/>
        </w:rPr>
      </w:pPr>
      <w:r w:rsidRPr="00FB50CF">
        <w:rPr>
          <w:rFonts w:eastAsia="Calibri"/>
          <w:sz w:val="22"/>
          <w:szCs w:val="22"/>
          <w:lang w:val="es-DO"/>
        </w:rPr>
        <w:t>En lo que respecta a las exportaciones de azúcar, melaza y furfural, a continuación, se presenta el impacto del desempeño del INAZUCAR como ente regulador de la política azucarera nacional y los resultados del sector azucarero dominicano durante el periodo de reporte.</w:t>
      </w:r>
    </w:p>
    <w:p w14:paraId="2DF18C35" w14:textId="4233EE0B" w:rsidR="00256DE4" w:rsidRPr="001F20F8" w:rsidRDefault="00256DE4" w:rsidP="00AD551E">
      <w:pPr>
        <w:spacing w:after="0"/>
        <w:jc w:val="center"/>
        <w:rPr>
          <w:rFonts w:eastAsia="Calibri"/>
          <w:sz w:val="22"/>
          <w:szCs w:val="22"/>
          <w:lang w:val="es-DO"/>
        </w:rPr>
      </w:pPr>
      <w:r w:rsidRPr="001F20F8">
        <w:rPr>
          <w:rFonts w:eastAsia="Calibri"/>
          <w:sz w:val="22"/>
          <w:szCs w:val="22"/>
          <w:lang w:val="es-DO"/>
        </w:rPr>
        <w:t>Tabla No. 7: Exportaciones de Azúcar, Melaza y Furfural, Cortadas al 31 de Octubre 2025</w:t>
      </w:r>
    </w:p>
    <w:tbl>
      <w:tblPr>
        <w:tblW w:w="9062" w:type="dxa"/>
        <w:jc w:val="center"/>
        <w:tblCellMar>
          <w:left w:w="70" w:type="dxa"/>
          <w:right w:w="70" w:type="dxa"/>
        </w:tblCellMar>
        <w:tblLook w:val="04A0" w:firstRow="1" w:lastRow="0" w:firstColumn="1" w:lastColumn="0" w:noHBand="0" w:noVBand="1"/>
      </w:tblPr>
      <w:tblGrid>
        <w:gridCol w:w="1143"/>
        <w:gridCol w:w="1181"/>
        <w:gridCol w:w="1218"/>
        <w:gridCol w:w="1181"/>
        <w:gridCol w:w="778"/>
        <w:gridCol w:w="1181"/>
        <w:gridCol w:w="1110"/>
        <w:gridCol w:w="1181"/>
        <w:gridCol w:w="1110"/>
      </w:tblGrid>
      <w:tr w:rsidR="00256DE4" w:rsidRPr="007E31BA" w14:paraId="28A8918A" w14:textId="77777777" w:rsidTr="00CB6586">
        <w:trPr>
          <w:trHeight w:val="278"/>
          <w:jc w:val="center"/>
        </w:trPr>
        <w:tc>
          <w:tcPr>
            <w:tcW w:w="1217"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269C9616" w14:textId="77777777" w:rsidR="00256DE4" w:rsidRPr="001F20F8" w:rsidRDefault="00256DE4" w:rsidP="00256DE4">
            <w:pPr>
              <w:spacing w:after="0"/>
              <w:rPr>
                <w:rFonts w:eastAsia="Calibri"/>
                <w:b/>
                <w:bCs/>
                <w:color w:val="FFFFFF" w:themeColor="background1"/>
                <w:sz w:val="22"/>
                <w:szCs w:val="22"/>
                <w:lang w:val="es-DO"/>
              </w:rPr>
            </w:pPr>
            <w:r w:rsidRPr="001F20F8">
              <w:rPr>
                <w:rFonts w:eastAsia="Calibri"/>
                <w:b/>
                <w:bCs/>
                <w:color w:val="FFFFFF" w:themeColor="background1"/>
                <w:sz w:val="22"/>
                <w:szCs w:val="22"/>
                <w:lang w:val="es-DO"/>
              </w:rPr>
              <w:t>Ingenios</w:t>
            </w:r>
          </w:p>
        </w:tc>
        <w:tc>
          <w:tcPr>
            <w:tcW w:w="7845" w:type="dxa"/>
            <w:gridSpan w:val="8"/>
            <w:tcBorders>
              <w:top w:val="single" w:sz="8" w:space="0" w:color="auto"/>
              <w:left w:val="nil"/>
              <w:bottom w:val="single" w:sz="8" w:space="0" w:color="auto"/>
              <w:right w:val="single" w:sz="8" w:space="0" w:color="000000"/>
            </w:tcBorders>
            <w:shd w:val="clear" w:color="auto" w:fill="002060"/>
            <w:vAlign w:val="center"/>
            <w:hideMark/>
          </w:tcPr>
          <w:p w14:paraId="603692BF"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E x p o r t a c i o n e s</w:t>
            </w:r>
          </w:p>
        </w:tc>
      </w:tr>
      <w:tr w:rsidR="00256DE4" w:rsidRPr="00256DE4" w14:paraId="36CAC04D" w14:textId="77777777" w:rsidTr="00CB6586">
        <w:trPr>
          <w:trHeight w:val="278"/>
          <w:jc w:val="center"/>
        </w:trPr>
        <w:tc>
          <w:tcPr>
            <w:tcW w:w="1217"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65E4210A" w14:textId="77777777" w:rsidR="00256DE4" w:rsidRPr="001F20F8" w:rsidRDefault="00256DE4" w:rsidP="00256DE4">
            <w:pPr>
              <w:spacing w:after="0"/>
              <w:rPr>
                <w:rFonts w:eastAsia="Calibri"/>
                <w:b/>
                <w:bCs/>
                <w:color w:val="FFFFFF" w:themeColor="background1"/>
                <w:sz w:val="22"/>
                <w:szCs w:val="22"/>
                <w:lang w:val="es-DO"/>
              </w:rPr>
            </w:pPr>
          </w:p>
        </w:tc>
        <w:tc>
          <w:tcPr>
            <w:tcW w:w="2149" w:type="dxa"/>
            <w:gridSpan w:val="2"/>
            <w:tcBorders>
              <w:top w:val="single" w:sz="8" w:space="0" w:color="auto"/>
              <w:left w:val="nil"/>
              <w:bottom w:val="single" w:sz="8" w:space="0" w:color="auto"/>
              <w:right w:val="single" w:sz="8" w:space="0" w:color="000000"/>
            </w:tcBorders>
            <w:shd w:val="clear" w:color="auto" w:fill="002060"/>
            <w:vAlign w:val="center"/>
            <w:hideMark/>
          </w:tcPr>
          <w:p w14:paraId="7BD46887"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Azúcar Crema</w:t>
            </w:r>
          </w:p>
        </w:tc>
        <w:tc>
          <w:tcPr>
            <w:tcW w:w="1729" w:type="dxa"/>
            <w:gridSpan w:val="2"/>
            <w:tcBorders>
              <w:top w:val="single" w:sz="8" w:space="0" w:color="auto"/>
              <w:left w:val="nil"/>
              <w:bottom w:val="single" w:sz="8" w:space="0" w:color="auto"/>
              <w:right w:val="single" w:sz="8" w:space="0" w:color="000000"/>
            </w:tcBorders>
            <w:shd w:val="clear" w:color="auto" w:fill="002060"/>
            <w:vAlign w:val="center"/>
            <w:hideMark/>
          </w:tcPr>
          <w:p w14:paraId="1EBAF277"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Azúcar Refina</w:t>
            </w:r>
          </w:p>
        </w:tc>
        <w:tc>
          <w:tcPr>
            <w:tcW w:w="2210" w:type="dxa"/>
            <w:gridSpan w:val="2"/>
            <w:tcBorders>
              <w:top w:val="single" w:sz="8" w:space="0" w:color="auto"/>
              <w:left w:val="nil"/>
              <w:bottom w:val="single" w:sz="8" w:space="0" w:color="auto"/>
              <w:right w:val="single" w:sz="8" w:space="0" w:color="000000"/>
            </w:tcBorders>
            <w:shd w:val="clear" w:color="auto" w:fill="002060"/>
            <w:vAlign w:val="center"/>
            <w:hideMark/>
          </w:tcPr>
          <w:p w14:paraId="04F4769B"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Melaza</w:t>
            </w:r>
          </w:p>
        </w:tc>
        <w:tc>
          <w:tcPr>
            <w:tcW w:w="1757" w:type="dxa"/>
            <w:gridSpan w:val="2"/>
            <w:tcBorders>
              <w:top w:val="single" w:sz="8" w:space="0" w:color="auto"/>
              <w:left w:val="nil"/>
              <w:bottom w:val="single" w:sz="8" w:space="0" w:color="auto"/>
              <w:right w:val="single" w:sz="8" w:space="0" w:color="000000"/>
            </w:tcBorders>
            <w:shd w:val="clear" w:color="auto" w:fill="002060"/>
            <w:vAlign w:val="center"/>
            <w:hideMark/>
          </w:tcPr>
          <w:p w14:paraId="3176D4B4"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Furfural</w:t>
            </w:r>
          </w:p>
        </w:tc>
      </w:tr>
      <w:tr w:rsidR="00256DE4" w:rsidRPr="00256DE4" w14:paraId="7CCA2F27" w14:textId="77777777" w:rsidTr="00CB6586">
        <w:trPr>
          <w:trHeight w:val="625"/>
          <w:jc w:val="center"/>
        </w:trPr>
        <w:tc>
          <w:tcPr>
            <w:tcW w:w="1217" w:type="dxa"/>
            <w:vMerge/>
            <w:tcBorders>
              <w:top w:val="single" w:sz="8" w:space="0" w:color="auto"/>
              <w:left w:val="single" w:sz="8" w:space="0" w:color="auto"/>
              <w:bottom w:val="single" w:sz="4" w:space="0" w:color="auto"/>
              <w:right w:val="single" w:sz="8" w:space="0" w:color="auto"/>
            </w:tcBorders>
            <w:shd w:val="clear" w:color="auto" w:fill="002060"/>
            <w:vAlign w:val="center"/>
            <w:hideMark/>
          </w:tcPr>
          <w:p w14:paraId="1B402BAF" w14:textId="77777777" w:rsidR="00256DE4" w:rsidRPr="001F20F8" w:rsidRDefault="00256DE4" w:rsidP="00256DE4">
            <w:pPr>
              <w:spacing w:after="0"/>
              <w:rPr>
                <w:rFonts w:eastAsia="Calibri"/>
                <w:b/>
                <w:bCs/>
                <w:color w:val="FFFFFF" w:themeColor="background1"/>
                <w:sz w:val="22"/>
                <w:szCs w:val="22"/>
                <w:lang w:val="es-DO"/>
              </w:rPr>
            </w:pPr>
          </w:p>
        </w:tc>
        <w:tc>
          <w:tcPr>
            <w:tcW w:w="950" w:type="dxa"/>
            <w:tcBorders>
              <w:top w:val="nil"/>
              <w:left w:val="nil"/>
              <w:bottom w:val="single" w:sz="8" w:space="0" w:color="auto"/>
              <w:right w:val="single" w:sz="8" w:space="0" w:color="auto"/>
            </w:tcBorders>
            <w:shd w:val="clear" w:color="auto" w:fill="002060"/>
            <w:vAlign w:val="center"/>
            <w:hideMark/>
          </w:tcPr>
          <w:p w14:paraId="07D886A9" w14:textId="77777777" w:rsidR="00256DE4" w:rsidRPr="001F20F8" w:rsidRDefault="00256DE4" w:rsidP="00256DE4">
            <w:pPr>
              <w:spacing w:after="0"/>
              <w:rPr>
                <w:rFonts w:eastAsia="Calibri"/>
                <w:b/>
                <w:bCs/>
                <w:color w:val="FFFFFF" w:themeColor="background1"/>
                <w:sz w:val="22"/>
                <w:szCs w:val="22"/>
                <w:lang w:val="es-DO"/>
              </w:rPr>
            </w:pPr>
            <w:r w:rsidRPr="001F20F8">
              <w:rPr>
                <w:rFonts w:eastAsia="Calibri"/>
                <w:b/>
                <w:bCs/>
                <w:color w:val="FFFFFF" w:themeColor="background1"/>
                <w:sz w:val="22"/>
                <w:szCs w:val="22"/>
                <w:lang w:val="es-DO"/>
              </w:rPr>
              <w:t>Cantidad (TMVC)</w:t>
            </w:r>
          </w:p>
        </w:tc>
        <w:tc>
          <w:tcPr>
            <w:tcW w:w="1199" w:type="dxa"/>
            <w:tcBorders>
              <w:top w:val="nil"/>
              <w:left w:val="nil"/>
              <w:bottom w:val="single" w:sz="8" w:space="0" w:color="auto"/>
              <w:right w:val="single" w:sz="8" w:space="0" w:color="auto"/>
            </w:tcBorders>
            <w:shd w:val="clear" w:color="auto" w:fill="002060"/>
            <w:vAlign w:val="center"/>
            <w:hideMark/>
          </w:tcPr>
          <w:p w14:paraId="18B2A9B5"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Valor (US$)</w:t>
            </w:r>
          </w:p>
        </w:tc>
        <w:tc>
          <w:tcPr>
            <w:tcW w:w="950" w:type="dxa"/>
            <w:tcBorders>
              <w:top w:val="nil"/>
              <w:left w:val="nil"/>
              <w:bottom w:val="single" w:sz="8" w:space="0" w:color="auto"/>
              <w:right w:val="single" w:sz="8" w:space="0" w:color="auto"/>
            </w:tcBorders>
            <w:shd w:val="clear" w:color="auto" w:fill="002060"/>
            <w:vAlign w:val="center"/>
            <w:hideMark/>
          </w:tcPr>
          <w:p w14:paraId="192553F5"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Cantidad (TMVC)</w:t>
            </w:r>
          </w:p>
        </w:tc>
        <w:tc>
          <w:tcPr>
            <w:tcW w:w="779" w:type="dxa"/>
            <w:tcBorders>
              <w:top w:val="nil"/>
              <w:left w:val="nil"/>
              <w:bottom w:val="single" w:sz="8" w:space="0" w:color="auto"/>
              <w:right w:val="single" w:sz="8" w:space="0" w:color="auto"/>
            </w:tcBorders>
            <w:shd w:val="clear" w:color="auto" w:fill="002060"/>
            <w:vAlign w:val="center"/>
            <w:hideMark/>
          </w:tcPr>
          <w:p w14:paraId="48129141"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Valor (US$)</w:t>
            </w:r>
          </w:p>
        </w:tc>
        <w:tc>
          <w:tcPr>
            <w:tcW w:w="1115" w:type="dxa"/>
            <w:tcBorders>
              <w:top w:val="nil"/>
              <w:left w:val="nil"/>
              <w:bottom w:val="single" w:sz="8" w:space="0" w:color="auto"/>
              <w:right w:val="single" w:sz="8" w:space="0" w:color="auto"/>
            </w:tcBorders>
            <w:shd w:val="clear" w:color="auto" w:fill="002060"/>
            <w:vAlign w:val="center"/>
            <w:hideMark/>
          </w:tcPr>
          <w:p w14:paraId="0B5B4DBF"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Cantidad (GA)</w:t>
            </w:r>
          </w:p>
        </w:tc>
        <w:tc>
          <w:tcPr>
            <w:tcW w:w="1095" w:type="dxa"/>
            <w:tcBorders>
              <w:top w:val="nil"/>
              <w:left w:val="nil"/>
              <w:bottom w:val="single" w:sz="8" w:space="0" w:color="auto"/>
              <w:right w:val="single" w:sz="8" w:space="0" w:color="auto"/>
            </w:tcBorders>
            <w:shd w:val="clear" w:color="auto" w:fill="002060"/>
            <w:vAlign w:val="center"/>
            <w:hideMark/>
          </w:tcPr>
          <w:p w14:paraId="48C257C7"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Valor (US$)</w:t>
            </w:r>
          </w:p>
        </w:tc>
        <w:tc>
          <w:tcPr>
            <w:tcW w:w="950" w:type="dxa"/>
            <w:tcBorders>
              <w:top w:val="nil"/>
              <w:left w:val="nil"/>
              <w:bottom w:val="single" w:sz="8" w:space="0" w:color="auto"/>
              <w:right w:val="single" w:sz="8" w:space="0" w:color="auto"/>
            </w:tcBorders>
            <w:shd w:val="clear" w:color="auto" w:fill="002060"/>
            <w:vAlign w:val="center"/>
            <w:hideMark/>
          </w:tcPr>
          <w:p w14:paraId="62AE3A64"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Cantidad ™</w:t>
            </w:r>
          </w:p>
        </w:tc>
        <w:tc>
          <w:tcPr>
            <w:tcW w:w="807" w:type="dxa"/>
            <w:tcBorders>
              <w:top w:val="nil"/>
              <w:left w:val="nil"/>
              <w:bottom w:val="single" w:sz="8" w:space="0" w:color="auto"/>
              <w:right w:val="single" w:sz="8" w:space="0" w:color="auto"/>
            </w:tcBorders>
            <w:shd w:val="clear" w:color="auto" w:fill="002060"/>
            <w:vAlign w:val="center"/>
            <w:hideMark/>
          </w:tcPr>
          <w:p w14:paraId="51030B02" w14:textId="77777777" w:rsidR="00256DE4" w:rsidRPr="001F20F8" w:rsidRDefault="00256DE4" w:rsidP="00256DE4">
            <w:pPr>
              <w:spacing w:after="0"/>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Valor (US$)</w:t>
            </w:r>
          </w:p>
        </w:tc>
      </w:tr>
      <w:tr w:rsidR="00256DE4" w:rsidRPr="00256DE4" w14:paraId="2E0D3F24" w14:textId="77777777" w:rsidTr="00CB6586">
        <w:trPr>
          <w:trHeight w:val="291"/>
          <w:jc w:val="center"/>
        </w:trPr>
        <w:tc>
          <w:tcPr>
            <w:tcW w:w="1217" w:type="dxa"/>
            <w:tcBorders>
              <w:top w:val="single" w:sz="4" w:space="0" w:color="auto"/>
              <w:left w:val="single" w:sz="4" w:space="0" w:color="auto"/>
              <w:bottom w:val="single" w:sz="4" w:space="0" w:color="auto"/>
              <w:right w:val="single" w:sz="4" w:space="0" w:color="auto"/>
            </w:tcBorders>
            <w:vAlign w:val="bottom"/>
            <w:hideMark/>
          </w:tcPr>
          <w:p w14:paraId="737FECCB"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Central Romana</w:t>
            </w:r>
          </w:p>
        </w:tc>
        <w:tc>
          <w:tcPr>
            <w:tcW w:w="950" w:type="dxa"/>
            <w:tcBorders>
              <w:top w:val="single" w:sz="4" w:space="0" w:color="000000"/>
              <w:left w:val="single" w:sz="4" w:space="0" w:color="auto"/>
              <w:bottom w:val="single" w:sz="4" w:space="0" w:color="000000"/>
              <w:right w:val="single" w:sz="4" w:space="0" w:color="000000"/>
            </w:tcBorders>
          </w:tcPr>
          <w:p w14:paraId="0DAC0AE1"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1C2A1934"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9,560</w:t>
            </w:r>
          </w:p>
        </w:tc>
        <w:tc>
          <w:tcPr>
            <w:tcW w:w="1199" w:type="dxa"/>
            <w:tcBorders>
              <w:top w:val="single" w:sz="4" w:space="0" w:color="000000"/>
              <w:left w:val="single" w:sz="4" w:space="0" w:color="000000"/>
              <w:bottom w:val="single" w:sz="4" w:space="0" w:color="000000"/>
              <w:right w:val="single" w:sz="4" w:space="0" w:color="000000"/>
            </w:tcBorders>
          </w:tcPr>
          <w:p w14:paraId="1615B3F7"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59A5B690"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6,638,932</w:t>
            </w:r>
          </w:p>
        </w:tc>
        <w:tc>
          <w:tcPr>
            <w:tcW w:w="950" w:type="dxa"/>
            <w:tcBorders>
              <w:top w:val="single" w:sz="4" w:space="0" w:color="000000"/>
              <w:left w:val="single" w:sz="4" w:space="0" w:color="000000"/>
              <w:bottom w:val="single" w:sz="4" w:space="0" w:color="000000"/>
              <w:right w:val="single" w:sz="4" w:space="0" w:color="000000"/>
            </w:tcBorders>
          </w:tcPr>
          <w:p w14:paraId="4559961E"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18E0D4A4" w14:textId="77777777" w:rsidR="00256DE4" w:rsidRPr="001F20F8" w:rsidRDefault="00256DE4" w:rsidP="00256DE4">
            <w:pPr>
              <w:spacing w:after="0"/>
              <w:jc w:val="center"/>
              <w:rPr>
                <w:rFonts w:eastAsia="Calibri"/>
                <w:sz w:val="22"/>
                <w:szCs w:val="22"/>
                <w:lang w:val="es-DO"/>
              </w:rPr>
            </w:pPr>
            <w:r w:rsidRPr="001F20F8">
              <w:rPr>
                <w:spacing w:val="-10"/>
                <w:sz w:val="22"/>
                <w:szCs w:val="22"/>
                <w:lang w:val="es-DO"/>
              </w:rPr>
              <w:t>0</w:t>
            </w:r>
          </w:p>
        </w:tc>
        <w:tc>
          <w:tcPr>
            <w:tcW w:w="779" w:type="dxa"/>
            <w:tcBorders>
              <w:top w:val="single" w:sz="4" w:space="0" w:color="000000"/>
              <w:left w:val="single" w:sz="4" w:space="0" w:color="000000"/>
              <w:bottom w:val="single" w:sz="4" w:space="0" w:color="000000"/>
              <w:right w:val="single" w:sz="4" w:space="0" w:color="000000"/>
            </w:tcBorders>
          </w:tcPr>
          <w:p w14:paraId="044A65F5"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35361B55" w14:textId="77777777" w:rsidR="00256DE4" w:rsidRPr="001F20F8" w:rsidRDefault="00256DE4" w:rsidP="00256DE4">
            <w:pPr>
              <w:spacing w:after="0"/>
              <w:jc w:val="center"/>
              <w:rPr>
                <w:rFonts w:eastAsia="Calibri"/>
                <w:sz w:val="22"/>
                <w:szCs w:val="22"/>
                <w:lang w:val="es-DO"/>
              </w:rPr>
            </w:pPr>
            <w:r w:rsidRPr="001F20F8">
              <w:rPr>
                <w:spacing w:val="-10"/>
                <w:sz w:val="22"/>
                <w:szCs w:val="22"/>
                <w:lang w:val="es-DO"/>
              </w:rPr>
              <w:t>0</w:t>
            </w:r>
          </w:p>
        </w:tc>
        <w:tc>
          <w:tcPr>
            <w:tcW w:w="1115" w:type="dxa"/>
            <w:tcBorders>
              <w:top w:val="single" w:sz="4" w:space="0" w:color="000000"/>
              <w:left w:val="single" w:sz="4" w:space="0" w:color="000000"/>
              <w:bottom w:val="single" w:sz="4" w:space="0" w:color="000000"/>
              <w:right w:val="single" w:sz="4" w:space="0" w:color="000000"/>
            </w:tcBorders>
          </w:tcPr>
          <w:p w14:paraId="77C34F9C"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1AD21BAB"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18,814,047</w:t>
            </w:r>
          </w:p>
        </w:tc>
        <w:tc>
          <w:tcPr>
            <w:tcW w:w="1095" w:type="dxa"/>
            <w:tcBorders>
              <w:top w:val="single" w:sz="4" w:space="0" w:color="000000"/>
              <w:left w:val="single" w:sz="4" w:space="0" w:color="000000"/>
              <w:bottom w:val="single" w:sz="4" w:space="0" w:color="000000"/>
              <w:right w:val="single" w:sz="4" w:space="0" w:color="000000"/>
            </w:tcBorders>
          </w:tcPr>
          <w:p w14:paraId="097C3CAD"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7E306C3F"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12,457,667</w:t>
            </w:r>
          </w:p>
        </w:tc>
        <w:tc>
          <w:tcPr>
            <w:tcW w:w="950" w:type="dxa"/>
            <w:tcBorders>
              <w:top w:val="single" w:sz="4" w:space="0" w:color="000000"/>
              <w:left w:val="single" w:sz="4" w:space="0" w:color="000000"/>
              <w:bottom w:val="single" w:sz="4" w:space="0" w:color="000000"/>
              <w:right w:val="single" w:sz="4" w:space="0" w:color="000000"/>
            </w:tcBorders>
          </w:tcPr>
          <w:p w14:paraId="22B59DF5"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2C79773A"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22,870</w:t>
            </w:r>
          </w:p>
        </w:tc>
        <w:tc>
          <w:tcPr>
            <w:tcW w:w="807" w:type="dxa"/>
            <w:tcBorders>
              <w:top w:val="single" w:sz="4" w:space="0" w:color="000000"/>
              <w:left w:val="single" w:sz="4" w:space="0" w:color="000000"/>
              <w:bottom w:val="single" w:sz="4" w:space="0" w:color="000000"/>
              <w:right w:val="single" w:sz="4" w:space="0" w:color="000000"/>
            </w:tcBorders>
          </w:tcPr>
          <w:p w14:paraId="4ADFC0E4" w14:textId="77777777" w:rsidR="00256DE4" w:rsidRPr="001F20F8" w:rsidRDefault="00256DE4" w:rsidP="00256DE4">
            <w:pPr>
              <w:widowControl w:val="0"/>
              <w:autoSpaceDE w:val="0"/>
              <w:autoSpaceDN w:val="0"/>
              <w:spacing w:before="148" w:after="0" w:line="240" w:lineRule="auto"/>
              <w:rPr>
                <w:rFonts w:eastAsia="Times New Roman"/>
                <w:b/>
                <w:color w:val="auto"/>
                <w:spacing w:val="0"/>
                <w:sz w:val="22"/>
                <w:szCs w:val="22"/>
                <w:lang w:val="es-ES"/>
              </w:rPr>
            </w:pPr>
          </w:p>
          <w:p w14:paraId="04F7B5FC"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15,131,066</w:t>
            </w:r>
          </w:p>
        </w:tc>
      </w:tr>
      <w:tr w:rsidR="00256DE4" w:rsidRPr="00256DE4" w14:paraId="27628575" w14:textId="77777777" w:rsidTr="00CB6586">
        <w:trPr>
          <w:trHeight w:val="491"/>
          <w:jc w:val="center"/>
        </w:trPr>
        <w:tc>
          <w:tcPr>
            <w:tcW w:w="1217" w:type="dxa"/>
            <w:tcBorders>
              <w:top w:val="single" w:sz="4" w:space="0" w:color="auto"/>
              <w:left w:val="single" w:sz="4" w:space="0" w:color="auto"/>
              <w:bottom w:val="single" w:sz="4" w:space="0" w:color="auto"/>
              <w:right w:val="single" w:sz="4" w:space="0" w:color="auto"/>
            </w:tcBorders>
            <w:vAlign w:val="bottom"/>
            <w:hideMark/>
          </w:tcPr>
          <w:p w14:paraId="4D3C2391"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Cristóbal Colón</w:t>
            </w:r>
          </w:p>
        </w:tc>
        <w:tc>
          <w:tcPr>
            <w:tcW w:w="950" w:type="dxa"/>
            <w:tcBorders>
              <w:top w:val="single" w:sz="4" w:space="0" w:color="000000"/>
              <w:left w:val="single" w:sz="4" w:space="0" w:color="auto"/>
              <w:bottom w:val="single" w:sz="4" w:space="0" w:color="000000"/>
              <w:right w:val="single" w:sz="4" w:space="0" w:color="000000"/>
            </w:tcBorders>
          </w:tcPr>
          <w:p w14:paraId="172D4333"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3E77C6FB"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122,465</w:t>
            </w:r>
          </w:p>
        </w:tc>
        <w:tc>
          <w:tcPr>
            <w:tcW w:w="1199" w:type="dxa"/>
            <w:tcBorders>
              <w:top w:val="single" w:sz="4" w:space="0" w:color="000000"/>
              <w:left w:val="single" w:sz="4" w:space="0" w:color="000000"/>
              <w:bottom w:val="single" w:sz="4" w:space="0" w:color="000000"/>
              <w:right w:val="single" w:sz="4" w:space="0" w:color="000000"/>
            </w:tcBorders>
          </w:tcPr>
          <w:p w14:paraId="141961A7"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2CC40EAC"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84,010,410</w:t>
            </w:r>
          </w:p>
        </w:tc>
        <w:tc>
          <w:tcPr>
            <w:tcW w:w="950" w:type="dxa"/>
            <w:tcBorders>
              <w:top w:val="single" w:sz="4" w:space="0" w:color="000000"/>
              <w:left w:val="single" w:sz="4" w:space="0" w:color="000000"/>
              <w:bottom w:val="single" w:sz="4" w:space="0" w:color="000000"/>
              <w:right w:val="single" w:sz="4" w:space="0" w:color="000000"/>
            </w:tcBorders>
          </w:tcPr>
          <w:p w14:paraId="7873AF80"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0920CB99" w14:textId="77777777" w:rsidR="00256DE4" w:rsidRPr="001F20F8" w:rsidRDefault="00256DE4" w:rsidP="00256DE4">
            <w:pPr>
              <w:spacing w:after="0"/>
              <w:jc w:val="center"/>
              <w:rPr>
                <w:rFonts w:eastAsia="Calibri"/>
                <w:sz w:val="22"/>
                <w:szCs w:val="22"/>
                <w:lang w:val="es-DO"/>
              </w:rPr>
            </w:pPr>
            <w:r w:rsidRPr="001F20F8">
              <w:rPr>
                <w:spacing w:val="-10"/>
                <w:sz w:val="22"/>
                <w:szCs w:val="22"/>
                <w:lang w:val="es-DO"/>
              </w:rPr>
              <w:t>0</w:t>
            </w:r>
          </w:p>
        </w:tc>
        <w:tc>
          <w:tcPr>
            <w:tcW w:w="779" w:type="dxa"/>
            <w:tcBorders>
              <w:top w:val="single" w:sz="4" w:space="0" w:color="000000"/>
              <w:left w:val="single" w:sz="4" w:space="0" w:color="000000"/>
              <w:bottom w:val="single" w:sz="4" w:space="0" w:color="000000"/>
              <w:right w:val="single" w:sz="4" w:space="0" w:color="000000"/>
            </w:tcBorders>
          </w:tcPr>
          <w:p w14:paraId="4A2F5711"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152C00A5" w14:textId="77777777" w:rsidR="00256DE4" w:rsidRPr="001F20F8" w:rsidRDefault="00256DE4" w:rsidP="00256DE4">
            <w:pPr>
              <w:spacing w:after="0"/>
              <w:jc w:val="center"/>
              <w:rPr>
                <w:rFonts w:eastAsia="Calibri"/>
                <w:sz w:val="22"/>
                <w:szCs w:val="22"/>
                <w:lang w:val="es-DO"/>
              </w:rPr>
            </w:pPr>
            <w:r w:rsidRPr="001F20F8">
              <w:rPr>
                <w:spacing w:val="-10"/>
                <w:sz w:val="22"/>
                <w:szCs w:val="22"/>
                <w:lang w:val="es-DO"/>
              </w:rPr>
              <w:t>0</w:t>
            </w:r>
          </w:p>
        </w:tc>
        <w:tc>
          <w:tcPr>
            <w:tcW w:w="1115" w:type="dxa"/>
            <w:tcBorders>
              <w:top w:val="single" w:sz="4" w:space="0" w:color="000000"/>
              <w:left w:val="single" w:sz="4" w:space="0" w:color="000000"/>
              <w:bottom w:val="single" w:sz="4" w:space="0" w:color="000000"/>
              <w:right w:val="single" w:sz="4" w:space="0" w:color="000000"/>
            </w:tcBorders>
          </w:tcPr>
          <w:p w14:paraId="542168C5"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20BD3B90"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2,909,179</w:t>
            </w:r>
          </w:p>
        </w:tc>
        <w:tc>
          <w:tcPr>
            <w:tcW w:w="1095" w:type="dxa"/>
            <w:tcBorders>
              <w:top w:val="single" w:sz="4" w:space="0" w:color="000000"/>
              <w:left w:val="single" w:sz="4" w:space="0" w:color="000000"/>
              <w:bottom w:val="single" w:sz="4" w:space="0" w:color="000000"/>
              <w:right w:val="single" w:sz="4" w:space="0" w:color="000000"/>
            </w:tcBorders>
          </w:tcPr>
          <w:p w14:paraId="16A2CFAB"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7F058A1D"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3,432,000</w:t>
            </w:r>
          </w:p>
        </w:tc>
        <w:tc>
          <w:tcPr>
            <w:tcW w:w="950" w:type="dxa"/>
            <w:tcBorders>
              <w:top w:val="single" w:sz="4" w:space="0" w:color="000000"/>
              <w:left w:val="single" w:sz="4" w:space="0" w:color="000000"/>
              <w:bottom w:val="single" w:sz="4" w:space="0" w:color="000000"/>
              <w:right w:val="single" w:sz="4" w:space="0" w:color="000000"/>
            </w:tcBorders>
          </w:tcPr>
          <w:p w14:paraId="1290872E"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4D9EA0F0" w14:textId="77777777" w:rsidR="00256DE4" w:rsidRPr="001F20F8" w:rsidRDefault="00256DE4" w:rsidP="00256DE4">
            <w:pPr>
              <w:spacing w:after="0"/>
              <w:jc w:val="center"/>
              <w:rPr>
                <w:rFonts w:eastAsia="Calibri"/>
                <w:sz w:val="22"/>
                <w:szCs w:val="22"/>
                <w:lang w:val="es-DO"/>
              </w:rPr>
            </w:pPr>
            <w:r w:rsidRPr="001F20F8">
              <w:rPr>
                <w:spacing w:val="-5"/>
                <w:sz w:val="22"/>
                <w:szCs w:val="22"/>
                <w:lang w:val="es-DO"/>
              </w:rPr>
              <w:t>N/P</w:t>
            </w:r>
          </w:p>
        </w:tc>
        <w:tc>
          <w:tcPr>
            <w:tcW w:w="807" w:type="dxa"/>
            <w:tcBorders>
              <w:top w:val="single" w:sz="4" w:space="0" w:color="000000"/>
              <w:left w:val="single" w:sz="4" w:space="0" w:color="000000"/>
              <w:bottom w:val="single" w:sz="4" w:space="0" w:color="000000"/>
              <w:right w:val="single" w:sz="4" w:space="0" w:color="000000"/>
            </w:tcBorders>
          </w:tcPr>
          <w:p w14:paraId="5990FDFD" w14:textId="77777777" w:rsidR="00256DE4" w:rsidRPr="001F20F8" w:rsidRDefault="00256DE4" w:rsidP="00256DE4">
            <w:pPr>
              <w:widowControl w:val="0"/>
              <w:autoSpaceDE w:val="0"/>
              <w:autoSpaceDN w:val="0"/>
              <w:spacing w:before="149" w:after="0" w:line="240" w:lineRule="auto"/>
              <w:rPr>
                <w:rFonts w:eastAsia="Times New Roman"/>
                <w:b/>
                <w:color w:val="auto"/>
                <w:spacing w:val="0"/>
                <w:sz w:val="22"/>
                <w:szCs w:val="22"/>
                <w:lang w:val="es-ES"/>
              </w:rPr>
            </w:pPr>
          </w:p>
          <w:p w14:paraId="2A6CB4D8" w14:textId="77777777" w:rsidR="00256DE4" w:rsidRPr="001F20F8" w:rsidRDefault="00256DE4" w:rsidP="00256DE4">
            <w:pPr>
              <w:spacing w:after="0"/>
              <w:jc w:val="center"/>
              <w:rPr>
                <w:rFonts w:eastAsia="Calibri"/>
                <w:sz w:val="22"/>
                <w:szCs w:val="22"/>
                <w:lang w:val="es-DO"/>
              </w:rPr>
            </w:pPr>
            <w:r w:rsidRPr="001F20F8">
              <w:rPr>
                <w:spacing w:val="-10"/>
                <w:sz w:val="22"/>
                <w:szCs w:val="22"/>
                <w:lang w:val="es-DO"/>
              </w:rPr>
              <w:t>-</w:t>
            </w:r>
          </w:p>
        </w:tc>
      </w:tr>
      <w:tr w:rsidR="00256DE4" w:rsidRPr="00256DE4" w14:paraId="3654D08A" w14:textId="77777777" w:rsidTr="00CB6586">
        <w:trPr>
          <w:trHeight w:val="264"/>
          <w:jc w:val="center"/>
        </w:trPr>
        <w:tc>
          <w:tcPr>
            <w:tcW w:w="1217" w:type="dxa"/>
            <w:tcBorders>
              <w:top w:val="single" w:sz="4" w:space="0" w:color="auto"/>
              <w:left w:val="single" w:sz="4" w:space="0" w:color="auto"/>
              <w:bottom w:val="single" w:sz="4" w:space="0" w:color="auto"/>
              <w:right w:val="single" w:sz="4" w:space="0" w:color="auto"/>
            </w:tcBorders>
            <w:vAlign w:val="bottom"/>
            <w:hideMark/>
          </w:tcPr>
          <w:p w14:paraId="09A69BD2" w14:textId="77777777" w:rsidR="00256DE4" w:rsidRPr="001F20F8" w:rsidRDefault="00256DE4" w:rsidP="00256DE4">
            <w:pPr>
              <w:spacing w:after="0"/>
              <w:rPr>
                <w:rFonts w:eastAsia="Calibri"/>
                <w:sz w:val="22"/>
                <w:szCs w:val="22"/>
                <w:lang w:val="es-DO"/>
              </w:rPr>
            </w:pPr>
            <w:r w:rsidRPr="001F20F8">
              <w:rPr>
                <w:rFonts w:eastAsia="Calibri"/>
                <w:sz w:val="22"/>
                <w:szCs w:val="22"/>
                <w:lang w:val="es-DO"/>
              </w:rPr>
              <w:t>Barahona</w:t>
            </w:r>
          </w:p>
        </w:tc>
        <w:tc>
          <w:tcPr>
            <w:tcW w:w="950" w:type="dxa"/>
            <w:tcBorders>
              <w:top w:val="single" w:sz="4" w:space="0" w:color="000000"/>
              <w:left w:val="single" w:sz="4" w:space="0" w:color="auto"/>
              <w:bottom w:val="single" w:sz="4" w:space="0" w:color="000000"/>
              <w:right w:val="single" w:sz="4" w:space="0" w:color="000000"/>
            </w:tcBorders>
          </w:tcPr>
          <w:p w14:paraId="57B4713F"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4069734D"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57,191</w:t>
            </w:r>
          </w:p>
        </w:tc>
        <w:tc>
          <w:tcPr>
            <w:tcW w:w="1199" w:type="dxa"/>
            <w:tcBorders>
              <w:top w:val="single" w:sz="4" w:space="0" w:color="000000"/>
              <w:left w:val="single" w:sz="4" w:space="0" w:color="000000"/>
              <w:bottom w:val="single" w:sz="4" w:space="0" w:color="000000"/>
              <w:right w:val="single" w:sz="4" w:space="0" w:color="000000"/>
            </w:tcBorders>
          </w:tcPr>
          <w:p w14:paraId="28791CA7"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494CF7AD"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43,905,070</w:t>
            </w:r>
          </w:p>
        </w:tc>
        <w:tc>
          <w:tcPr>
            <w:tcW w:w="950" w:type="dxa"/>
            <w:tcBorders>
              <w:top w:val="single" w:sz="4" w:space="0" w:color="000000"/>
              <w:left w:val="single" w:sz="4" w:space="0" w:color="000000"/>
              <w:bottom w:val="single" w:sz="4" w:space="0" w:color="000000"/>
              <w:right w:val="single" w:sz="4" w:space="0" w:color="000000"/>
            </w:tcBorders>
          </w:tcPr>
          <w:p w14:paraId="28C68CDA"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64165B57" w14:textId="77777777" w:rsidR="00256DE4" w:rsidRPr="001F20F8" w:rsidRDefault="00256DE4" w:rsidP="00256DE4">
            <w:pPr>
              <w:spacing w:after="0"/>
              <w:jc w:val="center"/>
              <w:rPr>
                <w:rFonts w:eastAsia="Calibri"/>
                <w:sz w:val="22"/>
                <w:szCs w:val="22"/>
                <w:lang w:val="es-DO"/>
              </w:rPr>
            </w:pPr>
            <w:r w:rsidRPr="001F20F8">
              <w:rPr>
                <w:spacing w:val="-5"/>
                <w:sz w:val="22"/>
                <w:szCs w:val="22"/>
                <w:lang w:val="es-DO"/>
              </w:rPr>
              <w:t>N/P</w:t>
            </w:r>
          </w:p>
        </w:tc>
        <w:tc>
          <w:tcPr>
            <w:tcW w:w="779" w:type="dxa"/>
            <w:tcBorders>
              <w:top w:val="single" w:sz="4" w:space="0" w:color="000000"/>
              <w:left w:val="single" w:sz="4" w:space="0" w:color="000000"/>
              <w:bottom w:val="single" w:sz="4" w:space="0" w:color="000000"/>
              <w:right w:val="single" w:sz="4" w:space="0" w:color="000000"/>
            </w:tcBorders>
          </w:tcPr>
          <w:p w14:paraId="48BAF1C5"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46D9F240" w14:textId="77777777" w:rsidR="00256DE4" w:rsidRPr="001F20F8" w:rsidRDefault="00256DE4" w:rsidP="00256DE4">
            <w:pPr>
              <w:spacing w:after="0"/>
              <w:jc w:val="center"/>
              <w:rPr>
                <w:rFonts w:eastAsia="Calibri"/>
                <w:sz w:val="22"/>
                <w:szCs w:val="22"/>
                <w:lang w:val="es-DO"/>
              </w:rPr>
            </w:pPr>
            <w:r w:rsidRPr="001F20F8">
              <w:rPr>
                <w:spacing w:val="-10"/>
                <w:sz w:val="22"/>
                <w:szCs w:val="22"/>
                <w:lang w:val="es-DO"/>
              </w:rPr>
              <w:t>0</w:t>
            </w:r>
          </w:p>
        </w:tc>
        <w:tc>
          <w:tcPr>
            <w:tcW w:w="1115" w:type="dxa"/>
            <w:tcBorders>
              <w:top w:val="single" w:sz="4" w:space="0" w:color="000000"/>
              <w:left w:val="single" w:sz="4" w:space="0" w:color="000000"/>
              <w:bottom w:val="single" w:sz="4" w:space="0" w:color="000000"/>
              <w:right w:val="single" w:sz="4" w:space="0" w:color="000000"/>
            </w:tcBorders>
          </w:tcPr>
          <w:p w14:paraId="322F595E"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5D843600"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6,237,673</w:t>
            </w:r>
          </w:p>
        </w:tc>
        <w:tc>
          <w:tcPr>
            <w:tcW w:w="1095" w:type="dxa"/>
            <w:tcBorders>
              <w:top w:val="single" w:sz="4" w:space="0" w:color="000000"/>
              <w:left w:val="single" w:sz="4" w:space="0" w:color="000000"/>
              <w:bottom w:val="single" w:sz="4" w:space="0" w:color="000000"/>
              <w:right w:val="single" w:sz="4" w:space="0" w:color="000000"/>
            </w:tcBorders>
          </w:tcPr>
          <w:p w14:paraId="34188973"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2C5DC663" w14:textId="77777777" w:rsidR="00256DE4" w:rsidRPr="001F20F8" w:rsidRDefault="00256DE4" w:rsidP="00256DE4">
            <w:pPr>
              <w:spacing w:after="0"/>
              <w:jc w:val="center"/>
              <w:rPr>
                <w:rFonts w:eastAsia="Calibri"/>
                <w:sz w:val="22"/>
                <w:szCs w:val="22"/>
                <w:lang w:val="es-DO"/>
              </w:rPr>
            </w:pPr>
            <w:r w:rsidRPr="001F20F8">
              <w:rPr>
                <w:spacing w:val="-2"/>
                <w:sz w:val="22"/>
                <w:szCs w:val="22"/>
                <w:lang w:val="es-DO"/>
              </w:rPr>
              <w:t>3,194,055</w:t>
            </w:r>
          </w:p>
        </w:tc>
        <w:tc>
          <w:tcPr>
            <w:tcW w:w="950" w:type="dxa"/>
            <w:tcBorders>
              <w:top w:val="single" w:sz="4" w:space="0" w:color="000000"/>
              <w:left w:val="single" w:sz="4" w:space="0" w:color="000000"/>
              <w:bottom w:val="single" w:sz="4" w:space="0" w:color="000000"/>
              <w:right w:val="single" w:sz="4" w:space="0" w:color="000000"/>
            </w:tcBorders>
          </w:tcPr>
          <w:p w14:paraId="249093FE"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598A2A73" w14:textId="77777777" w:rsidR="00256DE4" w:rsidRPr="001F20F8" w:rsidRDefault="00256DE4" w:rsidP="00256DE4">
            <w:pPr>
              <w:spacing w:after="0"/>
              <w:jc w:val="center"/>
              <w:rPr>
                <w:rFonts w:eastAsia="Calibri"/>
                <w:sz w:val="22"/>
                <w:szCs w:val="22"/>
                <w:lang w:val="es-DO"/>
              </w:rPr>
            </w:pPr>
            <w:r w:rsidRPr="001F20F8">
              <w:rPr>
                <w:spacing w:val="-5"/>
                <w:sz w:val="22"/>
                <w:szCs w:val="22"/>
                <w:lang w:val="es-DO"/>
              </w:rPr>
              <w:t>N/P</w:t>
            </w:r>
          </w:p>
        </w:tc>
        <w:tc>
          <w:tcPr>
            <w:tcW w:w="807" w:type="dxa"/>
            <w:tcBorders>
              <w:top w:val="single" w:sz="4" w:space="0" w:color="000000"/>
              <w:left w:val="single" w:sz="4" w:space="0" w:color="000000"/>
              <w:bottom w:val="single" w:sz="4" w:space="0" w:color="000000"/>
              <w:right w:val="single" w:sz="4" w:space="0" w:color="000000"/>
            </w:tcBorders>
          </w:tcPr>
          <w:p w14:paraId="248B59F1" w14:textId="77777777" w:rsidR="00256DE4" w:rsidRPr="001F20F8" w:rsidRDefault="00256DE4" w:rsidP="00256DE4">
            <w:pPr>
              <w:widowControl w:val="0"/>
              <w:autoSpaceDE w:val="0"/>
              <w:autoSpaceDN w:val="0"/>
              <w:spacing w:before="57" w:after="0" w:line="240" w:lineRule="auto"/>
              <w:rPr>
                <w:rFonts w:eastAsia="Times New Roman"/>
                <w:b/>
                <w:color w:val="auto"/>
                <w:spacing w:val="0"/>
                <w:sz w:val="22"/>
                <w:szCs w:val="22"/>
                <w:lang w:val="es-ES"/>
              </w:rPr>
            </w:pPr>
          </w:p>
          <w:p w14:paraId="11063610" w14:textId="77777777" w:rsidR="00256DE4" w:rsidRPr="001F20F8" w:rsidRDefault="00256DE4" w:rsidP="00256DE4">
            <w:pPr>
              <w:spacing w:after="0"/>
              <w:jc w:val="center"/>
              <w:rPr>
                <w:rFonts w:eastAsia="Calibri"/>
                <w:sz w:val="22"/>
                <w:szCs w:val="22"/>
                <w:lang w:val="es-DO"/>
              </w:rPr>
            </w:pPr>
            <w:r w:rsidRPr="001F20F8">
              <w:rPr>
                <w:spacing w:val="-10"/>
                <w:sz w:val="22"/>
                <w:szCs w:val="22"/>
                <w:lang w:val="es-DO"/>
              </w:rPr>
              <w:t>-</w:t>
            </w:r>
          </w:p>
        </w:tc>
      </w:tr>
      <w:tr w:rsidR="00256DE4" w:rsidRPr="00256DE4" w14:paraId="0AD1C0FF" w14:textId="77777777" w:rsidTr="00CB6586">
        <w:trPr>
          <w:trHeight w:val="278"/>
          <w:jc w:val="center"/>
        </w:trPr>
        <w:tc>
          <w:tcPr>
            <w:tcW w:w="1217" w:type="dxa"/>
            <w:tcBorders>
              <w:top w:val="single" w:sz="4" w:space="0" w:color="auto"/>
              <w:left w:val="single" w:sz="8" w:space="0" w:color="auto"/>
              <w:bottom w:val="single" w:sz="8" w:space="0" w:color="auto"/>
              <w:right w:val="single" w:sz="8" w:space="0" w:color="auto"/>
            </w:tcBorders>
            <w:shd w:val="clear" w:color="auto" w:fill="002060"/>
            <w:vAlign w:val="center"/>
            <w:hideMark/>
          </w:tcPr>
          <w:p w14:paraId="6ED117F8" w14:textId="77777777" w:rsidR="00256DE4" w:rsidRPr="001F20F8" w:rsidRDefault="00256DE4" w:rsidP="00256DE4">
            <w:pPr>
              <w:spacing w:after="0" w:line="240" w:lineRule="auto"/>
              <w:jc w:val="center"/>
              <w:rPr>
                <w:rFonts w:eastAsia="Calibri"/>
                <w:b/>
                <w:bCs/>
                <w:color w:val="FFFFFF" w:themeColor="background1"/>
                <w:sz w:val="22"/>
                <w:szCs w:val="22"/>
                <w:lang w:val="es-DO"/>
              </w:rPr>
            </w:pPr>
            <w:r w:rsidRPr="001F20F8">
              <w:rPr>
                <w:rFonts w:eastAsia="Calibri"/>
                <w:b/>
                <w:bCs/>
                <w:color w:val="FFFFFF" w:themeColor="background1"/>
                <w:sz w:val="22"/>
                <w:szCs w:val="22"/>
                <w:lang w:val="es-DO"/>
              </w:rPr>
              <w:t>Total</w:t>
            </w:r>
          </w:p>
        </w:tc>
        <w:tc>
          <w:tcPr>
            <w:tcW w:w="950" w:type="dxa"/>
            <w:tcBorders>
              <w:top w:val="single" w:sz="4" w:space="0" w:color="000000"/>
            </w:tcBorders>
            <w:shd w:val="clear" w:color="auto" w:fill="002060"/>
          </w:tcPr>
          <w:p w14:paraId="66917D20"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2"/>
                <w:sz w:val="22"/>
                <w:szCs w:val="22"/>
                <w:lang w:val="es-DO"/>
              </w:rPr>
              <w:t>189,216</w:t>
            </w:r>
          </w:p>
        </w:tc>
        <w:tc>
          <w:tcPr>
            <w:tcW w:w="1199" w:type="dxa"/>
            <w:tcBorders>
              <w:top w:val="single" w:sz="4" w:space="0" w:color="000000"/>
            </w:tcBorders>
            <w:shd w:val="clear" w:color="auto" w:fill="002060"/>
          </w:tcPr>
          <w:p w14:paraId="767A3486"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2"/>
                <w:sz w:val="22"/>
                <w:szCs w:val="22"/>
                <w:lang w:val="es-DO"/>
              </w:rPr>
              <w:t>134,554,412</w:t>
            </w:r>
          </w:p>
        </w:tc>
        <w:tc>
          <w:tcPr>
            <w:tcW w:w="950" w:type="dxa"/>
            <w:tcBorders>
              <w:top w:val="single" w:sz="4" w:space="0" w:color="000000"/>
            </w:tcBorders>
            <w:shd w:val="clear" w:color="auto" w:fill="002060"/>
          </w:tcPr>
          <w:p w14:paraId="493DFB34"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10"/>
                <w:sz w:val="22"/>
                <w:szCs w:val="22"/>
                <w:lang w:val="es-DO"/>
              </w:rPr>
              <w:t>0</w:t>
            </w:r>
          </w:p>
        </w:tc>
        <w:tc>
          <w:tcPr>
            <w:tcW w:w="779" w:type="dxa"/>
            <w:tcBorders>
              <w:top w:val="single" w:sz="4" w:space="0" w:color="000000"/>
            </w:tcBorders>
            <w:shd w:val="clear" w:color="auto" w:fill="002060"/>
          </w:tcPr>
          <w:p w14:paraId="69DAE3E9"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10"/>
                <w:sz w:val="22"/>
                <w:szCs w:val="22"/>
                <w:lang w:val="es-DO"/>
              </w:rPr>
              <w:t>0</w:t>
            </w:r>
          </w:p>
        </w:tc>
        <w:tc>
          <w:tcPr>
            <w:tcW w:w="1115" w:type="dxa"/>
            <w:tcBorders>
              <w:top w:val="single" w:sz="4" w:space="0" w:color="000000"/>
            </w:tcBorders>
            <w:shd w:val="clear" w:color="auto" w:fill="002060"/>
          </w:tcPr>
          <w:p w14:paraId="0D6662AD"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2"/>
                <w:sz w:val="22"/>
                <w:szCs w:val="22"/>
                <w:lang w:val="es-DO"/>
              </w:rPr>
              <w:t>27,960,899</w:t>
            </w:r>
          </w:p>
        </w:tc>
        <w:tc>
          <w:tcPr>
            <w:tcW w:w="1095" w:type="dxa"/>
            <w:tcBorders>
              <w:top w:val="single" w:sz="4" w:space="0" w:color="000000"/>
            </w:tcBorders>
            <w:shd w:val="clear" w:color="auto" w:fill="002060"/>
          </w:tcPr>
          <w:p w14:paraId="2BE43215"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2"/>
                <w:sz w:val="22"/>
                <w:szCs w:val="22"/>
                <w:lang w:val="es-DO"/>
              </w:rPr>
              <w:t>19,083,722</w:t>
            </w:r>
          </w:p>
        </w:tc>
        <w:tc>
          <w:tcPr>
            <w:tcW w:w="950" w:type="dxa"/>
            <w:tcBorders>
              <w:top w:val="single" w:sz="4" w:space="0" w:color="000000"/>
            </w:tcBorders>
            <w:shd w:val="clear" w:color="auto" w:fill="002060"/>
          </w:tcPr>
          <w:p w14:paraId="6C62220C"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2"/>
                <w:sz w:val="22"/>
                <w:szCs w:val="22"/>
                <w:lang w:val="es-DO"/>
              </w:rPr>
              <w:t>22,870</w:t>
            </w:r>
          </w:p>
        </w:tc>
        <w:tc>
          <w:tcPr>
            <w:tcW w:w="807" w:type="dxa"/>
            <w:tcBorders>
              <w:top w:val="single" w:sz="4" w:space="0" w:color="000000"/>
            </w:tcBorders>
            <w:shd w:val="clear" w:color="auto" w:fill="002060"/>
          </w:tcPr>
          <w:p w14:paraId="0BC11F13" w14:textId="77777777" w:rsidR="00256DE4" w:rsidRPr="001F20F8" w:rsidRDefault="00256DE4" w:rsidP="00256DE4">
            <w:pPr>
              <w:spacing w:after="0" w:line="240" w:lineRule="auto"/>
              <w:jc w:val="center"/>
              <w:rPr>
                <w:rFonts w:eastAsia="Calibri"/>
                <w:color w:val="FFFFFF" w:themeColor="background1"/>
                <w:sz w:val="22"/>
                <w:szCs w:val="22"/>
                <w:lang w:val="es-DO"/>
              </w:rPr>
            </w:pPr>
            <w:r w:rsidRPr="001F20F8">
              <w:rPr>
                <w:b/>
                <w:color w:val="FFFFFF" w:themeColor="background1"/>
                <w:spacing w:val="-2"/>
                <w:sz w:val="22"/>
                <w:szCs w:val="22"/>
                <w:lang w:val="es-DO"/>
              </w:rPr>
              <w:t>15,131,066</w:t>
            </w:r>
          </w:p>
        </w:tc>
      </w:tr>
    </w:tbl>
    <w:p w14:paraId="3D95DA58" w14:textId="7AADD703" w:rsidR="00AD551E" w:rsidRPr="00874686" w:rsidRDefault="00256DE4" w:rsidP="00874686">
      <w:pPr>
        <w:spacing w:after="0"/>
        <w:rPr>
          <w:rFonts w:eastAsia="Calibri"/>
          <w:i/>
          <w:iCs/>
          <w:sz w:val="18"/>
          <w:szCs w:val="18"/>
          <w:lang w:val="es-DO"/>
        </w:rPr>
      </w:pPr>
      <w:r w:rsidRPr="00F41C3B">
        <w:rPr>
          <w:rFonts w:eastAsia="Calibri"/>
          <w:i/>
          <w:iCs/>
          <w:sz w:val="18"/>
          <w:szCs w:val="18"/>
          <w:lang w:val="es-DO"/>
        </w:rPr>
        <w:t>Fuente: Informe Final Zafra Azucarera 2024-2025</w:t>
      </w:r>
    </w:p>
    <w:p w14:paraId="7005CB34" w14:textId="77777777" w:rsidR="009972AF" w:rsidRDefault="009972AF" w:rsidP="007A0365">
      <w:pPr>
        <w:spacing w:after="0"/>
        <w:jc w:val="center"/>
        <w:rPr>
          <w:rFonts w:eastAsia="Calibri"/>
          <w:lang w:val="es-DO"/>
        </w:rPr>
      </w:pPr>
    </w:p>
    <w:p w14:paraId="35B608B7" w14:textId="77777777" w:rsidR="009972AF" w:rsidRDefault="009972AF" w:rsidP="007A0365">
      <w:pPr>
        <w:spacing w:after="0"/>
        <w:jc w:val="center"/>
        <w:rPr>
          <w:rFonts w:eastAsia="Calibri"/>
          <w:lang w:val="es-DO"/>
        </w:rPr>
      </w:pPr>
    </w:p>
    <w:p w14:paraId="782711A9" w14:textId="77777777" w:rsidR="009972AF" w:rsidRDefault="009972AF" w:rsidP="007A0365">
      <w:pPr>
        <w:spacing w:after="0"/>
        <w:jc w:val="center"/>
        <w:rPr>
          <w:rFonts w:eastAsia="Calibri"/>
          <w:lang w:val="es-DO"/>
        </w:rPr>
      </w:pPr>
    </w:p>
    <w:p w14:paraId="041730B8" w14:textId="77777777" w:rsidR="009972AF" w:rsidRDefault="009972AF" w:rsidP="007A0365">
      <w:pPr>
        <w:spacing w:after="0"/>
        <w:jc w:val="center"/>
        <w:rPr>
          <w:rFonts w:eastAsia="Calibri"/>
          <w:lang w:val="es-DO"/>
        </w:rPr>
      </w:pPr>
    </w:p>
    <w:p w14:paraId="14D4FB38" w14:textId="77777777" w:rsidR="009972AF" w:rsidRDefault="009972AF" w:rsidP="007A0365">
      <w:pPr>
        <w:spacing w:after="0"/>
        <w:jc w:val="center"/>
        <w:rPr>
          <w:rFonts w:eastAsia="Calibri"/>
          <w:lang w:val="es-DO"/>
        </w:rPr>
      </w:pPr>
    </w:p>
    <w:p w14:paraId="3D4C583D" w14:textId="49B647CB" w:rsidR="00256DE4" w:rsidRPr="001F20F8" w:rsidRDefault="00256DE4" w:rsidP="007A0365">
      <w:pPr>
        <w:spacing w:after="0"/>
        <w:jc w:val="center"/>
        <w:rPr>
          <w:rFonts w:eastAsia="Calibri"/>
          <w:sz w:val="22"/>
          <w:szCs w:val="22"/>
          <w:lang w:val="es-DO"/>
        </w:rPr>
      </w:pPr>
      <w:r w:rsidRPr="001F20F8">
        <w:rPr>
          <w:rFonts w:eastAsia="Calibri"/>
          <w:sz w:val="22"/>
          <w:szCs w:val="22"/>
          <w:lang w:val="es-DO"/>
        </w:rPr>
        <w:lastRenderedPageBreak/>
        <w:t>Gráfico No. 7: Exportación Azúcar al Mercado Preferencial (Contrato No. 16), 2024-2025</w:t>
      </w:r>
    </w:p>
    <w:p w14:paraId="34E202D0" w14:textId="77777777" w:rsidR="00256DE4" w:rsidRPr="00256DE4" w:rsidRDefault="00256DE4" w:rsidP="00256DE4">
      <w:pPr>
        <w:spacing w:after="0" w:line="240" w:lineRule="auto"/>
        <w:jc w:val="center"/>
        <w:rPr>
          <w:rFonts w:eastAsia="Calibri"/>
          <w:lang w:val="es-DO"/>
        </w:rPr>
      </w:pPr>
      <w:r w:rsidRPr="00256DE4">
        <w:rPr>
          <w:noProof/>
          <w:lang w:val="es-DO"/>
        </w:rPr>
        <w:drawing>
          <wp:inline distT="0" distB="0" distL="0" distR="0" wp14:anchorId="7C2566B6" wp14:editId="30DC1FC4">
            <wp:extent cx="4625162" cy="2690037"/>
            <wp:effectExtent l="0" t="0" r="4445" b="15240"/>
            <wp:docPr id="2141030791" name="Gráfico 1">
              <a:extLst xmlns:a="http://schemas.openxmlformats.org/drawingml/2006/main">
                <a:ext uri="{FF2B5EF4-FFF2-40B4-BE49-F238E27FC236}">
                  <a16:creationId xmlns:a16="http://schemas.microsoft.com/office/drawing/2014/main" id="{4390FF7D-BFF6-10A6-A544-685179836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3524869" w14:textId="6C414783" w:rsidR="009D74AE" w:rsidRDefault="00874686" w:rsidP="00256DE4">
      <w:pPr>
        <w:spacing w:after="0"/>
        <w:rPr>
          <w:rFonts w:eastAsia="Calibri"/>
          <w:i/>
          <w:iCs/>
          <w:sz w:val="18"/>
          <w:szCs w:val="18"/>
          <w:lang w:val="es-DO"/>
        </w:rPr>
      </w:pPr>
      <w:r>
        <w:rPr>
          <w:rFonts w:eastAsia="Calibri"/>
          <w:i/>
          <w:iCs/>
          <w:sz w:val="18"/>
          <w:szCs w:val="18"/>
          <w:lang w:val="es-DO"/>
        </w:rPr>
        <w:t xml:space="preserve">     </w:t>
      </w:r>
      <w:r w:rsidR="00256DE4" w:rsidRPr="009D74AE">
        <w:rPr>
          <w:rFonts w:eastAsia="Calibri"/>
          <w:i/>
          <w:iCs/>
          <w:sz w:val="18"/>
          <w:szCs w:val="18"/>
          <w:lang w:val="es-DO"/>
        </w:rPr>
        <w:t>Fuente: Informe Final Zafra Azucarera 2024-2025</w:t>
      </w:r>
    </w:p>
    <w:p w14:paraId="3C9A9688" w14:textId="77777777" w:rsidR="00AD551E" w:rsidRPr="00AD551E" w:rsidRDefault="00AD551E" w:rsidP="00256DE4">
      <w:pPr>
        <w:spacing w:after="0"/>
        <w:rPr>
          <w:rFonts w:eastAsia="Calibri"/>
          <w:i/>
          <w:iCs/>
          <w:sz w:val="18"/>
          <w:szCs w:val="18"/>
          <w:lang w:val="es-DO"/>
        </w:rPr>
      </w:pPr>
    </w:p>
    <w:p w14:paraId="5CC09C46" w14:textId="1A11AE24" w:rsidR="00256DE4" w:rsidRPr="00FB50CF" w:rsidRDefault="00256DE4" w:rsidP="003C0302">
      <w:pPr>
        <w:rPr>
          <w:rFonts w:eastAsia="Calibri"/>
          <w:sz w:val="22"/>
          <w:szCs w:val="22"/>
          <w:lang w:val="es-DO"/>
        </w:rPr>
      </w:pPr>
      <w:r w:rsidRPr="00FB50CF">
        <w:rPr>
          <w:rFonts w:eastAsia="Calibri"/>
          <w:sz w:val="22"/>
          <w:szCs w:val="22"/>
          <w:lang w:val="es-DO"/>
        </w:rPr>
        <w:t>Del total de las exportaciones, durante el periodo de referencia, el Ingenio Cristóbal Colon obtuvo el 65%, mientras que el Ingenio Barahona exportó el 30% y el 5% correspondió al Central Romana.</w:t>
      </w:r>
    </w:p>
    <w:p w14:paraId="53836401" w14:textId="77777777" w:rsidR="00256DE4" w:rsidRPr="00FB50CF" w:rsidRDefault="00256DE4" w:rsidP="003C0302">
      <w:pPr>
        <w:rPr>
          <w:rFonts w:eastAsia="Calibri"/>
          <w:sz w:val="22"/>
          <w:szCs w:val="22"/>
          <w:lang w:val="es-DO"/>
        </w:rPr>
      </w:pPr>
      <w:r w:rsidRPr="00FB50CF">
        <w:rPr>
          <w:rFonts w:eastAsia="Calibri"/>
          <w:sz w:val="22"/>
          <w:szCs w:val="22"/>
          <w:lang w:val="es-DO"/>
        </w:rPr>
        <w:t>Por sexto año consecutivo, durante la actual gestión de gobierno que encabeza el Presidente Luis Abinader Corona, el Instituto Azucarero Dominicano ha garantizado el cumplimiento de la cuota preferencial otorgada a la República Dominicana por parte de los Estado Unidos de América, en el marco del Acuerdo Iniciativa para la Cuenca de El Caribe, por medio de la distribución eficiente de la misma, así como la gestión y entrega de Certificados de Elegibilidad de Cuota (CQE, por sus siglas en inglés) y la emisión permisos de exportación por la cantidad de 189 mil 216 toneladas de azúcar crudo, totalizando ingresos de divisas por la suma</w:t>
      </w:r>
      <w:r w:rsidRPr="00FB50CF">
        <w:rPr>
          <w:sz w:val="22"/>
          <w:szCs w:val="22"/>
          <w:lang w:val="es-DO"/>
        </w:rPr>
        <w:t xml:space="preserve"> </w:t>
      </w:r>
      <w:r w:rsidRPr="00FB50CF">
        <w:rPr>
          <w:rFonts w:eastAsia="Calibri"/>
          <w:sz w:val="22"/>
          <w:szCs w:val="22"/>
          <w:lang w:val="es-DO"/>
        </w:rPr>
        <w:lastRenderedPageBreak/>
        <w:t>US$134,554,412.00, lo que sitúa al país como el principal exportador del mundo a ese mercado.</w:t>
      </w:r>
    </w:p>
    <w:p w14:paraId="0EDBDD43" w14:textId="77777777" w:rsidR="00256DE4" w:rsidRPr="00FB50CF" w:rsidRDefault="00256DE4" w:rsidP="003C0302">
      <w:pPr>
        <w:rPr>
          <w:rFonts w:eastAsia="Calibri"/>
          <w:sz w:val="22"/>
          <w:szCs w:val="22"/>
          <w:lang w:val="es-DO"/>
        </w:rPr>
      </w:pPr>
      <w:r w:rsidRPr="00FB50CF">
        <w:rPr>
          <w:rFonts w:eastAsia="Calibri"/>
          <w:sz w:val="22"/>
          <w:szCs w:val="22"/>
          <w:lang w:val="es-DO"/>
        </w:rPr>
        <w:t xml:space="preserve">Durante la última zafra concluida, se ha exportado la cantidad de 27.9 millones de galones de melaza, ingresando al país la suma de más de 19 millones de dólares americanos por este concepto; y, </w:t>
      </w:r>
      <w:bookmarkStart w:id="18" w:name="_Hlk183932155"/>
      <w:r w:rsidRPr="00FB50CF">
        <w:rPr>
          <w:rFonts w:eastAsia="Calibri"/>
          <w:sz w:val="22"/>
          <w:szCs w:val="22"/>
          <w:lang w:val="es-DO"/>
        </w:rPr>
        <w:t>22 mil 870 toneladas métricas de furfural</w:t>
      </w:r>
      <w:bookmarkEnd w:id="18"/>
      <w:r w:rsidRPr="00FB50CF">
        <w:rPr>
          <w:rFonts w:eastAsia="Calibri"/>
          <w:sz w:val="22"/>
          <w:szCs w:val="22"/>
          <w:lang w:val="es-DO"/>
        </w:rPr>
        <w:t xml:space="preserve">, con un valor de 15.1 millones de dólares americanos. </w:t>
      </w:r>
    </w:p>
    <w:p w14:paraId="37660EC7" w14:textId="0235BB29" w:rsidR="00256DE4" w:rsidRPr="00FB50CF" w:rsidRDefault="00256DE4" w:rsidP="003C0302">
      <w:pPr>
        <w:rPr>
          <w:rFonts w:eastAsia="Calibri"/>
          <w:sz w:val="22"/>
          <w:szCs w:val="22"/>
          <w:lang w:val="es-DO"/>
        </w:rPr>
      </w:pPr>
      <w:r w:rsidRPr="00FB50CF">
        <w:rPr>
          <w:rFonts w:eastAsia="Calibri"/>
          <w:sz w:val="22"/>
          <w:szCs w:val="22"/>
          <w:lang w:val="es-DO"/>
        </w:rPr>
        <w:t xml:space="preserve">El valor total ingresado al país por concepto de las exportaciones de azúcar, melaza y furfural alcanzó la cantidad de </w:t>
      </w:r>
      <w:bookmarkStart w:id="19" w:name="_Hlk183932183"/>
      <w:r w:rsidRPr="00FB50CF">
        <w:rPr>
          <w:rFonts w:eastAsia="Calibri"/>
          <w:sz w:val="22"/>
          <w:szCs w:val="22"/>
          <w:lang w:val="es-DO"/>
        </w:rPr>
        <w:t xml:space="preserve">US$168,769,200.00, experimentando una reducción de US$21,475,604.00 con relación al pasado periodo en US$32,443,805. </w:t>
      </w:r>
      <w:bookmarkEnd w:id="19"/>
    </w:p>
    <w:p w14:paraId="37FD8BB8" w14:textId="77777777" w:rsidR="00871D31" w:rsidRPr="00FB50CF" w:rsidRDefault="00256DE4" w:rsidP="00871D31">
      <w:pPr>
        <w:rPr>
          <w:rFonts w:eastAsia="Calibri"/>
          <w:sz w:val="22"/>
          <w:szCs w:val="22"/>
          <w:lang w:val="es-DO"/>
        </w:rPr>
      </w:pPr>
      <w:r w:rsidRPr="00FB50CF">
        <w:rPr>
          <w:rFonts w:eastAsia="Calibri"/>
          <w:sz w:val="22"/>
          <w:szCs w:val="22"/>
          <w:lang w:val="es-DO"/>
        </w:rPr>
        <w:t>De cara al año 2026, el Consejo Directivo del INAZUCAR ha recomendado al Poder Ejecutivo la producción de azúcar necesaria para abastecer el mercado local y cumplir con los compromisos comerciales a nivel internacional, estableciendo, además, la distribución entre los ingenios.</w:t>
      </w:r>
    </w:p>
    <w:p w14:paraId="7D30CC95" w14:textId="0367964C" w:rsidR="00256DE4" w:rsidRPr="00FB50CF" w:rsidRDefault="00256DE4" w:rsidP="00871D31">
      <w:pPr>
        <w:rPr>
          <w:rFonts w:eastAsia="Calibri"/>
          <w:sz w:val="22"/>
          <w:szCs w:val="22"/>
          <w:lang w:val="es-DO"/>
        </w:rPr>
      </w:pPr>
      <w:r w:rsidRPr="00FB50CF">
        <w:rPr>
          <w:rFonts w:eastAsia="Calibri"/>
          <w:sz w:val="22"/>
          <w:szCs w:val="22"/>
          <w:lang w:val="es-DO"/>
        </w:rPr>
        <w:t>En ese orden, la programación recomendada al Presidente Abinader, correspondiente a la zafra 2025-202</w:t>
      </w:r>
      <w:r w:rsidR="00002213" w:rsidRPr="00FB50CF">
        <w:rPr>
          <w:rFonts w:eastAsia="Calibri"/>
          <w:sz w:val="22"/>
          <w:szCs w:val="22"/>
          <w:lang w:val="es-DO"/>
        </w:rPr>
        <w:t>6</w:t>
      </w:r>
      <w:r w:rsidRPr="00FB50CF">
        <w:rPr>
          <w:rFonts w:eastAsia="Calibri"/>
          <w:sz w:val="22"/>
          <w:szCs w:val="22"/>
          <w:lang w:val="es-DO"/>
        </w:rPr>
        <w:t xml:space="preserve"> indica la molienda de 5 millones 704 mil 649 toneladas métricas de caña.</w:t>
      </w:r>
    </w:p>
    <w:p w14:paraId="3A170CDA" w14:textId="2B2DECDA" w:rsidR="00256DE4" w:rsidRPr="00FB50CF" w:rsidRDefault="00256DE4" w:rsidP="00256DE4">
      <w:pPr>
        <w:spacing w:after="0"/>
        <w:rPr>
          <w:rFonts w:eastAsia="Calibri"/>
          <w:sz w:val="22"/>
          <w:szCs w:val="22"/>
          <w:lang w:val="es-DO"/>
        </w:rPr>
      </w:pPr>
      <w:r w:rsidRPr="00FB50CF">
        <w:rPr>
          <w:rFonts w:eastAsia="Calibri"/>
          <w:sz w:val="22"/>
          <w:szCs w:val="22"/>
          <w:lang w:val="es-DO"/>
        </w:rPr>
        <w:t>Consecuentemente, se ha proyectado producir 582 mil 563 toneladas métricas de azúcar, de las cuales, 189 mil 343 serán exportadas al mercado preferencial de los Estados Unidos de América y 393 mil 220 toneladas métricas será dedicas al abastecimiento del mercado local. Conjuntamente, se ha establecido la producción de 40 millones 490 mil 255 galones americanos de melaza y 28 mil toneladas de furfural. Asimismo, se estima pagar en salarios RD$7,032,779,926.00 y en impuestos 3,737,955,000.00.</w:t>
      </w:r>
    </w:p>
    <w:p w14:paraId="480AB252" w14:textId="5EB59DC4" w:rsidR="00654164" w:rsidRPr="0082260F" w:rsidRDefault="00A321C3" w:rsidP="00FB50CF">
      <w:pPr>
        <w:pStyle w:val="Ttulo1"/>
        <w:rPr>
          <w:color w:val="4C4747"/>
          <w:lang w:val="es-DO"/>
        </w:rPr>
      </w:pPr>
      <w:bookmarkStart w:id="20" w:name="_Toc216960005"/>
      <w:r>
        <w:rPr>
          <w:color w:val="4C4747"/>
          <w:lang w:val="es-DO"/>
        </w:rPr>
        <w:lastRenderedPageBreak/>
        <w:t>IV.</w:t>
      </w:r>
      <w:r w:rsidR="00654164" w:rsidRPr="0082260F">
        <w:rPr>
          <w:color w:val="4C4747"/>
          <w:lang w:val="es-DO"/>
        </w:rPr>
        <w:t>RESULTADOS DE LAS ÁREAS TRANSVERSALES Y DE APOYO</w:t>
      </w:r>
      <w:bookmarkEnd w:id="20"/>
    </w:p>
    <w:p w14:paraId="5D67DA4A" w14:textId="77777777" w:rsidR="00654164" w:rsidRPr="0082260F" w:rsidRDefault="00654164" w:rsidP="00654164">
      <w:pPr>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09440" behindDoc="0" locked="0" layoutInCell="1" allowOverlap="1" wp14:anchorId="76EDFA29" wp14:editId="4A4E84B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546B4"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09E6DEF4" w14:textId="525F11E9" w:rsidR="009A0E9F" w:rsidRPr="004F700E" w:rsidRDefault="00654164" w:rsidP="00737366">
      <w:pPr>
        <w:jc w:val="center"/>
        <w:rPr>
          <w:rFonts w:eastAsia="Calibri"/>
          <w:color w:val="4C4747"/>
          <w:szCs w:val="36"/>
          <w:lang w:val="es-DO"/>
        </w:rPr>
      </w:pPr>
      <w:r w:rsidRPr="004F700E">
        <w:rPr>
          <w:rFonts w:eastAsia="Calibri"/>
          <w:color w:val="4C4747"/>
          <w:szCs w:val="36"/>
          <w:lang w:val="es-DO"/>
        </w:rPr>
        <w:t xml:space="preserve">Memoria </w:t>
      </w:r>
      <w:r w:rsidR="00F05DF4" w:rsidRPr="004F700E">
        <w:rPr>
          <w:rFonts w:eastAsia="Calibri"/>
          <w:color w:val="4C4747"/>
          <w:szCs w:val="36"/>
          <w:lang w:val="es-DO"/>
        </w:rPr>
        <w:t>I</w:t>
      </w:r>
      <w:r w:rsidRPr="004F700E">
        <w:rPr>
          <w:rFonts w:eastAsia="Calibri"/>
          <w:color w:val="4C4747"/>
          <w:szCs w:val="36"/>
          <w:lang w:val="es-DO"/>
        </w:rPr>
        <w:t xml:space="preserve">nstitucional </w:t>
      </w:r>
      <w:r w:rsidR="000025D4" w:rsidRPr="004F700E">
        <w:rPr>
          <w:rFonts w:eastAsia="Calibri"/>
          <w:color w:val="4C4747"/>
          <w:szCs w:val="36"/>
          <w:lang w:val="es-DO"/>
        </w:rPr>
        <w:t>20</w:t>
      </w:r>
      <w:r w:rsidR="00A5647B" w:rsidRPr="004F700E">
        <w:rPr>
          <w:rFonts w:eastAsia="Calibri"/>
          <w:color w:val="4C4747"/>
          <w:szCs w:val="36"/>
          <w:lang w:val="es-DO"/>
        </w:rPr>
        <w:t>25</w:t>
      </w:r>
    </w:p>
    <w:p w14:paraId="377A4B7C" w14:textId="73DDC961" w:rsidR="0059094F" w:rsidRPr="009B6753" w:rsidRDefault="000F07BF" w:rsidP="00BA2267">
      <w:pPr>
        <w:rPr>
          <w:noProof/>
          <w:lang w:val="es-DO"/>
        </w:rPr>
      </w:pPr>
      <w:r w:rsidRPr="009B6753">
        <w:rPr>
          <w:noProof/>
          <w:lang w:val="es-DO"/>
        </w:rPr>
        <w:t>4.1 Desempeño Area Administrativa y Financiera</w:t>
      </w:r>
    </w:p>
    <w:p w14:paraId="4A4D6AF0" w14:textId="3276F27F" w:rsidR="00871D31" w:rsidRPr="00FB50CF" w:rsidRDefault="000F07BF" w:rsidP="00871D31">
      <w:pPr>
        <w:tabs>
          <w:tab w:val="left" w:pos="1134"/>
        </w:tabs>
        <w:rPr>
          <w:sz w:val="22"/>
          <w:szCs w:val="22"/>
          <w:lang w:val="es-DO"/>
        </w:rPr>
      </w:pPr>
      <w:r w:rsidRPr="00FB50CF">
        <w:rPr>
          <w:sz w:val="22"/>
          <w:szCs w:val="22"/>
          <w:lang w:val="es-DO"/>
        </w:rPr>
        <w:t>Los resultados del Índice de Gestión Presupuestaria alcanzados por la Institución al mes de</w:t>
      </w:r>
      <w:r w:rsidR="00345D69" w:rsidRPr="00FB50CF">
        <w:rPr>
          <w:sz w:val="22"/>
          <w:szCs w:val="22"/>
          <w:lang w:val="es-DO"/>
        </w:rPr>
        <w:t xml:space="preserve"> diciembre</w:t>
      </w:r>
      <w:r w:rsidRPr="00FB50CF">
        <w:rPr>
          <w:sz w:val="22"/>
          <w:szCs w:val="22"/>
          <w:lang w:val="es-DO"/>
        </w:rPr>
        <w:t xml:space="preserve"> </w:t>
      </w:r>
      <w:r w:rsidR="00F76F06" w:rsidRPr="00FB50CF">
        <w:rPr>
          <w:sz w:val="22"/>
          <w:szCs w:val="22"/>
          <w:lang w:val="es-DO"/>
        </w:rPr>
        <w:t>88</w:t>
      </w:r>
      <w:r w:rsidR="00941896" w:rsidRPr="00FB50CF">
        <w:rPr>
          <w:sz w:val="22"/>
          <w:szCs w:val="22"/>
          <w:lang w:val="es-DO"/>
        </w:rPr>
        <w:t>.</w:t>
      </w:r>
      <w:r w:rsidR="00F76F06" w:rsidRPr="00FB50CF">
        <w:rPr>
          <w:sz w:val="22"/>
          <w:szCs w:val="22"/>
          <w:lang w:val="es-DO"/>
        </w:rPr>
        <w:t>43</w:t>
      </w:r>
      <w:r w:rsidRPr="00FB50CF">
        <w:rPr>
          <w:sz w:val="22"/>
          <w:szCs w:val="22"/>
          <w:lang w:val="es-DO"/>
        </w:rPr>
        <w:t xml:space="preserve">%, lo que equivale a un rango superior. De su lado, en lo que respecta al Análisis del Cumplimiento de las Normativas Contables (SISACNOC), el desempeño logrado es de </w:t>
      </w:r>
      <w:r w:rsidR="004B6DD5" w:rsidRPr="00FB50CF">
        <w:rPr>
          <w:sz w:val="22"/>
          <w:szCs w:val="22"/>
          <w:lang w:val="es-DO"/>
        </w:rPr>
        <w:t>98</w:t>
      </w:r>
      <w:r w:rsidRPr="00FB50CF">
        <w:rPr>
          <w:sz w:val="22"/>
          <w:szCs w:val="22"/>
          <w:lang w:val="es-DO"/>
        </w:rPr>
        <w:t>%, lo que equivale a un rango superior.</w:t>
      </w:r>
    </w:p>
    <w:p w14:paraId="7421A9E8" w14:textId="10F962BB" w:rsidR="00D06A21" w:rsidRPr="00FB50CF" w:rsidRDefault="000F07BF" w:rsidP="00871D31">
      <w:pPr>
        <w:tabs>
          <w:tab w:val="left" w:pos="1134"/>
        </w:tabs>
        <w:spacing w:after="0"/>
        <w:rPr>
          <w:sz w:val="22"/>
          <w:szCs w:val="22"/>
          <w:lang w:val="es-DO"/>
        </w:rPr>
      </w:pPr>
      <w:r w:rsidRPr="00FB50CF">
        <w:rPr>
          <w:sz w:val="22"/>
          <w:szCs w:val="22"/>
          <w:lang w:val="es-DO"/>
        </w:rPr>
        <w:t>La tabla que se presenta a continuación contiene un detalle de la ejecución presupuestaria y las aplicaciones financieras realizadas durante el periodo de reporte, de acuerdo con el clasificador presupuestario del Estado dominicano</w:t>
      </w:r>
    </w:p>
    <w:p w14:paraId="0831CF02" w14:textId="77777777" w:rsidR="00220482" w:rsidRDefault="00220482" w:rsidP="00871D31">
      <w:pPr>
        <w:spacing w:after="0"/>
        <w:rPr>
          <w:lang w:val="es-DO"/>
        </w:rPr>
      </w:pPr>
    </w:p>
    <w:p w14:paraId="00607EBA" w14:textId="77777777" w:rsidR="00220482" w:rsidRDefault="00220482" w:rsidP="00871D31">
      <w:pPr>
        <w:spacing w:after="0"/>
        <w:rPr>
          <w:lang w:val="es-DO"/>
        </w:rPr>
      </w:pPr>
    </w:p>
    <w:p w14:paraId="06CC110A" w14:textId="77777777" w:rsidR="00220482" w:rsidRDefault="00220482" w:rsidP="00871D31">
      <w:pPr>
        <w:spacing w:after="0"/>
        <w:rPr>
          <w:lang w:val="es-DO"/>
        </w:rPr>
      </w:pPr>
    </w:p>
    <w:p w14:paraId="3A34D8FF" w14:textId="77777777" w:rsidR="00220482" w:rsidRDefault="00220482" w:rsidP="00871D31">
      <w:pPr>
        <w:spacing w:after="0"/>
        <w:rPr>
          <w:lang w:val="es-DO"/>
        </w:rPr>
      </w:pPr>
    </w:p>
    <w:p w14:paraId="6D9A5DAA" w14:textId="77777777" w:rsidR="00220482" w:rsidRDefault="00220482" w:rsidP="00871D31">
      <w:pPr>
        <w:spacing w:after="0"/>
        <w:rPr>
          <w:lang w:val="es-DO"/>
        </w:rPr>
      </w:pPr>
    </w:p>
    <w:p w14:paraId="15DB2AAB" w14:textId="77777777" w:rsidR="00220482" w:rsidRDefault="00220482" w:rsidP="00871D31">
      <w:pPr>
        <w:spacing w:after="0"/>
        <w:rPr>
          <w:lang w:val="es-DO"/>
        </w:rPr>
      </w:pPr>
    </w:p>
    <w:p w14:paraId="6751EC1A" w14:textId="77777777" w:rsidR="00220482" w:rsidRDefault="00220482" w:rsidP="00871D31">
      <w:pPr>
        <w:spacing w:after="0"/>
        <w:rPr>
          <w:lang w:val="es-DO"/>
        </w:rPr>
      </w:pPr>
    </w:p>
    <w:p w14:paraId="1DD982AF" w14:textId="77777777" w:rsidR="00FB50CF" w:rsidRDefault="00FB50CF" w:rsidP="00871D31">
      <w:pPr>
        <w:spacing w:after="0"/>
        <w:rPr>
          <w:lang w:val="es-DO"/>
        </w:rPr>
      </w:pPr>
    </w:p>
    <w:p w14:paraId="00463936" w14:textId="6719E422" w:rsidR="000F07BF" w:rsidRPr="001F20F8" w:rsidRDefault="00170F24" w:rsidP="00220482">
      <w:pPr>
        <w:spacing w:after="0"/>
        <w:jc w:val="center"/>
        <w:rPr>
          <w:sz w:val="22"/>
          <w:szCs w:val="22"/>
          <w:lang w:val="es-DO"/>
        </w:rPr>
      </w:pPr>
      <w:r w:rsidRPr="001F20F8">
        <w:rPr>
          <w:noProof/>
          <w:sz w:val="22"/>
          <w:szCs w:val="22"/>
        </w:rPr>
        <w:lastRenderedPageBreak/>
        <mc:AlternateContent>
          <mc:Choice Requires="wps">
            <w:drawing>
              <wp:anchor distT="0" distB="0" distL="114300" distR="114300" simplePos="0" relativeHeight="251730944" behindDoc="0" locked="0" layoutInCell="1" allowOverlap="1" wp14:anchorId="32D38CA3" wp14:editId="0114B6F4">
                <wp:simplePos x="0" y="0"/>
                <wp:positionH relativeFrom="margin">
                  <wp:posOffset>0</wp:posOffset>
                </wp:positionH>
                <wp:positionV relativeFrom="paragraph">
                  <wp:posOffset>1710690</wp:posOffset>
                </wp:positionV>
                <wp:extent cx="2927350" cy="320675"/>
                <wp:effectExtent l="0" t="0" r="0" b="3175"/>
                <wp:wrapNone/>
                <wp:docPr id="1738923363" name="Rectángulo 1"/>
                <wp:cNvGraphicFramePr/>
                <a:graphic xmlns:a="http://schemas.openxmlformats.org/drawingml/2006/main">
                  <a:graphicData uri="http://schemas.microsoft.com/office/word/2010/wordprocessingShape">
                    <wps:wsp>
                      <wps:cNvSpPr/>
                      <wps:spPr>
                        <a:xfrm>
                          <a:off x="0" y="0"/>
                          <a:ext cx="2927350" cy="3206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CB2CD6" w14:textId="77777777" w:rsidR="00AB52D3" w:rsidRDefault="00AB52D3" w:rsidP="000F07BF">
                            <w:pPr>
                              <w:spacing w:after="0"/>
                              <w:rPr>
                                <w:i/>
                                <w:iCs/>
                                <w:sz w:val="18"/>
                                <w:szCs w:val="18"/>
                                <w:lang w:val="es-DO"/>
                              </w:rPr>
                            </w:pPr>
                          </w:p>
                          <w:p w14:paraId="5D9D903A" w14:textId="77777777" w:rsidR="00AB52D3" w:rsidRDefault="00AB52D3" w:rsidP="000F07BF">
                            <w:pPr>
                              <w:spacing w:after="0"/>
                              <w:rPr>
                                <w:i/>
                                <w:iCs/>
                                <w:sz w:val="18"/>
                                <w:szCs w:val="18"/>
                                <w:lang w:val="es-DO"/>
                              </w:rPr>
                            </w:pPr>
                          </w:p>
                          <w:p w14:paraId="533A8455" w14:textId="7583D55F" w:rsidR="000F07BF" w:rsidRPr="00B03AB0" w:rsidRDefault="000F07BF" w:rsidP="000F07BF">
                            <w:pPr>
                              <w:spacing w:after="0"/>
                              <w:rPr>
                                <w:lang w:val="es-DO"/>
                              </w:rPr>
                            </w:pPr>
                            <w:r w:rsidRPr="004714B0">
                              <w:rPr>
                                <w:i/>
                                <w:iCs/>
                                <w:sz w:val="18"/>
                                <w:szCs w:val="18"/>
                                <w:lang w:val="es-DO"/>
                              </w:rPr>
                              <w:t>Fuente: División Administrativa-Financiera del</w:t>
                            </w:r>
                            <w:r w:rsidRPr="00B03AB0">
                              <w:rPr>
                                <w:sz w:val="16"/>
                                <w:szCs w:val="16"/>
                                <w:lang w:val="es-DO"/>
                              </w:rPr>
                              <w:t xml:space="preserve"> INAZUCAR</w:t>
                            </w:r>
                          </w:p>
                          <w:p w14:paraId="06F3930A" w14:textId="77777777" w:rsidR="000F07BF" w:rsidRPr="00B03AB0" w:rsidRDefault="000F07BF" w:rsidP="000F07BF">
                            <w:pPr>
                              <w:jc w:val="center"/>
                              <w:rPr>
                                <w:lang w:val="es-D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38CA3" id="Rectángulo 1" o:spid="_x0000_s1038" style="position:absolute;left:0;text-align:left;margin-left:0;margin-top:134.7pt;width:230.5pt;height:25.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" filled="f" stroked="f" strokeweight="1pt">
                <v:textbox>
                  <w:txbxContent>
                    <w:p w14:paraId="08CB2CD6" w14:textId="77777777" w:rsidR="00AB52D3" w:rsidRDefault="00AB52D3" w:rsidP="000F07BF">
                      <w:pPr>
                        <w:spacing w:after="0"/>
                        <w:rPr>
                          <w:i/>
                          <w:iCs/>
                          <w:sz w:val="18"/>
                          <w:szCs w:val="18"/>
                          <w:lang w:val="es-DO"/>
                        </w:rPr>
                      </w:pPr>
                    </w:p>
                    <w:p w14:paraId="5D9D903A" w14:textId="77777777" w:rsidR="00AB52D3" w:rsidRDefault="00AB52D3" w:rsidP="000F07BF">
                      <w:pPr>
                        <w:spacing w:after="0"/>
                        <w:rPr>
                          <w:i/>
                          <w:iCs/>
                          <w:sz w:val="18"/>
                          <w:szCs w:val="18"/>
                          <w:lang w:val="es-DO"/>
                        </w:rPr>
                      </w:pPr>
                    </w:p>
                    <w:p w14:paraId="533A8455" w14:textId="7583D55F" w:rsidR="000F07BF" w:rsidRPr="00B03AB0" w:rsidRDefault="000F07BF" w:rsidP="000F07BF">
                      <w:pPr>
                        <w:spacing w:after="0"/>
                        <w:rPr>
                          <w:lang w:val="es-DO"/>
                        </w:rPr>
                      </w:pPr>
                      <w:r w:rsidRPr="004714B0">
                        <w:rPr>
                          <w:i/>
                          <w:iCs/>
                          <w:sz w:val="18"/>
                          <w:szCs w:val="18"/>
                          <w:lang w:val="es-DO"/>
                        </w:rPr>
                        <w:t>Fuente: División Administrativa-Financiera del</w:t>
                      </w:r>
                      <w:r w:rsidRPr="00B03AB0">
                        <w:rPr>
                          <w:sz w:val="16"/>
                          <w:szCs w:val="16"/>
                          <w:lang w:val="es-DO"/>
                        </w:rPr>
                        <w:t xml:space="preserve"> INAZUCAR</w:t>
                      </w:r>
                    </w:p>
                    <w:p w14:paraId="06F3930A" w14:textId="77777777" w:rsidR="000F07BF" w:rsidRPr="00B03AB0" w:rsidRDefault="000F07BF" w:rsidP="000F07BF">
                      <w:pPr>
                        <w:jc w:val="center"/>
                        <w:rPr>
                          <w:lang w:val="es-DO"/>
                        </w:rPr>
                      </w:pPr>
                    </w:p>
                  </w:txbxContent>
                </v:textbox>
                <w10:wrap anchorx="margin"/>
              </v:rect>
            </w:pict>
          </mc:Fallback>
        </mc:AlternateContent>
      </w:r>
      <w:r w:rsidR="000F07BF" w:rsidRPr="001F20F8">
        <w:rPr>
          <w:sz w:val="22"/>
          <w:szCs w:val="22"/>
          <w:lang w:val="es-DO"/>
        </w:rPr>
        <w:t>Tabla No. 8: Ejecución de Gastos y Aplicaciones Financieras, Año 202</w:t>
      </w:r>
      <w:r w:rsidR="00A06F03" w:rsidRPr="001F20F8">
        <w:rPr>
          <w:sz w:val="22"/>
          <w:szCs w:val="22"/>
          <w:lang w:val="es-DO"/>
        </w:rPr>
        <w:t>5</w:t>
      </w:r>
    </w:p>
    <w:tbl>
      <w:tblPr>
        <w:tblpPr w:leftFromText="141" w:rightFromText="141" w:vertAnchor="text" w:horzAnchor="margin" w:tblpXSpec="center" w:tblpY="59"/>
        <w:tblW w:w="7305" w:type="dxa"/>
        <w:tblCellMar>
          <w:left w:w="70" w:type="dxa"/>
          <w:right w:w="70" w:type="dxa"/>
        </w:tblCellMar>
        <w:tblLook w:val="04A0" w:firstRow="1" w:lastRow="0" w:firstColumn="1" w:lastColumn="0" w:noHBand="0" w:noVBand="1"/>
      </w:tblPr>
      <w:tblGrid>
        <w:gridCol w:w="4967"/>
        <w:gridCol w:w="2338"/>
      </w:tblGrid>
      <w:tr w:rsidR="00AB52D3" w:rsidRPr="00AB52D3" w14:paraId="0E214A45" w14:textId="77777777" w:rsidTr="007F7A73">
        <w:trPr>
          <w:trHeight w:val="346"/>
        </w:trPr>
        <w:tc>
          <w:tcPr>
            <w:tcW w:w="4967" w:type="dxa"/>
            <w:tcBorders>
              <w:top w:val="single" w:sz="4" w:space="0" w:color="auto"/>
              <w:left w:val="single" w:sz="4" w:space="0" w:color="auto"/>
              <w:bottom w:val="single" w:sz="4" w:space="0" w:color="auto"/>
              <w:right w:val="single" w:sz="4" w:space="0" w:color="auto"/>
            </w:tcBorders>
            <w:noWrap/>
            <w:vAlign w:val="bottom"/>
            <w:hideMark/>
          </w:tcPr>
          <w:p w14:paraId="6CE8B204" w14:textId="77777777" w:rsidR="00AB52D3" w:rsidRPr="001F20F8" w:rsidRDefault="00AB52D3" w:rsidP="00AB52D3">
            <w:pPr>
              <w:spacing w:after="0" w:line="240" w:lineRule="auto"/>
              <w:rPr>
                <w:rFonts w:eastAsia="Times New Roman"/>
                <w:color w:val="A6A6A6" w:themeColor="background1" w:themeShade="A6"/>
                <w:spacing w:val="0"/>
                <w:sz w:val="22"/>
                <w:szCs w:val="22"/>
                <w:lang w:val="es-DO" w:eastAsia="es-DO"/>
              </w:rPr>
            </w:pPr>
            <w:r w:rsidRPr="001F20F8">
              <w:rPr>
                <w:rFonts w:eastAsia="Times New Roman"/>
                <w:color w:val="A6A6A6" w:themeColor="background1" w:themeShade="A6"/>
                <w:spacing w:val="0"/>
                <w:sz w:val="22"/>
                <w:szCs w:val="22"/>
                <w:lang w:val="es-DO" w:eastAsia="es-DO"/>
              </w:rPr>
              <w:t>INGRESO PRESUPUESTARIO</w:t>
            </w:r>
          </w:p>
        </w:tc>
        <w:tc>
          <w:tcPr>
            <w:tcW w:w="2338" w:type="dxa"/>
            <w:tcBorders>
              <w:top w:val="single" w:sz="4" w:space="0" w:color="auto"/>
              <w:left w:val="nil"/>
              <w:bottom w:val="single" w:sz="4" w:space="0" w:color="auto"/>
              <w:right w:val="single" w:sz="4" w:space="0" w:color="auto"/>
            </w:tcBorders>
            <w:noWrap/>
            <w:vAlign w:val="bottom"/>
            <w:hideMark/>
          </w:tcPr>
          <w:p w14:paraId="360237BE" w14:textId="77777777" w:rsidR="00AB52D3" w:rsidRPr="001F20F8" w:rsidRDefault="00AB52D3" w:rsidP="00AB52D3">
            <w:pPr>
              <w:spacing w:after="0" w:line="240" w:lineRule="auto"/>
              <w:rPr>
                <w:rFonts w:eastAsia="Times New Roman"/>
                <w:color w:val="A6A6A6" w:themeColor="background1" w:themeShade="A6"/>
                <w:spacing w:val="0"/>
                <w:sz w:val="22"/>
                <w:szCs w:val="22"/>
                <w:lang w:val="es-DO" w:eastAsia="es-DO"/>
              </w:rPr>
            </w:pPr>
            <w:r w:rsidRPr="001F20F8">
              <w:rPr>
                <w:rFonts w:eastAsia="Times New Roman"/>
                <w:color w:val="A6A6A6" w:themeColor="background1" w:themeShade="A6"/>
                <w:spacing w:val="0"/>
                <w:sz w:val="22"/>
                <w:szCs w:val="22"/>
                <w:lang w:val="es-DO" w:eastAsia="es-DO"/>
              </w:rPr>
              <w:t>RD$  49,000,000.00</w:t>
            </w:r>
          </w:p>
        </w:tc>
      </w:tr>
      <w:tr w:rsidR="00AB52D3" w:rsidRPr="00AB52D3" w14:paraId="0C805F30" w14:textId="77777777" w:rsidTr="007F7A73">
        <w:trPr>
          <w:trHeight w:val="346"/>
        </w:trPr>
        <w:tc>
          <w:tcPr>
            <w:tcW w:w="4967" w:type="dxa"/>
            <w:tcBorders>
              <w:top w:val="nil"/>
              <w:left w:val="single" w:sz="4" w:space="0" w:color="auto"/>
              <w:bottom w:val="single" w:sz="4" w:space="0" w:color="auto"/>
              <w:right w:val="single" w:sz="4" w:space="0" w:color="auto"/>
            </w:tcBorders>
            <w:noWrap/>
            <w:vAlign w:val="bottom"/>
            <w:hideMark/>
          </w:tcPr>
          <w:p w14:paraId="2E2AEF2B" w14:textId="77777777" w:rsidR="00AB52D3" w:rsidRPr="001F20F8" w:rsidRDefault="00AB52D3" w:rsidP="00AB52D3">
            <w:pPr>
              <w:spacing w:after="0" w:line="240" w:lineRule="auto"/>
              <w:rPr>
                <w:rFonts w:eastAsia="Times New Roman"/>
                <w:color w:val="A6A6A6" w:themeColor="background1" w:themeShade="A6"/>
                <w:spacing w:val="0"/>
                <w:sz w:val="22"/>
                <w:szCs w:val="22"/>
                <w:lang w:val="es-DO" w:eastAsia="es-DO"/>
              </w:rPr>
            </w:pPr>
            <w:r w:rsidRPr="001F20F8">
              <w:rPr>
                <w:rFonts w:eastAsia="Times New Roman"/>
                <w:color w:val="A6A6A6" w:themeColor="background1" w:themeShade="A6"/>
                <w:spacing w:val="0"/>
                <w:sz w:val="22"/>
                <w:szCs w:val="22"/>
                <w:lang w:val="es-DO" w:eastAsia="es-DO"/>
              </w:rPr>
              <w:t>FONDO PROPIO</w:t>
            </w:r>
          </w:p>
        </w:tc>
        <w:tc>
          <w:tcPr>
            <w:tcW w:w="2338" w:type="dxa"/>
            <w:tcBorders>
              <w:top w:val="nil"/>
              <w:left w:val="nil"/>
              <w:bottom w:val="single" w:sz="4" w:space="0" w:color="auto"/>
              <w:right w:val="single" w:sz="4" w:space="0" w:color="auto"/>
            </w:tcBorders>
            <w:noWrap/>
            <w:vAlign w:val="bottom"/>
            <w:hideMark/>
          </w:tcPr>
          <w:p w14:paraId="4025FDA4" w14:textId="77777777" w:rsidR="00AB52D3" w:rsidRPr="001F20F8" w:rsidRDefault="00AB52D3" w:rsidP="00AB52D3">
            <w:pPr>
              <w:spacing w:after="0" w:line="240" w:lineRule="auto"/>
              <w:rPr>
                <w:rFonts w:eastAsia="Times New Roman"/>
                <w:color w:val="A6A6A6" w:themeColor="background1" w:themeShade="A6"/>
                <w:spacing w:val="0"/>
                <w:sz w:val="22"/>
                <w:szCs w:val="22"/>
                <w:lang w:val="es-DO" w:eastAsia="es-DO"/>
              </w:rPr>
            </w:pPr>
            <w:r w:rsidRPr="001F20F8">
              <w:rPr>
                <w:rFonts w:eastAsia="Times New Roman"/>
                <w:color w:val="A6A6A6" w:themeColor="background1" w:themeShade="A6"/>
                <w:spacing w:val="0"/>
                <w:sz w:val="22"/>
                <w:szCs w:val="22"/>
                <w:lang w:val="es-DO" w:eastAsia="es-DO"/>
              </w:rPr>
              <w:t>RD$  22,425,496.00</w:t>
            </w:r>
          </w:p>
        </w:tc>
      </w:tr>
      <w:tr w:rsidR="00AB52D3" w:rsidRPr="00AB52D3" w14:paraId="18442B6B" w14:textId="77777777" w:rsidTr="007F7A73">
        <w:trPr>
          <w:trHeight w:val="346"/>
        </w:trPr>
        <w:tc>
          <w:tcPr>
            <w:tcW w:w="4967" w:type="dxa"/>
            <w:tcBorders>
              <w:top w:val="nil"/>
              <w:left w:val="single" w:sz="4" w:space="0" w:color="auto"/>
              <w:bottom w:val="single" w:sz="4" w:space="0" w:color="auto"/>
              <w:right w:val="single" w:sz="4" w:space="0" w:color="auto"/>
            </w:tcBorders>
            <w:noWrap/>
            <w:vAlign w:val="bottom"/>
            <w:hideMark/>
          </w:tcPr>
          <w:p w14:paraId="33D0696A" w14:textId="77777777" w:rsidR="00AB52D3" w:rsidRPr="001F20F8" w:rsidRDefault="00AB52D3" w:rsidP="00AB52D3">
            <w:pPr>
              <w:spacing w:after="0" w:line="240" w:lineRule="auto"/>
              <w:rPr>
                <w:rFonts w:eastAsia="Times New Roman"/>
                <w:color w:val="A6A6A6" w:themeColor="background1" w:themeShade="A6"/>
                <w:spacing w:val="0"/>
                <w:sz w:val="22"/>
                <w:szCs w:val="22"/>
                <w:lang w:val="es-DO" w:eastAsia="es-DO"/>
              </w:rPr>
            </w:pPr>
            <w:r w:rsidRPr="001F20F8">
              <w:rPr>
                <w:rFonts w:eastAsia="Times New Roman"/>
                <w:color w:val="A6A6A6" w:themeColor="background1" w:themeShade="A6"/>
                <w:spacing w:val="0"/>
                <w:sz w:val="22"/>
                <w:szCs w:val="22"/>
                <w:lang w:val="es-DO" w:eastAsia="es-DO"/>
              </w:rPr>
              <w:t>DISPONIBILIDAD AÑOS ANTERIORES</w:t>
            </w:r>
          </w:p>
        </w:tc>
        <w:tc>
          <w:tcPr>
            <w:tcW w:w="2338" w:type="dxa"/>
            <w:tcBorders>
              <w:top w:val="nil"/>
              <w:left w:val="nil"/>
              <w:bottom w:val="single" w:sz="4" w:space="0" w:color="auto"/>
              <w:right w:val="single" w:sz="4" w:space="0" w:color="auto"/>
            </w:tcBorders>
            <w:noWrap/>
            <w:vAlign w:val="bottom"/>
            <w:hideMark/>
          </w:tcPr>
          <w:p w14:paraId="5D68CB17" w14:textId="77777777" w:rsidR="00AB52D3" w:rsidRPr="001F20F8" w:rsidRDefault="00AB52D3" w:rsidP="00AB52D3">
            <w:pPr>
              <w:spacing w:after="0" w:line="240" w:lineRule="auto"/>
              <w:rPr>
                <w:rFonts w:eastAsia="Times New Roman"/>
                <w:color w:val="A6A6A6" w:themeColor="background1" w:themeShade="A6"/>
                <w:spacing w:val="0"/>
                <w:sz w:val="22"/>
                <w:szCs w:val="22"/>
                <w:lang w:val="es-DO" w:eastAsia="es-DO"/>
              </w:rPr>
            </w:pPr>
            <w:r w:rsidRPr="001F20F8">
              <w:rPr>
                <w:rFonts w:eastAsia="Times New Roman"/>
                <w:color w:val="A6A6A6" w:themeColor="background1" w:themeShade="A6"/>
                <w:spacing w:val="0"/>
                <w:sz w:val="22"/>
                <w:szCs w:val="22"/>
                <w:lang w:val="es-DO" w:eastAsia="es-DO"/>
              </w:rPr>
              <w:t>RD$  20,473,410.40</w:t>
            </w:r>
          </w:p>
        </w:tc>
      </w:tr>
      <w:tr w:rsidR="00AB52D3" w:rsidRPr="00AB52D3" w14:paraId="14A53AC5" w14:textId="77777777" w:rsidTr="007F7A73">
        <w:trPr>
          <w:trHeight w:val="346"/>
        </w:trPr>
        <w:tc>
          <w:tcPr>
            <w:tcW w:w="4967" w:type="dxa"/>
            <w:tcBorders>
              <w:top w:val="nil"/>
              <w:left w:val="single" w:sz="4" w:space="0" w:color="auto"/>
              <w:bottom w:val="single" w:sz="4" w:space="0" w:color="auto"/>
              <w:right w:val="single" w:sz="4" w:space="0" w:color="auto"/>
            </w:tcBorders>
            <w:shd w:val="clear" w:color="000000" w:fill="153D64"/>
            <w:noWrap/>
            <w:vAlign w:val="bottom"/>
            <w:hideMark/>
          </w:tcPr>
          <w:p w14:paraId="0A42573B" w14:textId="77777777" w:rsidR="00AB52D3" w:rsidRPr="001F20F8" w:rsidRDefault="00AB52D3" w:rsidP="00AB52D3">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TOTAL FONDO</w:t>
            </w:r>
          </w:p>
        </w:tc>
        <w:tc>
          <w:tcPr>
            <w:tcW w:w="2338" w:type="dxa"/>
            <w:tcBorders>
              <w:top w:val="nil"/>
              <w:left w:val="nil"/>
              <w:bottom w:val="single" w:sz="4" w:space="0" w:color="auto"/>
              <w:right w:val="single" w:sz="4" w:space="0" w:color="auto"/>
            </w:tcBorders>
            <w:shd w:val="clear" w:color="000000" w:fill="153D64"/>
            <w:noWrap/>
            <w:vAlign w:val="bottom"/>
            <w:hideMark/>
          </w:tcPr>
          <w:p w14:paraId="2E191E1E" w14:textId="77777777" w:rsidR="00AB52D3" w:rsidRPr="001F20F8" w:rsidRDefault="00AB52D3" w:rsidP="00AB52D3">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RD$  91,898,906.40</w:t>
            </w:r>
          </w:p>
        </w:tc>
      </w:tr>
      <w:tr w:rsidR="00AB52D3" w:rsidRPr="00AB52D3" w14:paraId="3965828C" w14:textId="77777777" w:rsidTr="007F7A73">
        <w:trPr>
          <w:trHeight w:val="346"/>
        </w:trPr>
        <w:tc>
          <w:tcPr>
            <w:tcW w:w="4967" w:type="dxa"/>
            <w:tcBorders>
              <w:top w:val="nil"/>
              <w:left w:val="single" w:sz="4" w:space="0" w:color="auto"/>
              <w:bottom w:val="single" w:sz="4" w:space="0" w:color="auto"/>
              <w:right w:val="single" w:sz="4" w:space="0" w:color="auto"/>
            </w:tcBorders>
            <w:noWrap/>
            <w:vAlign w:val="bottom"/>
            <w:hideMark/>
          </w:tcPr>
          <w:p w14:paraId="21CC5130" w14:textId="77777777" w:rsidR="00AB52D3" w:rsidRPr="001F20F8" w:rsidRDefault="00AB52D3" w:rsidP="00AB52D3">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EJECUCION A 15 DE DICIEMBRE 2023</w:t>
            </w:r>
          </w:p>
        </w:tc>
        <w:tc>
          <w:tcPr>
            <w:tcW w:w="2338" w:type="dxa"/>
            <w:tcBorders>
              <w:top w:val="nil"/>
              <w:left w:val="nil"/>
              <w:bottom w:val="single" w:sz="4" w:space="0" w:color="auto"/>
              <w:right w:val="single" w:sz="4" w:space="0" w:color="auto"/>
            </w:tcBorders>
            <w:noWrap/>
            <w:vAlign w:val="bottom"/>
            <w:hideMark/>
          </w:tcPr>
          <w:p w14:paraId="36536C10" w14:textId="77777777" w:rsidR="00AB52D3" w:rsidRPr="001F20F8" w:rsidRDefault="00AB52D3" w:rsidP="00AB52D3">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RD$  81,709,228.24</w:t>
            </w:r>
          </w:p>
        </w:tc>
      </w:tr>
      <w:tr w:rsidR="00AB52D3" w:rsidRPr="00AB52D3" w14:paraId="2BD4F085" w14:textId="77777777" w:rsidTr="007F7A73">
        <w:trPr>
          <w:trHeight w:val="346"/>
        </w:trPr>
        <w:tc>
          <w:tcPr>
            <w:tcW w:w="4967" w:type="dxa"/>
            <w:tcBorders>
              <w:top w:val="nil"/>
              <w:left w:val="single" w:sz="4" w:space="0" w:color="auto"/>
              <w:bottom w:val="single" w:sz="4" w:space="0" w:color="auto"/>
              <w:right w:val="single" w:sz="4" w:space="0" w:color="auto"/>
            </w:tcBorders>
            <w:shd w:val="clear" w:color="000000" w:fill="153D64"/>
            <w:noWrap/>
            <w:vAlign w:val="bottom"/>
            <w:hideMark/>
          </w:tcPr>
          <w:p w14:paraId="064DFB72" w14:textId="77777777" w:rsidR="00AB52D3" w:rsidRPr="001F20F8" w:rsidRDefault="00AB52D3" w:rsidP="00AB52D3">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MONTO DISPONIBLE</w:t>
            </w:r>
          </w:p>
        </w:tc>
        <w:tc>
          <w:tcPr>
            <w:tcW w:w="2338" w:type="dxa"/>
            <w:tcBorders>
              <w:top w:val="nil"/>
              <w:left w:val="nil"/>
              <w:bottom w:val="single" w:sz="4" w:space="0" w:color="auto"/>
              <w:right w:val="single" w:sz="4" w:space="0" w:color="auto"/>
            </w:tcBorders>
            <w:shd w:val="clear" w:color="000000" w:fill="153D64"/>
            <w:noWrap/>
            <w:vAlign w:val="bottom"/>
            <w:hideMark/>
          </w:tcPr>
          <w:p w14:paraId="78B3FBEF" w14:textId="77777777" w:rsidR="00AB52D3" w:rsidRPr="001F20F8" w:rsidRDefault="00AB52D3" w:rsidP="00AB52D3">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RD$  10,189,678.16</w:t>
            </w:r>
          </w:p>
        </w:tc>
      </w:tr>
    </w:tbl>
    <w:p w14:paraId="27F62968" w14:textId="3FD715E7" w:rsidR="006847D4" w:rsidRPr="0066766C" w:rsidRDefault="00D06A21" w:rsidP="006847D4">
      <w:pPr>
        <w:keepNext/>
        <w:keepLines/>
        <w:tabs>
          <w:tab w:val="left" w:pos="90"/>
        </w:tabs>
        <w:spacing w:after="0"/>
        <w:outlineLvl w:val="0"/>
        <w:rPr>
          <w:i/>
          <w:iCs/>
          <w:sz w:val="18"/>
          <w:szCs w:val="18"/>
          <w:lang w:val="es-DO"/>
        </w:rPr>
      </w:pPr>
      <w:r w:rsidRPr="0066766C">
        <w:rPr>
          <w:i/>
          <w:iCs/>
          <w:sz w:val="18"/>
          <w:szCs w:val="18"/>
          <w:lang w:val="es-DO"/>
        </w:rPr>
        <w:t xml:space="preserve">    </w:t>
      </w:r>
      <w:r w:rsidR="006847D4" w:rsidRPr="0066766C">
        <w:rPr>
          <w:i/>
          <w:iCs/>
          <w:sz w:val="18"/>
          <w:szCs w:val="18"/>
          <w:lang w:val="es-DO"/>
        </w:rPr>
        <w:t xml:space="preserve"> </w:t>
      </w:r>
      <w:bookmarkStart w:id="21" w:name="_Toc216960006"/>
      <w:r w:rsidR="006847D4" w:rsidRPr="0066766C">
        <w:rPr>
          <w:i/>
          <w:iCs/>
          <w:sz w:val="18"/>
          <w:szCs w:val="18"/>
          <w:lang w:val="es-DO"/>
        </w:rPr>
        <w:t>Fuente: División Administrativa-Financiera del INAZUCAR</w:t>
      </w:r>
      <w:bookmarkEnd w:id="21"/>
    </w:p>
    <w:p w14:paraId="7A10F79B" w14:textId="77777777" w:rsidR="00526394" w:rsidRPr="0066766C" w:rsidRDefault="00526394" w:rsidP="00220482">
      <w:pPr>
        <w:keepNext/>
        <w:keepLines/>
        <w:tabs>
          <w:tab w:val="left" w:pos="90"/>
        </w:tabs>
        <w:spacing w:after="0"/>
        <w:outlineLvl w:val="0"/>
        <w:rPr>
          <w:i/>
          <w:iCs/>
          <w:sz w:val="18"/>
          <w:szCs w:val="18"/>
          <w:lang w:val="es-DO"/>
        </w:rPr>
      </w:pPr>
    </w:p>
    <w:tbl>
      <w:tblPr>
        <w:tblW w:w="6830" w:type="dxa"/>
        <w:jc w:val="center"/>
        <w:tblCellMar>
          <w:left w:w="70" w:type="dxa"/>
          <w:right w:w="70" w:type="dxa"/>
        </w:tblCellMar>
        <w:tblLook w:val="04A0" w:firstRow="1" w:lastRow="0" w:firstColumn="1" w:lastColumn="0" w:noHBand="0" w:noVBand="1"/>
      </w:tblPr>
      <w:tblGrid>
        <w:gridCol w:w="1460"/>
        <w:gridCol w:w="3604"/>
        <w:gridCol w:w="1620"/>
        <w:gridCol w:w="146"/>
      </w:tblGrid>
      <w:tr w:rsidR="00526394" w:rsidRPr="00526394" w14:paraId="69C44278" w14:textId="77777777" w:rsidTr="007C2C61">
        <w:trPr>
          <w:gridAfter w:val="1"/>
          <w:wAfter w:w="146" w:type="dxa"/>
          <w:trHeight w:val="330"/>
          <w:tblHeader/>
          <w:jc w:val="center"/>
        </w:trPr>
        <w:tc>
          <w:tcPr>
            <w:tcW w:w="1460"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903017C" w14:textId="77777777" w:rsidR="00526394" w:rsidRPr="001F20F8" w:rsidRDefault="00526394" w:rsidP="00526394">
            <w:pPr>
              <w:spacing w:after="0" w:line="240" w:lineRule="auto"/>
              <w:rPr>
                <w:rFonts w:eastAsia="Times New Roman"/>
                <w:spacing w:val="0"/>
                <w:sz w:val="22"/>
                <w:szCs w:val="22"/>
                <w:lang w:val="es-DO" w:eastAsia="es-DO"/>
              </w:rPr>
            </w:pPr>
            <w:bookmarkStart w:id="22" w:name="RANGE!A1"/>
            <w:bookmarkStart w:id="23" w:name="_Hlk152246366" w:colFirst="1" w:colLast="2"/>
            <w:r w:rsidRPr="001F20F8">
              <w:rPr>
                <w:rFonts w:eastAsia="Times New Roman"/>
                <w:spacing w:val="0"/>
                <w:sz w:val="22"/>
                <w:szCs w:val="22"/>
                <w:lang w:val="es-DO" w:eastAsia="es-DO"/>
              </w:rPr>
              <w:t> </w:t>
            </w:r>
            <w:bookmarkEnd w:id="22"/>
          </w:p>
        </w:tc>
        <w:tc>
          <w:tcPr>
            <w:tcW w:w="3604" w:type="dxa"/>
            <w:tcBorders>
              <w:top w:val="single" w:sz="8" w:space="0" w:color="auto"/>
              <w:left w:val="nil"/>
              <w:bottom w:val="single" w:sz="8" w:space="0" w:color="auto"/>
              <w:right w:val="single" w:sz="8" w:space="0" w:color="auto"/>
            </w:tcBorders>
            <w:shd w:val="clear" w:color="000000" w:fill="002060"/>
            <w:noWrap/>
            <w:vAlign w:val="center"/>
            <w:hideMark/>
          </w:tcPr>
          <w:p w14:paraId="535CBA80" w14:textId="77777777" w:rsidR="00526394" w:rsidRPr="001F20F8" w:rsidRDefault="00526394" w:rsidP="00526394">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CONCEPTOS</w:t>
            </w:r>
          </w:p>
        </w:tc>
        <w:tc>
          <w:tcPr>
            <w:tcW w:w="1620" w:type="dxa"/>
            <w:tcBorders>
              <w:top w:val="single" w:sz="8" w:space="0" w:color="auto"/>
              <w:left w:val="nil"/>
              <w:bottom w:val="single" w:sz="8" w:space="0" w:color="auto"/>
              <w:right w:val="single" w:sz="8" w:space="0" w:color="auto"/>
            </w:tcBorders>
            <w:shd w:val="clear" w:color="000000" w:fill="002060"/>
            <w:noWrap/>
            <w:vAlign w:val="center"/>
            <w:hideMark/>
          </w:tcPr>
          <w:p w14:paraId="276BB324" w14:textId="77777777" w:rsidR="00526394" w:rsidRPr="001F20F8" w:rsidRDefault="00526394" w:rsidP="00526394">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TOTALES</w:t>
            </w:r>
          </w:p>
        </w:tc>
      </w:tr>
      <w:tr w:rsidR="00560B1A" w:rsidRPr="00526394" w14:paraId="253428B6" w14:textId="77777777" w:rsidTr="00560B1A">
        <w:trPr>
          <w:gridAfter w:val="1"/>
          <w:wAfter w:w="146" w:type="dxa"/>
          <w:trHeight w:val="330"/>
          <w:jc w:val="center"/>
        </w:trPr>
        <w:tc>
          <w:tcPr>
            <w:tcW w:w="1460" w:type="dxa"/>
            <w:tcBorders>
              <w:top w:val="single" w:sz="8" w:space="0" w:color="auto"/>
              <w:left w:val="single" w:sz="8" w:space="0" w:color="auto"/>
              <w:bottom w:val="single" w:sz="8" w:space="0" w:color="auto"/>
              <w:right w:val="single" w:sz="8" w:space="0" w:color="auto"/>
            </w:tcBorders>
            <w:shd w:val="clear" w:color="000000" w:fill="002060"/>
            <w:noWrap/>
            <w:vAlign w:val="center"/>
          </w:tcPr>
          <w:p w14:paraId="00620A9A" w14:textId="77777777" w:rsidR="00560B1A" w:rsidRPr="001F20F8" w:rsidRDefault="00560B1A" w:rsidP="00526394">
            <w:pPr>
              <w:spacing w:after="0" w:line="240" w:lineRule="auto"/>
              <w:rPr>
                <w:rFonts w:eastAsia="Times New Roman"/>
                <w:spacing w:val="0"/>
                <w:sz w:val="22"/>
                <w:szCs w:val="22"/>
                <w:lang w:val="es-DO" w:eastAsia="es-DO"/>
              </w:rPr>
            </w:pPr>
          </w:p>
        </w:tc>
        <w:tc>
          <w:tcPr>
            <w:tcW w:w="3604" w:type="dxa"/>
            <w:tcBorders>
              <w:top w:val="single" w:sz="8" w:space="0" w:color="auto"/>
              <w:left w:val="nil"/>
              <w:bottom w:val="single" w:sz="8" w:space="0" w:color="auto"/>
              <w:right w:val="single" w:sz="8" w:space="0" w:color="auto"/>
            </w:tcBorders>
            <w:shd w:val="clear" w:color="000000" w:fill="002060"/>
            <w:noWrap/>
            <w:vAlign w:val="center"/>
          </w:tcPr>
          <w:p w14:paraId="4C3D642D" w14:textId="77777777" w:rsidR="00560B1A" w:rsidRPr="001F20F8" w:rsidRDefault="00560B1A" w:rsidP="00526394">
            <w:pPr>
              <w:spacing w:after="0" w:line="240" w:lineRule="auto"/>
              <w:jc w:val="center"/>
              <w:rPr>
                <w:rFonts w:eastAsia="Times New Roman"/>
                <w:color w:val="FFFFFF"/>
                <w:spacing w:val="0"/>
                <w:sz w:val="22"/>
                <w:szCs w:val="22"/>
                <w:lang w:val="es-DO" w:eastAsia="es-DO"/>
              </w:rPr>
            </w:pPr>
          </w:p>
        </w:tc>
        <w:tc>
          <w:tcPr>
            <w:tcW w:w="1620" w:type="dxa"/>
            <w:tcBorders>
              <w:top w:val="single" w:sz="8" w:space="0" w:color="auto"/>
              <w:left w:val="nil"/>
              <w:bottom w:val="single" w:sz="8" w:space="0" w:color="auto"/>
              <w:right w:val="single" w:sz="8" w:space="0" w:color="auto"/>
            </w:tcBorders>
            <w:shd w:val="clear" w:color="000000" w:fill="002060"/>
            <w:noWrap/>
            <w:vAlign w:val="center"/>
          </w:tcPr>
          <w:p w14:paraId="6A38EEF5" w14:textId="77777777" w:rsidR="00560B1A" w:rsidRPr="001F20F8" w:rsidRDefault="00560B1A" w:rsidP="00526394">
            <w:pPr>
              <w:spacing w:after="0" w:line="240" w:lineRule="auto"/>
              <w:jc w:val="center"/>
              <w:rPr>
                <w:rFonts w:eastAsia="Times New Roman"/>
                <w:color w:val="FFFFFF"/>
                <w:spacing w:val="0"/>
                <w:sz w:val="22"/>
                <w:szCs w:val="22"/>
                <w:lang w:val="es-DO" w:eastAsia="es-DO"/>
              </w:rPr>
            </w:pPr>
          </w:p>
        </w:tc>
      </w:tr>
      <w:tr w:rsidR="00526394" w:rsidRPr="00526394" w14:paraId="7BAC3D93"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2936DFFE"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w:t>
            </w:r>
          </w:p>
        </w:tc>
        <w:tc>
          <w:tcPr>
            <w:tcW w:w="3604" w:type="dxa"/>
            <w:tcBorders>
              <w:top w:val="nil"/>
              <w:left w:val="nil"/>
              <w:bottom w:val="single" w:sz="8" w:space="0" w:color="auto"/>
              <w:right w:val="single" w:sz="8" w:space="0" w:color="auto"/>
            </w:tcBorders>
            <w:noWrap/>
            <w:vAlign w:val="center"/>
            <w:hideMark/>
          </w:tcPr>
          <w:p w14:paraId="393BEA6A"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GASTOS</w:t>
            </w:r>
          </w:p>
        </w:tc>
        <w:tc>
          <w:tcPr>
            <w:tcW w:w="1620" w:type="dxa"/>
            <w:tcBorders>
              <w:top w:val="nil"/>
              <w:left w:val="nil"/>
              <w:bottom w:val="single" w:sz="8" w:space="0" w:color="auto"/>
              <w:right w:val="single" w:sz="8" w:space="0" w:color="auto"/>
            </w:tcBorders>
            <w:noWrap/>
            <w:vAlign w:val="center"/>
            <w:hideMark/>
          </w:tcPr>
          <w:p w14:paraId="4A9CC7DD"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81.709.228,24</w:t>
            </w:r>
          </w:p>
        </w:tc>
      </w:tr>
      <w:tr w:rsidR="00526394" w:rsidRPr="00526394" w14:paraId="707ABAAA" w14:textId="77777777" w:rsidTr="00560B1A">
        <w:trPr>
          <w:gridAfter w:val="1"/>
          <w:wAfter w:w="146" w:type="dxa"/>
          <w:trHeight w:val="645"/>
          <w:jc w:val="center"/>
        </w:trPr>
        <w:tc>
          <w:tcPr>
            <w:tcW w:w="1460" w:type="dxa"/>
            <w:tcBorders>
              <w:top w:val="nil"/>
              <w:left w:val="single" w:sz="8" w:space="0" w:color="auto"/>
              <w:bottom w:val="single" w:sz="8" w:space="0" w:color="auto"/>
              <w:right w:val="single" w:sz="8" w:space="0" w:color="auto"/>
            </w:tcBorders>
            <w:noWrap/>
            <w:vAlign w:val="center"/>
            <w:hideMark/>
          </w:tcPr>
          <w:p w14:paraId="19C33DDF"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2.1</w:t>
            </w:r>
          </w:p>
        </w:tc>
        <w:tc>
          <w:tcPr>
            <w:tcW w:w="3604" w:type="dxa"/>
            <w:tcBorders>
              <w:top w:val="nil"/>
              <w:left w:val="nil"/>
              <w:bottom w:val="single" w:sz="8" w:space="0" w:color="auto"/>
              <w:right w:val="single" w:sz="8" w:space="0" w:color="auto"/>
            </w:tcBorders>
            <w:vAlign w:val="center"/>
            <w:hideMark/>
          </w:tcPr>
          <w:p w14:paraId="7229451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REMUNERACIONES Y CONTRIBUCIONES</w:t>
            </w:r>
          </w:p>
        </w:tc>
        <w:tc>
          <w:tcPr>
            <w:tcW w:w="1620" w:type="dxa"/>
            <w:tcBorders>
              <w:top w:val="nil"/>
              <w:left w:val="nil"/>
              <w:bottom w:val="single" w:sz="8" w:space="0" w:color="auto"/>
              <w:right w:val="single" w:sz="8" w:space="0" w:color="auto"/>
            </w:tcBorders>
            <w:noWrap/>
            <w:vAlign w:val="center"/>
            <w:hideMark/>
          </w:tcPr>
          <w:p w14:paraId="344C5C3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48.554.528,14</w:t>
            </w:r>
          </w:p>
        </w:tc>
      </w:tr>
      <w:tr w:rsidR="00526394" w:rsidRPr="00526394" w14:paraId="23181108"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2F58024C"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2.1.1</w:t>
            </w:r>
          </w:p>
        </w:tc>
        <w:tc>
          <w:tcPr>
            <w:tcW w:w="3604" w:type="dxa"/>
            <w:tcBorders>
              <w:top w:val="nil"/>
              <w:left w:val="nil"/>
              <w:bottom w:val="single" w:sz="8" w:space="0" w:color="auto"/>
              <w:right w:val="single" w:sz="8" w:space="0" w:color="auto"/>
            </w:tcBorders>
            <w:noWrap/>
            <w:vAlign w:val="center"/>
            <w:hideMark/>
          </w:tcPr>
          <w:p w14:paraId="5E5CDEDF"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REMUNERACIONES</w:t>
            </w:r>
          </w:p>
        </w:tc>
        <w:tc>
          <w:tcPr>
            <w:tcW w:w="1620" w:type="dxa"/>
            <w:tcBorders>
              <w:top w:val="nil"/>
              <w:left w:val="nil"/>
              <w:bottom w:val="single" w:sz="8" w:space="0" w:color="auto"/>
              <w:right w:val="single" w:sz="8" w:space="0" w:color="auto"/>
            </w:tcBorders>
            <w:noWrap/>
            <w:vAlign w:val="center"/>
            <w:hideMark/>
          </w:tcPr>
          <w:p w14:paraId="2BDEF2DF"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35.798.746,47</w:t>
            </w:r>
          </w:p>
        </w:tc>
      </w:tr>
      <w:tr w:rsidR="00526394" w:rsidRPr="00526394" w14:paraId="6C204FAF"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6D52265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2.1.2</w:t>
            </w:r>
          </w:p>
        </w:tc>
        <w:tc>
          <w:tcPr>
            <w:tcW w:w="3604" w:type="dxa"/>
            <w:tcBorders>
              <w:top w:val="nil"/>
              <w:left w:val="nil"/>
              <w:bottom w:val="single" w:sz="8" w:space="0" w:color="auto"/>
              <w:right w:val="single" w:sz="8" w:space="0" w:color="auto"/>
            </w:tcBorders>
            <w:noWrap/>
            <w:vAlign w:val="center"/>
            <w:hideMark/>
          </w:tcPr>
          <w:p w14:paraId="0395A78F"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SOBRESUELDO</w:t>
            </w:r>
          </w:p>
        </w:tc>
        <w:tc>
          <w:tcPr>
            <w:tcW w:w="1620" w:type="dxa"/>
            <w:tcBorders>
              <w:top w:val="nil"/>
              <w:left w:val="nil"/>
              <w:bottom w:val="single" w:sz="8" w:space="0" w:color="auto"/>
              <w:right w:val="single" w:sz="8" w:space="0" w:color="auto"/>
            </w:tcBorders>
            <w:noWrap/>
            <w:vAlign w:val="center"/>
            <w:hideMark/>
          </w:tcPr>
          <w:p w14:paraId="1F49C53C"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7.848.424,99</w:t>
            </w:r>
          </w:p>
        </w:tc>
      </w:tr>
      <w:tr w:rsidR="00526394" w:rsidRPr="00526394" w14:paraId="6DD194C9" w14:textId="77777777" w:rsidTr="00560B1A">
        <w:trPr>
          <w:gridAfter w:val="1"/>
          <w:wAfter w:w="146" w:type="dxa"/>
          <w:trHeight w:val="645"/>
          <w:jc w:val="center"/>
        </w:trPr>
        <w:tc>
          <w:tcPr>
            <w:tcW w:w="1460" w:type="dxa"/>
            <w:tcBorders>
              <w:top w:val="nil"/>
              <w:left w:val="single" w:sz="8" w:space="0" w:color="auto"/>
              <w:bottom w:val="single" w:sz="8" w:space="0" w:color="auto"/>
              <w:right w:val="single" w:sz="8" w:space="0" w:color="auto"/>
            </w:tcBorders>
            <w:noWrap/>
            <w:vAlign w:val="center"/>
            <w:hideMark/>
          </w:tcPr>
          <w:p w14:paraId="2E9DD1F4"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2.1.5</w:t>
            </w:r>
          </w:p>
        </w:tc>
        <w:tc>
          <w:tcPr>
            <w:tcW w:w="3604" w:type="dxa"/>
            <w:tcBorders>
              <w:top w:val="nil"/>
              <w:left w:val="nil"/>
              <w:bottom w:val="single" w:sz="8" w:space="0" w:color="auto"/>
              <w:right w:val="single" w:sz="8" w:space="0" w:color="auto"/>
            </w:tcBorders>
            <w:vAlign w:val="center"/>
            <w:hideMark/>
          </w:tcPr>
          <w:p w14:paraId="778C4E5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CONTRIBUCION A LA SEGURIDAD SOCIAL</w:t>
            </w:r>
          </w:p>
        </w:tc>
        <w:tc>
          <w:tcPr>
            <w:tcW w:w="1620" w:type="dxa"/>
            <w:tcBorders>
              <w:top w:val="nil"/>
              <w:left w:val="nil"/>
              <w:bottom w:val="single" w:sz="8" w:space="0" w:color="auto"/>
              <w:right w:val="single" w:sz="8" w:space="0" w:color="auto"/>
            </w:tcBorders>
            <w:noWrap/>
            <w:vAlign w:val="center"/>
            <w:hideMark/>
          </w:tcPr>
          <w:p w14:paraId="5CA62B22"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4.907.356,68</w:t>
            </w:r>
          </w:p>
        </w:tc>
      </w:tr>
      <w:tr w:rsidR="00526394" w:rsidRPr="00526394" w14:paraId="0B2BC433"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1C45D044"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w:t>
            </w:r>
          </w:p>
        </w:tc>
        <w:tc>
          <w:tcPr>
            <w:tcW w:w="3604" w:type="dxa"/>
            <w:tcBorders>
              <w:top w:val="nil"/>
              <w:left w:val="nil"/>
              <w:bottom w:val="single" w:sz="8" w:space="0" w:color="auto"/>
              <w:right w:val="single" w:sz="8" w:space="0" w:color="auto"/>
            </w:tcBorders>
            <w:noWrap/>
            <w:vAlign w:val="center"/>
            <w:hideMark/>
          </w:tcPr>
          <w:p w14:paraId="3D539440"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CONTRATACIÓN DE SERVICIOS</w:t>
            </w:r>
          </w:p>
        </w:tc>
        <w:tc>
          <w:tcPr>
            <w:tcW w:w="1620" w:type="dxa"/>
            <w:tcBorders>
              <w:top w:val="nil"/>
              <w:left w:val="nil"/>
              <w:bottom w:val="single" w:sz="8" w:space="0" w:color="auto"/>
              <w:right w:val="single" w:sz="8" w:space="0" w:color="auto"/>
            </w:tcBorders>
            <w:noWrap/>
            <w:vAlign w:val="center"/>
            <w:hideMark/>
          </w:tcPr>
          <w:p w14:paraId="4A6B2308"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26.215.218,53</w:t>
            </w:r>
          </w:p>
        </w:tc>
      </w:tr>
      <w:tr w:rsidR="00526394" w:rsidRPr="00526394" w14:paraId="41F602D8"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2912874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2.2.1</w:t>
            </w:r>
          </w:p>
        </w:tc>
        <w:tc>
          <w:tcPr>
            <w:tcW w:w="3604" w:type="dxa"/>
            <w:tcBorders>
              <w:top w:val="nil"/>
              <w:left w:val="nil"/>
              <w:bottom w:val="single" w:sz="8" w:space="0" w:color="auto"/>
              <w:right w:val="single" w:sz="8" w:space="0" w:color="auto"/>
            </w:tcBorders>
            <w:noWrap/>
            <w:vAlign w:val="center"/>
            <w:hideMark/>
          </w:tcPr>
          <w:p w14:paraId="46DCBC2F"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SERVICIOS BASICOS</w:t>
            </w:r>
          </w:p>
        </w:tc>
        <w:tc>
          <w:tcPr>
            <w:tcW w:w="1620" w:type="dxa"/>
            <w:tcBorders>
              <w:top w:val="nil"/>
              <w:left w:val="nil"/>
              <w:bottom w:val="single" w:sz="8" w:space="0" w:color="auto"/>
              <w:right w:val="single" w:sz="8" w:space="0" w:color="auto"/>
            </w:tcBorders>
            <w:noWrap/>
            <w:vAlign w:val="center"/>
            <w:hideMark/>
          </w:tcPr>
          <w:p w14:paraId="1D2C278D"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2.567.634,54</w:t>
            </w:r>
          </w:p>
        </w:tc>
      </w:tr>
      <w:tr w:rsidR="00526394" w:rsidRPr="00526394" w14:paraId="224E6A56" w14:textId="77777777" w:rsidTr="00560B1A">
        <w:trPr>
          <w:gridAfter w:val="1"/>
          <w:wAfter w:w="146" w:type="dxa"/>
          <w:trHeight w:val="480"/>
          <w:jc w:val="center"/>
        </w:trPr>
        <w:tc>
          <w:tcPr>
            <w:tcW w:w="1460" w:type="dxa"/>
            <w:tcBorders>
              <w:top w:val="nil"/>
              <w:left w:val="single" w:sz="8" w:space="0" w:color="auto"/>
              <w:bottom w:val="single" w:sz="8" w:space="0" w:color="auto"/>
              <w:right w:val="single" w:sz="8" w:space="0" w:color="auto"/>
            </w:tcBorders>
            <w:noWrap/>
            <w:vAlign w:val="center"/>
            <w:hideMark/>
          </w:tcPr>
          <w:p w14:paraId="15D80245"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2.2.2</w:t>
            </w:r>
          </w:p>
        </w:tc>
        <w:tc>
          <w:tcPr>
            <w:tcW w:w="3604" w:type="dxa"/>
            <w:tcBorders>
              <w:top w:val="nil"/>
              <w:left w:val="nil"/>
              <w:bottom w:val="single" w:sz="8" w:space="0" w:color="auto"/>
              <w:right w:val="single" w:sz="8" w:space="0" w:color="auto"/>
            </w:tcBorders>
            <w:vAlign w:val="center"/>
            <w:hideMark/>
          </w:tcPr>
          <w:p w14:paraId="1ADBD6D4"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PUBLICIDAD, IMPRESIÓN Y ENCUADERNACION</w:t>
            </w:r>
          </w:p>
        </w:tc>
        <w:tc>
          <w:tcPr>
            <w:tcW w:w="1620" w:type="dxa"/>
            <w:tcBorders>
              <w:top w:val="nil"/>
              <w:left w:val="nil"/>
              <w:bottom w:val="single" w:sz="8" w:space="0" w:color="auto"/>
              <w:right w:val="single" w:sz="8" w:space="0" w:color="auto"/>
            </w:tcBorders>
            <w:noWrap/>
            <w:vAlign w:val="center"/>
            <w:hideMark/>
          </w:tcPr>
          <w:p w14:paraId="7ECD3A9C"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18.172,00</w:t>
            </w:r>
          </w:p>
        </w:tc>
      </w:tr>
      <w:tr w:rsidR="00526394" w:rsidRPr="00526394" w14:paraId="0E449FB7"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35521BDE"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2.2.3</w:t>
            </w:r>
          </w:p>
        </w:tc>
        <w:tc>
          <w:tcPr>
            <w:tcW w:w="3604" w:type="dxa"/>
            <w:tcBorders>
              <w:top w:val="nil"/>
              <w:left w:val="nil"/>
              <w:bottom w:val="single" w:sz="8" w:space="0" w:color="auto"/>
              <w:right w:val="single" w:sz="8" w:space="0" w:color="auto"/>
            </w:tcBorders>
            <w:noWrap/>
            <w:vAlign w:val="center"/>
            <w:hideMark/>
          </w:tcPr>
          <w:p w14:paraId="2A03D71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VIATICOS</w:t>
            </w:r>
          </w:p>
        </w:tc>
        <w:tc>
          <w:tcPr>
            <w:tcW w:w="1620" w:type="dxa"/>
            <w:tcBorders>
              <w:top w:val="nil"/>
              <w:left w:val="nil"/>
              <w:bottom w:val="single" w:sz="8" w:space="0" w:color="auto"/>
              <w:right w:val="single" w:sz="8" w:space="0" w:color="auto"/>
            </w:tcBorders>
            <w:noWrap/>
            <w:vAlign w:val="center"/>
            <w:hideMark/>
          </w:tcPr>
          <w:p w14:paraId="705F2CBF"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6.053.470,65</w:t>
            </w:r>
          </w:p>
        </w:tc>
      </w:tr>
      <w:tr w:rsidR="00526394" w:rsidRPr="00526394" w14:paraId="3A7DBB6B"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79AFDA90"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2.2.4</w:t>
            </w:r>
          </w:p>
        </w:tc>
        <w:tc>
          <w:tcPr>
            <w:tcW w:w="3604" w:type="dxa"/>
            <w:tcBorders>
              <w:top w:val="nil"/>
              <w:left w:val="nil"/>
              <w:bottom w:val="single" w:sz="8" w:space="0" w:color="auto"/>
              <w:right w:val="single" w:sz="8" w:space="0" w:color="auto"/>
            </w:tcBorders>
            <w:noWrap/>
            <w:vAlign w:val="center"/>
            <w:hideMark/>
          </w:tcPr>
          <w:p w14:paraId="6A60B128"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TRANSPORTE Y ALMACENAJE</w:t>
            </w:r>
          </w:p>
        </w:tc>
        <w:tc>
          <w:tcPr>
            <w:tcW w:w="1620" w:type="dxa"/>
            <w:tcBorders>
              <w:top w:val="nil"/>
              <w:left w:val="nil"/>
              <w:bottom w:val="single" w:sz="8" w:space="0" w:color="auto"/>
              <w:right w:val="single" w:sz="8" w:space="0" w:color="auto"/>
            </w:tcBorders>
            <w:noWrap/>
            <w:vAlign w:val="center"/>
            <w:hideMark/>
          </w:tcPr>
          <w:p w14:paraId="1A794CA3"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210.584,84</w:t>
            </w:r>
          </w:p>
        </w:tc>
      </w:tr>
      <w:tr w:rsidR="00526394" w:rsidRPr="00526394" w14:paraId="0DD844EF"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048BC62D"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2.2.5</w:t>
            </w:r>
          </w:p>
        </w:tc>
        <w:tc>
          <w:tcPr>
            <w:tcW w:w="3604" w:type="dxa"/>
            <w:tcBorders>
              <w:top w:val="nil"/>
              <w:left w:val="nil"/>
              <w:bottom w:val="single" w:sz="8" w:space="0" w:color="auto"/>
              <w:right w:val="single" w:sz="8" w:space="0" w:color="auto"/>
            </w:tcBorders>
            <w:noWrap/>
            <w:vAlign w:val="center"/>
            <w:hideMark/>
          </w:tcPr>
          <w:p w14:paraId="013E58B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ALQUILERES Y RENTA</w:t>
            </w:r>
          </w:p>
        </w:tc>
        <w:tc>
          <w:tcPr>
            <w:tcW w:w="1620" w:type="dxa"/>
            <w:tcBorders>
              <w:top w:val="nil"/>
              <w:left w:val="nil"/>
              <w:bottom w:val="single" w:sz="8" w:space="0" w:color="auto"/>
              <w:right w:val="single" w:sz="8" w:space="0" w:color="auto"/>
            </w:tcBorders>
            <w:noWrap/>
            <w:vAlign w:val="center"/>
            <w:hideMark/>
          </w:tcPr>
          <w:p w14:paraId="4FDDDF9C"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9.318.981,95</w:t>
            </w:r>
          </w:p>
        </w:tc>
      </w:tr>
      <w:tr w:rsidR="00526394" w:rsidRPr="00526394" w14:paraId="314D7434"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3CD93AEC"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2.2.6</w:t>
            </w:r>
          </w:p>
        </w:tc>
        <w:tc>
          <w:tcPr>
            <w:tcW w:w="3604" w:type="dxa"/>
            <w:tcBorders>
              <w:top w:val="nil"/>
              <w:left w:val="nil"/>
              <w:bottom w:val="single" w:sz="8" w:space="0" w:color="auto"/>
              <w:right w:val="single" w:sz="8" w:space="0" w:color="auto"/>
            </w:tcBorders>
            <w:noWrap/>
            <w:vAlign w:val="center"/>
            <w:hideMark/>
          </w:tcPr>
          <w:p w14:paraId="74B64F1D"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SEGUROS</w:t>
            </w:r>
          </w:p>
        </w:tc>
        <w:tc>
          <w:tcPr>
            <w:tcW w:w="1620" w:type="dxa"/>
            <w:tcBorders>
              <w:top w:val="nil"/>
              <w:left w:val="nil"/>
              <w:bottom w:val="single" w:sz="8" w:space="0" w:color="auto"/>
              <w:right w:val="single" w:sz="8" w:space="0" w:color="auto"/>
            </w:tcBorders>
            <w:noWrap/>
            <w:vAlign w:val="center"/>
            <w:hideMark/>
          </w:tcPr>
          <w:p w14:paraId="11061482"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5.890.502,19</w:t>
            </w:r>
          </w:p>
        </w:tc>
      </w:tr>
      <w:tr w:rsidR="00526394" w:rsidRPr="00526394" w14:paraId="1EC63309" w14:textId="77777777" w:rsidTr="00560B1A">
        <w:trPr>
          <w:gridAfter w:val="1"/>
          <w:wAfter w:w="146" w:type="dxa"/>
          <w:trHeight w:val="1380"/>
          <w:jc w:val="center"/>
        </w:trPr>
        <w:tc>
          <w:tcPr>
            <w:tcW w:w="1460" w:type="dxa"/>
            <w:tcBorders>
              <w:top w:val="nil"/>
              <w:left w:val="single" w:sz="8" w:space="0" w:color="auto"/>
              <w:bottom w:val="single" w:sz="8" w:space="0" w:color="auto"/>
              <w:right w:val="single" w:sz="8" w:space="0" w:color="auto"/>
            </w:tcBorders>
            <w:noWrap/>
            <w:vAlign w:val="center"/>
            <w:hideMark/>
          </w:tcPr>
          <w:p w14:paraId="036FB27B"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2.2.7</w:t>
            </w:r>
          </w:p>
        </w:tc>
        <w:tc>
          <w:tcPr>
            <w:tcW w:w="3604" w:type="dxa"/>
            <w:tcBorders>
              <w:top w:val="nil"/>
              <w:left w:val="nil"/>
              <w:bottom w:val="single" w:sz="8" w:space="0" w:color="auto"/>
              <w:right w:val="single" w:sz="8" w:space="0" w:color="auto"/>
            </w:tcBorders>
            <w:hideMark/>
          </w:tcPr>
          <w:p w14:paraId="6F1EC603"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SERVICIOS DE CONSERVACION, REPARACIONES MENORES E INSTALACIONES TEMPORALES</w:t>
            </w:r>
          </w:p>
        </w:tc>
        <w:tc>
          <w:tcPr>
            <w:tcW w:w="1620" w:type="dxa"/>
            <w:tcBorders>
              <w:top w:val="nil"/>
              <w:left w:val="nil"/>
              <w:bottom w:val="single" w:sz="8" w:space="0" w:color="auto"/>
              <w:right w:val="single" w:sz="8" w:space="0" w:color="auto"/>
            </w:tcBorders>
            <w:noWrap/>
            <w:vAlign w:val="center"/>
            <w:hideMark/>
          </w:tcPr>
          <w:p w14:paraId="0A9F5D2D"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832.432,23</w:t>
            </w:r>
          </w:p>
        </w:tc>
      </w:tr>
      <w:tr w:rsidR="00526394" w:rsidRPr="00526394" w14:paraId="5C5DBB95" w14:textId="77777777" w:rsidTr="00560B1A">
        <w:trPr>
          <w:gridAfter w:val="1"/>
          <w:wAfter w:w="146" w:type="dxa"/>
          <w:trHeight w:val="960"/>
          <w:jc w:val="center"/>
        </w:trPr>
        <w:tc>
          <w:tcPr>
            <w:tcW w:w="1460" w:type="dxa"/>
            <w:tcBorders>
              <w:top w:val="nil"/>
              <w:left w:val="single" w:sz="8" w:space="0" w:color="auto"/>
              <w:bottom w:val="single" w:sz="8" w:space="0" w:color="auto"/>
              <w:right w:val="single" w:sz="8" w:space="0" w:color="auto"/>
            </w:tcBorders>
            <w:noWrap/>
            <w:vAlign w:val="center"/>
            <w:hideMark/>
          </w:tcPr>
          <w:p w14:paraId="34A08FC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lastRenderedPageBreak/>
              <w:t>2.2.8</w:t>
            </w:r>
          </w:p>
        </w:tc>
        <w:tc>
          <w:tcPr>
            <w:tcW w:w="3604" w:type="dxa"/>
            <w:tcBorders>
              <w:top w:val="nil"/>
              <w:left w:val="nil"/>
              <w:bottom w:val="single" w:sz="8" w:space="0" w:color="auto"/>
              <w:right w:val="single" w:sz="8" w:space="0" w:color="auto"/>
            </w:tcBorders>
            <w:vAlign w:val="center"/>
            <w:hideMark/>
          </w:tcPr>
          <w:p w14:paraId="0EB87EEB"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OTROS SERVICIOS NO INCLUIDOS EN CONCEPTOS ANTERIOES</w:t>
            </w:r>
          </w:p>
        </w:tc>
        <w:tc>
          <w:tcPr>
            <w:tcW w:w="1620" w:type="dxa"/>
            <w:tcBorders>
              <w:top w:val="nil"/>
              <w:left w:val="nil"/>
              <w:bottom w:val="single" w:sz="8" w:space="0" w:color="auto"/>
              <w:right w:val="single" w:sz="8" w:space="0" w:color="auto"/>
            </w:tcBorders>
            <w:noWrap/>
            <w:vAlign w:val="center"/>
            <w:hideMark/>
          </w:tcPr>
          <w:p w14:paraId="56E9A4A2"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571.845,69</w:t>
            </w:r>
          </w:p>
        </w:tc>
      </w:tr>
      <w:tr w:rsidR="00526394" w:rsidRPr="00526394" w14:paraId="24F57027" w14:textId="77777777" w:rsidTr="00560B1A">
        <w:trPr>
          <w:gridAfter w:val="1"/>
          <w:wAfter w:w="146" w:type="dxa"/>
          <w:trHeight w:val="645"/>
          <w:jc w:val="center"/>
        </w:trPr>
        <w:tc>
          <w:tcPr>
            <w:tcW w:w="1460" w:type="dxa"/>
            <w:tcBorders>
              <w:top w:val="nil"/>
              <w:left w:val="single" w:sz="8" w:space="0" w:color="auto"/>
              <w:bottom w:val="single" w:sz="8" w:space="0" w:color="auto"/>
              <w:right w:val="single" w:sz="8" w:space="0" w:color="auto"/>
            </w:tcBorders>
            <w:noWrap/>
            <w:vAlign w:val="center"/>
            <w:hideMark/>
          </w:tcPr>
          <w:p w14:paraId="12F23014"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2.2.9</w:t>
            </w:r>
          </w:p>
        </w:tc>
        <w:tc>
          <w:tcPr>
            <w:tcW w:w="3604" w:type="dxa"/>
            <w:tcBorders>
              <w:top w:val="nil"/>
              <w:left w:val="nil"/>
              <w:bottom w:val="single" w:sz="8" w:space="0" w:color="auto"/>
              <w:right w:val="single" w:sz="8" w:space="0" w:color="auto"/>
            </w:tcBorders>
            <w:vAlign w:val="center"/>
            <w:hideMark/>
          </w:tcPr>
          <w:p w14:paraId="702B26C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OTRAS CONTRATACIONES DE SERVICIO</w:t>
            </w:r>
          </w:p>
        </w:tc>
        <w:tc>
          <w:tcPr>
            <w:tcW w:w="1620" w:type="dxa"/>
            <w:tcBorders>
              <w:top w:val="nil"/>
              <w:left w:val="nil"/>
              <w:bottom w:val="single" w:sz="8" w:space="0" w:color="auto"/>
              <w:right w:val="single" w:sz="8" w:space="0" w:color="auto"/>
            </w:tcBorders>
            <w:noWrap/>
            <w:vAlign w:val="center"/>
            <w:hideMark/>
          </w:tcPr>
          <w:p w14:paraId="427BDDB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751.594,44</w:t>
            </w:r>
          </w:p>
        </w:tc>
      </w:tr>
      <w:tr w:rsidR="00526394" w:rsidRPr="00526394" w14:paraId="175D3517"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76DC4442"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w:t>
            </w:r>
          </w:p>
        </w:tc>
        <w:tc>
          <w:tcPr>
            <w:tcW w:w="3604" w:type="dxa"/>
            <w:tcBorders>
              <w:top w:val="nil"/>
              <w:left w:val="nil"/>
              <w:bottom w:val="single" w:sz="8" w:space="0" w:color="auto"/>
              <w:right w:val="single" w:sz="8" w:space="0" w:color="auto"/>
            </w:tcBorders>
            <w:noWrap/>
            <w:vAlign w:val="center"/>
            <w:hideMark/>
          </w:tcPr>
          <w:p w14:paraId="7B338BBD"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MATERIALES Y SUMINISTROS</w:t>
            </w:r>
          </w:p>
        </w:tc>
        <w:tc>
          <w:tcPr>
            <w:tcW w:w="1620" w:type="dxa"/>
            <w:tcBorders>
              <w:top w:val="nil"/>
              <w:left w:val="nil"/>
              <w:bottom w:val="single" w:sz="8" w:space="0" w:color="auto"/>
              <w:right w:val="single" w:sz="8" w:space="0" w:color="auto"/>
            </w:tcBorders>
            <w:noWrap/>
            <w:vAlign w:val="center"/>
            <w:hideMark/>
          </w:tcPr>
          <w:p w14:paraId="0384C3EE"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5.927.682,65</w:t>
            </w:r>
          </w:p>
        </w:tc>
      </w:tr>
      <w:tr w:rsidR="00526394" w:rsidRPr="00526394" w14:paraId="56FDA53E" w14:textId="77777777" w:rsidTr="00560B1A">
        <w:trPr>
          <w:gridAfter w:val="1"/>
          <w:wAfter w:w="146" w:type="dxa"/>
          <w:trHeight w:val="645"/>
          <w:jc w:val="center"/>
        </w:trPr>
        <w:tc>
          <w:tcPr>
            <w:tcW w:w="1460" w:type="dxa"/>
            <w:tcBorders>
              <w:top w:val="nil"/>
              <w:left w:val="single" w:sz="8" w:space="0" w:color="auto"/>
              <w:bottom w:val="single" w:sz="8" w:space="0" w:color="auto"/>
              <w:right w:val="single" w:sz="8" w:space="0" w:color="auto"/>
            </w:tcBorders>
            <w:noWrap/>
            <w:vAlign w:val="center"/>
            <w:hideMark/>
          </w:tcPr>
          <w:p w14:paraId="6DCA6C9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2.3.1</w:t>
            </w:r>
          </w:p>
        </w:tc>
        <w:tc>
          <w:tcPr>
            <w:tcW w:w="3604" w:type="dxa"/>
            <w:tcBorders>
              <w:top w:val="nil"/>
              <w:left w:val="nil"/>
              <w:bottom w:val="single" w:sz="8" w:space="0" w:color="auto"/>
              <w:right w:val="single" w:sz="8" w:space="0" w:color="auto"/>
            </w:tcBorders>
            <w:vAlign w:val="center"/>
            <w:hideMark/>
          </w:tcPr>
          <w:p w14:paraId="09B5211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ALIMENTOS Y PRODUCTOS AGROFORESTALES</w:t>
            </w:r>
          </w:p>
        </w:tc>
        <w:tc>
          <w:tcPr>
            <w:tcW w:w="1620" w:type="dxa"/>
            <w:tcBorders>
              <w:top w:val="nil"/>
              <w:left w:val="nil"/>
              <w:bottom w:val="single" w:sz="8" w:space="0" w:color="auto"/>
              <w:right w:val="single" w:sz="8" w:space="0" w:color="auto"/>
            </w:tcBorders>
            <w:noWrap/>
            <w:vAlign w:val="center"/>
            <w:hideMark/>
          </w:tcPr>
          <w:p w14:paraId="04C364C6"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2.085.886,53</w:t>
            </w:r>
          </w:p>
        </w:tc>
      </w:tr>
      <w:tr w:rsidR="00526394" w:rsidRPr="00526394" w14:paraId="34E39DDD"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5BB926E5"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2.3.2</w:t>
            </w:r>
          </w:p>
        </w:tc>
        <w:tc>
          <w:tcPr>
            <w:tcW w:w="3604" w:type="dxa"/>
            <w:tcBorders>
              <w:top w:val="nil"/>
              <w:left w:val="nil"/>
              <w:bottom w:val="single" w:sz="8" w:space="0" w:color="auto"/>
              <w:right w:val="single" w:sz="8" w:space="0" w:color="auto"/>
            </w:tcBorders>
            <w:noWrap/>
            <w:vAlign w:val="center"/>
            <w:hideMark/>
          </w:tcPr>
          <w:p w14:paraId="69160431"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TEXTILES Y VESTUARIOS</w:t>
            </w:r>
          </w:p>
        </w:tc>
        <w:tc>
          <w:tcPr>
            <w:tcW w:w="1620" w:type="dxa"/>
            <w:tcBorders>
              <w:top w:val="nil"/>
              <w:left w:val="nil"/>
              <w:bottom w:val="single" w:sz="8" w:space="0" w:color="auto"/>
              <w:right w:val="single" w:sz="8" w:space="0" w:color="auto"/>
            </w:tcBorders>
            <w:noWrap/>
            <w:vAlign w:val="center"/>
            <w:hideMark/>
          </w:tcPr>
          <w:p w14:paraId="0CABC650"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57.994,00</w:t>
            </w:r>
          </w:p>
        </w:tc>
      </w:tr>
      <w:tr w:rsidR="00526394" w:rsidRPr="00526394" w14:paraId="2D8AB10B" w14:textId="77777777" w:rsidTr="00560B1A">
        <w:trPr>
          <w:gridAfter w:val="1"/>
          <w:wAfter w:w="146" w:type="dxa"/>
          <w:trHeight w:val="645"/>
          <w:jc w:val="center"/>
        </w:trPr>
        <w:tc>
          <w:tcPr>
            <w:tcW w:w="1460" w:type="dxa"/>
            <w:tcBorders>
              <w:top w:val="nil"/>
              <w:left w:val="single" w:sz="8" w:space="0" w:color="auto"/>
              <w:bottom w:val="single" w:sz="8" w:space="0" w:color="auto"/>
              <w:right w:val="single" w:sz="8" w:space="0" w:color="auto"/>
            </w:tcBorders>
            <w:noWrap/>
            <w:vAlign w:val="center"/>
            <w:hideMark/>
          </w:tcPr>
          <w:p w14:paraId="1B2C06F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2.3.3</w:t>
            </w:r>
          </w:p>
        </w:tc>
        <w:tc>
          <w:tcPr>
            <w:tcW w:w="3604" w:type="dxa"/>
            <w:tcBorders>
              <w:top w:val="nil"/>
              <w:left w:val="nil"/>
              <w:bottom w:val="single" w:sz="8" w:space="0" w:color="auto"/>
              <w:right w:val="single" w:sz="8" w:space="0" w:color="auto"/>
            </w:tcBorders>
            <w:vAlign w:val="center"/>
            <w:hideMark/>
          </w:tcPr>
          <w:p w14:paraId="03143037"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PRODUCTOS DE PAPEL, CARTON E IMPRESOS</w:t>
            </w:r>
          </w:p>
        </w:tc>
        <w:tc>
          <w:tcPr>
            <w:tcW w:w="1620" w:type="dxa"/>
            <w:tcBorders>
              <w:top w:val="nil"/>
              <w:left w:val="nil"/>
              <w:bottom w:val="single" w:sz="8" w:space="0" w:color="auto"/>
              <w:right w:val="single" w:sz="8" w:space="0" w:color="auto"/>
            </w:tcBorders>
            <w:noWrap/>
            <w:vAlign w:val="center"/>
            <w:hideMark/>
          </w:tcPr>
          <w:p w14:paraId="388A527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264.805,08</w:t>
            </w:r>
          </w:p>
        </w:tc>
      </w:tr>
      <w:tr w:rsidR="00526394" w:rsidRPr="00526394" w14:paraId="2C300349" w14:textId="77777777" w:rsidTr="00560B1A">
        <w:trPr>
          <w:gridAfter w:val="1"/>
          <w:wAfter w:w="146" w:type="dxa"/>
          <w:trHeight w:val="330"/>
          <w:jc w:val="center"/>
        </w:trPr>
        <w:tc>
          <w:tcPr>
            <w:tcW w:w="1460" w:type="dxa"/>
            <w:tcBorders>
              <w:top w:val="nil"/>
              <w:left w:val="single" w:sz="8" w:space="0" w:color="auto"/>
              <w:bottom w:val="single" w:sz="8" w:space="0" w:color="auto"/>
              <w:right w:val="single" w:sz="8" w:space="0" w:color="auto"/>
            </w:tcBorders>
            <w:noWrap/>
            <w:vAlign w:val="center"/>
            <w:hideMark/>
          </w:tcPr>
          <w:p w14:paraId="3CB6CF9C"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2.3.4</w:t>
            </w:r>
          </w:p>
        </w:tc>
        <w:tc>
          <w:tcPr>
            <w:tcW w:w="3604" w:type="dxa"/>
            <w:tcBorders>
              <w:top w:val="nil"/>
              <w:left w:val="nil"/>
              <w:bottom w:val="single" w:sz="8" w:space="0" w:color="auto"/>
              <w:right w:val="single" w:sz="8" w:space="0" w:color="auto"/>
            </w:tcBorders>
            <w:noWrap/>
            <w:vAlign w:val="center"/>
            <w:hideMark/>
          </w:tcPr>
          <w:p w14:paraId="4C475AA1" w14:textId="77777777" w:rsidR="00526394" w:rsidRPr="001F20F8" w:rsidRDefault="00526394" w:rsidP="00526394">
            <w:pPr>
              <w:spacing w:after="0" w:line="240" w:lineRule="auto"/>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PRODUCTOS FARMACEUTICOS</w:t>
            </w:r>
          </w:p>
        </w:tc>
        <w:tc>
          <w:tcPr>
            <w:tcW w:w="1620" w:type="dxa"/>
            <w:tcBorders>
              <w:top w:val="nil"/>
              <w:left w:val="nil"/>
              <w:bottom w:val="single" w:sz="8" w:space="0" w:color="auto"/>
              <w:right w:val="single" w:sz="8" w:space="0" w:color="auto"/>
            </w:tcBorders>
            <w:noWrap/>
            <w:vAlign w:val="center"/>
            <w:hideMark/>
          </w:tcPr>
          <w:p w14:paraId="686CACDA"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35.048,49</w:t>
            </w:r>
          </w:p>
        </w:tc>
      </w:tr>
      <w:tr w:rsidR="00526394" w:rsidRPr="00526394" w14:paraId="4869031D" w14:textId="77777777" w:rsidTr="00560B1A">
        <w:trPr>
          <w:gridAfter w:val="1"/>
          <w:wAfter w:w="146" w:type="dxa"/>
          <w:trHeight w:val="645"/>
          <w:jc w:val="center"/>
        </w:trPr>
        <w:tc>
          <w:tcPr>
            <w:tcW w:w="1460" w:type="dxa"/>
            <w:tcBorders>
              <w:top w:val="nil"/>
              <w:left w:val="single" w:sz="8" w:space="0" w:color="auto"/>
              <w:bottom w:val="single" w:sz="8" w:space="0" w:color="auto"/>
              <w:right w:val="single" w:sz="8" w:space="0" w:color="auto"/>
            </w:tcBorders>
            <w:noWrap/>
            <w:vAlign w:val="center"/>
            <w:hideMark/>
          </w:tcPr>
          <w:p w14:paraId="48FAC410"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2.3.5</w:t>
            </w:r>
          </w:p>
        </w:tc>
        <w:tc>
          <w:tcPr>
            <w:tcW w:w="3604" w:type="dxa"/>
            <w:tcBorders>
              <w:top w:val="nil"/>
              <w:left w:val="nil"/>
              <w:bottom w:val="single" w:sz="8" w:space="0" w:color="auto"/>
              <w:right w:val="single" w:sz="8" w:space="0" w:color="auto"/>
            </w:tcBorders>
            <w:vAlign w:val="center"/>
            <w:hideMark/>
          </w:tcPr>
          <w:p w14:paraId="57406AA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PRODUCTO DE CUERO, CAUCHO Y PLASTICO</w:t>
            </w:r>
          </w:p>
        </w:tc>
        <w:tc>
          <w:tcPr>
            <w:tcW w:w="1620" w:type="dxa"/>
            <w:tcBorders>
              <w:top w:val="nil"/>
              <w:left w:val="nil"/>
              <w:bottom w:val="single" w:sz="8" w:space="0" w:color="auto"/>
              <w:right w:val="single" w:sz="8" w:space="0" w:color="auto"/>
            </w:tcBorders>
            <w:noWrap/>
            <w:vAlign w:val="center"/>
            <w:hideMark/>
          </w:tcPr>
          <w:p w14:paraId="5D48AEDC"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122.956,00</w:t>
            </w:r>
          </w:p>
        </w:tc>
      </w:tr>
      <w:tr w:rsidR="00526394" w:rsidRPr="00526394" w14:paraId="0721D0E5" w14:textId="77777777" w:rsidTr="00560B1A">
        <w:trPr>
          <w:gridAfter w:val="1"/>
          <w:wAfter w:w="146" w:type="dxa"/>
          <w:trHeight w:val="960"/>
          <w:jc w:val="center"/>
        </w:trPr>
        <w:tc>
          <w:tcPr>
            <w:tcW w:w="1460" w:type="dxa"/>
            <w:tcBorders>
              <w:top w:val="nil"/>
              <w:left w:val="single" w:sz="8" w:space="0" w:color="auto"/>
              <w:bottom w:val="single" w:sz="8" w:space="0" w:color="auto"/>
              <w:right w:val="single" w:sz="8" w:space="0" w:color="auto"/>
            </w:tcBorders>
            <w:noWrap/>
            <w:vAlign w:val="center"/>
            <w:hideMark/>
          </w:tcPr>
          <w:p w14:paraId="7FA95D87"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2.3.6</w:t>
            </w:r>
          </w:p>
        </w:tc>
        <w:tc>
          <w:tcPr>
            <w:tcW w:w="3604" w:type="dxa"/>
            <w:tcBorders>
              <w:top w:val="nil"/>
              <w:left w:val="nil"/>
              <w:bottom w:val="single" w:sz="8" w:space="0" w:color="auto"/>
              <w:right w:val="single" w:sz="8" w:space="0" w:color="auto"/>
            </w:tcBorders>
            <w:vAlign w:val="center"/>
            <w:hideMark/>
          </w:tcPr>
          <w:p w14:paraId="1F75F6C3"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PRODUCTOS DE MINERALES, METALICOS Y NO METALICOS|</w:t>
            </w:r>
          </w:p>
        </w:tc>
        <w:tc>
          <w:tcPr>
            <w:tcW w:w="1620" w:type="dxa"/>
            <w:tcBorders>
              <w:top w:val="nil"/>
              <w:left w:val="nil"/>
              <w:bottom w:val="single" w:sz="8" w:space="0" w:color="auto"/>
              <w:right w:val="single" w:sz="8" w:space="0" w:color="auto"/>
            </w:tcBorders>
            <w:noWrap/>
            <w:vAlign w:val="center"/>
            <w:hideMark/>
          </w:tcPr>
          <w:p w14:paraId="0B884DEA"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21.516,59</w:t>
            </w:r>
          </w:p>
        </w:tc>
      </w:tr>
      <w:tr w:rsidR="00526394" w:rsidRPr="00526394" w14:paraId="4856C980" w14:textId="77777777" w:rsidTr="00560B1A">
        <w:trPr>
          <w:gridAfter w:val="1"/>
          <w:wAfter w:w="146" w:type="dxa"/>
          <w:trHeight w:val="960"/>
          <w:jc w:val="center"/>
        </w:trPr>
        <w:tc>
          <w:tcPr>
            <w:tcW w:w="1460" w:type="dxa"/>
            <w:tcBorders>
              <w:top w:val="nil"/>
              <w:left w:val="single" w:sz="8" w:space="0" w:color="auto"/>
              <w:bottom w:val="single" w:sz="8" w:space="0" w:color="auto"/>
              <w:right w:val="single" w:sz="8" w:space="0" w:color="auto"/>
            </w:tcBorders>
            <w:noWrap/>
            <w:vAlign w:val="center"/>
            <w:hideMark/>
          </w:tcPr>
          <w:p w14:paraId="37578E3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2.3.7</w:t>
            </w:r>
          </w:p>
        </w:tc>
        <w:tc>
          <w:tcPr>
            <w:tcW w:w="3604" w:type="dxa"/>
            <w:tcBorders>
              <w:top w:val="nil"/>
              <w:left w:val="nil"/>
              <w:bottom w:val="single" w:sz="8" w:space="0" w:color="auto"/>
              <w:right w:val="single" w:sz="8" w:space="0" w:color="auto"/>
            </w:tcBorders>
            <w:vAlign w:val="center"/>
            <w:hideMark/>
          </w:tcPr>
          <w:p w14:paraId="34F800EA"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COMBUSTIBLE, LUBRICANTE, PRODUCTO QUIMICO Y CONEXOS</w:t>
            </w:r>
          </w:p>
        </w:tc>
        <w:tc>
          <w:tcPr>
            <w:tcW w:w="1620" w:type="dxa"/>
            <w:tcBorders>
              <w:top w:val="nil"/>
              <w:left w:val="nil"/>
              <w:bottom w:val="single" w:sz="8" w:space="0" w:color="auto"/>
              <w:right w:val="single" w:sz="8" w:space="0" w:color="auto"/>
            </w:tcBorders>
            <w:noWrap/>
            <w:vAlign w:val="center"/>
            <w:hideMark/>
          </w:tcPr>
          <w:p w14:paraId="2947F38A"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2.574.358,00</w:t>
            </w:r>
          </w:p>
        </w:tc>
      </w:tr>
      <w:tr w:rsidR="00526394" w:rsidRPr="00526394" w14:paraId="6C3C0D0B" w14:textId="77777777" w:rsidTr="00560B1A">
        <w:trPr>
          <w:gridAfter w:val="1"/>
          <w:wAfter w:w="146" w:type="dxa"/>
          <w:trHeight w:val="315"/>
          <w:jc w:val="center"/>
        </w:trPr>
        <w:tc>
          <w:tcPr>
            <w:tcW w:w="1460" w:type="dxa"/>
            <w:vMerge w:val="restart"/>
            <w:tcBorders>
              <w:top w:val="nil"/>
              <w:left w:val="single" w:sz="8" w:space="0" w:color="auto"/>
              <w:bottom w:val="single" w:sz="8" w:space="0" w:color="000000"/>
              <w:right w:val="single" w:sz="8" w:space="0" w:color="auto"/>
            </w:tcBorders>
            <w:noWrap/>
            <w:vAlign w:val="center"/>
            <w:hideMark/>
          </w:tcPr>
          <w:p w14:paraId="447D2192"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2.3.9</w:t>
            </w:r>
          </w:p>
        </w:tc>
        <w:tc>
          <w:tcPr>
            <w:tcW w:w="3604" w:type="dxa"/>
            <w:vMerge w:val="restart"/>
            <w:tcBorders>
              <w:top w:val="nil"/>
              <w:left w:val="single" w:sz="8" w:space="0" w:color="auto"/>
              <w:bottom w:val="single" w:sz="8" w:space="0" w:color="000000"/>
              <w:right w:val="single" w:sz="8" w:space="0" w:color="auto"/>
            </w:tcBorders>
            <w:noWrap/>
            <w:vAlign w:val="center"/>
            <w:hideMark/>
          </w:tcPr>
          <w:p w14:paraId="0F7DB15D"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PRODUCTOS Y UTILES VARIOS</w:t>
            </w:r>
          </w:p>
        </w:tc>
        <w:tc>
          <w:tcPr>
            <w:tcW w:w="1620" w:type="dxa"/>
            <w:tcBorders>
              <w:top w:val="nil"/>
              <w:left w:val="nil"/>
              <w:bottom w:val="nil"/>
              <w:right w:val="single" w:sz="8" w:space="0" w:color="auto"/>
            </w:tcBorders>
            <w:noWrap/>
            <w:vAlign w:val="center"/>
            <w:hideMark/>
          </w:tcPr>
          <w:p w14:paraId="6409EFA9"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 </w:t>
            </w:r>
          </w:p>
        </w:tc>
      </w:tr>
      <w:tr w:rsidR="00526394" w:rsidRPr="00526394" w14:paraId="429EE9AC" w14:textId="77777777" w:rsidTr="00560B1A">
        <w:trPr>
          <w:gridAfter w:val="1"/>
          <w:wAfter w:w="146" w:type="dxa"/>
          <w:trHeight w:val="330"/>
          <w:jc w:val="center"/>
        </w:trPr>
        <w:tc>
          <w:tcPr>
            <w:tcW w:w="1460" w:type="dxa"/>
            <w:vMerge/>
            <w:tcBorders>
              <w:top w:val="nil"/>
              <w:left w:val="single" w:sz="8" w:space="0" w:color="auto"/>
              <w:bottom w:val="single" w:sz="8" w:space="0" w:color="000000"/>
              <w:right w:val="single" w:sz="8" w:space="0" w:color="auto"/>
            </w:tcBorders>
            <w:vAlign w:val="center"/>
            <w:hideMark/>
          </w:tcPr>
          <w:p w14:paraId="56CD595A" w14:textId="77777777" w:rsidR="00526394" w:rsidRPr="001F20F8" w:rsidRDefault="00526394" w:rsidP="00526394">
            <w:pPr>
              <w:spacing w:after="0" w:line="240" w:lineRule="auto"/>
              <w:rPr>
                <w:rFonts w:eastAsia="Times New Roman"/>
                <w:color w:val="808080"/>
                <w:spacing w:val="0"/>
                <w:sz w:val="22"/>
                <w:szCs w:val="22"/>
                <w:lang w:val="es-DO" w:eastAsia="es-DO"/>
              </w:rPr>
            </w:pPr>
          </w:p>
        </w:tc>
        <w:tc>
          <w:tcPr>
            <w:tcW w:w="3604" w:type="dxa"/>
            <w:vMerge/>
            <w:tcBorders>
              <w:top w:val="nil"/>
              <w:left w:val="single" w:sz="8" w:space="0" w:color="auto"/>
              <w:bottom w:val="single" w:sz="8" w:space="0" w:color="000000"/>
              <w:right w:val="single" w:sz="8" w:space="0" w:color="auto"/>
            </w:tcBorders>
            <w:vAlign w:val="center"/>
            <w:hideMark/>
          </w:tcPr>
          <w:p w14:paraId="1EE9C35D" w14:textId="77777777" w:rsidR="00526394" w:rsidRPr="001F20F8" w:rsidRDefault="00526394" w:rsidP="00526394">
            <w:pPr>
              <w:spacing w:after="0" w:line="240" w:lineRule="auto"/>
              <w:rPr>
                <w:rFonts w:eastAsia="Times New Roman"/>
                <w:color w:val="808080"/>
                <w:spacing w:val="0"/>
                <w:sz w:val="22"/>
                <w:szCs w:val="22"/>
                <w:lang w:val="es-DO" w:eastAsia="es-DO"/>
              </w:rPr>
            </w:pPr>
          </w:p>
        </w:tc>
        <w:tc>
          <w:tcPr>
            <w:tcW w:w="1620" w:type="dxa"/>
            <w:tcBorders>
              <w:top w:val="nil"/>
              <w:left w:val="nil"/>
              <w:bottom w:val="single" w:sz="8" w:space="0" w:color="auto"/>
              <w:right w:val="single" w:sz="8" w:space="0" w:color="auto"/>
            </w:tcBorders>
            <w:noWrap/>
            <w:vAlign w:val="center"/>
            <w:hideMark/>
          </w:tcPr>
          <w:p w14:paraId="08F88F52"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765.117,95</w:t>
            </w:r>
          </w:p>
        </w:tc>
      </w:tr>
      <w:tr w:rsidR="00526394" w:rsidRPr="00526394" w14:paraId="39F7C9BE" w14:textId="77777777" w:rsidTr="00560B1A">
        <w:trPr>
          <w:gridAfter w:val="1"/>
          <w:wAfter w:w="146" w:type="dxa"/>
          <w:trHeight w:val="630"/>
          <w:jc w:val="center"/>
        </w:trPr>
        <w:tc>
          <w:tcPr>
            <w:tcW w:w="1460" w:type="dxa"/>
            <w:vMerge w:val="restart"/>
            <w:tcBorders>
              <w:top w:val="nil"/>
              <w:left w:val="single" w:sz="8" w:space="0" w:color="auto"/>
              <w:bottom w:val="single" w:sz="8" w:space="0" w:color="000000"/>
              <w:right w:val="single" w:sz="8" w:space="0" w:color="auto"/>
            </w:tcBorders>
            <w:noWrap/>
            <w:vAlign w:val="center"/>
            <w:hideMark/>
          </w:tcPr>
          <w:p w14:paraId="65773DC1"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2.6.</w:t>
            </w:r>
          </w:p>
        </w:tc>
        <w:tc>
          <w:tcPr>
            <w:tcW w:w="3604" w:type="dxa"/>
            <w:tcBorders>
              <w:top w:val="nil"/>
              <w:left w:val="nil"/>
              <w:bottom w:val="nil"/>
              <w:right w:val="single" w:sz="8" w:space="0" w:color="auto"/>
            </w:tcBorders>
            <w:vAlign w:val="center"/>
            <w:hideMark/>
          </w:tcPr>
          <w:p w14:paraId="2A88FFE3"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BIENES MUEBLES, INMUEBLES E INTANGIBLES</w:t>
            </w:r>
          </w:p>
        </w:tc>
        <w:tc>
          <w:tcPr>
            <w:tcW w:w="1620" w:type="dxa"/>
            <w:vMerge w:val="restart"/>
            <w:tcBorders>
              <w:top w:val="nil"/>
              <w:left w:val="single" w:sz="8" w:space="0" w:color="auto"/>
              <w:bottom w:val="single" w:sz="8" w:space="0" w:color="000000"/>
              <w:right w:val="single" w:sz="8" w:space="0" w:color="auto"/>
            </w:tcBorders>
            <w:noWrap/>
            <w:vAlign w:val="center"/>
            <w:hideMark/>
          </w:tcPr>
          <w:p w14:paraId="64CD7B15"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1.011.798,93</w:t>
            </w:r>
          </w:p>
        </w:tc>
      </w:tr>
      <w:tr w:rsidR="00526394" w:rsidRPr="00526394" w14:paraId="527120DA" w14:textId="77777777" w:rsidTr="00560B1A">
        <w:trPr>
          <w:gridAfter w:val="1"/>
          <w:wAfter w:w="146" w:type="dxa"/>
          <w:trHeight w:val="30"/>
          <w:jc w:val="center"/>
        </w:trPr>
        <w:tc>
          <w:tcPr>
            <w:tcW w:w="1460" w:type="dxa"/>
            <w:vMerge/>
            <w:tcBorders>
              <w:top w:val="nil"/>
              <w:left w:val="single" w:sz="8" w:space="0" w:color="auto"/>
              <w:bottom w:val="single" w:sz="8" w:space="0" w:color="000000"/>
              <w:right w:val="single" w:sz="8" w:space="0" w:color="auto"/>
            </w:tcBorders>
            <w:vAlign w:val="center"/>
            <w:hideMark/>
          </w:tcPr>
          <w:p w14:paraId="72035430" w14:textId="77777777" w:rsidR="00526394" w:rsidRPr="001F20F8" w:rsidRDefault="00526394" w:rsidP="00526394">
            <w:pPr>
              <w:spacing w:after="0" w:line="240" w:lineRule="auto"/>
              <w:rPr>
                <w:rFonts w:eastAsia="Times New Roman"/>
                <w:color w:val="808080"/>
                <w:spacing w:val="0"/>
                <w:sz w:val="22"/>
                <w:szCs w:val="22"/>
                <w:lang w:val="es-DO" w:eastAsia="es-DO"/>
              </w:rPr>
            </w:pPr>
          </w:p>
        </w:tc>
        <w:tc>
          <w:tcPr>
            <w:tcW w:w="3604" w:type="dxa"/>
            <w:tcBorders>
              <w:top w:val="nil"/>
              <w:left w:val="nil"/>
              <w:bottom w:val="single" w:sz="8" w:space="0" w:color="auto"/>
              <w:right w:val="single" w:sz="8" w:space="0" w:color="auto"/>
            </w:tcBorders>
            <w:vAlign w:val="center"/>
            <w:hideMark/>
          </w:tcPr>
          <w:p w14:paraId="04C1B14C" w14:textId="77777777" w:rsidR="00526394" w:rsidRPr="001F20F8" w:rsidRDefault="00526394" w:rsidP="00526394">
            <w:pPr>
              <w:spacing w:after="0" w:line="240" w:lineRule="auto"/>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 </w:t>
            </w:r>
          </w:p>
        </w:tc>
        <w:tc>
          <w:tcPr>
            <w:tcW w:w="1620" w:type="dxa"/>
            <w:vMerge/>
            <w:tcBorders>
              <w:top w:val="nil"/>
              <w:left w:val="single" w:sz="8" w:space="0" w:color="auto"/>
              <w:bottom w:val="single" w:sz="8" w:space="0" w:color="000000"/>
              <w:right w:val="single" w:sz="8" w:space="0" w:color="auto"/>
            </w:tcBorders>
            <w:vAlign w:val="center"/>
            <w:hideMark/>
          </w:tcPr>
          <w:p w14:paraId="15BB6DD4" w14:textId="77777777" w:rsidR="00526394" w:rsidRPr="001F20F8" w:rsidRDefault="00526394" w:rsidP="00526394">
            <w:pPr>
              <w:spacing w:after="0" w:line="240" w:lineRule="auto"/>
              <w:rPr>
                <w:rFonts w:eastAsia="Times New Roman"/>
                <w:color w:val="808080"/>
                <w:spacing w:val="0"/>
                <w:sz w:val="22"/>
                <w:szCs w:val="22"/>
                <w:lang w:val="es-DO" w:eastAsia="es-DO"/>
              </w:rPr>
            </w:pPr>
          </w:p>
        </w:tc>
      </w:tr>
      <w:tr w:rsidR="00526394" w:rsidRPr="00526394" w14:paraId="7A39BF35" w14:textId="77777777" w:rsidTr="00560B1A">
        <w:trPr>
          <w:gridAfter w:val="1"/>
          <w:wAfter w:w="146" w:type="dxa"/>
          <w:trHeight w:val="458"/>
          <w:jc w:val="center"/>
        </w:trPr>
        <w:tc>
          <w:tcPr>
            <w:tcW w:w="1460" w:type="dxa"/>
            <w:vMerge w:val="restart"/>
            <w:tcBorders>
              <w:top w:val="nil"/>
              <w:left w:val="single" w:sz="8" w:space="0" w:color="auto"/>
              <w:bottom w:val="single" w:sz="8" w:space="0" w:color="000000"/>
              <w:right w:val="single" w:sz="8" w:space="0" w:color="auto"/>
            </w:tcBorders>
            <w:noWrap/>
            <w:vAlign w:val="center"/>
            <w:hideMark/>
          </w:tcPr>
          <w:p w14:paraId="590625EF"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2.6.1</w:t>
            </w:r>
          </w:p>
        </w:tc>
        <w:tc>
          <w:tcPr>
            <w:tcW w:w="3604" w:type="dxa"/>
            <w:vMerge w:val="restart"/>
            <w:tcBorders>
              <w:top w:val="nil"/>
              <w:left w:val="single" w:sz="8" w:space="0" w:color="auto"/>
              <w:bottom w:val="single" w:sz="8" w:space="0" w:color="000000"/>
              <w:right w:val="single" w:sz="8" w:space="0" w:color="auto"/>
            </w:tcBorders>
            <w:noWrap/>
            <w:vAlign w:val="center"/>
            <w:hideMark/>
          </w:tcPr>
          <w:p w14:paraId="5BEA1A63"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MOBILIARIOS Y EQUIPOS</w:t>
            </w:r>
          </w:p>
        </w:tc>
        <w:tc>
          <w:tcPr>
            <w:tcW w:w="1620" w:type="dxa"/>
            <w:vMerge w:val="restart"/>
            <w:tcBorders>
              <w:top w:val="nil"/>
              <w:left w:val="single" w:sz="8" w:space="0" w:color="auto"/>
              <w:bottom w:val="single" w:sz="8" w:space="0" w:color="000000"/>
              <w:right w:val="single" w:sz="8" w:space="0" w:color="auto"/>
            </w:tcBorders>
            <w:noWrap/>
            <w:vAlign w:val="center"/>
            <w:hideMark/>
          </w:tcPr>
          <w:p w14:paraId="3F033CA1"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813.808,93</w:t>
            </w:r>
          </w:p>
        </w:tc>
      </w:tr>
      <w:tr w:rsidR="00526394" w:rsidRPr="00526394" w14:paraId="38EFBCDD" w14:textId="77777777" w:rsidTr="00560B1A">
        <w:trPr>
          <w:trHeight w:val="315"/>
          <w:jc w:val="center"/>
        </w:trPr>
        <w:tc>
          <w:tcPr>
            <w:tcW w:w="1460" w:type="dxa"/>
            <w:vMerge/>
            <w:tcBorders>
              <w:top w:val="nil"/>
              <w:left w:val="single" w:sz="8" w:space="0" w:color="auto"/>
              <w:bottom w:val="single" w:sz="8" w:space="0" w:color="000000"/>
              <w:right w:val="single" w:sz="8" w:space="0" w:color="auto"/>
            </w:tcBorders>
            <w:vAlign w:val="center"/>
            <w:hideMark/>
          </w:tcPr>
          <w:p w14:paraId="1469427A" w14:textId="77777777" w:rsidR="00526394" w:rsidRPr="001F20F8" w:rsidRDefault="00526394" w:rsidP="00526394">
            <w:pPr>
              <w:spacing w:after="0" w:line="240" w:lineRule="auto"/>
              <w:rPr>
                <w:rFonts w:eastAsia="Times New Roman"/>
                <w:color w:val="808080"/>
                <w:spacing w:val="0"/>
                <w:sz w:val="22"/>
                <w:szCs w:val="22"/>
                <w:lang w:val="es-DO" w:eastAsia="es-DO"/>
              </w:rPr>
            </w:pPr>
          </w:p>
        </w:tc>
        <w:tc>
          <w:tcPr>
            <w:tcW w:w="3604" w:type="dxa"/>
            <w:vMerge/>
            <w:tcBorders>
              <w:top w:val="nil"/>
              <w:left w:val="single" w:sz="8" w:space="0" w:color="auto"/>
              <w:bottom w:val="single" w:sz="8" w:space="0" w:color="000000"/>
              <w:right w:val="single" w:sz="8" w:space="0" w:color="auto"/>
            </w:tcBorders>
            <w:vAlign w:val="center"/>
            <w:hideMark/>
          </w:tcPr>
          <w:p w14:paraId="2527FD4A" w14:textId="77777777" w:rsidR="00526394" w:rsidRPr="001F20F8" w:rsidRDefault="00526394" w:rsidP="00526394">
            <w:pPr>
              <w:spacing w:after="0" w:line="240" w:lineRule="auto"/>
              <w:rPr>
                <w:rFonts w:eastAsia="Times New Roman"/>
                <w:color w:val="808080"/>
                <w:spacing w:val="0"/>
                <w:sz w:val="22"/>
                <w:szCs w:val="22"/>
                <w:lang w:val="es-DO" w:eastAsia="es-DO"/>
              </w:rPr>
            </w:pPr>
          </w:p>
        </w:tc>
        <w:tc>
          <w:tcPr>
            <w:tcW w:w="1620" w:type="dxa"/>
            <w:vMerge/>
            <w:tcBorders>
              <w:top w:val="nil"/>
              <w:left w:val="single" w:sz="8" w:space="0" w:color="auto"/>
              <w:bottom w:val="single" w:sz="8" w:space="0" w:color="000000"/>
              <w:right w:val="single" w:sz="8" w:space="0" w:color="auto"/>
            </w:tcBorders>
            <w:vAlign w:val="center"/>
            <w:hideMark/>
          </w:tcPr>
          <w:p w14:paraId="0A2CD7DA" w14:textId="77777777" w:rsidR="00526394" w:rsidRPr="001F20F8" w:rsidRDefault="00526394" w:rsidP="00526394">
            <w:pPr>
              <w:spacing w:after="0" w:line="240" w:lineRule="auto"/>
              <w:rPr>
                <w:rFonts w:eastAsia="Times New Roman"/>
                <w:color w:val="808080"/>
                <w:spacing w:val="0"/>
                <w:sz w:val="22"/>
                <w:szCs w:val="22"/>
                <w:lang w:val="es-DO" w:eastAsia="es-DO"/>
              </w:rPr>
            </w:pPr>
          </w:p>
        </w:tc>
        <w:tc>
          <w:tcPr>
            <w:tcW w:w="146" w:type="dxa"/>
            <w:tcBorders>
              <w:top w:val="nil"/>
              <w:left w:val="nil"/>
              <w:bottom w:val="nil"/>
              <w:right w:val="nil"/>
            </w:tcBorders>
            <w:noWrap/>
            <w:vAlign w:val="bottom"/>
            <w:hideMark/>
          </w:tcPr>
          <w:p w14:paraId="7561831C" w14:textId="77777777" w:rsidR="00526394" w:rsidRPr="00526394" w:rsidRDefault="00526394" w:rsidP="00526394">
            <w:pPr>
              <w:spacing w:after="0" w:line="240" w:lineRule="auto"/>
              <w:jc w:val="center"/>
              <w:rPr>
                <w:rFonts w:eastAsia="Times New Roman"/>
                <w:color w:val="808080"/>
                <w:spacing w:val="0"/>
                <w:lang w:val="es-DO" w:eastAsia="es-DO"/>
              </w:rPr>
            </w:pPr>
          </w:p>
        </w:tc>
      </w:tr>
      <w:tr w:rsidR="00526394" w:rsidRPr="00526394" w14:paraId="2FC63D81" w14:textId="77777777" w:rsidTr="00560B1A">
        <w:trPr>
          <w:trHeight w:val="915"/>
          <w:jc w:val="center"/>
        </w:trPr>
        <w:tc>
          <w:tcPr>
            <w:tcW w:w="1460" w:type="dxa"/>
            <w:tcBorders>
              <w:top w:val="nil"/>
              <w:left w:val="single" w:sz="8" w:space="0" w:color="auto"/>
              <w:bottom w:val="nil"/>
              <w:right w:val="single" w:sz="8" w:space="0" w:color="auto"/>
            </w:tcBorders>
            <w:noWrap/>
            <w:vAlign w:val="center"/>
            <w:hideMark/>
          </w:tcPr>
          <w:p w14:paraId="602D2F25"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2.6.2</w:t>
            </w:r>
          </w:p>
        </w:tc>
        <w:tc>
          <w:tcPr>
            <w:tcW w:w="3604" w:type="dxa"/>
            <w:tcBorders>
              <w:top w:val="nil"/>
              <w:left w:val="nil"/>
              <w:bottom w:val="nil"/>
              <w:right w:val="single" w:sz="8" w:space="0" w:color="auto"/>
            </w:tcBorders>
            <w:hideMark/>
          </w:tcPr>
          <w:p w14:paraId="40767582"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 xml:space="preserve"> MOBILIARIOS Y EQUIPOS EDUCACIONAL Y RECREATIVOS</w:t>
            </w:r>
          </w:p>
        </w:tc>
        <w:tc>
          <w:tcPr>
            <w:tcW w:w="1620" w:type="dxa"/>
            <w:tcBorders>
              <w:top w:val="nil"/>
              <w:left w:val="nil"/>
              <w:bottom w:val="nil"/>
              <w:right w:val="single" w:sz="8" w:space="0" w:color="auto"/>
            </w:tcBorders>
            <w:noWrap/>
            <w:vAlign w:val="center"/>
            <w:hideMark/>
          </w:tcPr>
          <w:p w14:paraId="1B86D89E" w14:textId="77777777" w:rsidR="00526394" w:rsidRPr="001F20F8" w:rsidRDefault="00526394" w:rsidP="00526394">
            <w:pPr>
              <w:spacing w:after="0" w:line="240" w:lineRule="auto"/>
              <w:jc w:val="center"/>
              <w:rPr>
                <w:rFonts w:eastAsia="Times New Roman"/>
                <w:color w:val="808080"/>
                <w:spacing w:val="0"/>
                <w:sz w:val="22"/>
                <w:szCs w:val="22"/>
                <w:lang w:val="es-DO" w:eastAsia="es-DO"/>
              </w:rPr>
            </w:pPr>
            <w:r w:rsidRPr="001F20F8">
              <w:rPr>
                <w:rFonts w:eastAsia="Times New Roman"/>
                <w:color w:val="808080"/>
                <w:spacing w:val="0"/>
                <w:sz w:val="22"/>
                <w:szCs w:val="22"/>
                <w:lang w:val="es-DO" w:eastAsia="es-DO"/>
              </w:rPr>
              <w:t>197.990,00</w:t>
            </w:r>
          </w:p>
        </w:tc>
        <w:tc>
          <w:tcPr>
            <w:tcW w:w="146" w:type="dxa"/>
            <w:vAlign w:val="center"/>
            <w:hideMark/>
          </w:tcPr>
          <w:p w14:paraId="1F30D774" w14:textId="77777777" w:rsidR="00526394" w:rsidRPr="00526394" w:rsidRDefault="00526394" w:rsidP="00526394">
            <w:pPr>
              <w:spacing w:after="0" w:line="240" w:lineRule="auto"/>
              <w:rPr>
                <w:rFonts w:eastAsia="Times New Roman"/>
                <w:color w:val="auto"/>
                <w:spacing w:val="0"/>
                <w:sz w:val="20"/>
                <w:szCs w:val="20"/>
                <w:lang w:val="es-DO" w:eastAsia="es-DO"/>
              </w:rPr>
            </w:pPr>
          </w:p>
        </w:tc>
      </w:tr>
      <w:bookmarkEnd w:id="23"/>
      <w:tr w:rsidR="00526394" w:rsidRPr="00526394" w14:paraId="71A3F32F" w14:textId="77777777" w:rsidTr="00560B1A">
        <w:trPr>
          <w:trHeight w:val="330"/>
          <w:jc w:val="center"/>
        </w:trPr>
        <w:tc>
          <w:tcPr>
            <w:tcW w:w="1460" w:type="dxa"/>
            <w:tcBorders>
              <w:top w:val="single" w:sz="8" w:space="0" w:color="auto"/>
              <w:left w:val="single" w:sz="8" w:space="0" w:color="auto"/>
              <w:bottom w:val="single" w:sz="8" w:space="0" w:color="auto"/>
              <w:right w:val="nil"/>
            </w:tcBorders>
            <w:noWrap/>
            <w:vAlign w:val="bottom"/>
            <w:hideMark/>
          </w:tcPr>
          <w:p w14:paraId="633258D3" w14:textId="77777777" w:rsidR="00526394" w:rsidRPr="001F20F8" w:rsidRDefault="00526394" w:rsidP="00526394">
            <w:pPr>
              <w:spacing w:after="0" w:line="240" w:lineRule="auto"/>
              <w:rPr>
                <w:rFonts w:eastAsia="Times New Roman"/>
                <w:color w:val="000000"/>
                <w:spacing w:val="0"/>
                <w:sz w:val="22"/>
                <w:szCs w:val="22"/>
                <w:lang w:val="es-DO" w:eastAsia="es-DO"/>
              </w:rPr>
            </w:pPr>
            <w:r w:rsidRPr="001F20F8">
              <w:rPr>
                <w:rFonts w:eastAsia="Times New Roman"/>
                <w:color w:val="000000"/>
                <w:spacing w:val="0"/>
                <w:sz w:val="22"/>
                <w:szCs w:val="22"/>
                <w:lang w:val="es-DO" w:eastAsia="es-DO"/>
              </w:rPr>
              <w:t> </w:t>
            </w:r>
          </w:p>
        </w:tc>
        <w:tc>
          <w:tcPr>
            <w:tcW w:w="3604" w:type="dxa"/>
            <w:tcBorders>
              <w:top w:val="single" w:sz="8" w:space="0" w:color="auto"/>
              <w:left w:val="single" w:sz="8" w:space="0" w:color="auto"/>
              <w:bottom w:val="single" w:sz="8" w:space="0" w:color="auto"/>
              <w:right w:val="single" w:sz="8" w:space="0" w:color="auto"/>
            </w:tcBorders>
            <w:noWrap/>
            <w:vAlign w:val="bottom"/>
            <w:hideMark/>
          </w:tcPr>
          <w:p w14:paraId="1D868420" w14:textId="77777777" w:rsidR="00526394" w:rsidRPr="001F20F8" w:rsidRDefault="00526394" w:rsidP="00526394">
            <w:pPr>
              <w:spacing w:after="0" w:line="240" w:lineRule="auto"/>
              <w:jc w:val="center"/>
              <w:rPr>
                <w:rFonts w:eastAsia="Times New Roman"/>
                <w:b/>
                <w:bCs/>
                <w:color w:val="808080"/>
                <w:spacing w:val="0"/>
                <w:sz w:val="22"/>
                <w:szCs w:val="22"/>
                <w:lang w:val="es-DO" w:eastAsia="es-DO"/>
              </w:rPr>
            </w:pPr>
            <w:r w:rsidRPr="001F20F8">
              <w:rPr>
                <w:rFonts w:eastAsia="Times New Roman"/>
                <w:b/>
                <w:bCs/>
                <w:color w:val="808080"/>
                <w:spacing w:val="0"/>
                <w:sz w:val="22"/>
                <w:szCs w:val="22"/>
                <w:lang w:val="es-DO" w:eastAsia="es-DO"/>
              </w:rPr>
              <w:t>TOTALES</w:t>
            </w:r>
          </w:p>
        </w:tc>
        <w:tc>
          <w:tcPr>
            <w:tcW w:w="1620" w:type="dxa"/>
            <w:tcBorders>
              <w:top w:val="single" w:sz="8" w:space="0" w:color="auto"/>
              <w:left w:val="nil"/>
              <w:bottom w:val="single" w:sz="8" w:space="0" w:color="auto"/>
              <w:right w:val="single" w:sz="8" w:space="0" w:color="auto"/>
            </w:tcBorders>
            <w:shd w:val="clear" w:color="DDEBF7" w:fill="FFFFFF"/>
            <w:vAlign w:val="center"/>
            <w:hideMark/>
          </w:tcPr>
          <w:p w14:paraId="4C878190" w14:textId="77777777" w:rsidR="00526394" w:rsidRPr="001F20F8" w:rsidRDefault="00526394" w:rsidP="00526394">
            <w:pPr>
              <w:spacing w:after="0" w:line="240" w:lineRule="auto"/>
              <w:jc w:val="center"/>
              <w:rPr>
                <w:rFonts w:eastAsia="Times New Roman"/>
                <w:b/>
                <w:bCs/>
                <w:color w:val="808080"/>
                <w:spacing w:val="0"/>
                <w:sz w:val="22"/>
                <w:szCs w:val="22"/>
                <w:lang w:val="es-DO" w:eastAsia="es-DO"/>
              </w:rPr>
            </w:pPr>
            <w:r w:rsidRPr="001F20F8">
              <w:rPr>
                <w:rFonts w:eastAsia="Times New Roman"/>
                <w:b/>
                <w:bCs/>
                <w:color w:val="808080"/>
                <w:spacing w:val="0"/>
                <w:sz w:val="22"/>
                <w:szCs w:val="22"/>
                <w:lang w:val="es-DO" w:eastAsia="es-DO"/>
              </w:rPr>
              <w:t xml:space="preserve"> 81.709.228,24 </w:t>
            </w:r>
          </w:p>
        </w:tc>
        <w:tc>
          <w:tcPr>
            <w:tcW w:w="146" w:type="dxa"/>
            <w:vAlign w:val="center"/>
            <w:hideMark/>
          </w:tcPr>
          <w:p w14:paraId="05824529" w14:textId="77777777" w:rsidR="00526394" w:rsidRPr="00526394" w:rsidRDefault="00526394" w:rsidP="00526394">
            <w:pPr>
              <w:spacing w:after="0" w:line="240" w:lineRule="auto"/>
              <w:rPr>
                <w:rFonts w:eastAsia="Times New Roman"/>
                <w:color w:val="auto"/>
                <w:spacing w:val="0"/>
                <w:sz w:val="20"/>
                <w:szCs w:val="20"/>
                <w:lang w:val="es-DO" w:eastAsia="es-DO"/>
              </w:rPr>
            </w:pPr>
          </w:p>
        </w:tc>
      </w:tr>
    </w:tbl>
    <w:p w14:paraId="6D3934D2" w14:textId="4141BF09" w:rsidR="00CC2DBB" w:rsidRPr="001F20F8" w:rsidRDefault="00560B1A" w:rsidP="001F20F8">
      <w:pPr>
        <w:keepNext/>
        <w:keepLines/>
        <w:tabs>
          <w:tab w:val="left" w:pos="90"/>
        </w:tabs>
        <w:outlineLvl w:val="0"/>
        <w:rPr>
          <w:i/>
          <w:iCs/>
          <w:sz w:val="22"/>
          <w:szCs w:val="22"/>
          <w:lang w:val="es-DO"/>
        </w:rPr>
      </w:pPr>
      <w:bookmarkStart w:id="24" w:name="_Toc216960007"/>
      <w:r w:rsidRPr="001F20F8">
        <w:rPr>
          <w:i/>
          <w:iCs/>
          <w:sz w:val="22"/>
          <w:szCs w:val="22"/>
          <w:lang w:val="es-DO"/>
        </w:rPr>
        <w:lastRenderedPageBreak/>
        <w:t xml:space="preserve"> </w:t>
      </w:r>
      <w:bookmarkEnd w:id="24"/>
      <w:r w:rsidR="00CC2DBB" w:rsidRPr="001F20F8">
        <w:rPr>
          <w:sz w:val="22"/>
          <w:szCs w:val="22"/>
          <w:lang w:val="es-DO"/>
        </w:rPr>
        <w:t>La tabla que se presenta a continuación contiene un resumen de la ejecución presupuestaria realizada durante el periodo de reporte, conforme a cada renglón del gasto, incluyendo el presupuesto formulado y el presupuesto ejecutado durante el periodo.</w:t>
      </w:r>
    </w:p>
    <w:p w14:paraId="46AC456A" w14:textId="3D08DB06" w:rsidR="00CC2DBB" w:rsidRPr="00D74CB0" w:rsidRDefault="00CC2DBB" w:rsidP="00941301">
      <w:pPr>
        <w:rPr>
          <w:lang w:val="es-DO"/>
        </w:rPr>
      </w:pPr>
      <w:r w:rsidRPr="00FB50CF">
        <w:rPr>
          <w:sz w:val="22"/>
          <w:szCs w:val="22"/>
          <w:lang w:val="es-DO"/>
        </w:rPr>
        <w:t>Un detalle de la porción corriente de documento por cobrar al 16 de diciembre de 202</w:t>
      </w:r>
      <w:r w:rsidR="003D18FF" w:rsidRPr="00FB50CF">
        <w:rPr>
          <w:sz w:val="22"/>
          <w:szCs w:val="22"/>
          <w:lang w:val="es-DO"/>
        </w:rPr>
        <w:t>5</w:t>
      </w:r>
      <w:r w:rsidRPr="00FB50CF">
        <w:rPr>
          <w:sz w:val="22"/>
          <w:szCs w:val="22"/>
          <w:lang w:val="es-DO"/>
        </w:rPr>
        <w:t xml:space="preserve"> es como sigue</w:t>
      </w:r>
      <w:r w:rsidRPr="003D18FF">
        <w:rPr>
          <w:lang w:val="es-DO"/>
        </w:rPr>
        <w:t>:</w:t>
      </w:r>
    </w:p>
    <w:p w14:paraId="5EBFAB59" w14:textId="3001BD11" w:rsidR="00CC2DBB" w:rsidRPr="001F20F8" w:rsidRDefault="00CC2DBB" w:rsidP="00941301">
      <w:pPr>
        <w:spacing w:after="0"/>
        <w:jc w:val="center"/>
        <w:rPr>
          <w:sz w:val="22"/>
          <w:szCs w:val="22"/>
          <w:lang w:val="es-DO"/>
        </w:rPr>
      </w:pPr>
      <w:r w:rsidRPr="001F20F8">
        <w:rPr>
          <w:sz w:val="22"/>
          <w:szCs w:val="22"/>
          <w:lang w:val="es-DO"/>
        </w:rPr>
        <w:t>Tabla No. 9: Cuentas por Cobrar al 16 diciembre Corto Plazo 202</w:t>
      </w:r>
      <w:r w:rsidR="00F1649B" w:rsidRPr="001F20F8">
        <w:rPr>
          <w:sz w:val="22"/>
          <w:szCs w:val="22"/>
          <w:lang w:val="es-DO"/>
        </w:rPr>
        <w:t>5</w:t>
      </w:r>
    </w:p>
    <w:tbl>
      <w:tblPr>
        <w:tblW w:w="803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60"/>
        <w:gridCol w:w="5478"/>
      </w:tblGrid>
      <w:tr w:rsidR="00CC2DBB" w:rsidRPr="001F20F8" w14:paraId="261675D7" w14:textId="77777777" w:rsidTr="0048656C">
        <w:trPr>
          <w:trHeight w:val="451"/>
          <w:jc w:val="center"/>
        </w:trPr>
        <w:tc>
          <w:tcPr>
            <w:tcW w:w="2560" w:type="dxa"/>
            <w:noWrap/>
            <w:vAlign w:val="bottom"/>
            <w:hideMark/>
          </w:tcPr>
          <w:p w14:paraId="7A1D657F" w14:textId="77777777" w:rsidR="00CC2DBB" w:rsidRPr="001F20F8" w:rsidRDefault="00CC2DBB" w:rsidP="000D1B9B">
            <w:pPr>
              <w:spacing w:before="0" w:after="0" w:line="240" w:lineRule="auto"/>
              <w:rPr>
                <w:rFonts w:eastAsia="Times New Roman"/>
                <w:b/>
                <w:bCs/>
                <w:sz w:val="22"/>
                <w:szCs w:val="22"/>
              </w:rPr>
            </w:pPr>
            <w:r w:rsidRPr="001F20F8">
              <w:rPr>
                <w:rFonts w:eastAsia="Times New Roman"/>
                <w:b/>
                <w:bCs/>
                <w:sz w:val="22"/>
                <w:szCs w:val="22"/>
              </w:rPr>
              <w:t xml:space="preserve">Descripción                                                                                   </w:t>
            </w:r>
          </w:p>
        </w:tc>
        <w:tc>
          <w:tcPr>
            <w:tcW w:w="5478" w:type="dxa"/>
            <w:noWrap/>
            <w:vAlign w:val="bottom"/>
            <w:hideMark/>
          </w:tcPr>
          <w:p w14:paraId="54CBB61E" w14:textId="77777777" w:rsidR="00CC2DBB" w:rsidRPr="001F20F8" w:rsidRDefault="00CC2DBB" w:rsidP="000D1B9B">
            <w:pPr>
              <w:spacing w:before="0" w:after="0" w:line="240" w:lineRule="auto"/>
              <w:jc w:val="right"/>
              <w:rPr>
                <w:rFonts w:eastAsia="Times New Roman"/>
                <w:b/>
                <w:bCs/>
                <w:sz w:val="22"/>
                <w:szCs w:val="22"/>
              </w:rPr>
            </w:pPr>
            <w:r w:rsidRPr="001F20F8">
              <w:rPr>
                <w:rFonts w:eastAsia="Times New Roman"/>
                <w:b/>
                <w:bCs/>
                <w:sz w:val="22"/>
                <w:szCs w:val="22"/>
              </w:rPr>
              <w:t>Monto</w:t>
            </w:r>
          </w:p>
        </w:tc>
      </w:tr>
      <w:tr w:rsidR="00CC2DBB" w:rsidRPr="001F20F8" w14:paraId="339472DC" w14:textId="77777777" w:rsidTr="0048656C">
        <w:trPr>
          <w:trHeight w:val="451"/>
          <w:jc w:val="center"/>
        </w:trPr>
        <w:tc>
          <w:tcPr>
            <w:tcW w:w="2560" w:type="dxa"/>
            <w:noWrap/>
            <w:vAlign w:val="bottom"/>
          </w:tcPr>
          <w:p w14:paraId="46B383E2" w14:textId="77777777" w:rsidR="00CC2DBB" w:rsidRPr="001F20F8" w:rsidRDefault="00CC2DBB" w:rsidP="000D1B9B">
            <w:pPr>
              <w:spacing w:before="0" w:after="0" w:line="240" w:lineRule="auto"/>
              <w:rPr>
                <w:rFonts w:eastAsia="Times New Roman"/>
                <w:sz w:val="22"/>
                <w:szCs w:val="22"/>
              </w:rPr>
            </w:pPr>
            <w:r w:rsidRPr="001F20F8">
              <w:rPr>
                <w:rFonts w:eastAsia="Times New Roman"/>
                <w:sz w:val="22"/>
                <w:szCs w:val="22"/>
              </w:rPr>
              <w:t>Central Romana</w:t>
            </w:r>
          </w:p>
        </w:tc>
        <w:tc>
          <w:tcPr>
            <w:tcW w:w="5478" w:type="dxa"/>
            <w:noWrap/>
            <w:vAlign w:val="bottom"/>
          </w:tcPr>
          <w:p w14:paraId="6FD75994" w14:textId="43872663" w:rsidR="00CC2DBB" w:rsidRPr="001F20F8" w:rsidRDefault="00CC2DBB" w:rsidP="000D1B9B">
            <w:pPr>
              <w:spacing w:before="0" w:after="0" w:line="240" w:lineRule="auto"/>
              <w:jc w:val="right"/>
              <w:rPr>
                <w:rFonts w:eastAsia="Times New Roman"/>
                <w:sz w:val="22"/>
                <w:szCs w:val="22"/>
              </w:rPr>
            </w:pPr>
            <w:r w:rsidRPr="001F20F8">
              <w:rPr>
                <w:rFonts w:eastAsia="Times New Roman"/>
                <w:sz w:val="22"/>
                <w:szCs w:val="22"/>
              </w:rPr>
              <w:t>9</w:t>
            </w:r>
            <w:r w:rsidR="00C82DC9" w:rsidRPr="001F20F8">
              <w:rPr>
                <w:rFonts w:eastAsia="Times New Roman"/>
                <w:sz w:val="22"/>
                <w:szCs w:val="22"/>
              </w:rPr>
              <w:t>97,</w:t>
            </w:r>
            <w:r w:rsidR="00F1649B" w:rsidRPr="001F20F8">
              <w:rPr>
                <w:rFonts w:eastAsia="Times New Roman"/>
                <w:sz w:val="22"/>
                <w:szCs w:val="22"/>
              </w:rPr>
              <w:t>259.00</w:t>
            </w:r>
          </w:p>
        </w:tc>
      </w:tr>
      <w:tr w:rsidR="00CC2DBB" w:rsidRPr="001F20F8" w14:paraId="2BB62EDA" w14:textId="77777777" w:rsidTr="0048656C">
        <w:trPr>
          <w:trHeight w:val="451"/>
          <w:jc w:val="center"/>
        </w:trPr>
        <w:tc>
          <w:tcPr>
            <w:tcW w:w="2560" w:type="dxa"/>
            <w:noWrap/>
            <w:vAlign w:val="bottom"/>
            <w:hideMark/>
          </w:tcPr>
          <w:p w14:paraId="61073192" w14:textId="77777777" w:rsidR="00CC2DBB" w:rsidRPr="001F20F8" w:rsidRDefault="00CC2DBB" w:rsidP="000D1B9B">
            <w:pPr>
              <w:spacing w:before="0" w:after="0" w:line="240" w:lineRule="auto"/>
              <w:rPr>
                <w:rFonts w:eastAsia="Times New Roman"/>
                <w:sz w:val="22"/>
                <w:szCs w:val="22"/>
              </w:rPr>
            </w:pPr>
            <w:r w:rsidRPr="001F20F8">
              <w:rPr>
                <w:rFonts w:eastAsia="Times New Roman"/>
                <w:sz w:val="22"/>
                <w:szCs w:val="22"/>
              </w:rPr>
              <w:t>Ingenio Cristóbal Colon</w:t>
            </w:r>
          </w:p>
        </w:tc>
        <w:tc>
          <w:tcPr>
            <w:tcW w:w="5478" w:type="dxa"/>
            <w:noWrap/>
            <w:vAlign w:val="bottom"/>
            <w:hideMark/>
          </w:tcPr>
          <w:p w14:paraId="6C058B19" w14:textId="03E3D8BD" w:rsidR="00CC2DBB" w:rsidRPr="001F20F8" w:rsidRDefault="00F1649B" w:rsidP="000D1B9B">
            <w:pPr>
              <w:spacing w:before="0" w:after="0" w:line="240" w:lineRule="auto"/>
              <w:jc w:val="right"/>
              <w:rPr>
                <w:rFonts w:eastAsia="Times New Roman"/>
                <w:sz w:val="22"/>
                <w:szCs w:val="22"/>
              </w:rPr>
            </w:pPr>
            <w:r w:rsidRPr="001F20F8">
              <w:rPr>
                <w:rFonts w:eastAsia="Times New Roman"/>
                <w:sz w:val="22"/>
                <w:szCs w:val="22"/>
              </w:rPr>
              <w:t>583,836.00</w:t>
            </w:r>
          </w:p>
        </w:tc>
      </w:tr>
      <w:tr w:rsidR="00CC2DBB" w:rsidRPr="001F20F8" w14:paraId="1A6E5B26" w14:textId="77777777" w:rsidTr="0048656C">
        <w:trPr>
          <w:trHeight w:val="451"/>
          <w:jc w:val="center"/>
        </w:trPr>
        <w:tc>
          <w:tcPr>
            <w:tcW w:w="2560" w:type="dxa"/>
            <w:noWrap/>
            <w:vAlign w:val="bottom"/>
            <w:hideMark/>
          </w:tcPr>
          <w:p w14:paraId="073022E9" w14:textId="77777777" w:rsidR="00CC2DBB" w:rsidRPr="001F20F8" w:rsidRDefault="00CC2DBB" w:rsidP="000D1B9B">
            <w:pPr>
              <w:spacing w:before="0" w:after="0" w:line="240" w:lineRule="auto"/>
              <w:rPr>
                <w:rFonts w:eastAsia="Times New Roman"/>
                <w:sz w:val="22"/>
                <w:szCs w:val="22"/>
              </w:rPr>
            </w:pPr>
            <w:r w:rsidRPr="001F20F8">
              <w:rPr>
                <w:rFonts w:eastAsia="Times New Roman"/>
                <w:sz w:val="22"/>
                <w:szCs w:val="22"/>
              </w:rPr>
              <w:t>Consorcio Azucarero Central</w:t>
            </w:r>
          </w:p>
        </w:tc>
        <w:tc>
          <w:tcPr>
            <w:tcW w:w="5478" w:type="dxa"/>
            <w:noWrap/>
            <w:vAlign w:val="bottom"/>
            <w:hideMark/>
          </w:tcPr>
          <w:p w14:paraId="5CB80395" w14:textId="6289F2B5" w:rsidR="00CC2DBB" w:rsidRPr="001F20F8" w:rsidRDefault="00F1649B" w:rsidP="000D1B9B">
            <w:pPr>
              <w:spacing w:before="0" w:after="0" w:line="240" w:lineRule="auto"/>
              <w:jc w:val="right"/>
              <w:rPr>
                <w:rFonts w:eastAsia="Times New Roman"/>
                <w:sz w:val="22"/>
                <w:szCs w:val="22"/>
              </w:rPr>
            </w:pPr>
            <w:r w:rsidRPr="001F20F8">
              <w:rPr>
                <w:rFonts w:eastAsia="Times New Roman"/>
                <w:sz w:val="22"/>
                <w:szCs w:val="22"/>
              </w:rPr>
              <w:t>329,363.00</w:t>
            </w:r>
          </w:p>
        </w:tc>
      </w:tr>
      <w:tr w:rsidR="00CC2DBB" w:rsidRPr="001F20F8" w14:paraId="48DB1076" w14:textId="77777777" w:rsidTr="0048656C">
        <w:trPr>
          <w:trHeight w:val="467"/>
          <w:jc w:val="center"/>
        </w:trPr>
        <w:tc>
          <w:tcPr>
            <w:tcW w:w="2560" w:type="dxa"/>
            <w:noWrap/>
            <w:vAlign w:val="bottom"/>
            <w:hideMark/>
          </w:tcPr>
          <w:p w14:paraId="16AB897D" w14:textId="77777777" w:rsidR="00CC2DBB" w:rsidRPr="001F20F8" w:rsidRDefault="00CC2DBB" w:rsidP="000D1B9B">
            <w:pPr>
              <w:spacing w:before="0" w:after="0" w:line="240" w:lineRule="auto"/>
              <w:rPr>
                <w:rFonts w:eastAsia="Times New Roman"/>
                <w:b/>
                <w:bCs/>
                <w:sz w:val="22"/>
                <w:szCs w:val="22"/>
              </w:rPr>
            </w:pPr>
            <w:r w:rsidRPr="001F20F8">
              <w:rPr>
                <w:rFonts w:eastAsia="Times New Roman"/>
                <w:b/>
                <w:bCs/>
                <w:sz w:val="22"/>
                <w:szCs w:val="22"/>
              </w:rPr>
              <w:t>Total</w:t>
            </w:r>
          </w:p>
        </w:tc>
        <w:tc>
          <w:tcPr>
            <w:tcW w:w="5478" w:type="dxa"/>
            <w:noWrap/>
            <w:vAlign w:val="bottom"/>
            <w:hideMark/>
          </w:tcPr>
          <w:p w14:paraId="4DC63B3A" w14:textId="79F6E49A" w:rsidR="00CC2DBB" w:rsidRPr="001F20F8" w:rsidRDefault="00CC2DBB" w:rsidP="000D1B9B">
            <w:pPr>
              <w:spacing w:before="0" w:after="0" w:line="240" w:lineRule="auto"/>
              <w:jc w:val="right"/>
              <w:rPr>
                <w:rFonts w:eastAsia="Times New Roman"/>
                <w:b/>
                <w:bCs/>
                <w:sz w:val="22"/>
                <w:szCs w:val="22"/>
              </w:rPr>
            </w:pPr>
            <w:r w:rsidRPr="001F20F8">
              <w:rPr>
                <w:rFonts w:eastAsia="Times New Roman"/>
                <w:b/>
                <w:bCs/>
                <w:sz w:val="22"/>
                <w:szCs w:val="22"/>
              </w:rPr>
              <w:t>1,</w:t>
            </w:r>
            <w:r w:rsidR="00F02D24" w:rsidRPr="001F20F8">
              <w:rPr>
                <w:rFonts w:eastAsia="Times New Roman"/>
                <w:b/>
                <w:bCs/>
                <w:sz w:val="22"/>
                <w:szCs w:val="22"/>
              </w:rPr>
              <w:t>910,458</w:t>
            </w:r>
            <w:r w:rsidRPr="001F20F8">
              <w:rPr>
                <w:rFonts w:eastAsia="Times New Roman"/>
                <w:b/>
                <w:bCs/>
                <w:sz w:val="22"/>
                <w:szCs w:val="22"/>
              </w:rPr>
              <w:t xml:space="preserve">.00      </w:t>
            </w:r>
          </w:p>
        </w:tc>
      </w:tr>
    </w:tbl>
    <w:p w14:paraId="17136A64" w14:textId="77777777" w:rsidR="00CC2DBB" w:rsidRPr="0066766C" w:rsidRDefault="00CC2DBB" w:rsidP="00CC2DBB">
      <w:pPr>
        <w:spacing w:after="0"/>
        <w:rPr>
          <w:i/>
          <w:iCs/>
          <w:sz w:val="18"/>
          <w:szCs w:val="18"/>
          <w:lang w:val="es-DO"/>
        </w:rPr>
      </w:pPr>
      <w:r w:rsidRPr="0066766C">
        <w:rPr>
          <w:i/>
          <w:iCs/>
          <w:sz w:val="18"/>
          <w:szCs w:val="18"/>
          <w:lang w:val="es-DO"/>
        </w:rPr>
        <w:t>Fuente: División Administrativa-Financiera del INAZUCAR</w:t>
      </w:r>
    </w:p>
    <w:p w14:paraId="10ACE704" w14:textId="77777777" w:rsidR="00CC2DBB" w:rsidRPr="0066766C" w:rsidRDefault="00CC2DBB" w:rsidP="00CC2DBB">
      <w:pPr>
        <w:spacing w:after="0"/>
        <w:rPr>
          <w:sz w:val="18"/>
          <w:szCs w:val="18"/>
          <w:lang w:val="es-DO"/>
        </w:rPr>
      </w:pPr>
    </w:p>
    <w:p w14:paraId="33B7913E" w14:textId="25D38F82" w:rsidR="000D1B9B" w:rsidRPr="00FB50CF" w:rsidRDefault="00CC2DBB" w:rsidP="00941301">
      <w:pPr>
        <w:rPr>
          <w:sz w:val="22"/>
          <w:szCs w:val="22"/>
          <w:lang w:val="es-DO"/>
        </w:rPr>
      </w:pPr>
      <w:r w:rsidRPr="00FB50CF">
        <w:rPr>
          <w:sz w:val="22"/>
          <w:szCs w:val="22"/>
          <w:lang w:val="es-DO"/>
        </w:rPr>
        <w:t>Un detalle de la porción corriente de documento por pagar  de diciembre de 202</w:t>
      </w:r>
      <w:r w:rsidR="000702B9" w:rsidRPr="00FB50CF">
        <w:rPr>
          <w:sz w:val="22"/>
          <w:szCs w:val="22"/>
          <w:lang w:val="es-DO"/>
        </w:rPr>
        <w:t>5</w:t>
      </w:r>
      <w:r w:rsidRPr="00FB50CF">
        <w:rPr>
          <w:sz w:val="22"/>
          <w:szCs w:val="22"/>
          <w:lang w:val="es-DO"/>
        </w:rPr>
        <w:t>, incluidas las retenciones y acumulaciones es como sigue:</w:t>
      </w:r>
    </w:p>
    <w:p w14:paraId="0A58F709" w14:textId="77777777" w:rsidR="001F20F8" w:rsidRDefault="001F20F8" w:rsidP="00941301">
      <w:pPr>
        <w:spacing w:after="0"/>
        <w:jc w:val="center"/>
        <w:rPr>
          <w:lang w:val="es-DO"/>
        </w:rPr>
      </w:pPr>
    </w:p>
    <w:p w14:paraId="1BCDC13C" w14:textId="77777777" w:rsidR="001F20F8" w:rsidRDefault="001F20F8" w:rsidP="00941301">
      <w:pPr>
        <w:spacing w:after="0"/>
        <w:jc w:val="center"/>
        <w:rPr>
          <w:lang w:val="es-DO"/>
        </w:rPr>
      </w:pPr>
    </w:p>
    <w:p w14:paraId="66EBD238" w14:textId="77777777" w:rsidR="001F20F8" w:rsidRDefault="001F20F8" w:rsidP="00941301">
      <w:pPr>
        <w:spacing w:after="0"/>
        <w:jc w:val="center"/>
        <w:rPr>
          <w:lang w:val="es-DO"/>
        </w:rPr>
      </w:pPr>
    </w:p>
    <w:p w14:paraId="31F1B093" w14:textId="77777777" w:rsidR="001F20F8" w:rsidRDefault="001F20F8" w:rsidP="00941301">
      <w:pPr>
        <w:spacing w:after="0"/>
        <w:jc w:val="center"/>
        <w:rPr>
          <w:lang w:val="es-DO"/>
        </w:rPr>
      </w:pPr>
    </w:p>
    <w:p w14:paraId="15743BE5" w14:textId="77777777" w:rsidR="001F20F8" w:rsidRDefault="001F20F8" w:rsidP="00941301">
      <w:pPr>
        <w:spacing w:after="0"/>
        <w:jc w:val="center"/>
        <w:rPr>
          <w:lang w:val="es-DO"/>
        </w:rPr>
      </w:pPr>
    </w:p>
    <w:p w14:paraId="2333F254" w14:textId="77777777" w:rsidR="001F20F8" w:rsidRDefault="001F20F8" w:rsidP="00941301">
      <w:pPr>
        <w:spacing w:after="0"/>
        <w:jc w:val="center"/>
        <w:rPr>
          <w:lang w:val="es-DO"/>
        </w:rPr>
      </w:pPr>
    </w:p>
    <w:p w14:paraId="4337C014" w14:textId="77777777" w:rsidR="001F20F8" w:rsidRDefault="001F20F8" w:rsidP="00941301">
      <w:pPr>
        <w:spacing w:after="0"/>
        <w:jc w:val="center"/>
        <w:rPr>
          <w:lang w:val="es-DO"/>
        </w:rPr>
      </w:pPr>
    </w:p>
    <w:p w14:paraId="624E22E1" w14:textId="1AE44BAC" w:rsidR="00CC2DBB" w:rsidRPr="004231E7" w:rsidRDefault="00CC2DBB" w:rsidP="00941301">
      <w:pPr>
        <w:spacing w:after="0"/>
        <w:jc w:val="center"/>
        <w:rPr>
          <w:i/>
          <w:iCs/>
          <w:lang w:val="es-DO"/>
        </w:rPr>
      </w:pPr>
      <w:r w:rsidRPr="004231E7">
        <w:rPr>
          <w:lang w:val="es-DO"/>
        </w:rPr>
        <w:lastRenderedPageBreak/>
        <w:t>Tabla No. 10: Cuentas por Pagar a Corto Plazo 202</w:t>
      </w:r>
      <w:r w:rsidR="00156B81">
        <w:rPr>
          <w:lang w:val="es-DO"/>
        </w:rPr>
        <w:t>5</w:t>
      </w:r>
    </w:p>
    <w:tbl>
      <w:tblPr>
        <w:tblStyle w:val="Tablaconcuadrcula"/>
        <w:tblW w:w="0" w:type="auto"/>
        <w:tblInd w:w="-147" w:type="dxa"/>
        <w:tblLook w:val="04A0" w:firstRow="1" w:lastRow="0" w:firstColumn="1" w:lastColumn="0" w:noHBand="0" w:noVBand="1"/>
      </w:tblPr>
      <w:tblGrid>
        <w:gridCol w:w="3675"/>
        <w:gridCol w:w="4245"/>
      </w:tblGrid>
      <w:tr w:rsidR="00CC2DBB" w:rsidRPr="001F20F8" w14:paraId="286E778D" w14:textId="77777777" w:rsidTr="001F20F8">
        <w:trPr>
          <w:trHeight w:val="5029"/>
        </w:trPr>
        <w:tc>
          <w:tcPr>
            <w:tcW w:w="3675" w:type="dxa"/>
            <w:tcBorders>
              <w:right w:val="nil"/>
            </w:tcBorders>
          </w:tcPr>
          <w:p w14:paraId="6A9D031A" w14:textId="77777777" w:rsidR="00CC2DBB" w:rsidRPr="001F20F8" w:rsidRDefault="00CC2DBB" w:rsidP="000D1B9B">
            <w:pPr>
              <w:spacing w:after="0"/>
              <w:rPr>
                <w:rFonts w:ascii="Times New Roman" w:eastAsia="Times New Roman" w:hAnsi="Times New Roman"/>
                <w:b/>
                <w:bCs/>
                <w:color w:val="767171"/>
                <w:sz w:val="22"/>
                <w:szCs w:val="22"/>
                <w:lang w:val="es-DO"/>
              </w:rPr>
            </w:pPr>
            <w:r w:rsidRPr="001F20F8">
              <w:rPr>
                <w:rFonts w:ascii="Times New Roman" w:eastAsia="Times New Roman" w:hAnsi="Times New Roman"/>
                <w:b/>
                <w:bCs/>
                <w:color w:val="767171"/>
                <w:sz w:val="22"/>
                <w:szCs w:val="22"/>
                <w:lang w:val="es-DO"/>
              </w:rPr>
              <w:t xml:space="preserve">Descripción    </w:t>
            </w:r>
          </w:p>
          <w:p w14:paraId="248CF5D5" w14:textId="77777777" w:rsidR="00CC2DBB" w:rsidRPr="001F20F8" w:rsidRDefault="00CC2DBB" w:rsidP="000D1B9B">
            <w:pPr>
              <w:spacing w:after="0"/>
              <w:rPr>
                <w:rFonts w:ascii="Times New Roman" w:eastAsia="Times New Roman" w:hAnsi="Times New Roman"/>
                <w:b/>
                <w:bCs/>
                <w:color w:val="767171"/>
                <w:sz w:val="22"/>
                <w:szCs w:val="22"/>
                <w:lang w:val="es-DO"/>
              </w:rPr>
            </w:pPr>
            <w:r w:rsidRPr="001F20F8">
              <w:rPr>
                <w:rFonts w:ascii="Times New Roman" w:eastAsia="Times New Roman" w:hAnsi="Times New Roman"/>
                <w:b/>
                <w:bCs/>
                <w:color w:val="767171"/>
                <w:sz w:val="22"/>
                <w:szCs w:val="22"/>
                <w:lang w:val="es-DO"/>
              </w:rPr>
              <w:t xml:space="preserve">Compañía Dominicana de Teléfonos                                                                  </w:t>
            </w:r>
          </w:p>
          <w:p w14:paraId="4EBFA9BF" w14:textId="77777777" w:rsidR="00CC2DBB" w:rsidRPr="001F20F8" w:rsidRDefault="00CC2DBB" w:rsidP="000D1B9B">
            <w:pPr>
              <w:spacing w:after="0"/>
              <w:rPr>
                <w:rFonts w:ascii="Times New Roman" w:eastAsia="Times New Roman" w:hAnsi="Times New Roman"/>
                <w:color w:val="767171"/>
                <w:sz w:val="22"/>
                <w:szCs w:val="22"/>
                <w:lang w:val="es-DO"/>
              </w:rPr>
            </w:pPr>
            <w:r w:rsidRPr="001F20F8">
              <w:rPr>
                <w:rFonts w:ascii="Times New Roman" w:eastAsia="Times New Roman" w:hAnsi="Times New Roman"/>
                <w:color w:val="767171"/>
                <w:sz w:val="22"/>
                <w:szCs w:val="22"/>
                <w:lang w:val="es-DO"/>
              </w:rPr>
              <w:t>Edesur Dominicana</w:t>
            </w:r>
            <w:r w:rsidRPr="001F20F8">
              <w:rPr>
                <w:rFonts w:ascii="Times New Roman" w:eastAsia="Times New Roman" w:hAnsi="Times New Roman"/>
                <w:color w:val="767171"/>
                <w:sz w:val="22"/>
                <w:szCs w:val="22"/>
                <w:lang w:val="es-DO"/>
              </w:rPr>
              <w:tab/>
              <w:t xml:space="preserve">                                                                               </w:t>
            </w:r>
          </w:p>
          <w:p w14:paraId="29DFD529" w14:textId="7578AC9C" w:rsidR="00CC2DBB" w:rsidRPr="001F20F8" w:rsidRDefault="00CC2DBB" w:rsidP="000D1B9B">
            <w:pPr>
              <w:spacing w:after="0"/>
              <w:rPr>
                <w:rFonts w:ascii="Times New Roman" w:eastAsia="Times New Roman" w:hAnsi="Times New Roman"/>
                <w:color w:val="767171"/>
                <w:sz w:val="22"/>
                <w:szCs w:val="22"/>
                <w:lang w:val="es-DO"/>
              </w:rPr>
            </w:pPr>
            <w:r w:rsidRPr="001F20F8">
              <w:rPr>
                <w:rFonts w:ascii="Times New Roman" w:eastAsia="Times New Roman" w:hAnsi="Times New Roman"/>
                <w:color w:val="767171"/>
                <w:sz w:val="22"/>
                <w:szCs w:val="22"/>
                <w:lang w:val="es-DO"/>
              </w:rPr>
              <w:t xml:space="preserve"> CAAS</w:t>
            </w:r>
            <w:r w:rsidR="00E43F08" w:rsidRPr="001F20F8">
              <w:rPr>
                <w:rFonts w:ascii="Times New Roman" w:eastAsia="Times New Roman" w:hAnsi="Times New Roman"/>
                <w:color w:val="767171"/>
                <w:sz w:val="22"/>
                <w:szCs w:val="22"/>
                <w:lang w:val="es-DO"/>
              </w:rPr>
              <w:t>D</w:t>
            </w:r>
            <w:r w:rsidRPr="001F20F8">
              <w:rPr>
                <w:rFonts w:ascii="Times New Roman" w:eastAsia="Times New Roman" w:hAnsi="Times New Roman"/>
                <w:color w:val="767171"/>
                <w:sz w:val="22"/>
                <w:szCs w:val="22"/>
                <w:lang w:val="es-DO"/>
              </w:rPr>
              <w:t xml:space="preserve">                                                        </w:t>
            </w:r>
          </w:p>
          <w:p w14:paraId="0B015865" w14:textId="77777777" w:rsidR="00CC2DBB" w:rsidRPr="001F20F8" w:rsidRDefault="00CC2DBB" w:rsidP="000D1B9B">
            <w:pPr>
              <w:spacing w:after="0"/>
              <w:rPr>
                <w:rFonts w:ascii="Times New Roman" w:eastAsia="Times New Roman" w:hAnsi="Times New Roman"/>
                <w:color w:val="767171"/>
                <w:sz w:val="22"/>
                <w:szCs w:val="22"/>
                <w:lang w:val="es-DO"/>
              </w:rPr>
            </w:pPr>
            <w:r w:rsidRPr="001F20F8">
              <w:rPr>
                <w:rFonts w:ascii="Times New Roman" w:eastAsia="Times New Roman" w:hAnsi="Times New Roman"/>
                <w:color w:val="767171"/>
                <w:sz w:val="22"/>
                <w:szCs w:val="22"/>
                <w:lang w:val="es-DO"/>
              </w:rPr>
              <w:t xml:space="preserve">Alcaldía del Distrito Nacional </w:t>
            </w:r>
          </w:p>
          <w:p w14:paraId="4DA8CDA4" w14:textId="77777777" w:rsidR="00CC2DBB" w:rsidRPr="001F20F8" w:rsidRDefault="00CC2DBB" w:rsidP="000D1B9B">
            <w:pPr>
              <w:spacing w:after="0"/>
              <w:rPr>
                <w:rFonts w:ascii="Times New Roman" w:eastAsia="Times New Roman" w:hAnsi="Times New Roman"/>
                <w:color w:val="767171"/>
                <w:sz w:val="22"/>
                <w:szCs w:val="22"/>
                <w:lang w:val="es-DO"/>
              </w:rPr>
            </w:pPr>
            <w:r w:rsidRPr="001F20F8">
              <w:rPr>
                <w:rFonts w:ascii="Times New Roman" w:eastAsia="Times New Roman" w:hAnsi="Times New Roman"/>
                <w:color w:val="767171"/>
                <w:sz w:val="22"/>
                <w:szCs w:val="22"/>
                <w:lang w:val="es-DO"/>
              </w:rPr>
              <w:t xml:space="preserve">Centro Cuesta Nacional                                                                                                   </w:t>
            </w:r>
          </w:p>
          <w:p w14:paraId="5FE5FA32" w14:textId="77777777" w:rsidR="00CC2DBB" w:rsidRPr="001F20F8" w:rsidRDefault="00CC2DBB" w:rsidP="000D1B9B">
            <w:pPr>
              <w:spacing w:after="0"/>
              <w:rPr>
                <w:rFonts w:ascii="Times New Roman" w:eastAsia="Times New Roman" w:hAnsi="Times New Roman"/>
                <w:color w:val="767171"/>
                <w:sz w:val="22"/>
                <w:szCs w:val="22"/>
                <w:lang w:val="es-DO"/>
              </w:rPr>
            </w:pPr>
            <w:r w:rsidRPr="001F20F8">
              <w:rPr>
                <w:rFonts w:ascii="Times New Roman" w:eastAsia="Times New Roman" w:hAnsi="Times New Roman"/>
                <w:color w:val="767171"/>
                <w:sz w:val="22"/>
                <w:szCs w:val="22"/>
                <w:lang w:val="es-DO"/>
              </w:rPr>
              <w:t xml:space="preserve">ARS Humano                                                                     </w:t>
            </w:r>
          </w:p>
          <w:p w14:paraId="14BC4667" w14:textId="77777777" w:rsidR="00CC2DBB" w:rsidRPr="001F20F8" w:rsidRDefault="00CC2DBB" w:rsidP="000D1B9B">
            <w:pPr>
              <w:spacing w:after="0"/>
              <w:rPr>
                <w:rFonts w:ascii="Times New Roman" w:eastAsia="Times New Roman" w:hAnsi="Times New Roman"/>
                <w:color w:val="767171"/>
                <w:sz w:val="22"/>
                <w:szCs w:val="22"/>
                <w:lang w:val="es-DO"/>
              </w:rPr>
            </w:pPr>
            <w:r w:rsidRPr="001F20F8">
              <w:rPr>
                <w:rFonts w:ascii="Times New Roman" w:eastAsia="Times New Roman" w:hAnsi="Times New Roman"/>
                <w:color w:val="767171"/>
                <w:sz w:val="22"/>
                <w:szCs w:val="22"/>
                <w:lang w:val="es-DO"/>
              </w:rPr>
              <w:t xml:space="preserve">ARS Mapfre                                                                          </w:t>
            </w:r>
          </w:p>
          <w:p w14:paraId="15E5A906" w14:textId="77777777" w:rsidR="00CC2DBB" w:rsidRPr="001F20F8" w:rsidRDefault="00CC2DBB" w:rsidP="000D1B9B">
            <w:pPr>
              <w:spacing w:after="0"/>
              <w:rPr>
                <w:rFonts w:ascii="Times New Roman" w:eastAsia="Times New Roman" w:hAnsi="Times New Roman"/>
                <w:b/>
                <w:bCs/>
                <w:color w:val="767171"/>
                <w:sz w:val="22"/>
                <w:szCs w:val="22"/>
              </w:rPr>
            </w:pPr>
            <w:r w:rsidRPr="001F20F8">
              <w:rPr>
                <w:rFonts w:ascii="Times New Roman" w:eastAsia="Times New Roman" w:hAnsi="Times New Roman"/>
                <w:b/>
                <w:bCs/>
                <w:color w:val="767171"/>
                <w:sz w:val="22"/>
                <w:szCs w:val="22"/>
              </w:rPr>
              <w:t xml:space="preserve">Total                                                                                     </w:t>
            </w:r>
          </w:p>
        </w:tc>
        <w:tc>
          <w:tcPr>
            <w:tcW w:w="4245" w:type="dxa"/>
            <w:tcBorders>
              <w:left w:val="nil"/>
            </w:tcBorders>
          </w:tcPr>
          <w:p w14:paraId="26920939" w14:textId="77777777" w:rsidR="00CC2DBB" w:rsidRPr="001F20F8" w:rsidRDefault="00CC2DBB" w:rsidP="000D1B9B">
            <w:pPr>
              <w:spacing w:after="0"/>
              <w:ind w:left="2316"/>
              <w:jc w:val="right"/>
              <w:rPr>
                <w:rFonts w:ascii="Times New Roman" w:eastAsia="Times New Roman" w:hAnsi="Times New Roman"/>
                <w:color w:val="767171"/>
                <w:sz w:val="22"/>
                <w:szCs w:val="22"/>
              </w:rPr>
            </w:pPr>
            <w:r w:rsidRPr="001F20F8">
              <w:rPr>
                <w:rFonts w:ascii="Times New Roman" w:eastAsia="Times New Roman" w:hAnsi="Times New Roman"/>
                <w:b/>
                <w:bCs/>
                <w:color w:val="767171"/>
                <w:sz w:val="22"/>
                <w:szCs w:val="22"/>
              </w:rPr>
              <w:t>Monto RD$</w:t>
            </w:r>
            <w:r w:rsidRPr="001F20F8">
              <w:rPr>
                <w:rFonts w:ascii="Times New Roman" w:eastAsia="Times New Roman" w:hAnsi="Times New Roman"/>
                <w:color w:val="767171"/>
                <w:sz w:val="22"/>
                <w:szCs w:val="22"/>
              </w:rPr>
              <w:tab/>
            </w:r>
            <w:r w:rsidRPr="001F20F8">
              <w:rPr>
                <w:rFonts w:ascii="Times New Roman" w:eastAsia="Times New Roman" w:hAnsi="Times New Roman"/>
                <w:color w:val="767171"/>
                <w:sz w:val="22"/>
                <w:szCs w:val="22"/>
              </w:rPr>
              <w:tab/>
            </w:r>
          </w:p>
          <w:p w14:paraId="4B789278" w14:textId="55F44723" w:rsidR="00CC2DBB" w:rsidRPr="001F20F8" w:rsidRDefault="00D6074B" w:rsidP="000D1B9B">
            <w:pPr>
              <w:spacing w:after="0"/>
              <w:jc w:val="right"/>
              <w:rPr>
                <w:rFonts w:ascii="Times New Roman" w:eastAsia="Times New Roman" w:hAnsi="Times New Roman"/>
                <w:color w:val="767171"/>
                <w:sz w:val="22"/>
                <w:szCs w:val="22"/>
              </w:rPr>
            </w:pPr>
            <w:r w:rsidRPr="001F20F8">
              <w:rPr>
                <w:rFonts w:ascii="Times New Roman" w:eastAsia="Times New Roman" w:hAnsi="Times New Roman"/>
                <w:color w:val="767171"/>
                <w:sz w:val="22"/>
                <w:szCs w:val="22"/>
              </w:rPr>
              <w:t>136</w:t>
            </w:r>
            <w:r w:rsidR="00CC2DBB" w:rsidRPr="001F20F8">
              <w:rPr>
                <w:rFonts w:ascii="Times New Roman" w:eastAsia="Times New Roman" w:hAnsi="Times New Roman"/>
                <w:color w:val="767171"/>
                <w:sz w:val="22"/>
                <w:szCs w:val="22"/>
              </w:rPr>
              <w:t>,</w:t>
            </w:r>
            <w:r w:rsidRPr="001F20F8">
              <w:rPr>
                <w:rFonts w:ascii="Times New Roman" w:eastAsia="Times New Roman" w:hAnsi="Times New Roman"/>
                <w:color w:val="767171"/>
                <w:sz w:val="22"/>
                <w:szCs w:val="22"/>
              </w:rPr>
              <w:t>673</w:t>
            </w:r>
            <w:r w:rsidR="00CC2DBB" w:rsidRPr="001F20F8">
              <w:rPr>
                <w:rFonts w:ascii="Times New Roman" w:eastAsia="Times New Roman" w:hAnsi="Times New Roman"/>
                <w:color w:val="767171"/>
                <w:sz w:val="22"/>
                <w:szCs w:val="22"/>
              </w:rPr>
              <w:t>.</w:t>
            </w:r>
            <w:r w:rsidRPr="001F20F8">
              <w:rPr>
                <w:rFonts w:ascii="Times New Roman" w:eastAsia="Times New Roman" w:hAnsi="Times New Roman"/>
                <w:color w:val="767171"/>
                <w:sz w:val="22"/>
                <w:szCs w:val="22"/>
              </w:rPr>
              <w:t>00</w:t>
            </w:r>
          </w:p>
          <w:p w14:paraId="6B97D95C" w14:textId="7CA588A9" w:rsidR="00CC2DBB" w:rsidRPr="001F20F8" w:rsidRDefault="00E43F08" w:rsidP="000D1B9B">
            <w:pPr>
              <w:spacing w:after="0"/>
              <w:jc w:val="right"/>
              <w:rPr>
                <w:rFonts w:ascii="Times New Roman" w:eastAsia="Times New Roman" w:hAnsi="Times New Roman"/>
                <w:color w:val="767171"/>
                <w:sz w:val="22"/>
                <w:szCs w:val="22"/>
              </w:rPr>
            </w:pPr>
            <w:r w:rsidRPr="001F20F8">
              <w:rPr>
                <w:rFonts w:ascii="Times New Roman" w:eastAsia="Times New Roman" w:hAnsi="Times New Roman"/>
                <w:color w:val="767171"/>
                <w:sz w:val="22"/>
                <w:szCs w:val="22"/>
              </w:rPr>
              <w:t>74</w:t>
            </w:r>
            <w:r w:rsidR="00CC2DBB" w:rsidRPr="001F20F8">
              <w:rPr>
                <w:rFonts w:ascii="Times New Roman" w:eastAsia="Times New Roman" w:hAnsi="Times New Roman"/>
                <w:color w:val="767171"/>
                <w:sz w:val="22"/>
                <w:szCs w:val="22"/>
              </w:rPr>
              <w:t>,</w:t>
            </w:r>
            <w:r w:rsidRPr="001F20F8">
              <w:rPr>
                <w:rFonts w:ascii="Times New Roman" w:eastAsia="Times New Roman" w:hAnsi="Times New Roman"/>
                <w:color w:val="767171"/>
                <w:sz w:val="22"/>
                <w:szCs w:val="22"/>
              </w:rPr>
              <w:t>146</w:t>
            </w:r>
            <w:r w:rsidR="00CC2DBB" w:rsidRPr="001F20F8">
              <w:rPr>
                <w:rFonts w:ascii="Times New Roman" w:eastAsia="Times New Roman" w:hAnsi="Times New Roman"/>
                <w:color w:val="767171"/>
                <w:sz w:val="22"/>
                <w:szCs w:val="22"/>
              </w:rPr>
              <w:t>.</w:t>
            </w:r>
            <w:r w:rsidRPr="001F20F8">
              <w:rPr>
                <w:rFonts w:ascii="Times New Roman" w:eastAsia="Times New Roman" w:hAnsi="Times New Roman"/>
                <w:color w:val="767171"/>
                <w:sz w:val="22"/>
                <w:szCs w:val="22"/>
              </w:rPr>
              <w:t>17</w:t>
            </w:r>
          </w:p>
          <w:p w14:paraId="3B7AA179" w14:textId="77777777" w:rsidR="00CC2DBB" w:rsidRPr="001F20F8" w:rsidRDefault="00CC2DBB" w:rsidP="000D1B9B">
            <w:pPr>
              <w:spacing w:after="0"/>
              <w:jc w:val="right"/>
              <w:rPr>
                <w:rFonts w:ascii="Times New Roman" w:eastAsia="Times New Roman" w:hAnsi="Times New Roman"/>
                <w:color w:val="767171"/>
                <w:sz w:val="22"/>
                <w:szCs w:val="22"/>
              </w:rPr>
            </w:pPr>
            <w:r w:rsidRPr="001F20F8">
              <w:rPr>
                <w:rFonts w:ascii="Times New Roman" w:eastAsia="Times New Roman" w:hAnsi="Times New Roman"/>
                <w:color w:val="767171"/>
                <w:sz w:val="22"/>
                <w:szCs w:val="22"/>
              </w:rPr>
              <w:t>1,058.00</w:t>
            </w:r>
          </w:p>
          <w:p w14:paraId="6CB5FE9A" w14:textId="77777777" w:rsidR="000D1B9B" w:rsidRPr="001F20F8" w:rsidRDefault="00CC2DBB" w:rsidP="000D1B9B">
            <w:pPr>
              <w:spacing w:after="0"/>
              <w:jc w:val="right"/>
              <w:rPr>
                <w:rFonts w:ascii="Times New Roman" w:eastAsia="Times New Roman" w:hAnsi="Times New Roman"/>
                <w:color w:val="767171"/>
                <w:sz w:val="22"/>
                <w:szCs w:val="22"/>
              </w:rPr>
            </w:pPr>
            <w:r w:rsidRPr="001F20F8">
              <w:rPr>
                <w:rFonts w:ascii="Times New Roman" w:eastAsia="Times New Roman" w:hAnsi="Times New Roman"/>
                <w:color w:val="767171"/>
                <w:sz w:val="22"/>
                <w:szCs w:val="22"/>
              </w:rPr>
              <w:t xml:space="preserve">2,715.00                                                                 </w:t>
            </w:r>
          </w:p>
          <w:p w14:paraId="6A916CF5" w14:textId="1BF9A520" w:rsidR="00CC2DBB" w:rsidRPr="001F20F8" w:rsidRDefault="000D1B9B" w:rsidP="001F20F8">
            <w:pPr>
              <w:spacing w:after="0"/>
              <w:jc w:val="right"/>
              <w:rPr>
                <w:rFonts w:ascii="Times New Roman" w:eastAsia="Times New Roman" w:hAnsi="Times New Roman"/>
                <w:color w:val="767171"/>
                <w:sz w:val="22"/>
                <w:szCs w:val="22"/>
              </w:rPr>
            </w:pPr>
            <w:r w:rsidRPr="001F20F8">
              <w:rPr>
                <w:rFonts w:ascii="Times New Roman" w:eastAsia="Times New Roman" w:hAnsi="Times New Roman"/>
                <w:color w:val="767171"/>
                <w:sz w:val="22"/>
                <w:szCs w:val="22"/>
              </w:rPr>
              <w:t xml:space="preserve">                                                 </w:t>
            </w:r>
            <w:r w:rsidR="00142C09" w:rsidRPr="001F20F8">
              <w:rPr>
                <w:rFonts w:ascii="Times New Roman" w:eastAsia="Times New Roman" w:hAnsi="Times New Roman"/>
                <w:color w:val="767171"/>
                <w:sz w:val="22"/>
                <w:szCs w:val="22"/>
              </w:rPr>
              <w:t>285</w:t>
            </w:r>
            <w:r w:rsidR="00CC2DBB" w:rsidRPr="001F20F8">
              <w:rPr>
                <w:rFonts w:ascii="Times New Roman" w:eastAsia="Times New Roman" w:hAnsi="Times New Roman"/>
                <w:color w:val="767171"/>
                <w:sz w:val="22"/>
                <w:szCs w:val="22"/>
              </w:rPr>
              <w:t>,</w:t>
            </w:r>
            <w:r w:rsidR="00142C09" w:rsidRPr="001F20F8">
              <w:rPr>
                <w:rFonts w:ascii="Times New Roman" w:eastAsia="Times New Roman" w:hAnsi="Times New Roman"/>
                <w:color w:val="767171"/>
                <w:sz w:val="22"/>
                <w:szCs w:val="22"/>
              </w:rPr>
              <w:t>000</w:t>
            </w:r>
            <w:r w:rsidR="00CC2DBB" w:rsidRPr="001F20F8">
              <w:rPr>
                <w:rFonts w:ascii="Times New Roman" w:eastAsia="Times New Roman" w:hAnsi="Times New Roman"/>
                <w:color w:val="767171"/>
                <w:sz w:val="22"/>
                <w:szCs w:val="22"/>
              </w:rPr>
              <w:t>.</w:t>
            </w:r>
            <w:r w:rsidR="00142C09" w:rsidRPr="001F20F8">
              <w:rPr>
                <w:rFonts w:ascii="Times New Roman" w:eastAsia="Times New Roman" w:hAnsi="Times New Roman"/>
                <w:color w:val="767171"/>
                <w:sz w:val="22"/>
                <w:szCs w:val="22"/>
              </w:rPr>
              <w:t>00</w:t>
            </w:r>
          </w:p>
          <w:p w14:paraId="4469669C" w14:textId="77777777" w:rsidR="000D1B9B" w:rsidRPr="001F20F8" w:rsidRDefault="00CC2DBB" w:rsidP="000D1B9B">
            <w:pPr>
              <w:spacing w:after="0"/>
              <w:jc w:val="right"/>
              <w:rPr>
                <w:rFonts w:ascii="Times New Roman" w:eastAsia="Times New Roman" w:hAnsi="Times New Roman"/>
                <w:color w:val="767171"/>
                <w:sz w:val="22"/>
                <w:szCs w:val="22"/>
              </w:rPr>
            </w:pPr>
            <w:r w:rsidRPr="001F20F8">
              <w:rPr>
                <w:rFonts w:ascii="Times New Roman" w:eastAsia="Times New Roman" w:hAnsi="Times New Roman"/>
                <w:color w:val="767171"/>
                <w:sz w:val="22"/>
                <w:szCs w:val="22"/>
              </w:rPr>
              <w:t>3</w:t>
            </w:r>
            <w:r w:rsidR="00142C09" w:rsidRPr="001F20F8">
              <w:rPr>
                <w:rFonts w:ascii="Times New Roman" w:eastAsia="Times New Roman" w:hAnsi="Times New Roman"/>
                <w:color w:val="767171"/>
                <w:sz w:val="22"/>
                <w:szCs w:val="22"/>
              </w:rPr>
              <w:t>83</w:t>
            </w:r>
            <w:r w:rsidRPr="001F20F8">
              <w:rPr>
                <w:rFonts w:ascii="Times New Roman" w:eastAsia="Times New Roman" w:hAnsi="Times New Roman"/>
                <w:color w:val="767171"/>
                <w:sz w:val="22"/>
                <w:szCs w:val="22"/>
              </w:rPr>
              <w:t>,</w:t>
            </w:r>
            <w:r w:rsidR="007A50BC" w:rsidRPr="001F20F8">
              <w:rPr>
                <w:rFonts w:ascii="Times New Roman" w:eastAsia="Times New Roman" w:hAnsi="Times New Roman"/>
                <w:color w:val="767171"/>
                <w:sz w:val="22"/>
                <w:szCs w:val="22"/>
              </w:rPr>
              <w:t>761</w:t>
            </w:r>
            <w:r w:rsidRPr="001F20F8">
              <w:rPr>
                <w:rFonts w:ascii="Times New Roman" w:eastAsia="Times New Roman" w:hAnsi="Times New Roman"/>
                <w:color w:val="767171"/>
                <w:sz w:val="22"/>
                <w:szCs w:val="22"/>
              </w:rPr>
              <w:t>.</w:t>
            </w:r>
            <w:r w:rsidR="007A50BC" w:rsidRPr="001F20F8">
              <w:rPr>
                <w:rFonts w:ascii="Times New Roman" w:eastAsia="Times New Roman" w:hAnsi="Times New Roman"/>
                <w:color w:val="767171"/>
                <w:sz w:val="22"/>
                <w:szCs w:val="22"/>
              </w:rPr>
              <w:t>45</w:t>
            </w:r>
            <w:r w:rsidRPr="001F20F8">
              <w:rPr>
                <w:rFonts w:ascii="Times New Roman" w:eastAsia="Times New Roman" w:hAnsi="Times New Roman"/>
                <w:color w:val="767171"/>
                <w:sz w:val="22"/>
                <w:szCs w:val="22"/>
              </w:rPr>
              <w:t xml:space="preserve">                                                                                         1</w:t>
            </w:r>
            <w:r w:rsidR="007A50BC" w:rsidRPr="001F20F8">
              <w:rPr>
                <w:rFonts w:ascii="Times New Roman" w:eastAsia="Times New Roman" w:hAnsi="Times New Roman"/>
                <w:color w:val="767171"/>
                <w:sz w:val="22"/>
                <w:szCs w:val="22"/>
              </w:rPr>
              <w:t>15</w:t>
            </w:r>
            <w:r w:rsidRPr="001F20F8">
              <w:rPr>
                <w:rFonts w:ascii="Times New Roman" w:eastAsia="Times New Roman" w:hAnsi="Times New Roman"/>
                <w:color w:val="767171"/>
                <w:sz w:val="22"/>
                <w:szCs w:val="22"/>
              </w:rPr>
              <w:t>,</w:t>
            </w:r>
            <w:r w:rsidR="007A50BC" w:rsidRPr="001F20F8">
              <w:rPr>
                <w:rFonts w:ascii="Times New Roman" w:eastAsia="Times New Roman" w:hAnsi="Times New Roman"/>
                <w:color w:val="767171"/>
                <w:sz w:val="22"/>
                <w:szCs w:val="22"/>
              </w:rPr>
              <w:t>401</w:t>
            </w:r>
            <w:r w:rsidRPr="001F20F8">
              <w:rPr>
                <w:rFonts w:ascii="Times New Roman" w:eastAsia="Times New Roman" w:hAnsi="Times New Roman"/>
                <w:color w:val="767171"/>
                <w:sz w:val="22"/>
                <w:szCs w:val="22"/>
              </w:rPr>
              <w:t>.</w:t>
            </w:r>
            <w:r w:rsidR="007A50BC" w:rsidRPr="001F20F8">
              <w:rPr>
                <w:rFonts w:ascii="Times New Roman" w:eastAsia="Times New Roman" w:hAnsi="Times New Roman"/>
                <w:color w:val="767171"/>
                <w:sz w:val="22"/>
                <w:szCs w:val="22"/>
              </w:rPr>
              <w:t>98</w:t>
            </w:r>
          </w:p>
          <w:p w14:paraId="74F9A651" w14:textId="6D2F2348" w:rsidR="00CC2DBB" w:rsidRPr="001F20F8" w:rsidRDefault="00E3400C" w:rsidP="000D1B9B">
            <w:pPr>
              <w:spacing w:after="0"/>
              <w:jc w:val="right"/>
              <w:rPr>
                <w:rFonts w:ascii="Times New Roman" w:eastAsia="Times New Roman" w:hAnsi="Times New Roman"/>
                <w:b/>
                <w:bCs/>
                <w:color w:val="767171"/>
                <w:sz w:val="22"/>
                <w:szCs w:val="22"/>
              </w:rPr>
            </w:pPr>
            <w:r w:rsidRPr="001F20F8">
              <w:rPr>
                <w:rFonts w:ascii="Times New Roman" w:eastAsia="Times New Roman" w:hAnsi="Times New Roman"/>
                <w:b/>
                <w:bCs/>
                <w:color w:val="767171"/>
                <w:sz w:val="22"/>
                <w:szCs w:val="22"/>
              </w:rPr>
              <w:t>998,755.</w:t>
            </w:r>
            <w:r w:rsidR="003D18FF" w:rsidRPr="001F20F8">
              <w:rPr>
                <w:rFonts w:ascii="Times New Roman" w:eastAsia="Times New Roman" w:hAnsi="Times New Roman"/>
                <w:b/>
                <w:bCs/>
                <w:color w:val="767171"/>
                <w:sz w:val="22"/>
                <w:szCs w:val="22"/>
              </w:rPr>
              <w:t>60</w:t>
            </w:r>
            <w:r w:rsidR="00CC2DBB" w:rsidRPr="001F20F8">
              <w:rPr>
                <w:rFonts w:ascii="Times New Roman" w:eastAsia="Times New Roman" w:hAnsi="Times New Roman"/>
                <w:b/>
                <w:bCs/>
                <w:color w:val="767171"/>
                <w:sz w:val="22"/>
                <w:szCs w:val="22"/>
              </w:rPr>
              <w:t xml:space="preserve">       </w:t>
            </w:r>
          </w:p>
        </w:tc>
      </w:tr>
    </w:tbl>
    <w:p w14:paraId="30ED1518" w14:textId="77777777" w:rsidR="00CC2DBB" w:rsidRPr="0066766C" w:rsidRDefault="00CC2DBB" w:rsidP="00941301">
      <w:pPr>
        <w:rPr>
          <w:i/>
          <w:iCs/>
          <w:sz w:val="18"/>
          <w:szCs w:val="18"/>
          <w:lang w:val="es-DO"/>
        </w:rPr>
      </w:pPr>
      <w:r w:rsidRPr="0066766C">
        <w:rPr>
          <w:i/>
          <w:iCs/>
          <w:sz w:val="18"/>
          <w:szCs w:val="18"/>
          <w:lang w:val="es-DO"/>
        </w:rPr>
        <w:t>Fuente: División Administrativa-Financiera del INAZUCAR</w:t>
      </w:r>
    </w:p>
    <w:p w14:paraId="5D489B5D" w14:textId="77777777" w:rsidR="00FB50CF" w:rsidRDefault="00CC2DBB" w:rsidP="00FB50CF">
      <w:pPr>
        <w:spacing w:after="0"/>
        <w:rPr>
          <w:lang w:val="es-DO"/>
        </w:rPr>
      </w:pPr>
      <w:r w:rsidRPr="00FB50CF">
        <w:rPr>
          <w:sz w:val="22"/>
          <w:szCs w:val="22"/>
          <w:lang w:val="es-DO"/>
        </w:rPr>
        <w:t>En balance en las cuentas del Instituto Azucarero Dominicano (INAZUCAR) proyectado al 16 de diciembre 202</w:t>
      </w:r>
      <w:r w:rsidR="003D18FF" w:rsidRPr="00FB50CF">
        <w:rPr>
          <w:sz w:val="22"/>
          <w:szCs w:val="22"/>
          <w:lang w:val="es-DO"/>
        </w:rPr>
        <w:t>5</w:t>
      </w:r>
      <w:r w:rsidRPr="00FB50CF">
        <w:rPr>
          <w:sz w:val="22"/>
          <w:szCs w:val="22"/>
          <w:lang w:val="es-DO"/>
        </w:rPr>
        <w:t xml:space="preserve"> es como se muestra en la siguiente tabla</w:t>
      </w:r>
      <w:r w:rsidRPr="007803E8">
        <w:rPr>
          <w:lang w:val="es-DO"/>
        </w:rPr>
        <w:t>.</w:t>
      </w:r>
    </w:p>
    <w:p w14:paraId="684BB766" w14:textId="54A51CA4" w:rsidR="00CC2DBB" w:rsidRPr="001F20F8" w:rsidRDefault="00CC2DBB" w:rsidP="001B297B">
      <w:pPr>
        <w:spacing w:after="0"/>
        <w:jc w:val="center"/>
        <w:rPr>
          <w:sz w:val="22"/>
          <w:szCs w:val="22"/>
          <w:lang w:val="es-DO"/>
        </w:rPr>
      </w:pPr>
      <w:r w:rsidRPr="001F20F8">
        <w:rPr>
          <w:sz w:val="22"/>
          <w:szCs w:val="22"/>
          <w:lang w:val="es-DO"/>
        </w:rPr>
        <w:t>Tabla No. 11: Balance de las Cuentas Bancarias, Enero-Diciembre de 202</w:t>
      </w:r>
      <w:r w:rsidR="00156B81" w:rsidRPr="001F20F8">
        <w:rPr>
          <w:sz w:val="22"/>
          <w:szCs w:val="22"/>
          <w:lang w:val="es-DO"/>
        </w:rPr>
        <w:t>5</w:t>
      </w:r>
    </w:p>
    <w:tbl>
      <w:tblPr>
        <w:tblW w:w="8423"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35"/>
        <w:gridCol w:w="3988"/>
      </w:tblGrid>
      <w:tr w:rsidR="00CC2DBB" w:rsidRPr="001F20F8" w14:paraId="2623568E" w14:textId="77777777" w:rsidTr="0048656C">
        <w:trPr>
          <w:trHeight w:val="332"/>
        </w:trPr>
        <w:tc>
          <w:tcPr>
            <w:tcW w:w="4435" w:type="dxa"/>
            <w:noWrap/>
            <w:vAlign w:val="bottom"/>
            <w:hideMark/>
          </w:tcPr>
          <w:p w14:paraId="3BC7C2FC" w14:textId="77777777" w:rsidR="00CC2DBB" w:rsidRPr="001F20F8" w:rsidRDefault="00CC2DBB" w:rsidP="0048656C">
            <w:pPr>
              <w:spacing w:after="0" w:line="240" w:lineRule="auto"/>
              <w:rPr>
                <w:rFonts w:eastAsia="Times New Roman"/>
                <w:sz w:val="22"/>
                <w:szCs w:val="22"/>
              </w:rPr>
            </w:pPr>
            <w:r w:rsidRPr="001F20F8">
              <w:rPr>
                <w:rFonts w:eastAsia="Times New Roman"/>
                <w:sz w:val="22"/>
                <w:szCs w:val="22"/>
              </w:rPr>
              <w:t>Cuenta Unica del Tesoro</w:t>
            </w:r>
          </w:p>
        </w:tc>
        <w:tc>
          <w:tcPr>
            <w:tcW w:w="3988" w:type="dxa"/>
            <w:noWrap/>
            <w:vAlign w:val="bottom"/>
            <w:hideMark/>
          </w:tcPr>
          <w:p w14:paraId="79900BD8" w14:textId="38B54BEC" w:rsidR="00CC2DBB" w:rsidRPr="001F20F8" w:rsidRDefault="00CC2DBB" w:rsidP="0048656C">
            <w:pPr>
              <w:spacing w:after="0" w:line="240" w:lineRule="auto"/>
              <w:jc w:val="right"/>
              <w:rPr>
                <w:rFonts w:eastAsia="Times New Roman"/>
                <w:sz w:val="22"/>
                <w:szCs w:val="22"/>
              </w:rPr>
            </w:pPr>
            <w:r w:rsidRPr="001F20F8">
              <w:rPr>
                <w:rFonts w:eastAsia="Times New Roman"/>
                <w:sz w:val="22"/>
                <w:szCs w:val="22"/>
              </w:rPr>
              <w:t>RD$</w:t>
            </w:r>
            <w:r w:rsidR="00EF7D61" w:rsidRPr="001F20F8">
              <w:rPr>
                <w:rFonts w:eastAsia="Times New Roman"/>
                <w:sz w:val="22"/>
                <w:szCs w:val="22"/>
              </w:rPr>
              <w:t>17,523,809.13</w:t>
            </w:r>
          </w:p>
        </w:tc>
      </w:tr>
      <w:tr w:rsidR="00CC2DBB" w:rsidRPr="001F20F8" w14:paraId="417EACB2" w14:textId="77777777" w:rsidTr="0048656C">
        <w:trPr>
          <w:trHeight w:val="332"/>
        </w:trPr>
        <w:tc>
          <w:tcPr>
            <w:tcW w:w="4435" w:type="dxa"/>
            <w:noWrap/>
            <w:vAlign w:val="bottom"/>
          </w:tcPr>
          <w:p w14:paraId="34BC4D71" w14:textId="77777777" w:rsidR="00CC2DBB" w:rsidRPr="001F20F8" w:rsidRDefault="00CC2DBB" w:rsidP="0048656C">
            <w:pPr>
              <w:spacing w:after="0" w:line="240" w:lineRule="auto"/>
              <w:rPr>
                <w:rFonts w:eastAsia="Times New Roman"/>
                <w:sz w:val="22"/>
                <w:szCs w:val="22"/>
              </w:rPr>
            </w:pPr>
            <w:r w:rsidRPr="001F20F8">
              <w:rPr>
                <w:rFonts w:eastAsia="Times New Roman"/>
                <w:sz w:val="22"/>
                <w:szCs w:val="22"/>
              </w:rPr>
              <w:t>Cuenta Tesoreria</w:t>
            </w:r>
          </w:p>
        </w:tc>
        <w:tc>
          <w:tcPr>
            <w:tcW w:w="3988" w:type="dxa"/>
            <w:noWrap/>
            <w:vAlign w:val="bottom"/>
          </w:tcPr>
          <w:p w14:paraId="36F3C94F" w14:textId="73F86002" w:rsidR="00CC2DBB" w:rsidRPr="001F20F8" w:rsidRDefault="00CC2DBB" w:rsidP="0048656C">
            <w:pPr>
              <w:spacing w:after="0" w:line="240" w:lineRule="auto"/>
              <w:jc w:val="right"/>
              <w:rPr>
                <w:rFonts w:eastAsia="Times New Roman"/>
                <w:sz w:val="22"/>
                <w:szCs w:val="22"/>
              </w:rPr>
            </w:pPr>
            <w:r w:rsidRPr="001F20F8">
              <w:rPr>
                <w:rFonts w:eastAsia="Times New Roman"/>
                <w:sz w:val="22"/>
                <w:szCs w:val="22"/>
              </w:rPr>
              <w:t>RD$</w:t>
            </w:r>
            <w:r w:rsidR="00347230" w:rsidRPr="001F20F8">
              <w:rPr>
                <w:rFonts w:eastAsia="Times New Roman"/>
                <w:sz w:val="22"/>
                <w:szCs w:val="22"/>
              </w:rPr>
              <w:t>471,290.66</w:t>
            </w:r>
          </w:p>
        </w:tc>
      </w:tr>
      <w:tr w:rsidR="00CC2DBB" w:rsidRPr="001F20F8" w14:paraId="2F0B9F5F" w14:textId="77777777" w:rsidTr="0048656C">
        <w:trPr>
          <w:trHeight w:val="210"/>
        </w:trPr>
        <w:tc>
          <w:tcPr>
            <w:tcW w:w="4435" w:type="dxa"/>
            <w:noWrap/>
            <w:vAlign w:val="bottom"/>
            <w:hideMark/>
          </w:tcPr>
          <w:p w14:paraId="33B41011" w14:textId="0E83BD4A" w:rsidR="00CC2DBB" w:rsidRPr="001F20F8" w:rsidRDefault="00CC2DBB" w:rsidP="0048656C">
            <w:pPr>
              <w:spacing w:after="0" w:line="240" w:lineRule="auto"/>
              <w:rPr>
                <w:rFonts w:eastAsia="Times New Roman"/>
                <w:b/>
                <w:bCs/>
                <w:sz w:val="22"/>
                <w:szCs w:val="22"/>
              </w:rPr>
            </w:pPr>
            <w:r w:rsidRPr="001F20F8">
              <w:rPr>
                <w:rFonts w:eastAsia="Times New Roman"/>
                <w:b/>
                <w:bCs/>
                <w:sz w:val="22"/>
                <w:szCs w:val="22"/>
              </w:rPr>
              <w:t xml:space="preserve">Total Disponible Banco </w:t>
            </w:r>
          </w:p>
        </w:tc>
        <w:tc>
          <w:tcPr>
            <w:tcW w:w="3988" w:type="dxa"/>
            <w:noWrap/>
            <w:vAlign w:val="bottom"/>
            <w:hideMark/>
          </w:tcPr>
          <w:p w14:paraId="1DD92921" w14:textId="1E9C2036" w:rsidR="00CC2DBB" w:rsidRPr="001F20F8" w:rsidRDefault="00CC2DBB" w:rsidP="0048656C">
            <w:pPr>
              <w:spacing w:after="0" w:line="240" w:lineRule="auto"/>
              <w:jc w:val="right"/>
              <w:rPr>
                <w:rFonts w:eastAsia="Times New Roman"/>
                <w:b/>
                <w:bCs/>
                <w:sz w:val="22"/>
                <w:szCs w:val="22"/>
              </w:rPr>
            </w:pPr>
            <w:r w:rsidRPr="001F20F8">
              <w:rPr>
                <w:rFonts w:eastAsia="Times New Roman"/>
                <w:b/>
                <w:bCs/>
                <w:sz w:val="22"/>
                <w:szCs w:val="22"/>
              </w:rPr>
              <w:t xml:space="preserve"> RD$</w:t>
            </w:r>
            <w:r w:rsidR="00B56440" w:rsidRPr="001F20F8">
              <w:rPr>
                <w:rFonts w:eastAsia="Times New Roman"/>
                <w:b/>
                <w:bCs/>
                <w:sz w:val="22"/>
                <w:szCs w:val="22"/>
              </w:rPr>
              <w:t>17,995,099.7</w:t>
            </w:r>
            <w:r w:rsidR="008F182B" w:rsidRPr="001F20F8">
              <w:rPr>
                <w:rFonts w:eastAsia="Times New Roman"/>
                <w:b/>
                <w:bCs/>
                <w:sz w:val="22"/>
                <w:szCs w:val="22"/>
              </w:rPr>
              <w:t>9</w:t>
            </w:r>
            <w:r w:rsidRPr="001F20F8">
              <w:rPr>
                <w:rFonts w:eastAsia="Times New Roman"/>
                <w:b/>
                <w:bCs/>
                <w:sz w:val="22"/>
                <w:szCs w:val="22"/>
              </w:rPr>
              <w:t xml:space="preserve">  </w:t>
            </w:r>
          </w:p>
        </w:tc>
      </w:tr>
    </w:tbl>
    <w:p w14:paraId="6BEDC4D1" w14:textId="77777777" w:rsidR="00CC2DBB" w:rsidRPr="0066766C" w:rsidRDefault="00CC2DBB" w:rsidP="003B646D">
      <w:pPr>
        <w:rPr>
          <w:i/>
          <w:iCs/>
          <w:sz w:val="18"/>
          <w:szCs w:val="18"/>
          <w:lang w:val="es-DO"/>
        </w:rPr>
      </w:pPr>
      <w:r w:rsidRPr="0066766C">
        <w:rPr>
          <w:i/>
          <w:iCs/>
          <w:sz w:val="18"/>
          <w:szCs w:val="18"/>
          <w:lang w:val="es-DO"/>
        </w:rPr>
        <w:t>Fuente: División Administrativa-Financiera del INAZUCAR</w:t>
      </w:r>
    </w:p>
    <w:p w14:paraId="6EFCB5DE" w14:textId="77777777" w:rsidR="001F20F8" w:rsidRDefault="001F20F8" w:rsidP="000D1B9B">
      <w:pPr>
        <w:rPr>
          <w:rFonts w:eastAsia="Calibri"/>
          <w:szCs w:val="36"/>
          <w:lang w:val="es-DO"/>
        </w:rPr>
      </w:pPr>
    </w:p>
    <w:p w14:paraId="18A6BED0" w14:textId="77777777" w:rsidR="001F20F8" w:rsidRDefault="001F20F8" w:rsidP="000D1B9B">
      <w:pPr>
        <w:rPr>
          <w:rFonts w:eastAsia="Calibri"/>
          <w:szCs w:val="36"/>
          <w:lang w:val="es-DO"/>
        </w:rPr>
      </w:pPr>
    </w:p>
    <w:p w14:paraId="511BFCF4" w14:textId="6FD9FC08" w:rsidR="00F743FE" w:rsidRPr="000D1B9B" w:rsidRDefault="00FD2B7F" w:rsidP="000D1B9B">
      <w:pPr>
        <w:rPr>
          <w:rFonts w:eastAsia="Calibri"/>
          <w:szCs w:val="36"/>
          <w:lang w:val="es-DO"/>
        </w:rPr>
      </w:pPr>
      <w:r w:rsidRPr="005209E2">
        <w:rPr>
          <w:rFonts w:eastAsia="Calibri"/>
          <w:szCs w:val="36"/>
          <w:lang w:val="es-DO"/>
        </w:rPr>
        <w:lastRenderedPageBreak/>
        <w:t>4.2 Desempeño de los Recursos Humanos</w:t>
      </w:r>
    </w:p>
    <w:p w14:paraId="6ACE2858" w14:textId="1EF90F66" w:rsidR="00F7559D" w:rsidRDefault="00CA07E7" w:rsidP="003B646D">
      <w:pPr>
        <w:rPr>
          <w:color w:val="808080" w:themeColor="background1" w:themeShade="80"/>
          <w:lang w:val="es-MX"/>
        </w:rPr>
      </w:pPr>
      <w:r w:rsidRPr="001B297B">
        <w:rPr>
          <w:color w:val="808080" w:themeColor="background1" w:themeShade="80"/>
          <w:sz w:val="22"/>
          <w:szCs w:val="22"/>
          <w:lang w:val="es-MX"/>
        </w:rPr>
        <w:t xml:space="preserve">La División de Recursos Humanos </w:t>
      </w:r>
      <w:r w:rsidR="000A0F7D" w:rsidRPr="001B297B">
        <w:rPr>
          <w:color w:val="808080" w:themeColor="background1" w:themeShade="80"/>
          <w:sz w:val="22"/>
          <w:szCs w:val="22"/>
          <w:lang w:val="es-MX"/>
        </w:rPr>
        <w:t>durante el</w:t>
      </w:r>
      <w:r w:rsidR="005D3F43" w:rsidRPr="001B297B">
        <w:rPr>
          <w:color w:val="808080" w:themeColor="background1" w:themeShade="80"/>
          <w:sz w:val="22"/>
          <w:szCs w:val="22"/>
          <w:lang w:val="es-MX"/>
        </w:rPr>
        <w:t xml:space="preserve"> periodo de enero a </w:t>
      </w:r>
      <w:r w:rsidR="00B07AC3" w:rsidRPr="001B297B">
        <w:rPr>
          <w:color w:val="808080" w:themeColor="background1" w:themeShade="80"/>
          <w:sz w:val="22"/>
          <w:szCs w:val="22"/>
          <w:lang w:val="es-MX"/>
        </w:rPr>
        <w:t>diciembre</w:t>
      </w:r>
      <w:r w:rsidR="005D3F43" w:rsidRPr="001B297B">
        <w:rPr>
          <w:color w:val="808080" w:themeColor="background1" w:themeShade="80"/>
          <w:sz w:val="22"/>
          <w:szCs w:val="22"/>
          <w:lang w:val="es-MX"/>
        </w:rPr>
        <w:t xml:space="preserve"> logro el objetivo de cumplimiento de los </w:t>
      </w:r>
      <w:r w:rsidR="000723AD" w:rsidRPr="001B297B">
        <w:rPr>
          <w:color w:val="808080" w:themeColor="background1" w:themeShade="80"/>
          <w:sz w:val="22"/>
          <w:szCs w:val="22"/>
          <w:lang w:val="es-MX"/>
        </w:rPr>
        <w:t>siguientes subsistemas</w:t>
      </w:r>
      <w:r w:rsidR="00E741C3" w:rsidRPr="001B297B">
        <w:rPr>
          <w:color w:val="808080" w:themeColor="background1" w:themeShade="80"/>
          <w:sz w:val="22"/>
          <w:szCs w:val="22"/>
          <w:lang w:val="es-MX"/>
        </w:rPr>
        <w:t xml:space="preserve">: </w:t>
      </w:r>
      <w:r w:rsidR="000723AD" w:rsidRPr="001B297B">
        <w:rPr>
          <w:color w:val="808080" w:themeColor="background1" w:themeShade="80"/>
          <w:sz w:val="22"/>
          <w:szCs w:val="22"/>
          <w:lang w:val="es-MX"/>
        </w:rPr>
        <w:t>evaluación</w:t>
      </w:r>
      <w:r w:rsidR="00E741C3" w:rsidRPr="001B297B">
        <w:rPr>
          <w:color w:val="808080" w:themeColor="background1" w:themeShade="80"/>
          <w:sz w:val="22"/>
          <w:szCs w:val="22"/>
          <w:lang w:val="es-MX"/>
        </w:rPr>
        <w:t xml:space="preserve"> del </w:t>
      </w:r>
      <w:r w:rsidR="00D41B2C" w:rsidRPr="001B297B">
        <w:rPr>
          <w:color w:val="808080" w:themeColor="background1" w:themeShade="80"/>
          <w:sz w:val="22"/>
          <w:szCs w:val="22"/>
          <w:lang w:val="es-MX"/>
        </w:rPr>
        <w:t>d</w:t>
      </w:r>
      <w:r w:rsidR="00E741C3" w:rsidRPr="001B297B">
        <w:rPr>
          <w:color w:val="808080" w:themeColor="background1" w:themeShade="80"/>
          <w:sz w:val="22"/>
          <w:szCs w:val="22"/>
          <w:lang w:val="es-MX"/>
        </w:rPr>
        <w:t xml:space="preserve">esempeño, </w:t>
      </w:r>
      <w:r w:rsidR="000723AD" w:rsidRPr="001B297B">
        <w:rPr>
          <w:color w:val="808080" w:themeColor="background1" w:themeShade="80"/>
          <w:sz w:val="22"/>
          <w:szCs w:val="22"/>
          <w:lang w:val="es-MX"/>
        </w:rPr>
        <w:t>capacitación</w:t>
      </w:r>
      <w:r w:rsidR="00E741C3" w:rsidRPr="001B297B">
        <w:rPr>
          <w:color w:val="808080" w:themeColor="background1" w:themeShade="80"/>
          <w:sz w:val="22"/>
          <w:szCs w:val="22"/>
          <w:lang w:val="es-MX"/>
        </w:rPr>
        <w:t xml:space="preserve"> y </w:t>
      </w:r>
      <w:r w:rsidR="000723AD" w:rsidRPr="001B297B">
        <w:rPr>
          <w:color w:val="808080" w:themeColor="background1" w:themeShade="80"/>
          <w:sz w:val="22"/>
          <w:szCs w:val="22"/>
          <w:lang w:val="es-MX"/>
        </w:rPr>
        <w:t>desarrollo</w:t>
      </w:r>
      <w:r w:rsidR="00D41B2C" w:rsidRPr="001B297B">
        <w:rPr>
          <w:color w:val="808080" w:themeColor="background1" w:themeShade="80"/>
          <w:sz w:val="22"/>
          <w:szCs w:val="22"/>
          <w:lang w:val="es-MX"/>
        </w:rPr>
        <w:t xml:space="preserve">, </w:t>
      </w:r>
      <w:r w:rsidR="000723AD" w:rsidRPr="001B297B">
        <w:rPr>
          <w:color w:val="808080" w:themeColor="background1" w:themeShade="80"/>
          <w:sz w:val="22"/>
          <w:szCs w:val="22"/>
          <w:lang w:val="es-MX"/>
        </w:rPr>
        <w:t>compensación</w:t>
      </w:r>
      <w:r w:rsidR="00D41B2C" w:rsidRPr="001B297B">
        <w:rPr>
          <w:color w:val="808080" w:themeColor="background1" w:themeShade="80"/>
          <w:sz w:val="22"/>
          <w:szCs w:val="22"/>
          <w:lang w:val="es-MX"/>
        </w:rPr>
        <w:t>, beneficios y relaciones laborales.</w:t>
      </w:r>
      <w:r w:rsidR="005970D5" w:rsidRPr="001B297B">
        <w:rPr>
          <w:color w:val="808080" w:themeColor="background1" w:themeShade="80"/>
          <w:sz w:val="22"/>
          <w:szCs w:val="22"/>
          <w:lang w:val="es-MX"/>
        </w:rPr>
        <w:t xml:space="preserve"> Las actividades realizadas y los avances en los diferentes subsistemas</w:t>
      </w:r>
      <w:r w:rsidR="0084760B" w:rsidRPr="001B297B">
        <w:rPr>
          <w:color w:val="808080" w:themeColor="background1" w:themeShade="80"/>
          <w:sz w:val="22"/>
          <w:szCs w:val="22"/>
          <w:lang w:val="es-MX"/>
        </w:rPr>
        <w:t xml:space="preserve"> se evidencian en los resultados obtenidos en los indicadores que miden el</w:t>
      </w:r>
      <w:r w:rsidR="00F43AA4" w:rsidRPr="001B297B">
        <w:rPr>
          <w:color w:val="808080" w:themeColor="background1" w:themeShade="80"/>
          <w:sz w:val="22"/>
          <w:szCs w:val="22"/>
          <w:lang w:val="es-MX"/>
        </w:rPr>
        <w:t xml:space="preserve"> desempeño de Recursos Humanos en</w:t>
      </w:r>
      <w:r w:rsidR="00487CFA" w:rsidRPr="001B297B">
        <w:rPr>
          <w:color w:val="808080" w:themeColor="background1" w:themeShade="80"/>
          <w:sz w:val="22"/>
          <w:szCs w:val="22"/>
          <w:lang w:val="es-MX"/>
        </w:rPr>
        <w:t xml:space="preserve"> el sistema de monitoreo SISMAP </w:t>
      </w:r>
      <w:r w:rsidR="000723AD" w:rsidRPr="001B297B">
        <w:rPr>
          <w:color w:val="808080" w:themeColor="background1" w:themeShade="80"/>
          <w:sz w:val="22"/>
          <w:szCs w:val="22"/>
          <w:lang w:val="es-MX"/>
        </w:rPr>
        <w:t>G</w:t>
      </w:r>
      <w:r w:rsidR="00487CFA" w:rsidRPr="001B297B">
        <w:rPr>
          <w:color w:val="808080" w:themeColor="background1" w:themeShade="80"/>
          <w:sz w:val="22"/>
          <w:szCs w:val="22"/>
          <w:lang w:val="es-MX"/>
        </w:rPr>
        <w:t xml:space="preserve">estión </w:t>
      </w:r>
      <w:r w:rsidR="000723AD" w:rsidRPr="001B297B">
        <w:rPr>
          <w:color w:val="808080" w:themeColor="background1" w:themeShade="80"/>
          <w:sz w:val="22"/>
          <w:szCs w:val="22"/>
          <w:lang w:val="es-MX"/>
        </w:rPr>
        <w:t>Pública</w:t>
      </w:r>
      <w:r w:rsidR="00E4296B">
        <w:rPr>
          <w:color w:val="808080" w:themeColor="background1" w:themeShade="80"/>
          <w:lang w:val="es-MX"/>
        </w:rPr>
        <w:t>.</w:t>
      </w:r>
    </w:p>
    <w:p w14:paraId="01EE9914" w14:textId="77777777" w:rsidR="00F7559D" w:rsidRPr="001F20F8" w:rsidRDefault="00F7559D" w:rsidP="00F7559D">
      <w:pPr>
        <w:spacing w:after="0"/>
        <w:jc w:val="center"/>
        <w:rPr>
          <w:color w:val="808080" w:themeColor="background1" w:themeShade="80"/>
          <w:sz w:val="22"/>
          <w:szCs w:val="22"/>
          <w:lang w:val="es-MX"/>
        </w:rPr>
      </w:pPr>
      <w:r w:rsidRPr="001F20F8">
        <w:rPr>
          <w:color w:val="808080" w:themeColor="background1" w:themeShade="80"/>
          <w:sz w:val="22"/>
          <w:szCs w:val="22"/>
          <w:lang w:val="es-MX"/>
        </w:rPr>
        <w:t>Tabla No.12: Sismap Gestión Publica</w:t>
      </w:r>
    </w:p>
    <w:tbl>
      <w:tblPr>
        <w:tblW w:w="6620" w:type="dxa"/>
        <w:tblInd w:w="7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4"/>
        <w:gridCol w:w="1812"/>
        <w:gridCol w:w="1548"/>
        <w:gridCol w:w="1606"/>
      </w:tblGrid>
      <w:tr w:rsidR="00311426" w:rsidRPr="00D146E6" w14:paraId="7E8372B0" w14:textId="77777777" w:rsidTr="00C77458">
        <w:trPr>
          <w:trHeight w:val="432"/>
        </w:trPr>
        <w:tc>
          <w:tcPr>
            <w:tcW w:w="1654" w:type="dxa"/>
            <w:tcBorders>
              <w:top w:val="single" w:sz="6" w:space="0" w:color="auto"/>
              <w:left w:val="single" w:sz="6" w:space="0" w:color="auto"/>
              <w:bottom w:val="nil"/>
              <w:right w:val="single" w:sz="6" w:space="0" w:color="auto"/>
            </w:tcBorders>
            <w:shd w:val="clear" w:color="auto" w:fill="153D63"/>
            <w:vAlign w:val="bottom"/>
            <w:hideMark/>
          </w:tcPr>
          <w:p w14:paraId="39735754" w14:textId="77777777" w:rsidR="00311426" w:rsidRPr="000E1170" w:rsidRDefault="00311426" w:rsidP="00FE3FC0">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1er Trimestre </w:t>
            </w:r>
          </w:p>
        </w:tc>
        <w:tc>
          <w:tcPr>
            <w:tcW w:w="1812" w:type="dxa"/>
            <w:tcBorders>
              <w:top w:val="single" w:sz="6" w:space="0" w:color="auto"/>
              <w:left w:val="nil"/>
              <w:bottom w:val="nil"/>
              <w:right w:val="single" w:sz="6" w:space="0" w:color="auto"/>
            </w:tcBorders>
            <w:shd w:val="clear" w:color="auto" w:fill="153D63"/>
            <w:vAlign w:val="bottom"/>
            <w:hideMark/>
          </w:tcPr>
          <w:p w14:paraId="18E9FACD" w14:textId="77777777" w:rsidR="00311426" w:rsidRPr="000E1170" w:rsidRDefault="00311426" w:rsidP="00FE3FC0">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 2do Trimestre </w:t>
            </w:r>
          </w:p>
        </w:tc>
        <w:tc>
          <w:tcPr>
            <w:tcW w:w="1548" w:type="dxa"/>
            <w:tcBorders>
              <w:top w:val="single" w:sz="6" w:space="0" w:color="auto"/>
              <w:left w:val="nil"/>
              <w:bottom w:val="nil"/>
              <w:right w:val="single" w:sz="6" w:space="0" w:color="auto"/>
            </w:tcBorders>
            <w:shd w:val="clear" w:color="auto" w:fill="153D63"/>
            <w:vAlign w:val="bottom"/>
            <w:hideMark/>
          </w:tcPr>
          <w:p w14:paraId="63474750" w14:textId="77777777" w:rsidR="00311426" w:rsidRPr="000E1170" w:rsidRDefault="00311426" w:rsidP="00FE3FC0">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3er Trimestre </w:t>
            </w:r>
          </w:p>
        </w:tc>
        <w:tc>
          <w:tcPr>
            <w:tcW w:w="1606" w:type="dxa"/>
            <w:tcBorders>
              <w:top w:val="single" w:sz="6" w:space="0" w:color="auto"/>
              <w:left w:val="nil"/>
              <w:bottom w:val="nil"/>
              <w:right w:val="single" w:sz="6" w:space="0" w:color="auto"/>
            </w:tcBorders>
            <w:shd w:val="clear" w:color="auto" w:fill="153D63"/>
            <w:vAlign w:val="bottom"/>
            <w:hideMark/>
          </w:tcPr>
          <w:p w14:paraId="4087B4C9" w14:textId="69126703" w:rsidR="00311426" w:rsidRPr="000E1170" w:rsidRDefault="00FD14E0" w:rsidP="009249B3">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 xml:space="preserve">4to </w:t>
            </w:r>
            <w:r w:rsidR="009249B3" w:rsidRPr="000E1170">
              <w:rPr>
                <w:rFonts w:eastAsia="Times New Roman"/>
                <w:color w:val="FFFFFF"/>
                <w:spacing w:val="0"/>
                <w:sz w:val="22"/>
                <w:szCs w:val="22"/>
                <w:lang w:val="es-DO" w:eastAsia="es-DO"/>
              </w:rPr>
              <w:t>Trimestre</w:t>
            </w:r>
          </w:p>
        </w:tc>
      </w:tr>
      <w:tr w:rsidR="00311426" w:rsidRPr="00D146E6" w14:paraId="31B3B3C1" w14:textId="77777777" w:rsidTr="00C77458">
        <w:trPr>
          <w:trHeight w:val="432"/>
        </w:trPr>
        <w:tc>
          <w:tcPr>
            <w:tcW w:w="1654" w:type="dxa"/>
            <w:tcBorders>
              <w:top w:val="nil"/>
              <w:left w:val="single" w:sz="6" w:space="0" w:color="auto"/>
              <w:bottom w:val="single" w:sz="6" w:space="0" w:color="auto"/>
              <w:right w:val="single" w:sz="6" w:space="0" w:color="auto"/>
            </w:tcBorders>
            <w:shd w:val="clear" w:color="auto" w:fill="153D63"/>
            <w:vAlign w:val="bottom"/>
            <w:hideMark/>
          </w:tcPr>
          <w:p w14:paraId="13D3D036" w14:textId="77777777" w:rsidR="00311426" w:rsidRPr="000E1170" w:rsidRDefault="00311426" w:rsidP="00FE3FC0">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Marzo </w:t>
            </w:r>
          </w:p>
        </w:tc>
        <w:tc>
          <w:tcPr>
            <w:tcW w:w="1812" w:type="dxa"/>
            <w:tcBorders>
              <w:top w:val="nil"/>
              <w:left w:val="nil"/>
              <w:bottom w:val="single" w:sz="6" w:space="0" w:color="auto"/>
              <w:right w:val="single" w:sz="6" w:space="0" w:color="auto"/>
            </w:tcBorders>
            <w:shd w:val="clear" w:color="auto" w:fill="153D63"/>
            <w:vAlign w:val="bottom"/>
            <w:hideMark/>
          </w:tcPr>
          <w:p w14:paraId="3FE76E46" w14:textId="77777777" w:rsidR="00311426" w:rsidRPr="000E1170" w:rsidRDefault="00311426" w:rsidP="00FE3FC0">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Junio </w:t>
            </w:r>
          </w:p>
        </w:tc>
        <w:tc>
          <w:tcPr>
            <w:tcW w:w="1548" w:type="dxa"/>
            <w:tcBorders>
              <w:top w:val="nil"/>
              <w:left w:val="nil"/>
              <w:bottom w:val="single" w:sz="6" w:space="0" w:color="auto"/>
              <w:right w:val="single" w:sz="6" w:space="0" w:color="auto"/>
            </w:tcBorders>
            <w:shd w:val="clear" w:color="auto" w:fill="153D63"/>
            <w:vAlign w:val="bottom"/>
            <w:hideMark/>
          </w:tcPr>
          <w:p w14:paraId="2C7E5849" w14:textId="77777777" w:rsidR="00311426" w:rsidRPr="000E1170" w:rsidRDefault="00311426" w:rsidP="00FE3FC0">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Septiembre </w:t>
            </w:r>
          </w:p>
        </w:tc>
        <w:tc>
          <w:tcPr>
            <w:tcW w:w="1606" w:type="dxa"/>
            <w:tcBorders>
              <w:top w:val="nil"/>
              <w:left w:val="nil"/>
              <w:bottom w:val="single" w:sz="6" w:space="0" w:color="auto"/>
              <w:right w:val="single" w:sz="6" w:space="0" w:color="auto"/>
            </w:tcBorders>
            <w:shd w:val="clear" w:color="auto" w:fill="153D63"/>
            <w:vAlign w:val="bottom"/>
            <w:hideMark/>
          </w:tcPr>
          <w:p w14:paraId="060DAEBB" w14:textId="157F8C02" w:rsidR="00311426" w:rsidRPr="000E1170" w:rsidRDefault="00FD14E0" w:rsidP="009249B3">
            <w:pPr>
              <w:spacing w:after="0" w:line="240" w:lineRule="auto"/>
              <w:jc w:val="center"/>
              <w:textAlignment w:val="baseline"/>
              <w:rPr>
                <w:rFonts w:eastAsia="Times New Roman"/>
                <w:color w:val="FFFFFF"/>
                <w:spacing w:val="0"/>
                <w:sz w:val="22"/>
                <w:szCs w:val="22"/>
                <w:lang w:val="es-DO" w:eastAsia="es-DO"/>
              </w:rPr>
            </w:pPr>
            <w:r w:rsidRPr="000E1170">
              <w:rPr>
                <w:rFonts w:eastAsia="Times New Roman"/>
                <w:color w:val="FFFFFF"/>
                <w:spacing w:val="0"/>
                <w:sz w:val="22"/>
                <w:szCs w:val="22"/>
                <w:lang w:val="es-DO" w:eastAsia="es-DO"/>
              </w:rPr>
              <w:t>Diciembre</w:t>
            </w:r>
          </w:p>
        </w:tc>
      </w:tr>
      <w:tr w:rsidR="00311426" w:rsidRPr="00D146E6" w14:paraId="1F9B5120" w14:textId="77777777" w:rsidTr="00C77458">
        <w:trPr>
          <w:trHeight w:val="432"/>
        </w:trPr>
        <w:tc>
          <w:tcPr>
            <w:tcW w:w="1654" w:type="dxa"/>
            <w:tcBorders>
              <w:top w:val="nil"/>
              <w:left w:val="single" w:sz="6" w:space="0" w:color="auto"/>
              <w:bottom w:val="single" w:sz="6" w:space="0" w:color="auto"/>
              <w:right w:val="single" w:sz="6" w:space="0" w:color="auto"/>
            </w:tcBorders>
            <w:vAlign w:val="bottom"/>
            <w:hideMark/>
          </w:tcPr>
          <w:p w14:paraId="5603D245" w14:textId="77777777" w:rsidR="00311426" w:rsidRPr="000E1170" w:rsidRDefault="00311426" w:rsidP="009249B3">
            <w:pPr>
              <w:spacing w:after="0" w:line="240" w:lineRule="auto"/>
              <w:jc w:val="center"/>
              <w:textAlignment w:val="baseline"/>
              <w:rPr>
                <w:rFonts w:eastAsia="Times New Roman"/>
                <w:color w:val="808080" w:themeColor="background1" w:themeShade="80"/>
                <w:spacing w:val="0"/>
                <w:sz w:val="22"/>
                <w:szCs w:val="22"/>
                <w:lang w:val="es-DO" w:eastAsia="es-DO"/>
              </w:rPr>
            </w:pPr>
            <w:r w:rsidRPr="000E1170">
              <w:rPr>
                <w:rFonts w:eastAsia="Times New Roman"/>
                <w:color w:val="808080" w:themeColor="background1" w:themeShade="80"/>
                <w:spacing w:val="0"/>
                <w:sz w:val="22"/>
                <w:szCs w:val="22"/>
                <w:lang w:val="es-DO" w:eastAsia="es-DO"/>
              </w:rPr>
              <w:t>79.89%</w:t>
            </w:r>
          </w:p>
        </w:tc>
        <w:tc>
          <w:tcPr>
            <w:tcW w:w="1812" w:type="dxa"/>
            <w:tcBorders>
              <w:top w:val="nil"/>
              <w:left w:val="nil"/>
              <w:bottom w:val="single" w:sz="6" w:space="0" w:color="auto"/>
              <w:right w:val="single" w:sz="6" w:space="0" w:color="auto"/>
            </w:tcBorders>
            <w:vAlign w:val="bottom"/>
            <w:hideMark/>
          </w:tcPr>
          <w:p w14:paraId="6BA69521" w14:textId="77777777" w:rsidR="00311426" w:rsidRPr="000E1170" w:rsidRDefault="00311426" w:rsidP="009249B3">
            <w:pPr>
              <w:spacing w:after="0" w:line="240" w:lineRule="auto"/>
              <w:jc w:val="center"/>
              <w:textAlignment w:val="baseline"/>
              <w:rPr>
                <w:rFonts w:eastAsia="Times New Roman"/>
                <w:color w:val="808080" w:themeColor="background1" w:themeShade="80"/>
                <w:spacing w:val="0"/>
                <w:sz w:val="22"/>
                <w:szCs w:val="22"/>
                <w:lang w:val="es-DO" w:eastAsia="es-DO"/>
              </w:rPr>
            </w:pPr>
            <w:r w:rsidRPr="000E1170">
              <w:rPr>
                <w:rFonts w:eastAsia="Times New Roman"/>
                <w:color w:val="808080" w:themeColor="background1" w:themeShade="80"/>
                <w:spacing w:val="0"/>
                <w:sz w:val="22"/>
                <w:szCs w:val="22"/>
                <w:lang w:val="es-DO" w:eastAsia="es-DO"/>
              </w:rPr>
              <w:t>81.73%</w:t>
            </w:r>
          </w:p>
        </w:tc>
        <w:tc>
          <w:tcPr>
            <w:tcW w:w="1548" w:type="dxa"/>
            <w:tcBorders>
              <w:top w:val="nil"/>
              <w:left w:val="nil"/>
              <w:bottom w:val="single" w:sz="6" w:space="0" w:color="auto"/>
              <w:right w:val="single" w:sz="6" w:space="0" w:color="auto"/>
            </w:tcBorders>
            <w:vAlign w:val="bottom"/>
            <w:hideMark/>
          </w:tcPr>
          <w:p w14:paraId="70B3FAB0" w14:textId="77777777" w:rsidR="00311426" w:rsidRPr="000E1170" w:rsidRDefault="00311426" w:rsidP="009249B3">
            <w:pPr>
              <w:spacing w:after="0" w:line="240" w:lineRule="auto"/>
              <w:jc w:val="center"/>
              <w:textAlignment w:val="baseline"/>
              <w:rPr>
                <w:rFonts w:eastAsia="Times New Roman"/>
                <w:color w:val="808080" w:themeColor="background1" w:themeShade="80"/>
                <w:spacing w:val="0"/>
                <w:sz w:val="22"/>
                <w:szCs w:val="22"/>
                <w:lang w:val="es-DO" w:eastAsia="es-DO"/>
              </w:rPr>
            </w:pPr>
            <w:r w:rsidRPr="000E1170">
              <w:rPr>
                <w:rFonts w:eastAsia="Times New Roman"/>
                <w:color w:val="808080" w:themeColor="background1" w:themeShade="80"/>
                <w:spacing w:val="0"/>
                <w:sz w:val="22"/>
                <w:szCs w:val="22"/>
                <w:lang w:val="es-DO" w:eastAsia="es-DO"/>
              </w:rPr>
              <w:t>82.27%</w:t>
            </w:r>
          </w:p>
        </w:tc>
        <w:tc>
          <w:tcPr>
            <w:tcW w:w="1606" w:type="dxa"/>
            <w:tcBorders>
              <w:top w:val="nil"/>
              <w:left w:val="nil"/>
              <w:bottom w:val="single" w:sz="6" w:space="0" w:color="auto"/>
              <w:right w:val="single" w:sz="4" w:space="0" w:color="auto"/>
            </w:tcBorders>
            <w:vAlign w:val="bottom"/>
            <w:hideMark/>
          </w:tcPr>
          <w:p w14:paraId="43A51AC3" w14:textId="13CFF2B0" w:rsidR="00311426" w:rsidRPr="000E1170" w:rsidRDefault="00311426" w:rsidP="009249B3">
            <w:pPr>
              <w:spacing w:after="0" w:line="240" w:lineRule="auto"/>
              <w:jc w:val="center"/>
              <w:textAlignment w:val="baseline"/>
              <w:rPr>
                <w:rFonts w:eastAsia="Times New Roman"/>
                <w:color w:val="808080" w:themeColor="background1" w:themeShade="80"/>
                <w:spacing w:val="0"/>
                <w:sz w:val="22"/>
                <w:szCs w:val="22"/>
                <w:lang w:val="es-DO" w:eastAsia="es-DO"/>
              </w:rPr>
            </w:pPr>
            <w:r w:rsidRPr="000E1170">
              <w:rPr>
                <w:rFonts w:eastAsia="Times New Roman"/>
                <w:color w:val="808080" w:themeColor="background1" w:themeShade="80"/>
                <w:spacing w:val="0"/>
                <w:sz w:val="22"/>
                <w:szCs w:val="22"/>
                <w:lang w:val="es-DO" w:eastAsia="es-DO"/>
              </w:rPr>
              <w:t>8</w:t>
            </w:r>
            <w:r w:rsidR="009F710F">
              <w:rPr>
                <w:rFonts w:eastAsia="Times New Roman"/>
                <w:color w:val="808080" w:themeColor="background1" w:themeShade="80"/>
                <w:spacing w:val="0"/>
                <w:sz w:val="22"/>
                <w:szCs w:val="22"/>
                <w:lang w:val="es-DO" w:eastAsia="es-DO"/>
              </w:rPr>
              <w:t>2.54</w:t>
            </w:r>
            <w:r w:rsidRPr="000E1170">
              <w:rPr>
                <w:rFonts w:eastAsia="Times New Roman"/>
                <w:color w:val="808080" w:themeColor="background1" w:themeShade="80"/>
                <w:spacing w:val="0"/>
                <w:sz w:val="22"/>
                <w:szCs w:val="22"/>
                <w:lang w:val="es-DO" w:eastAsia="es-DO"/>
              </w:rPr>
              <w:t>%</w:t>
            </w:r>
          </w:p>
        </w:tc>
      </w:tr>
    </w:tbl>
    <w:p w14:paraId="55E18E3A" w14:textId="6154EC4E" w:rsidR="00392A16" w:rsidRPr="0066766C" w:rsidRDefault="00F7559D" w:rsidP="003B646D">
      <w:pPr>
        <w:rPr>
          <w:rFonts w:eastAsia="Calibri"/>
          <w:i/>
          <w:iCs/>
          <w:color w:val="FFFFFF"/>
          <w:spacing w:val="0"/>
          <w:sz w:val="18"/>
          <w:szCs w:val="18"/>
          <w:lang w:val="es-DO"/>
          <w14:textFill>
            <w14:solidFill>
              <w14:srgbClr w14:val="FFFFFF">
                <w14:lumMod w14:val="50000"/>
              </w14:srgbClr>
            </w14:solidFill>
          </w14:textFill>
        </w:rPr>
      </w:pPr>
      <w:r w:rsidRPr="0066766C">
        <w:rPr>
          <w:rFonts w:eastAsia="Calibri"/>
          <w:i/>
          <w:iCs/>
          <w:color w:val="FFFFFF"/>
          <w:spacing w:val="0"/>
          <w:sz w:val="18"/>
          <w:szCs w:val="18"/>
          <w:lang w:val="es-DO"/>
          <w14:textFill>
            <w14:solidFill>
              <w14:srgbClr w14:val="FFFFFF">
                <w14:lumMod w14:val="50000"/>
              </w14:srgbClr>
            </w14:solidFill>
          </w14:textFill>
        </w:rPr>
        <w:t xml:space="preserve">                Fuente: División de Recursos Humanos</w:t>
      </w:r>
    </w:p>
    <w:p w14:paraId="02C855F9" w14:textId="0A817B1B" w:rsidR="00A510D3" w:rsidRPr="001B297B" w:rsidRDefault="00E4296B" w:rsidP="00747230">
      <w:pPr>
        <w:rPr>
          <w:sz w:val="22"/>
          <w:szCs w:val="22"/>
          <w:lang w:val="es-DO"/>
        </w:rPr>
      </w:pPr>
      <w:r w:rsidRPr="001B297B">
        <w:rPr>
          <w:sz w:val="22"/>
          <w:szCs w:val="22"/>
          <w:lang w:val="es-DO"/>
        </w:rPr>
        <w:t>E</w:t>
      </w:r>
      <w:r w:rsidR="00F743FE" w:rsidRPr="001B297B">
        <w:rPr>
          <w:sz w:val="22"/>
          <w:szCs w:val="22"/>
          <w:lang w:val="es-DO"/>
        </w:rPr>
        <w:t>l</w:t>
      </w:r>
      <w:r w:rsidRPr="001B297B">
        <w:rPr>
          <w:sz w:val="22"/>
          <w:szCs w:val="22"/>
          <w:lang w:val="es-DO"/>
        </w:rPr>
        <w:t xml:space="preserve"> informe de análisis de los resultados del Sistema de Monitoreo de Administración Pública SISMAP Gestión Pública, la institución muestra una ponderación cuantificable de avance significativo para los indicadores que miden la gestión de Recursos Humanos, el cual se puede ponderar con una puntuación de 85%.</w:t>
      </w:r>
    </w:p>
    <w:p w14:paraId="0F7C00DD" w14:textId="4F4851EF" w:rsidR="00A510D3" w:rsidRPr="001B297B" w:rsidRDefault="00A510D3" w:rsidP="00747230">
      <w:pPr>
        <w:rPr>
          <w:sz w:val="22"/>
          <w:szCs w:val="22"/>
          <w:lang w:val="es-DO"/>
        </w:rPr>
      </w:pPr>
      <w:r w:rsidRPr="001B297B">
        <w:rPr>
          <w:sz w:val="22"/>
          <w:szCs w:val="22"/>
          <w:lang w:val="es-DO"/>
        </w:rPr>
        <w:t>En cuanto a los resultados de los indicadores del SISMAP, en este periodo 2025 se han obtenido logros significativos</w:t>
      </w:r>
      <w:r w:rsidR="00747230" w:rsidRPr="001B297B">
        <w:rPr>
          <w:sz w:val="22"/>
          <w:szCs w:val="22"/>
          <w:lang w:val="es-DO"/>
        </w:rPr>
        <w:t>:</w:t>
      </w:r>
    </w:p>
    <w:p w14:paraId="30EADCCF" w14:textId="237CC617" w:rsidR="00E85BFE" w:rsidRPr="001B297B" w:rsidRDefault="00E85BFE" w:rsidP="00747230">
      <w:pPr>
        <w:rPr>
          <w:sz w:val="22"/>
          <w:szCs w:val="22"/>
          <w:lang w:val="es-DO"/>
        </w:rPr>
      </w:pPr>
      <w:r w:rsidRPr="001B297B">
        <w:rPr>
          <w:sz w:val="22"/>
          <w:szCs w:val="22"/>
          <w:lang w:val="es-DO"/>
        </w:rPr>
        <w:t>Organización de la Función de Recursos Humanos</w:t>
      </w:r>
      <w:r w:rsidR="002A2082" w:rsidRPr="001B297B">
        <w:rPr>
          <w:sz w:val="22"/>
          <w:szCs w:val="22"/>
          <w:lang w:val="es-DO"/>
        </w:rPr>
        <w:t>, e</w:t>
      </w:r>
      <w:r w:rsidRPr="001B297B">
        <w:rPr>
          <w:sz w:val="22"/>
          <w:szCs w:val="22"/>
          <w:lang w:val="es-DO"/>
        </w:rPr>
        <w:t xml:space="preserve">ste indicador muestra un nivel de cumplimiento de poco avance equivalente a un 50%, debido a que no se han realizado concursos públicos que permitan la incorporación de servidores a la Carrera Administrativa. Por tanto, queda afectado de igual manera, la evidencia de reporte de Movilidad de carrera avalado por </w:t>
      </w:r>
      <w:r w:rsidRPr="001B297B">
        <w:rPr>
          <w:sz w:val="22"/>
          <w:szCs w:val="22"/>
          <w:lang w:val="es-DO"/>
        </w:rPr>
        <w:lastRenderedPageBreak/>
        <w:t>el Ministerio de Administración Pública.</w:t>
      </w:r>
    </w:p>
    <w:p w14:paraId="2B0FF9A2" w14:textId="6F8F38FB" w:rsidR="003B646D" w:rsidRPr="001B297B" w:rsidRDefault="00E85BFE" w:rsidP="001B297B">
      <w:pPr>
        <w:rPr>
          <w:sz w:val="22"/>
          <w:szCs w:val="22"/>
          <w:lang w:val="es-DO"/>
        </w:rPr>
      </w:pPr>
      <w:r w:rsidRPr="001B297B">
        <w:rPr>
          <w:sz w:val="22"/>
          <w:szCs w:val="22"/>
          <w:lang w:val="es-DO"/>
        </w:rPr>
        <w:t>Planificación de Recursos Humanos</w:t>
      </w:r>
      <w:r w:rsidR="00403036" w:rsidRPr="001B297B">
        <w:rPr>
          <w:sz w:val="22"/>
          <w:szCs w:val="22"/>
          <w:lang w:val="es-DO"/>
        </w:rPr>
        <w:t>, e</w:t>
      </w:r>
      <w:r w:rsidRPr="001B297B">
        <w:rPr>
          <w:sz w:val="22"/>
          <w:szCs w:val="22"/>
          <w:lang w:val="es-DO"/>
        </w:rPr>
        <w:t xml:space="preserve">ste indicador tiene un nivel de ponderación de un 100% , por consiguiente, cuenta un cumplimiento satisfactorio de excelente. </w:t>
      </w:r>
      <w:r w:rsidR="00A9563B" w:rsidRPr="001B297B">
        <w:rPr>
          <w:sz w:val="22"/>
          <w:szCs w:val="22"/>
          <w:lang w:val="es-DO"/>
        </w:rPr>
        <w:t>L</w:t>
      </w:r>
      <w:r w:rsidRPr="001B297B">
        <w:rPr>
          <w:sz w:val="22"/>
          <w:szCs w:val="22"/>
          <w:lang w:val="es-DO"/>
        </w:rPr>
        <w:t xml:space="preserve">a situación actual </w:t>
      </w:r>
      <w:r w:rsidR="003D5B68" w:rsidRPr="001B297B">
        <w:rPr>
          <w:sz w:val="22"/>
          <w:szCs w:val="22"/>
          <w:lang w:val="es-DO"/>
        </w:rPr>
        <w:t>de</w:t>
      </w:r>
      <w:r w:rsidRPr="001B297B">
        <w:rPr>
          <w:sz w:val="22"/>
          <w:szCs w:val="22"/>
          <w:lang w:val="es-DO"/>
        </w:rPr>
        <w:t xml:space="preserve"> Recursos Humanos </w:t>
      </w:r>
      <w:r w:rsidR="003D5B68" w:rsidRPr="001B297B">
        <w:rPr>
          <w:sz w:val="22"/>
          <w:szCs w:val="22"/>
          <w:lang w:val="es-DO"/>
        </w:rPr>
        <w:t>cuenta con</w:t>
      </w:r>
      <w:r w:rsidRPr="001B297B">
        <w:rPr>
          <w:sz w:val="22"/>
          <w:szCs w:val="22"/>
          <w:lang w:val="es-DO"/>
        </w:rPr>
        <w:t xml:space="preserve"> una plantilla con 70 servidores</w:t>
      </w:r>
      <w:r w:rsidR="006E54D6" w:rsidRPr="001B297B">
        <w:rPr>
          <w:sz w:val="22"/>
          <w:szCs w:val="22"/>
          <w:lang w:val="es-DO"/>
        </w:rPr>
        <w:t>: hombres</w:t>
      </w:r>
      <w:r w:rsidR="009306E9" w:rsidRPr="001B297B">
        <w:rPr>
          <w:sz w:val="22"/>
          <w:szCs w:val="22"/>
          <w:lang w:val="es-DO"/>
        </w:rPr>
        <w:t xml:space="preserve"> (34)</w:t>
      </w:r>
      <w:r w:rsidR="006E54D6" w:rsidRPr="001B297B">
        <w:rPr>
          <w:sz w:val="22"/>
          <w:szCs w:val="22"/>
          <w:lang w:val="es-DO"/>
        </w:rPr>
        <w:t xml:space="preserve"> y mujeres</w:t>
      </w:r>
      <w:r w:rsidR="009306E9" w:rsidRPr="001B297B">
        <w:rPr>
          <w:sz w:val="22"/>
          <w:szCs w:val="22"/>
          <w:lang w:val="es-DO"/>
        </w:rPr>
        <w:t xml:space="preserve"> (36)</w:t>
      </w:r>
      <w:r w:rsidRPr="001B297B">
        <w:rPr>
          <w:sz w:val="22"/>
          <w:szCs w:val="22"/>
          <w:lang w:val="es-DO"/>
        </w:rPr>
        <w:t xml:space="preserve"> y  cinco (5) vacantes.</w:t>
      </w:r>
    </w:p>
    <w:p w14:paraId="4E3F36D5" w14:textId="2CCA5F2A" w:rsidR="00681537" w:rsidRPr="001F20F8" w:rsidRDefault="00671EF9" w:rsidP="00747230">
      <w:pPr>
        <w:jc w:val="center"/>
        <w:rPr>
          <w:sz w:val="22"/>
          <w:szCs w:val="22"/>
          <w:lang w:val="es-DO"/>
        </w:rPr>
      </w:pPr>
      <w:r w:rsidRPr="001F20F8">
        <w:rPr>
          <w:sz w:val="22"/>
          <w:szCs w:val="22"/>
          <w:lang w:val="es-DO"/>
        </w:rPr>
        <w:t xml:space="preserve">Tabla No. 13: Cantidad de Servidores por Grupo </w:t>
      </w:r>
      <w:r w:rsidR="00163096" w:rsidRPr="001F20F8">
        <w:rPr>
          <w:sz w:val="22"/>
          <w:szCs w:val="22"/>
          <w:lang w:val="es-DO"/>
        </w:rPr>
        <w:t>Ocupacional</w:t>
      </w:r>
    </w:p>
    <w:tbl>
      <w:tblPr>
        <w:tblW w:w="6624" w:type="dxa"/>
        <w:jc w:val="center"/>
        <w:tblCellMar>
          <w:left w:w="70" w:type="dxa"/>
          <w:right w:w="70" w:type="dxa"/>
        </w:tblCellMar>
        <w:tblLook w:val="04A0" w:firstRow="1" w:lastRow="0" w:firstColumn="1" w:lastColumn="0" w:noHBand="0" w:noVBand="1"/>
      </w:tblPr>
      <w:tblGrid>
        <w:gridCol w:w="2980"/>
        <w:gridCol w:w="1240"/>
        <w:gridCol w:w="1204"/>
        <w:gridCol w:w="1200"/>
      </w:tblGrid>
      <w:tr w:rsidR="004C05C5" w:rsidRPr="001F20F8" w14:paraId="292A8213" w14:textId="77777777" w:rsidTr="00747230">
        <w:trPr>
          <w:trHeight w:val="300"/>
          <w:jc w:val="center"/>
        </w:trPr>
        <w:tc>
          <w:tcPr>
            <w:tcW w:w="2980" w:type="dxa"/>
            <w:tcBorders>
              <w:top w:val="single" w:sz="4" w:space="0" w:color="auto"/>
              <w:left w:val="single" w:sz="4" w:space="0" w:color="auto"/>
              <w:bottom w:val="single" w:sz="4" w:space="0" w:color="auto"/>
              <w:right w:val="single" w:sz="4" w:space="0" w:color="auto"/>
            </w:tcBorders>
            <w:shd w:val="clear" w:color="000000" w:fill="153D64"/>
            <w:noWrap/>
            <w:vAlign w:val="center"/>
            <w:hideMark/>
          </w:tcPr>
          <w:p w14:paraId="7DE581E1" w14:textId="77777777" w:rsidR="004C05C5" w:rsidRPr="001F20F8" w:rsidRDefault="004C05C5" w:rsidP="004C05C5">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GRUPO OCUPACIONAL</w:t>
            </w:r>
          </w:p>
        </w:tc>
        <w:tc>
          <w:tcPr>
            <w:tcW w:w="1240" w:type="dxa"/>
            <w:tcBorders>
              <w:top w:val="single" w:sz="4" w:space="0" w:color="auto"/>
              <w:left w:val="nil"/>
              <w:bottom w:val="single" w:sz="4" w:space="0" w:color="auto"/>
              <w:right w:val="single" w:sz="4" w:space="0" w:color="auto"/>
            </w:tcBorders>
            <w:shd w:val="clear" w:color="000000" w:fill="153D64"/>
            <w:noWrap/>
            <w:vAlign w:val="center"/>
            <w:hideMark/>
          </w:tcPr>
          <w:p w14:paraId="68B48D72" w14:textId="77777777" w:rsidR="004C05C5" w:rsidRPr="001F20F8" w:rsidRDefault="004C05C5" w:rsidP="004C05C5">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MUJERES</w:t>
            </w:r>
          </w:p>
        </w:tc>
        <w:tc>
          <w:tcPr>
            <w:tcW w:w="1204" w:type="dxa"/>
            <w:tcBorders>
              <w:top w:val="single" w:sz="4" w:space="0" w:color="auto"/>
              <w:left w:val="nil"/>
              <w:bottom w:val="single" w:sz="4" w:space="0" w:color="auto"/>
              <w:right w:val="single" w:sz="4" w:space="0" w:color="auto"/>
            </w:tcBorders>
            <w:shd w:val="clear" w:color="000000" w:fill="153D64"/>
            <w:noWrap/>
            <w:vAlign w:val="center"/>
            <w:hideMark/>
          </w:tcPr>
          <w:p w14:paraId="71A3403A" w14:textId="77777777" w:rsidR="004C05C5" w:rsidRPr="001F20F8" w:rsidRDefault="004C05C5" w:rsidP="004C05C5">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HOMBRES</w:t>
            </w:r>
          </w:p>
        </w:tc>
        <w:tc>
          <w:tcPr>
            <w:tcW w:w="1200" w:type="dxa"/>
            <w:tcBorders>
              <w:top w:val="single" w:sz="4" w:space="0" w:color="auto"/>
              <w:left w:val="nil"/>
              <w:bottom w:val="single" w:sz="4" w:space="0" w:color="auto"/>
              <w:right w:val="single" w:sz="4" w:space="0" w:color="auto"/>
            </w:tcBorders>
            <w:shd w:val="clear" w:color="000000" w:fill="153D64"/>
            <w:noWrap/>
            <w:vAlign w:val="center"/>
            <w:hideMark/>
          </w:tcPr>
          <w:p w14:paraId="1EE3EDE7" w14:textId="77777777" w:rsidR="004C05C5" w:rsidRPr="001F20F8" w:rsidRDefault="004C05C5" w:rsidP="004C05C5">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TOTAL</w:t>
            </w:r>
          </w:p>
        </w:tc>
      </w:tr>
      <w:tr w:rsidR="004C05C5" w:rsidRPr="001F20F8" w14:paraId="73A336F1"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5ECCCD7F" w14:textId="77777777"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Nombramiento</w:t>
            </w:r>
          </w:p>
        </w:tc>
        <w:tc>
          <w:tcPr>
            <w:tcW w:w="1240" w:type="dxa"/>
            <w:tcBorders>
              <w:top w:val="nil"/>
              <w:left w:val="nil"/>
              <w:bottom w:val="single" w:sz="4" w:space="0" w:color="auto"/>
              <w:right w:val="single" w:sz="4" w:space="0" w:color="auto"/>
            </w:tcBorders>
            <w:noWrap/>
            <w:vAlign w:val="center"/>
            <w:hideMark/>
          </w:tcPr>
          <w:p w14:paraId="71F45C9F"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0</w:t>
            </w:r>
          </w:p>
        </w:tc>
        <w:tc>
          <w:tcPr>
            <w:tcW w:w="1204" w:type="dxa"/>
            <w:tcBorders>
              <w:top w:val="nil"/>
              <w:left w:val="nil"/>
              <w:bottom w:val="single" w:sz="4" w:space="0" w:color="auto"/>
              <w:right w:val="single" w:sz="4" w:space="0" w:color="auto"/>
            </w:tcBorders>
            <w:noWrap/>
            <w:vAlign w:val="center"/>
            <w:hideMark/>
          </w:tcPr>
          <w:p w14:paraId="469237A6"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3</w:t>
            </w:r>
          </w:p>
        </w:tc>
        <w:tc>
          <w:tcPr>
            <w:tcW w:w="1200" w:type="dxa"/>
            <w:tcBorders>
              <w:top w:val="nil"/>
              <w:left w:val="nil"/>
              <w:bottom w:val="single" w:sz="4" w:space="0" w:color="auto"/>
              <w:right w:val="single" w:sz="4" w:space="0" w:color="auto"/>
            </w:tcBorders>
            <w:noWrap/>
            <w:vAlign w:val="center"/>
            <w:hideMark/>
          </w:tcPr>
          <w:p w14:paraId="726DA6C1"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3</w:t>
            </w:r>
          </w:p>
        </w:tc>
      </w:tr>
      <w:tr w:rsidR="004C05C5" w:rsidRPr="001F20F8" w14:paraId="54EEAA25"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577FAD11" w14:textId="77777777"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Cargo de Confianza</w:t>
            </w:r>
          </w:p>
        </w:tc>
        <w:tc>
          <w:tcPr>
            <w:tcW w:w="1240" w:type="dxa"/>
            <w:tcBorders>
              <w:top w:val="nil"/>
              <w:left w:val="nil"/>
              <w:bottom w:val="single" w:sz="4" w:space="0" w:color="auto"/>
              <w:right w:val="single" w:sz="4" w:space="0" w:color="auto"/>
            </w:tcBorders>
            <w:noWrap/>
            <w:vAlign w:val="center"/>
            <w:hideMark/>
          </w:tcPr>
          <w:p w14:paraId="581F4635"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w:t>
            </w:r>
          </w:p>
        </w:tc>
        <w:tc>
          <w:tcPr>
            <w:tcW w:w="1204" w:type="dxa"/>
            <w:tcBorders>
              <w:top w:val="nil"/>
              <w:left w:val="nil"/>
              <w:bottom w:val="single" w:sz="4" w:space="0" w:color="auto"/>
              <w:right w:val="single" w:sz="4" w:space="0" w:color="auto"/>
            </w:tcBorders>
            <w:noWrap/>
            <w:vAlign w:val="center"/>
            <w:hideMark/>
          </w:tcPr>
          <w:p w14:paraId="42D541B6"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0</w:t>
            </w:r>
          </w:p>
        </w:tc>
        <w:tc>
          <w:tcPr>
            <w:tcW w:w="1200" w:type="dxa"/>
            <w:tcBorders>
              <w:top w:val="nil"/>
              <w:left w:val="nil"/>
              <w:bottom w:val="single" w:sz="4" w:space="0" w:color="auto"/>
              <w:right w:val="single" w:sz="4" w:space="0" w:color="auto"/>
            </w:tcBorders>
            <w:noWrap/>
            <w:vAlign w:val="center"/>
            <w:hideMark/>
          </w:tcPr>
          <w:p w14:paraId="0A46B086"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w:t>
            </w:r>
          </w:p>
        </w:tc>
      </w:tr>
      <w:tr w:rsidR="004C05C5" w:rsidRPr="001F20F8" w14:paraId="3E16F288"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63022063" w14:textId="77777777"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I. Servicios Generales ES</w:t>
            </w:r>
          </w:p>
        </w:tc>
        <w:tc>
          <w:tcPr>
            <w:tcW w:w="1240" w:type="dxa"/>
            <w:tcBorders>
              <w:top w:val="nil"/>
              <w:left w:val="nil"/>
              <w:bottom w:val="single" w:sz="4" w:space="0" w:color="auto"/>
              <w:right w:val="single" w:sz="4" w:space="0" w:color="auto"/>
            </w:tcBorders>
            <w:noWrap/>
            <w:vAlign w:val="center"/>
            <w:hideMark/>
          </w:tcPr>
          <w:p w14:paraId="63A152B9"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14</w:t>
            </w:r>
          </w:p>
        </w:tc>
        <w:tc>
          <w:tcPr>
            <w:tcW w:w="1204" w:type="dxa"/>
            <w:tcBorders>
              <w:top w:val="nil"/>
              <w:left w:val="nil"/>
              <w:bottom w:val="single" w:sz="4" w:space="0" w:color="auto"/>
              <w:right w:val="single" w:sz="4" w:space="0" w:color="auto"/>
            </w:tcBorders>
            <w:noWrap/>
            <w:vAlign w:val="center"/>
            <w:hideMark/>
          </w:tcPr>
          <w:p w14:paraId="3EEF7E77"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w:t>
            </w:r>
          </w:p>
        </w:tc>
        <w:tc>
          <w:tcPr>
            <w:tcW w:w="1200" w:type="dxa"/>
            <w:tcBorders>
              <w:top w:val="nil"/>
              <w:left w:val="nil"/>
              <w:bottom w:val="single" w:sz="4" w:space="0" w:color="auto"/>
              <w:right w:val="single" w:sz="4" w:space="0" w:color="auto"/>
            </w:tcBorders>
            <w:noWrap/>
            <w:vAlign w:val="center"/>
            <w:hideMark/>
          </w:tcPr>
          <w:p w14:paraId="04D36D5B"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24</w:t>
            </w:r>
          </w:p>
        </w:tc>
      </w:tr>
      <w:tr w:rsidR="004C05C5" w:rsidRPr="001F20F8" w14:paraId="1898C719"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11632746" w14:textId="1B678DA2"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II. </w:t>
            </w:r>
            <w:r w:rsidR="00681537" w:rsidRPr="001F20F8">
              <w:rPr>
                <w:rFonts w:eastAsia="Times New Roman"/>
                <w:spacing w:val="0"/>
                <w:sz w:val="22"/>
                <w:szCs w:val="22"/>
                <w:lang w:val="es-DO" w:eastAsia="es-DO"/>
              </w:rPr>
              <w:t>Supervisión</w:t>
            </w:r>
            <w:r w:rsidRPr="001F20F8">
              <w:rPr>
                <w:rFonts w:eastAsia="Times New Roman"/>
                <w:spacing w:val="0"/>
                <w:sz w:val="22"/>
                <w:szCs w:val="22"/>
                <w:lang w:val="es-DO" w:eastAsia="es-DO"/>
              </w:rPr>
              <w:t xml:space="preserve"> y Apoyo ES</w:t>
            </w:r>
          </w:p>
        </w:tc>
        <w:tc>
          <w:tcPr>
            <w:tcW w:w="1240" w:type="dxa"/>
            <w:tcBorders>
              <w:top w:val="nil"/>
              <w:left w:val="nil"/>
              <w:bottom w:val="single" w:sz="4" w:space="0" w:color="auto"/>
              <w:right w:val="single" w:sz="4" w:space="0" w:color="auto"/>
            </w:tcBorders>
            <w:noWrap/>
            <w:vAlign w:val="center"/>
            <w:hideMark/>
          </w:tcPr>
          <w:p w14:paraId="23E65012"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14</w:t>
            </w:r>
          </w:p>
        </w:tc>
        <w:tc>
          <w:tcPr>
            <w:tcW w:w="1204" w:type="dxa"/>
            <w:tcBorders>
              <w:top w:val="nil"/>
              <w:left w:val="nil"/>
              <w:bottom w:val="single" w:sz="4" w:space="0" w:color="auto"/>
              <w:right w:val="single" w:sz="4" w:space="0" w:color="auto"/>
            </w:tcBorders>
            <w:noWrap/>
            <w:vAlign w:val="center"/>
            <w:hideMark/>
          </w:tcPr>
          <w:p w14:paraId="559A7963"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8</w:t>
            </w:r>
          </w:p>
        </w:tc>
        <w:tc>
          <w:tcPr>
            <w:tcW w:w="1200" w:type="dxa"/>
            <w:tcBorders>
              <w:top w:val="nil"/>
              <w:left w:val="nil"/>
              <w:bottom w:val="single" w:sz="4" w:space="0" w:color="auto"/>
              <w:right w:val="single" w:sz="4" w:space="0" w:color="auto"/>
            </w:tcBorders>
            <w:noWrap/>
            <w:vAlign w:val="center"/>
            <w:hideMark/>
          </w:tcPr>
          <w:p w14:paraId="222FA34F"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22</w:t>
            </w:r>
          </w:p>
        </w:tc>
      </w:tr>
      <w:tr w:rsidR="004C05C5" w:rsidRPr="001F20F8" w14:paraId="61CB5D25"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381AC2CE" w14:textId="200503F0"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III. </w:t>
            </w:r>
            <w:r w:rsidR="00681537" w:rsidRPr="001F20F8">
              <w:rPr>
                <w:rFonts w:eastAsia="Times New Roman"/>
                <w:spacing w:val="0"/>
                <w:sz w:val="22"/>
                <w:szCs w:val="22"/>
                <w:lang w:val="es-DO" w:eastAsia="es-DO"/>
              </w:rPr>
              <w:t>Técnicos</w:t>
            </w:r>
            <w:r w:rsidRPr="001F20F8">
              <w:rPr>
                <w:rFonts w:eastAsia="Times New Roman"/>
                <w:spacing w:val="0"/>
                <w:sz w:val="22"/>
                <w:szCs w:val="22"/>
                <w:lang w:val="es-DO" w:eastAsia="es-DO"/>
              </w:rPr>
              <w:t xml:space="preserve"> CA</w:t>
            </w:r>
          </w:p>
        </w:tc>
        <w:tc>
          <w:tcPr>
            <w:tcW w:w="1240" w:type="dxa"/>
            <w:tcBorders>
              <w:top w:val="nil"/>
              <w:left w:val="nil"/>
              <w:bottom w:val="single" w:sz="4" w:space="0" w:color="auto"/>
              <w:right w:val="single" w:sz="4" w:space="0" w:color="auto"/>
            </w:tcBorders>
            <w:noWrap/>
            <w:vAlign w:val="center"/>
            <w:hideMark/>
          </w:tcPr>
          <w:p w14:paraId="75B01F91"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2</w:t>
            </w:r>
          </w:p>
        </w:tc>
        <w:tc>
          <w:tcPr>
            <w:tcW w:w="1204" w:type="dxa"/>
            <w:tcBorders>
              <w:top w:val="nil"/>
              <w:left w:val="nil"/>
              <w:bottom w:val="single" w:sz="4" w:space="0" w:color="auto"/>
              <w:right w:val="single" w:sz="4" w:space="0" w:color="auto"/>
            </w:tcBorders>
            <w:noWrap/>
            <w:vAlign w:val="center"/>
            <w:hideMark/>
          </w:tcPr>
          <w:p w14:paraId="00B7E980"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4</w:t>
            </w:r>
          </w:p>
        </w:tc>
        <w:tc>
          <w:tcPr>
            <w:tcW w:w="1200" w:type="dxa"/>
            <w:tcBorders>
              <w:top w:val="nil"/>
              <w:left w:val="nil"/>
              <w:bottom w:val="single" w:sz="4" w:space="0" w:color="auto"/>
              <w:right w:val="single" w:sz="4" w:space="0" w:color="auto"/>
            </w:tcBorders>
            <w:noWrap/>
            <w:vAlign w:val="center"/>
            <w:hideMark/>
          </w:tcPr>
          <w:p w14:paraId="2A8595AA"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6</w:t>
            </w:r>
          </w:p>
        </w:tc>
      </w:tr>
      <w:tr w:rsidR="004C05C5" w:rsidRPr="001F20F8" w14:paraId="1F67A00C"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51C1373C" w14:textId="77777777"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IV. Profesionales CA</w:t>
            </w:r>
          </w:p>
        </w:tc>
        <w:tc>
          <w:tcPr>
            <w:tcW w:w="1240" w:type="dxa"/>
            <w:tcBorders>
              <w:top w:val="nil"/>
              <w:left w:val="nil"/>
              <w:bottom w:val="single" w:sz="4" w:space="0" w:color="auto"/>
              <w:right w:val="single" w:sz="4" w:space="0" w:color="auto"/>
            </w:tcBorders>
            <w:noWrap/>
            <w:vAlign w:val="center"/>
            <w:hideMark/>
          </w:tcPr>
          <w:p w14:paraId="7C70D268"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2</w:t>
            </w:r>
          </w:p>
        </w:tc>
        <w:tc>
          <w:tcPr>
            <w:tcW w:w="1204" w:type="dxa"/>
            <w:tcBorders>
              <w:top w:val="nil"/>
              <w:left w:val="nil"/>
              <w:bottom w:val="single" w:sz="4" w:space="0" w:color="auto"/>
              <w:right w:val="single" w:sz="4" w:space="0" w:color="auto"/>
            </w:tcBorders>
            <w:noWrap/>
            <w:vAlign w:val="center"/>
            <w:hideMark/>
          </w:tcPr>
          <w:p w14:paraId="0F44E947"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2</w:t>
            </w:r>
          </w:p>
        </w:tc>
        <w:tc>
          <w:tcPr>
            <w:tcW w:w="1200" w:type="dxa"/>
            <w:tcBorders>
              <w:top w:val="nil"/>
              <w:left w:val="nil"/>
              <w:bottom w:val="single" w:sz="4" w:space="0" w:color="auto"/>
              <w:right w:val="single" w:sz="4" w:space="0" w:color="auto"/>
            </w:tcBorders>
            <w:noWrap/>
            <w:vAlign w:val="center"/>
            <w:hideMark/>
          </w:tcPr>
          <w:p w14:paraId="61B60841"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4</w:t>
            </w:r>
          </w:p>
        </w:tc>
      </w:tr>
      <w:tr w:rsidR="004C05C5" w:rsidRPr="001F20F8" w14:paraId="0C61D3B3"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6573BE8E" w14:textId="4CEAFDC0"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 V. </w:t>
            </w:r>
            <w:r w:rsidR="00681537" w:rsidRPr="001F20F8">
              <w:rPr>
                <w:rFonts w:eastAsia="Times New Roman"/>
                <w:spacing w:val="0"/>
                <w:sz w:val="22"/>
                <w:szCs w:val="22"/>
                <w:lang w:val="es-DO" w:eastAsia="es-DO"/>
              </w:rPr>
              <w:t>Dirección</w:t>
            </w:r>
            <w:r w:rsidRPr="001F20F8">
              <w:rPr>
                <w:rFonts w:eastAsia="Times New Roman"/>
                <w:spacing w:val="0"/>
                <w:sz w:val="22"/>
                <w:szCs w:val="22"/>
                <w:lang w:val="es-DO" w:eastAsia="es-DO"/>
              </w:rPr>
              <w:t xml:space="preserve"> CA</w:t>
            </w:r>
          </w:p>
        </w:tc>
        <w:tc>
          <w:tcPr>
            <w:tcW w:w="1240" w:type="dxa"/>
            <w:tcBorders>
              <w:top w:val="nil"/>
              <w:left w:val="nil"/>
              <w:bottom w:val="single" w:sz="4" w:space="0" w:color="auto"/>
              <w:right w:val="single" w:sz="4" w:space="0" w:color="auto"/>
            </w:tcBorders>
            <w:noWrap/>
            <w:vAlign w:val="center"/>
            <w:hideMark/>
          </w:tcPr>
          <w:p w14:paraId="24623164"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3</w:t>
            </w:r>
          </w:p>
        </w:tc>
        <w:tc>
          <w:tcPr>
            <w:tcW w:w="1204" w:type="dxa"/>
            <w:tcBorders>
              <w:top w:val="nil"/>
              <w:left w:val="nil"/>
              <w:bottom w:val="single" w:sz="4" w:space="0" w:color="auto"/>
              <w:right w:val="single" w:sz="4" w:space="0" w:color="auto"/>
            </w:tcBorders>
            <w:noWrap/>
            <w:vAlign w:val="center"/>
            <w:hideMark/>
          </w:tcPr>
          <w:p w14:paraId="660DA111"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7</w:t>
            </w:r>
          </w:p>
        </w:tc>
        <w:tc>
          <w:tcPr>
            <w:tcW w:w="1200" w:type="dxa"/>
            <w:tcBorders>
              <w:top w:val="nil"/>
              <w:left w:val="nil"/>
              <w:bottom w:val="single" w:sz="4" w:space="0" w:color="auto"/>
              <w:right w:val="single" w:sz="4" w:space="0" w:color="auto"/>
            </w:tcBorders>
            <w:noWrap/>
            <w:vAlign w:val="center"/>
            <w:hideMark/>
          </w:tcPr>
          <w:p w14:paraId="33E8FDEA"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w:t>
            </w:r>
          </w:p>
        </w:tc>
      </w:tr>
      <w:tr w:rsidR="004C05C5" w:rsidRPr="001F20F8" w14:paraId="3131EB16"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20033DC4" w14:textId="77777777"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TOTALES</w:t>
            </w:r>
          </w:p>
        </w:tc>
        <w:tc>
          <w:tcPr>
            <w:tcW w:w="1240" w:type="dxa"/>
            <w:tcBorders>
              <w:top w:val="nil"/>
              <w:left w:val="nil"/>
              <w:bottom w:val="single" w:sz="4" w:space="0" w:color="auto"/>
              <w:right w:val="single" w:sz="4" w:space="0" w:color="auto"/>
            </w:tcBorders>
            <w:noWrap/>
            <w:vAlign w:val="center"/>
            <w:hideMark/>
          </w:tcPr>
          <w:p w14:paraId="37654379"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36</w:t>
            </w:r>
          </w:p>
        </w:tc>
        <w:tc>
          <w:tcPr>
            <w:tcW w:w="1204" w:type="dxa"/>
            <w:tcBorders>
              <w:top w:val="nil"/>
              <w:left w:val="nil"/>
              <w:bottom w:val="single" w:sz="4" w:space="0" w:color="auto"/>
              <w:right w:val="single" w:sz="4" w:space="0" w:color="auto"/>
            </w:tcBorders>
            <w:noWrap/>
            <w:vAlign w:val="center"/>
            <w:hideMark/>
          </w:tcPr>
          <w:p w14:paraId="42DA466F"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34</w:t>
            </w:r>
          </w:p>
        </w:tc>
        <w:tc>
          <w:tcPr>
            <w:tcW w:w="1200" w:type="dxa"/>
            <w:tcBorders>
              <w:top w:val="nil"/>
              <w:left w:val="nil"/>
              <w:bottom w:val="single" w:sz="4" w:space="0" w:color="auto"/>
              <w:right w:val="single" w:sz="4" w:space="0" w:color="auto"/>
            </w:tcBorders>
            <w:noWrap/>
            <w:vAlign w:val="center"/>
            <w:hideMark/>
          </w:tcPr>
          <w:p w14:paraId="4ACCE31F"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70</w:t>
            </w:r>
          </w:p>
        </w:tc>
      </w:tr>
      <w:tr w:rsidR="004C05C5" w:rsidRPr="001F20F8" w14:paraId="7F074C4C" w14:textId="77777777" w:rsidTr="00747230">
        <w:trPr>
          <w:trHeight w:val="300"/>
          <w:jc w:val="center"/>
        </w:trPr>
        <w:tc>
          <w:tcPr>
            <w:tcW w:w="2980" w:type="dxa"/>
            <w:tcBorders>
              <w:top w:val="nil"/>
              <w:left w:val="single" w:sz="4" w:space="0" w:color="auto"/>
              <w:bottom w:val="single" w:sz="4" w:space="0" w:color="auto"/>
              <w:right w:val="single" w:sz="4" w:space="0" w:color="auto"/>
            </w:tcBorders>
            <w:noWrap/>
            <w:vAlign w:val="bottom"/>
            <w:hideMark/>
          </w:tcPr>
          <w:p w14:paraId="63148820" w14:textId="77777777" w:rsidR="004C05C5" w:rsidRPr="001F20F8" w:rsidRDefault="004C05C5" w:rsidP="004C05C5">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TOTALES DE SERVIDORES</w:t>
            </w:r>
          </w:p>
        </w:tc>
        <w:tc>
          <w:tcPr>
            <w:tcW w:w="3644" w:type="dxa"/>
            <w:gridSpan w:val="3"/>
            <w:tcBorders>
              <w:top w:val="single" w:sz="4" w:space="0" w:color="auto"/>
              <w:left w:val="nil"/>
              <w:bottom w:val="single" w:sz="4" w:space="0" w:color="auto"/>
              <w:right w:val="single" w:sz="4" w:space="0" w:color="000000"/>
            </w:tcBorders>
            <w:noWrap/>
            <w:vAlign w:val="bottom"/>
            <w:hideMark/>
          </w:tcPr>
          <w:p w14:paraId="25B72B5D" w14:textId="77777777" w:rsidR="004C05C5" w:rsidRPr="001F20F8" w:rsidRDefault="004C05C5" w:rsidP="004C05C5">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 xml:space="preserve">70 SERVIDORES </w:t>
            </w:r>
          </w:p>
        </w:tc>
      </w:tr>
    </w:tbl>
    <w:p w14:paraId="7623E2C1" w14:textId="6BAEAA64" w:rsidR="006950FF" w:rsidRPr="0066766C" w:rsidRDefault="00747230" w:rsidP="001667B1">
      <w:pPr>
        <w:ind w:left="84"/>
        <w:rPr>
          <w:i/>
          <w:iCs/>
          <w:color w:val="808080" w:themeColor="background1" w:themeShade="80"/>
          <w:sz w:val="18"/>
          <w:szCs w:val="18"/>
        </w:rPr>
      </w:pPr>
      <w:r w:rsidRPr="0066766C">
        <w:rPr>
          <w:i/>
          <w:iCs/>
          <w:color w:val="808080" w:themeColor="background1" w:themeShade="80"/>
          <w:sz w:val="18"/>
          <w:szCs w:val="18"/>
        </w:rPr>
        <w:t xml:space="preserve">        </w:t>
      </w:r>
      <w:r w:rsidR="00384B97" w:rsidRPr="0066766C">
        <w:rPr>
          <w:i/>
          <w:iCs/>
          <w:color w:val="808080" w:themeColor="background1" w:themeShade="80"/>
          <w:sz w:val="18"/>
          <w:szCs w:val="18"/>
        </w:rPr>
        <w:t>División de Recursos Humanos</w:t>
      </w:r>
    </w:p>
    <w:p w14:paraId="7B449E9A" w14:textId="07A593CD" w:rsidR="00AE1D65" w:rsidRDefault="00805D82" w:rsidP="001C1091">
      <w:pPr>
        <w:rPr>
          <w:lang w:val="es-DO"/>
        </w:rPr>
      </w:pPr>
      <w:r w:rsidRPr="001B297B">
        <w:rPr>
          <w:sz w:val="22"/>
          <w:szCs w:val="22"/>
          <w:lang w:val="es-DO"/>
        </w:rPr>
        <w:t>Gestión del Empleo</w:t>
      </w:r>
      <w:r w:rsidR="003B71DB" w:rsidRPr="001B297B">
        <w:rPr>
          <w:sz w:val="22"/>
          <w:szCs w:val="22"/>
          <w:lang w:val="es-DO"/>
        </w:rPr>
        <w:t xml:space="preserve">, </w:t>
      </w:r>
      <w:r w:rsidR="00337C1F" w:rsidRPr="001B297B">
        <w:rPr>
          <w:sz w:val="22"/>
          <w:szCs w:val="22"/>
          <w:lang w:val="es-DO"/>
        </w:rPr>
        <w:t>en este indicador</w:t>
      </w:r>
      <w:r w:rsidRPr="001B297B">
        <w:rPr>
          <w:sz w:val="22"/>
          <w:szCs w:val="22"/>
          <w:lang w:val="es-DO"/>
        </w:rPr>
        <w:t xml:space="preserve"> no se han realizado Concursos Públicos y no se ha hecho uso del recurso de Registro de elegibles, la falta de presupuesto para los fines de cubrir vacantes ha imposibilitado el cumplimiento efectivo de este indicador. Por tanto, se evidencia poco avance en el resultado y valoración del SISMAP</w:t>
      </w:r>
      <w:r w:rsidRPr="00521140">
        <w:rPr>
          <w:lang w:val="es-DO"/>
        </w:rPr>
        <w:t>.</w:t>
      </w:r>
    </w:p>
    <w:p w14:paraId="175C0099" w14:textId="77777777" w:rsidR="001B297B" w:rsidRDefault="001B297B" w:rsidP="001C1091">
      <w:pPr>
        <w:rPr>
          <w:lang w:val="es-DO"/>
        </w:rPr>
      </w:pPr>
    </w:p>
    <w:p w14:paraId="51EBEEAA" w14:textId="77777777" w:rsidR="001F20F8" w:rsidRDefault="001F20F8" w:rsidP="001C1091">
      <w:pPr>
        <w:rPr>
          <w:lang w:val="es-DO"/>
        </w:rPr>
      </w:pPr>
    </w:p>
    <w:p w14:paraId="70CEB483" w14:textId="2D7936D1" w:rsidR="00377929" w:rsidRPr="001F20F8" w:rsidRDefault="00E467F9" w:rsidP="001F20F8">
      <w:pPr>
        <w:spacing w:before="0"/>
        <w:jc w:val="center"/>
        <w:rPr>
          <w:sz w:val="22"/>
          <w:szCs w:val="22"/>
          <w:lang w:val="es-DO"/>
        </w:rPr>
      </w:pPr>
      <w:r w:rsidRPr="001F20F8">
        <w:rPr>
          <w:sz w:val="22"/>
          <w:szCs w:val="22"/>
        </w:rPr>
        <w:lastRenderedPageBreak/>
        <w:t>TABLA No.14: INDICADORES SISMAP</w:t>
      </w:r>
    </w:p>
    <w:tbl>
      <w:tblPr>
        <w:tblW w:w="5816" w:type="dxa"/>
        <w:jc w:val="center"/>
        <w:tblCellMar>
          <w:left w:w="70" w:type="dxa"/>
          <w:right w:w="70" w:type="dxa"/>
        </w:tblCellMar>
        <w:tblLook w:val="04A0" w:firstRow="1" w:lastRow="0" w:firstColumn="1" w:lastColumn="0" w:noHBand="0" w:noVBand="1"/>
      </w:tblPr>
      <w:tblGrid>
        <w:gridCol w:w="1522"/>
        <w:gridCol w:w="1522"/>
        <w:gridCol w:w="1858"/>
        <w:gridCol w:w="878"/>
        <w:gridCol w:w="146"/>
      </w:tblGrid>
      <w:tr w:rsidR="00377929" w:rsidRPr="001F20F8" w14:paraId="45E160A7" w14:textId="77777777" w:rsidTr="00E42A16">
        <w:trPr>
          <w:gridAfter w:val="1"/>
          <w:wAfter w:w="36" w:type="dxa"/>
          <w:trHeight w:val="458"/>
          <w:jc w:val="center"/>
        </w:trPr>
        <w:tc>
          <w:tcPr>
            <w:tcW w:w="5780" w:type="dxa"/>
            <w:gridSpan w:val="4"/>
            <w:vMerge w:val="restart"/>
            <w:tcBorders>
              <w:top w:val="single" w:sz="4" w:space="0" w:color="auto"/>
              <w:left w:val="single" w:sz="4" w:space="0" w:color="auto"/>
              <w:bottom w:val="single" w:sz="4" w:space="0" w:color="000000"/>
              <w:right w:val="single" w:sz="4" w:space="0" w:color="000000"/>
            </w:tcBorders>
            <w:shd w:val="clear" w:color="000000" w:fill="153D64"/>
            <w:noWrap/>
            <w:vAlign w:val="center"/>
            <w:hideMark/>
          </w:tcPr>
          <w:p w14:paraId="44EFFD9E" w14:textId="77777777" w:rsidR="00377929" w:rsidRPr="001F20F8" w:rsidRDefault="00377929" w:rsidP="00377929">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INDICADORES DE RECURSOS HUMANOS</w:t>
            </w:r>
          </w:p>
        </w:tc>
      </w:tr>
      <w:tr w:rsidR="00377929" w:rsidRPr="001F20F8" w14:paraId="0389EAB2" w14:textId="77777777" w:rsidTr="00E42A16">
        <w:trPr>
          <w:trHeight w:val="300"/>
          <w:jc w:val="center"/>
        </w:trPr>
        <w:tc>
          <w:tcPr>
            <w:tcW w:w="5780" w:type="dxa"/>
            <w:gridSpan w:val="4"/>
            <w:vMerge/>
            <w:tcBorders>
              <w:top w:val="single" w:sz="4" w:space="0" w:color="auto"/>
              <w:left w:val="single" w:sz="4" w:space="0" w:color="auto"/>
              <w:bottom w:val="single" w:sz="4" w:space="0" w:color="000000"/>
              <w:right w:val="single" w:sz="4" w:space="0" w:color="000000"/>
            </w:tcBorders>
            <w:vAlign w:val="center"/>
            <w:hideMark/>
          </w:tcPr>
          <w:p w14:paraId="7245C0BB" w14:textId="77777777" w:rsidR="00377929" w:rsidRPr="001F20F8" w:rsidRDefault="00377929" w:rsidP="00377929">
            <w:pPr>
              <w:spacing w:after="0" w:line="240" w:lineRule="auto"/>
              <w:rPr>
                <w:rFonts w:eastAsia="Times New Roman"/>
                <w:color w:val="FFFFFF"/>
                <w:spacing w:val="0"/>
                <w:sz w:val="22"/>
                <w:szCs w:val="22"/>
                <w:lang w:val="es-DO" w:eastAsia="es-DO"/>
              </w:rPr>
            </w:pPr>
          </w:p>
        </w:tc>
        <w:tc>
          <w:tcPr>
            <w:tcW w:w="36" w:type="dxa"/>
            <w:tcBorders>
              <w:top w:val="nil"/>
              <w:left w:val="nil"/>
              <w:bottom w:val="nil"/>
              <w:right w:val="nil"/>
            </w:tcBorders>
            <w:noWrap/>
            <w:vAlign w:val="bottom"/>
            <w:hideMark/>
          </w:tcPr>
          <w:p w14:paraId="78FFAC82" w14:textId="77777777" w:rsidR="00377929" w:rsidRPr="001F20F8" w:rsidRDefault="00377929" w:rsidP="00377929">
            <w:pPr>
              <w:spacing w:after="0" w:line="240" w:lineRule="auto"/>
              <w:jc w:val="center"/>
              <w:rPr>
                <w:rFonts w:eastAsia="Times New Roman"/>
                <w:color w:val="FFFFFF"/>
                <w:spacing w:val="0"/>
                <w:sz w:val="22"/>
                <w:szCs w:val="22"/>
                <w:lang w:val="es-DO" w:eastAsia="es-DO"/>
              </w:rPr>
            </w:pPr>
          </w:p>
        </w:tc>
      </w:tr>
      <w:tr w:rsidR="00377929" w:rsidRPr="001F20F8" w14:paraId="4C60A487" w14:textId="77777777" w:rsidTr="00E42A16">
        <w:trPr>
          <w:trHeight w:val="300"/>
          <w:jc w:val="center"/>
        </w:trPr>
        <w:tc>
          <w:tcPr>
            <w:tcW w:w="1522" w:type="dxa"/>
            <w:tcBorders>
              <w:top w:val="nil"/>
              <w:left w:val="single" w:sz="4" w:space="0" w:color="auto"/>
              <w:bottom w:val="single" w:sz="4" w:space="0" w:color="auto"/>
              <w:right w:val="single" w:sz="4" w:space="0" w:color="auto"/>
            </w:tcBorders>
            <w:shd w:val="clear" w:color="000000" w:fill="153D64"/>
            <w:noWrap/>
            <w:vAlign w:val="bottom"/>
            <w:hideMark/>
          </w:tcPr>
          <w:p w14:paraId="5CFD5EB1" w14:textId="77777777" w:rsidR="00377929" w:rsidRPr="001F20F8" w:rsidRDefault="00377929" w:rsidP="00377929">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EXCELENTE</w:t>
            </w:r>
          </w:p>
        </w:tc>
        <w:tc>
          <w:tcPr>
            <w:tcW w:w="1522" w:type="dxa"/>
            <w:tcBorders>
              <w:top w:val="nil"/>
              <w:left w:val="nil"/>
              <w:bottom w:val="single" w:sz="4" w:space="0" w:color="auto"/>
              <w:right w:val="single" w:sz="4" w:space="0" w:color="auto"/>
            </w:tcBorders>
            <w:shd w:val="clear" w:color="000000" w:fill="153D64"/>
            <w:noWrap/>
            <w:vAlign w:val="bottom"/>
            <w:hideMark/>
          </w:tcPr>
          <w:p w14:paraId="7F2696B2" w14:textId="77777777" w:rsidR="00377929" w:rsidRPr="001F20F8" w:rsidRDefault="00377929" w:rsidP="00377929">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ACEPTABLE</w:t>
            </w:r>
          </w:p>
        </w:tc>
        <w:tc>
          <w:tcPr>
            <w:tcW w:w="1858" w:type="dxa"/>
            <w:tcBorders>
              <w:top w:val="nil"/>
              <w:left w:val="nil"/>
              <w:bottom w:val="single" w:sz="4" w:space="0" w:color="auto"/>
              <w:right w:val="single" w:sz="4" w:space="0" w:color="auto"/>
            </w:tcBorders>
            <w:shd w:val="clear" w:color="000000" w:fill="153D64"/>
            <w:noWrap/>
            <w:vAlign w:val="bottom"/>
            <w:hideMark/>
          </w:tcPr>
          <w:p w14:paraId="0670282C" w14:textId="77777777" w:rsidR="00377929" w:rsidRPr="001F20F8" w:rsidRDefault="00377929" w:rsidP="00377929">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POCO AVANCE</w:t>
            </w:r>
          </w:p>
        </w:tc>
        <w:tc>
          <w:tcPr>
            <w:tcW w:w="878" w:type="dxa"/>
            <w:tcBorders>
              <w:top w:val="nil"/>
              <w:left w:val="nil"/>
              <w:bottom w:val="single" w:sz="4" w:space="0" w:color="auto"/>
              <w:right w:val="single" w:sz="4" w:space="0" w:color="auto"/>
            </w:tcBorders>
            <w:shd w:val="clear" w:color="000000" w:fill="153D64"/>
            <w:noWrap/>
            <w:vAlign w:val="bottom"/>
            <w:hideMark/>
          </w:tcPr>
          <w:p w14:paraId="17C1DD0E" w14:textId="77777777" w:rsidR="00377929" w:rsidRPr="001F20F8" w:rsidRDefault="00377929" w:rsidP="00377929">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TOTAL</w:t>
            </w:r>
          </w:p>
        </w:tc>
        <w:tc>
          <w:tcPr>
            <w:tcW w:w="36" w:type="dxa"/>
            <w:vAlign w:val="center"/>
            <w:hideMark/>
          </w:tcPr>
          <w:p w14:paraId="034A16FD" w14:textId="77777777" w:rsidR="00377929" w:rsidRPr="001F20F8" w:rsidRDefault="00377929" w:rsidP="00377929">
            <w:pPr>
              <w:spacing w:after="0" w:line="240" w:lineRule="auto"/>
              <w:rPr>
                <w:rFonts w:eastAsia="Times New Roman"/>
                <w:color w:val="auto"/>
                <w:spacing w:val="0"/>
                <w:sz w:val="22"/>
                <w:szCs w:val="22"/>
                <w:lang w:val="es-DO" w:eastAsia="es-DO"/>
              </w:rPr>
            </w:pPr>
          </w:p>
        </w:tc>
      </w:tr>
      <w:tr w:rsidR="00377929" w:rsidRPr="001F20F8" w14:paraId="58B77E0A" w14:textId="77777777" w:rsidTr="00E42A16">
        <w:trPr>
          <w:trHeight w:val="300"/>
          <w:jc w:val="center"/>
        </w:trPr>
        <w:tc>
          <w:tcPr>
            <w:tcW w:w="1522" w:type="dxa"/>
            <w:tcBorders>
              <w:top w:val="nil"/>
              <w:left w:val="single" w:sz="4" w:space="0" w:color="auto"/>
              <w:bottom w:val="single" w:sz="4" w:space="0" w:color="auto"/>
              <w:right w:val="single" w:sz="4" w:space="0" w:color="auto"/>
            </w:tcBorders>
            <w:noWrap/>
            <w:vAlign w:val="bottom"/>
            <w:hideMark/>
          </w:tcPr>
          <w:p w14:paraId="3294A6DD" w14:textId="77777777" w:rsidR="00377929" w:rsidRPr="001F20F8" w:rsidRDefault="00377929"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11</w:t>
            </w:r>
          </w:p>
        </w:tc>
        <w:tc>
          <w:tcPr>
            <w:tcW w:w="1522" w:type="dxa"/>
            <w:tcBorders>
              <w:top w:val="nil"/>
              <w:left w:val="nil"/>
              <w:bottom w:val="single" w:sz="4" w:space="0" w:color="auto"/>
              <w:right w:val="single" w:sz="4" w:space="0" w:color="auto"/>
            </w:tcBorders>
            <w:noWrap/>
            <w:vAlign w:val="bottom"/>
            <w:hideMark/>
          </w:tcPr>
          <w:p w14:paraId="0BD23246" w14:textId="77777777" w:rsidR="00377929" w:rsidRPr="001F20F8" w:rsidRDefault="00377929"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2</w:t>
            </w:r>
          </w:p>
        </w:tc>
        <w:tc>
          <w:tcPr>
            <w:tcW w:w="1858" w:type="dxa"/>
            <w:tcBorders>
              <w:top w:val="nil"/>
              <w:left w:val="nil"/>
              <w:bottom w:val="single" w:sz="4" w:space="0" w:color="auto"/>
              <w:right w:val="single" w:sz="4" w:space="0" w:color="auto"/>
            </w:tcBorders>
            <w:noWrap/>
            <w:vAlign w:val="bottom"/>
            <w:hideMark/>
          </w:tcPr>
          <w:p w14:paraId="19DF4D92" w14:textId="77777777" w:rsidR="00377929" w:rsidRPr="001F20F8" w:rsidRDefault="00377929"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3</w:t>
            </w:r>
          </w:p>
        </w:tc>
        <w:tc>
          <w:tcPr>
            <w:tcW w:w="878" w:type="dxa"/>
            <w:tcBorders>
              <w:top w:val="nil"/>
              <w:left w:val="nil"/>
              <w:bottom w:val="single" w:sz="4" w:space="0" w:color="auto"/>
              <w:right w:val="single" w:sz="4" w:space="0" w:color="auto"/>
            </w:tcBorders>
            <w:noWrap/>
            <w:vAlign w:val="bottom"/>
            <w:hideMark/>
          </w:tcPr>
          <w:p w14:paraId="26AF9EFA" w14:textId="77777777" w:rsidR="00377929" w:rsidRPr="001F20F8" w:rsidRDefault="00377929"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16</w:t>
            </w:r>
          </w:p>
        </w:tc>
        <w:tc>
          <w:tcPr>
            <w:tcW w:w="36" w:type="dxa"/>
            <w:vAlign w:val="center"/>
            <w:hideMark/>
          </w:tcPr>
          <w:p w14:paraId="3A72947E" w14:textId="77777777" w:rsidR="00377929" w:rsidRPr="001F20F8" w:rsidRDefault="00377929" w:rsidP="00377929">
            <w:pPr>
              <w:spacing w:after="0" w:line="240" w:lineRule="auto"/>
              <w:rPr>
                <w:rFonts w:eastAsia="Times New Roman"/>
                <w:color w:val="auto"/>
                <w:spacing w:val="0"/>
                <w:sz w:val="22"/>
                <w:szCs w:val="22"/>
                <w:lang w:val="es-DO" w:eastAsia="es-DO"/>
              </w:rPr>
            </w:pPr>
          </w:p>
        </w:tc>
      </w:tr>
      <w:tr w:rsidR="00377929" w:rsidRPr="001F20F8" w14:paraId="3D4B4B56" w14:textId="77777777" w:rsidTr="00E42A16">
        <w:trPr>
          <w:trHeight w:val="300"/>
          <w:jc w:val="center"/>
        </w:trPr>
        <w:tc>
          <w:tcPr>
            <w:tcW w:w="1522" w:type="dxa"/>
            <w:tcBorders>
              <w:top w:val="nil"/>
              <w:left w:val="single" w:sz="4" w:space="0" w:color="auto"/>
              <w:bottom w:val="single" w:sz="4" w:space="0" w:color="auto"/>
              <w:right w:val="single" w:sz="4" w:space="0" w:color="auto"/>
            </w:tcBorders>
            <w:noWrap/>
            <w:vAlign w:val="bottom"/>
            <w:hideMark/>
          </w:tcPr>
          <w:p w14:paraId="126B1E6D" w14:textId="43083D8F" w:rsidR="00377929" w:rsidRPr="001F20F8" w:rsidRDefault="00002F59"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73%</w:t>
            </w:r>
            <w:r w:rsidR="00377929" w:rsidRPr="001F20F8">
              <w:rPr>
                <w:rFonts w:eastAsia="Times New Roman"/>
                <w:spacing w:val="0"/>
                <w:sz w:val="22"/>
                <w:szCs w:val="22"/>
                <w:lang w:val="es-DO" w:eastAsia="es-DO"/>
              </w:rPr>
              <w:t> </w:t>
            </w:r>
          </w:p>
        </w:tc>
        <w:tc>
          <w:tcPr>
            <w:tcW w:w="1522" w:type="dxa"/>
            <w:tcBorders>
              <w:top w:val="nil"/>
              <w:left w:val="nil"/>
              <w:bottom w:val="single" w:sz="4" w:space="0" w:color="auto"/>
              <w:right w:val="single" w:sz="4" w:space="0" w:color="auto"/>
            </w:tcBorders>
            <w:noWrap/>
            <w:vAlign w:val="bottom"/>
            <w:hideMark/>
          </w:tcPr>
          <w:p w14:paraId="327AF871" w14:textId="017AC02F" w:rsidR="00377929" w:rsidRPr="001F20F8" w:rsidRDefault="001A37D8"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17%</w:t>
            </w:r>
            <w:r w:rsidR="00377929" w:rsidRPr="001F20F8">
              <w:rPr>
                <w:rFonts w:eastAsia="Times New Roman"/>
                <w:spacing w:val="0"/>
                <w:sz w:val="22"/>
                <w:szCs w:val="22"/>
                <w:lang w:val="es-DO" w:eastAsia="es-DO"/>
              </w:rPr>
              <w:t> </w:t>
            </w:r>
          </w:p>
        </w:tc>
        <w:tc>
          <w:tcPr>
            <w:tcW w:w="1858" w:type="dxa"/>
            <w:tcBorders>
              <w:top w:val="nil"/>
              <w:left w:val="nil"/>
              <w:bottom w:val="single" w:sz="4" w:space="0" w:color="auto"/>
              <w:right w:val="single" w:sz="4" w:space="0" w:color="auto"/>
            </w:tcBorders>
            <w:noWrap/>
            <w:vAlign w:val="bottom"/>
            <w:hideMark/>
          </w:tcPr>
          <w:p w14:paraId="3299CD69" w14:textId="6AB864AB" w:rsidR="00377929" w:rsidRPr="001F20F8" w:rsidRDefault="00C864C0"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20%</w:t>
            </w:r>
            <w:r w:rsidR="00377929" w:rsidRPr="001F20F8">
              <w:rPr>
                <w:rFonts w:eastAsia="Times New Roman"/>
                <w:spacing w:val="0"/>
                <w:sz w:val="22"/>
                <w:szCs w:val="22"/>
                <w:lang w:val="es-DO" w:eastAsia="es-DO"/>
              </w:rPr>
              <w:t> </w:t>
            </w:r>
          </w:p>
        </w:tc>
        <w:tc>
          <w:tcPr>
            <w:tcW w:w="878" w:type="dxa"/>
            <w:tcBorders>
              <w:top w:val="nil"/>
              <w:left w:val="nil"/>
              <w:bottom w:val="single" w:sz="4" w:space="0" w:color="auto"/>
              <w:right w:val="single" w:sz="4" w:space="0" w:color="auto"/>
            </w:tcBorders>
            <w:noWrap/>
            <w:vAlign w:val="bottom"/>
            <w:hideMark/>
          </w:tcPr>
          <w:p w14:paraId="5169FE20" w14:textId="46E4FC04" w:rsidR="00377929" w:rsidRPr="001F20F8" w:rsidRDefault="00377929" w:rsidP="00377929">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 </w:t>
            </w:r>
            <w:r w:rsidR="001A37D8" w:rsidRPr="001F20F8">
              <w:rPr>
                <w:rFonts w:eastAsia="Times New Roman"/>
                <w:spacing w:val="0"/>
                <w:sz w:val="22"/>
                <w:szCs w:val="22"/>
                <w:lang w:val="es-DO" w:eastAsia="es-DO"/>
              </w:rPr>
              <w:t>100%</w:t>
            </w:r>
          </w:p>
        </w:tc>
        <w:tc>
          <w:tcPr>
            <w:tcW w:w="36" w:type="dxa"/>
            <w:vAlign w:val="center"/>
            <w:hideMark/>
          </w:tcPr>
          <w:p w14:paraId="6A46E851" w14:textId="77777777" w:rsidR="00377929" w:rsidRPr="001F20F8" w:rsidRDefault="00377929" w:rsidP="00377929">
            <w:pPr>
              <w:spacing w:after="0" w:line="240" w:lineRule="auto"/>
              <w:rPr>
                <w:rFonts w:eastAsia="Times New Roman"/>
                <w:color w:val="auto"/>
                <w:spacing w:val="0"/>
                <w:sz w:val="22"/>
                <w:szCs w:val="22"/>
                <w:lang w:val="es-DO" w:eastAsia="es-DO"/>
              </w:rPr>
            </w:pPr>
          </w:p>
        </w:tc>
      </w:tr>
    </w:tbl>
    <w:p w14:paraId="29F8D67B" w14:textId="65B1E1D3" w:rsidR="00805D82" w:rsidRPr="000B4423" w:rsidRDefault="00D623B0" w:rsidP="001C1091">
      <w:pPr>
        <w:rPr>
          <w:i/>
          <w:iCs/>
          <w:sz w:val="18"/>
          <w:szCs w:val="18"/>
          <w:lang w:val="es-DO"/>
        </w:rPr>
      </w:pPr>
      <w:r w:rsidRPr="000B4423">
        <w:rPr>
          <w:i/>
          <w:iCs/>
          <w:sz w:val="18"/>
          <w:szCs w:val="18"/>
          <w:lang w:val="es-DO"/>
        </w:rPr>
        <w:t xml:space="preserve">            </w:t>
      </w:r>
      <w:r w:rsidR="000B4423">
        <w:rPr>
          <w:i/>
          <w:iCs/>
          <w:sz w:val="18"/>
          <w:szCs w:val="18"/>
          <w:lang w:val="es-DO"/>
        </w:rPr>
        <w:t xml:space="preserve">      </w:t>
      </w:r>
      <w:r w:rsidR="0066766C" w:rsidRPr="000B4423">
        <w:rPr>
          <w:i/>
          <w:iCs/>
          <w:sz w:val="18"/>
          <w:szCs w:val="18"/>
          <w:lang w:val="es-DO"/>
        </w:rPr>
        <w:t xml:space="preserve">Fuente: </w:t>
      </w:r>
      <w:r w:rsidRPr="000B4423">
        <w:rPr>
          <w:i/>
          <w:iCs/>
          <w:color w:val="808080" w:themeColor="background1" w:themeShade="80"/>
          <w:sz w:val="18"/>
          <w:szCs w:val="18"/>
        </w:rPr>
        <w:t>División de Recursos Humanos</w:t>
      </w:r>
    </w:p>
    <w:tbl>
      <w:tblPr>
        <w:tblW w:w="6760" w:type="dxa"/>
        <w:jc w:val="center"/>
        <w:tblCellMar>
          <w:left w:w="70" w:type="dxa"/>
          <w:right w:w="70" w:type="dxa"/>
        </w:tblCellMar>
        <w:tblLook w:val="04A0" w:firstRow="1" w:lastRow="0" w:firstColumn="1" w:lastColumn="0" w:noHBand="0" w:noVBand="1"/>
      </w:tblPr>
      <w:tblGrid>
        <w:gridCol w:w="4872"/>
        <w:gridCol w:w="195"/>
        <w:gridCol w:w="1720"/>
        <w:gridCol w:w="146"/>
      </w:tblGrid>
      <w:tr w:rsidR="000535B6" w:rsidRPr="000535B6" w14:paraId="2726314C" w14:textId="77777777" w:rsidTr="00110057">
        <w:trPr>
          <w:gridAfter w:val="1"/>
          <w:wAfter w:w="36" w:type="dxa"/>
          <w:trHeight w:val="458"/>
          <w:tblHeader/>
          <w:jc w:val="center"/>
        </w:trPr>
        <w:tc>
          <w:tcPr>
            <w:tcW w:w="5004" w:type="dxa"/>
            <w:gridSpan w:val="2"/>
            <w:vMerge w:val="restart"/>
            <w:tcBorders>
              <w:top w:val="single" w:sz="4" w:space="0" w:color="auto"/>
              <w:left w:val="single" w:sz="4" w:space="0" w:color="auto"/>
              <w:bottom w:val="single" w:sz="4" w:space="0" w:color="000000"/>
              <w:right w:val="single" w:sz="4" w:space="0" w:color="000000"/>
            </w:tcBorders>
            <w:shd w:val="clear" w:color="000000" w:fill="153D64"/>
            <w:hideMark/>
          </w:tcPr>
          <w:p w14:paraId="47228B7A" w14:textId="77777777" w:rsidR="000535B6" w:rsidRPr="001F20F8" w:rsidRDefault="000535B6" w:rsidP="000535B6">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LOGROS RESULTADOS DEL SISMAP GESTION PUBLICA</w:t>
            </w:r>
          </w:p>
        </w:tc>
        <w:tc>
          <w:tcPr>
            <w:tcW w:w="1720" w:type="dxa"/>
            <w:vMerge w:val="restart"/>
            <w:tcBorders>
              <w:top w:val="single" w:sz="4" w:space="0" w:color="auto"/>
              <w:left w:val="single" w:sz="4" w:space="0" w:color="auto"/>
              <w:bottom w:val="single" w:sz="4" w:space="0" w:color="000000"/>
              <w:right w:val="single" w:sz="4" w:space="0" w:color="auto"/>
            </w:tcBorders>
            <w:shd w:val="clear" w:color="000000" w:fill="153D64"/>
            <w:noWrap/>
            <w:vAlign w:val="bottom"/>
            <w:hideMark/>
          </w:tcPr>
          <w:p w14:paraId="134DB505" w14:textId="77777777" w:rsidR="000535B6" w:rsidRPr="001F20F8" w:rsidRDefault="000535B6" w:rsidP="000535B6">
            <w:pPr>
              <w:spacing w:after="0" w:line="240" w:lineRule="auto"/>
              <w:jc w:val="center"/>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VALORACION</w:t>
            </w:r>
          </w:p>
        </w:tc>
      </w:tr>
      <w:tr w:rsidR="000535B6" w:rsidRPr="000535B6" w14:paraId="2350660B" w14:textId="77777777" w:rsidTr="00E42A16">
        <w:trPr>
          <w:trHeight w:val="300"/>
          <w:jc w:val="center"/>
        </w:trPr>
        <w:tc>
          <w:tcPr>
            <w:tcW w:w="5004" w:type="dxa"/>
            <w:gridSpan w:val="2"/>
            <w:vMerge/>
            <w:tcBorders>
              <w:top w:val="single" w:sz="4" w:space="0" w:color="auto"/>
              <w:left w:val="single" w:sz="4" w:space="0" w:color="auto"/>
              <w:bottom w:val="single" w:sz="4" w:space="0" w:color="000000"/>
              <w:right w:val="single" w:sz="4" w:space="0" w:color="000000"/>
            </w:tcBorders>
            <w:vAlign w:val="center"/>
            <w:hideMark/>
          </w:tcPr>
          <w:p w14:paraId="7F3DF816" w14:textId="77777777" w:rsidR="000535B6" w:rsidRPr="001F20F8" w:rsidRDefault="000535B6" w:rsidP="000535B6">
            <w:pPr>
              <w:spacing w:after="0" w:line="240" w:lineRule="auto"/>
              <w:rPr>
                <w:rFonts w:eastAsia="Times New Roman"/>
                <w:color w:val="FFFFFF"/>
                <w:spacing w:val="0"/>
                <w:sz w:val="22"/>
                <w:szCs w:val="22"/>
                <w:lang w:val="es-DO" w:eastAsia="es-DO"/>
              </w:rPr>
            </w:pPr>
          </w:p>
        </w:tc>
        <w:tc>
          <w:tcPr>
            <w:tcW w:w="1720" w:type="dxa"/>
            <w:vMerge/>
            <w:tcBorders>
              <w:top w:val="single" w:sz="4" w:space="0" w:color="auto"/>
              <w:left w:val="single" w:sz="4" w:space="0" w:color="auto"/>
              <w:bottom w:val="single" w:sz="4" w:space="0" w:color="000000"/>
              <w:right w:val="single" w:sz="4" w:space="0" w:color="auto"/>
            </w:tcBorders>
            <w:vAlign w:val="center"/>
            <w:hideMark/>
          </w:tcPr>
          <w:p w14:paraId="07636F23" w14:textId="77777777" w:rsidR="000535B6" w:rsidRPr="001F20F8" w:rsidRDefault="000535B6" w:rsidP="000535B6">
            <w:pPr>
              <w:spacing w:after="0" w:line="240" w:lineRule="auto"/>
              <w:rPr>
                <w:rFonts w:eastAsia="Times New Roman"/>
                <w:color w:val="FFFFFF"/>
                <w:spacing w:val="0"/>
                <w:sz w:val="22"/>
                <w:szCs w:val="22"/>
                <w:lang w:val="es-DO" w:eastAsia="es-DO"/>
              </w:rPr>
            </w:pPr>
          </w:p>
        </w:tc>
        <w:tc>
          <w:tcPr>
            <w:tcW w:w="36" w:type="dxa"/>
            <w:tcBorders>
              <w:top w:val="nil"/>
              <w:left w:val="nil"/>
              <w:bottom w:val="nil"/>
              <w:right w:val="nil"/>
            </w:tcBorders>
            <w:noWrap/>
            <w:vAlign w:val="bottom"/>
            <w:hideMark/>
          </w:tcPr>
          <w:p w14:paraId="0CAB5108" w14:textId="77777777" w:rsidR="000535B6" w:rsidRPr="000535B6" w:rsidRDefault="000535B6" w:rsidP="000535B6">
            <w:pPr>
              <w:spacing w:after="0" w:line="240" w:lineRule="auto"/>
              <w:jc w:val="center"/>
              <w:rPr>
                <w:rFonts w:eastAsia="Times New Roman"/>
                <w:color w:val="FFFFFF"/>
                <w:spacing w:val="0"/>
                <w:sz w:val="22"/>
                <w:szCs w:val="22"/>
                <w:lang w:val="es-DO" w:eastAsia="es-DO"/>
              </w:rPr>
            </w:pPr>
          </w:p>
        </w:tc>
      </w:tr>
      <w:tr w:rsidR="000535B6" w:rsidRPr="000535B6" w14:paraId="06264A97" w14:textId="77777777" w:rsidTr="00E42A16">
        <w:trPr>
          <w:trHeight w:val="300"/>
          <w:jc w:val="center"/>
        </w:trPr>
        <w:tc>
          <w:tcPr>
            <w:tcW w:w="5004" w:type="dxa"/>
            <w:gridSpan w:val="2"/>
            <w:vMerge w:val="restart"/>
            <w:tcBorders>
              <w:top w:val="single" w:sz="4" w:space="0" w:color="auto"/>
              <w:left w:val="single" w:sz="4" w:space="0" w:color="auto"/>
              <w:bottom w:val="single" w:sz="4" w:space="0" w:color="000000"/>
              <w:right w:val="single" w:sz="4" w:space="0" w:color="000000"/>
            </w:tcBorders>
            <w:hideMark/>
          </w:tcPr>
          <w:p w14:paraId="5E676812" w14:textId="0B3A89CA"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ORGANIZACIÓN DE LA FUNCION DE RECURSOS HUMANOS                                                                                    </w:t>
            </w:r>
            <w:r w:rsidR="00DA5575" w:rsidRPr="001F20F8">
              <w:rPr>
                <w:rFonts w:eastAsia="Times New Roman"/>
                <w:spacing w:val="0"/>
                <w:sz w:val="22"/>
                <w:szCs w:val="22"/>
                <w:lang w:val="es-DO" w:eastAsia="es-DO"/>
              </w:rPr>
              <w:t>planificación</w:t>
            </w:r>
            <w:r w:rsidRPr="001F20F8">
              <w:rPr>
                <w:rFonts w:eastAsia="Times New Roman"/>
                <w:spacing w:val="0"/>
                <w:sz w:val="22"/>
                <w:szCs w:val="22"/>
                <w:lang w:val="es-DO" w:eastAsia="es-DO"/>
              </w:rPr>
              <w:t xml:space="preserve"> de RR.HH</w:t>
            </w:r>
          </w:p>
        </w:tc>
        <w:tc>
          <w:tcPr>
            <w:tcW w:w="1720" w:type="dxa"/>
            <w:vMerge w:val="restart"/>
            <w:tcBorders>
              <w:top w:val="nil"/>
              <w:left w:val="single" w:sz="4" w:space="0" w:color="auto"/>
              <w:bottom w:val="single" w:sz="4" w:space="0" w:color="000000"/>
              <w:right w:val="single" w:sz="4" w:space="0" w:color="auto"/>
            </w:tcBorders>
            <w:noWrap/>
            <w:vAlign w:val="bottom"/>
            <w:hideMark/>
          </w:tcPr>
          <w:p w14:paraId="40105D98"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4EE36F01"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775768B7" w14:textId="77777777" w:rsidTr="00E42A16">
        <w:trPr>
          <w:trHeight w:val="300"/>
          <w:jc w:val="center"/>
        </w:trPr>
        <w:tc>
          <w:tcPr>
            <w:tcW w:w="5004" w:type="dxa"/>
            <w:gridSpan w:val="2"/>
            <w:vMerge/>
            <w:tcBorders>
              <w:top w:val="single" w:sz="4" w:space="0" w:color="auto"/>
              <w:left w:val="single" w:sz="4" w:space="0" w:color="auto"/>
              <w:bottom w:val="single" w:sz="4" w:space="0" w:color="000000"/>
              <w:right w:val="single" w:sz="4" w:space="0" w:color="000000"/>
            </w:tcBorders>
            <w:vAlign w:val="center"/>
            <w:hideMark/>
          </w:tcPr>
          <w:p w14:paraId="06083270" w14:textId="77777777" w:rsidR="000535B6" w:rsidRPr="001F20F8" w:rsidRDefault="000535B6" w:rsidP="000535B6">
            <w:pPr>
              <w:spacing w:after="0" w:line="240" w:lineRule="auto"/>
              <w:rPr>
                <w:rFonts w:eastAsia="Times New Roman"/>
                <w:spacing w:val="0"/>
                <w:sz w:val="22"/>
                <w:szCs w:val="22"/>
                <w:lang w:val="es-DO" w:eastAsia="es-DO"/>
              </w:rPr>
            </w:pPr>
          </w:p>
        </w:tc>
        <w:tc>
          <w:tcPr>
            <w:tcW w:w="1720" w:type="dxa"/>
            <w:vMerge/>
            <w:tcBorders>
              <w:top w:val="nil"/>
              <w:left w:val="single" w:sz="4" w:space="0" w:color="auto"/>
              <w:bottom w:val="single" w:sz="4" w:space="0" w:color="000000"/>
              <w:right w:val="single" w:sz="4" w:space="0" w:color="auto"/>
            </w:tcBorders>
            <w:vAlign w:val="center"/>
            <w:hideMark/>
          </w:tcPr>
          <w:p w14:paraId="0383B348"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6E81744C" w14:textId="77777777" w:rsidR="000535B6" w:rsidRPr="000535B6" w:rsidRDefault="000535B6" w:rsidP="000535B6">
            <w:pPr>
              <w:spacing w:after="0" w:line="240" w:lineRule="auto"/>
              <w:jc w:val="center"/>
              <w:rPr>
                <w:rFonts w:eastAsia="Times New Roman"/>
                <w:spacing w:val="0"/>
                <w:sz w:val="22"/>
                <w:szCs w:val="22"/>
                <w:lang w:val="es-DO" w:eastAsia="es-DO"/>
              </w:rPr>
            </w:pPr>
          </w:p>
        </w:tc>
      </w:tr>
      <w:tr w:rsidR="000535B6" w:rsidRPr="000535B6" w14:paraId="57FB0723" w14:textId="77777777" w:rsidTr="00E42A16">
        <w:trPr>
          <w:trHeight w:val="300"/>
          <w:jc w:val="center"/>
        </w:trPr>
        <w:tc>
          <w:tcPr>
            <w:tcW w:w="5004" w:type="dxa"/>
            <w:gridSpan w:val="2"/>
            <w:vMerge/>
            <w:tcBorders>
              <w:top w:val="single" w:sz="4" w:space="0" w:color="auto"/>
              <w:left w:val="single" w:sz="4" w:space="0" w:color="auto"/>
              <w:bottom w:val="single" w:sz="4" w:space="0" w:color="000000"/>
              <w:right w:val="single" w:sz="4" w:space="0" w:color="000000"/>
            </w:tcBorders>
            <w:vAlign w:val="center"/>
            <w:hideMark/>
          </w:tcPr>
          <w:p w14:paraId="6F591DE7" w14:textId="77777777" w:rsidR="000535B6" w:rsidRPr="001F20F8" w:rsidRDefault="000535B6" w:rsidP="000535B6">
            <w:pPr>
              <w:spacing w:after="0" w:line="240" w:lineRule="auto"/>
              <w:rPr>
                <w:rFonts w:eastAsia="Times New Roman"/>
                <w:spacing w:val="0"/>
                <w:sz w:val="22"/>
                <w:szCs w:val="22"/>
                <w:lang w:val="es-DO" w:eastAsia="es-DO"/>
              </w:rPr>
            </w:pPr>
          </w:p>
        </w:tc>
        <w:tc>
          <w:tcPr>
            <w:tcW w:w="1720" w:type="dxa"/>
            <w:vMerge/>
            <w:tcBorders>
              <w:top w:val="nil"/>
              <w:left w:val="single" w:sz="4" w:space="0" w:color="auto"/>
              <w:bottom w:val="single" w:sz="4" w:space="0" w:color="000000"/>
              <w:right w:val="single" w:sz="4" w:space="0" w:color="auto"/>
            </w:tcBorders>
            <w:vAlign w:val="center"/>
            <w:hideMark/>
          </w:tcPr>
          <w:p w14:paraId="48DD16A3"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64BA3E75"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7FA548A7" w14:textId="77777777" w:rsidTr="00E42A16">
        <w:trPr>
          <w:trHeight w:val="315"/>
          <w:jc w:val="center"/>
        </w:trPr>
        <w:tc>
          <w:tcPr>
            <w:tcW w:w="6724" w:type="dxa"/>
            <w:gridSpan w:val="3"/>
            <w:tcBorders>
              <w:top w:val="single" w:sz="4" w:space="0" w:color="auto"/>
              <w:left w:val="single" w:sz="4" w:space="0" w:color="auto"/>
              <w:bottom w:val="single" w:sz="4" w:space="0" w:color="auto"/>
              <w:right w:val="single" w:sz="4" w:space="0" w:color="000000"/>
            </w:tcBorders>
            <w:noWrap/>
            <w:vAlign w:val="bottom"/>
            <w:hideMark/>
          </w:tcPr>
          <w:p w14:paraId="544DB47D"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ORGANIZACIÓN DEL TRABAJO</w:t>
            </w:r>
          </w:p>
        </w:tc>
        <w:tc>
          <w:tcPr>
            <w:tcW w:w="36" w:type="dxa"/>
            <w:vAlign w:val="center"/>
            <w:hideMark/>
          </w:tcPr>
          <w:p w14:paraId="4411F308"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21EFEECE"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vAlign w:val="bottom"/>
            <w:hideMark/>
          </w:tcPr>
          <w:p w14:paraId="02E12B34" w14:textId="19F0CFE1" w:rsidR="000535B6" w:rsidRPr="001F20F8" w:rsidRDefault="00DA5575"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Estructura</w:t>
            </w:r>
            <w:r w:rsidR="000535B6" w:rsidRPr="001F20F8">
              <w:rPr>
                <w:rFonts w:eastAsia="Times New Roman"/>
                <w:spacing w:val="0"/>
                <w:sz w:val="22"/>
                <w:szCs w:val="22"/>
                <w:lang w:val="es-DO" w:eastAsia="es-DO"/>
              </w:rPr>
              <w:t xml:space="preserve"> Organizativa</w:t>
            </w:r>
          </w:p>
        </w:tc>
        <w:tc>
          <w:tcPr>
            <w:tcW w:w="1720" w:type="dxa"/>
            <w:tcBorders>
              <w:top w:val="nil"/>
              <w:left w:val="nil"/>
              <w:bottom w:val="single" w:sz="4" w:space="0" w:color="auto"/>
              <w:right w:val="single" w:sz="4" w:space="0" w:color="auto"/>
            </w:tcBorders>
            <w:noWrap/>
            <w:vAlign w:val="bottom"/>
            <w:hideMark/>
          </w:tcPr>
          <w:p w14:paraId="1343192C"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10297811"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456B840F"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vAlign w:val="bottom"/>
            <w:hideMark/>
          </w:tcPr>
          <w:p w14:paraId="0CA92B62"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Manual de Organización y Funciones</w:t>
            </w:r>
          </w:p>
        </w:tc>
        <w:tc>
          <w:tcPr>
            <w:tcW w:w="1720" w:type="dxa"/>
            <w:tcBorders>
              <w:top w:val="nil"/>
              <w:left w:val="nil"/>
              <w:bottom w:val="single" w:sz="4" w:space="0" w:color="auto"/>
              <w:right w:val="single" w:sz="4" w:space="0" w:color="auto"/>
            </w:tcBorders>
            <w:noWrap/>
            <w:vAlign w:val="bottom"/>
            <w:hideMark/>
          </w:tcPr>
          <w:p w14:paraId="50F1FA36"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6E18B884"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3E06ABFB"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vAlign w:val="bottom"/>
            <w:hideMark/>
          </w:tcPr>
          <w:p w14:paraId="48B600B3"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Manual de Cargos Elaborados</w:t>
            </w:r>
          </w:p>
        </w:tc>
        <w:tc>
          <w:tcPr>
            <w:tcW w:w="1720" w:type="dxa"/>
            <w:tcBorders>
              <w:top w:val="nil"/>
              <w:left w:val="nil"/>
              <w:bottom w:val="single" w:sz="4" w:space="0" w:color="auto"/>
              <w:right w:val="single" w:sz="4" w:space="0" w:color="auto"/>
            </w:tcBorders>
            <w:noWrap/>
            <w:vAlign w:val="bottom"/>
            <w:hideMark/>
          </w:tcPr>
          <w:p w14:paraId="0945B749"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70%</w:t>
            </w:r>
          </w:p>
        </w:tc>
        <w:tc>
          <w:tcPr>
            <w:tcW w:w="36" w:type="dxa"/>
            <w:vAlign w:val="center"/>
            <w:hideMark/>
          </w:tcPr>
          <w:p w14:paraId="52952058"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3BAF9F65"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vAlign w:val="bottom"/>
            <w:hideMark/>
          </w:tcPr>
          <w:p w14:paraId="2100981F" w14:textId="7AEF652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Sistema de </w:t>
            </w:r>
            <w:r w:rsidR="00DA5575" w:rsidRPr="001F20F8">
              <w:rPr>
                <w:rFonts w:eastAsia="Times New Roman"/>
                <w:spacing w:val="0"/>
                <w:sz w:val="22"/>
                <w:szCs w:val="22"/>
                <w:lang w:val="es-DO" w:eastAsia="es-DO"/>
              </w:rPr>
              <w:t>Administración</w:t>
            </w:r>
            <w:r w:rsidRPr="001F20F8">
              <w:rPr>
                <w:rFonts w:eastAsia="Times New Roman"/>
                <w:spacing w:val="0"/>
                <w:sz w:val="22"/>
                <w:szCs w:val="22"/>
                <w:lang w:val="es-DO" w:eastAsia="es-DO"/>
              </w:rPr>
              <w:t xml:space="preserve"> de Servidores (SASP)</w:t>
            </w:r>
          </w:p>
        </w:tc>
        <w:tc>
          <w:tcPr>
            <w:tcW w:w="1720" w:type="dxa"/>
            <w:tcBorders>
              <w:top w:val="nil"/>
              <w:left w:val="nil"/>
              <w:bottom w:val="single" w:sz="4" w:space="0" w:color="auto"/>
              <w:right w:val="single" w:sz="4" w:space="0" w:color="auto"/>
            </w:tcBorders>
            <w:noWrap/>
            <w:vAlign w:val="bottom"/>
            <w:hideMark/>
          </w:tcPr>
          <w:p w14:paraId="2ED8B23B"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4A3A5A86"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0E299329" w14:textId="77777777" w:rsidTr="00E42A16">
        <w:trPr>
          <w:trHeight w:val="300"/>
          <w:jc w:val="center"/>
        </w:trPr>
        <w:tc>
          <w:tcPr>
            <w:tcW w:w="6724" w:type="dxa"/>
            <w:gridSpan w:val="3"/>
            <w:vMerge w:val="restart"/>
            <w:tcBorders>
              <w:top w:val="single" w:sz="4" w:space="0" w:color="auto"/>
              <w:left w:val="single" w:sz="4" w:space="0" w:color="auto"/>
              <w:bottom w:val="single" w:sz="4" w:space="0" w:color="000000"/>
              <w:right w:val="single" w:sz="4" w:space="0" w:color="000000"/>
            </w:tcBorders>
            <w:hideMark/>
          </w:tcPr>
          <w:p w14:paraId="5B82C1ED"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GESTION DE LAS COMPENSACIONES Y                                                                             BENEFICIOS</w:t>
            </w:r>
          </w:p>
        </w:tc>
        <w:tc>
          <w:tcPr>
            <w:tcW w:w="36" w:type="dxa"/>
            <w:vAlign w:val="center"/>
            <w:hideMark/>
          </w:tcPr>
          <w:p w14:paraId="425691F1"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5D4782FE" w14:textId="77777777" w:rsidTr="00E42A16">
        <w:trPr>
          <w:trHeight w:val="300"/>
          <w:jc w:val="center"/>
        </w:trPr>
        <w:tc>
          <w:tcPr>
            <w:tcW w:w="6724" w:type="dxa"/>
            <w:gridSpan w:val="3"/>
            <w:vMerge/>
            <w:tcBorders>
              <w:top w:val="single" w:sz="4" w:space="0" w:color="auto"/>
              <w:left w:val="single" w:sz="4" w:space="0" w:color="auto"/>
              <w:bottom w:val="single" w:sz="4" w:space="0" w:color="000000"/>
              <w:right w:val="single" w:sz="4" w:space="0" w:color="000000"/>
            </w:tcBorders>
            <w:vAlign w:val="center"/>
            <w:hideMark/>
          </w:tcPr>
          <w:p w14:paraId="6BFF3FBE"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3A3D508A" w14:textId="77777777" w:rsidR="000535B6" w:rsidRPr="000535B6" w:rsidRDefault="000535B6" w:rsidP="000535B6">
            <w:pPr>
              <w:spacing w:after="0" w:line="240" w:lineRule="auto"/>
              <w:rPr>
                <w:rFonts w:eastAsia="Times New Roman"/>
                <w:spacing w:val="0"/>
                <w:lang w:val="es-DO" w:eastAsia="es-DO"/>
              </w:rPr>
            </w:pPr>
          </w:p>
        </w:tc>
      </w:tr>
      <w:tr w:rsidR="000535B6" w:rsidRPr="000535B6" w14:paraId="29A100AA"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hideMark/>
          </w:tcPr>
          <w:p w14:paraId="1B792158"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Escala Salarial Aprobada</w:t>
            </w:r>
          </w:p>
        </w:tc>
        <w:tc>
          <w:tcPr>
            <w:tcW w:w="1720" w:type="dxa"/>
            <w:tcBorders>
              <w:top w:val="nil"/>
              <w:left w:val="nil"/>
              <w:bottom w:val="single" w:sz="4" w:space="0" w:color="auto"/>
              <w:right w:val="single" w:sz="4" w:space="0" w:color="auto"/>
            </w:tcBorders>
            <w:noWrap/>
            <w:vAlign w:val="bottom"/>
            <w:hideMark/>
          </w:tcPr>
          <w:p w14:paraId="1100E2FF"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70%</w:t>
            </w:r>
          </w:p>
        </w:tc>
        <w:tc>
          <w:tcPr>
            <w:tcW w:w="36" w:type="dxa"/>
            <w:vAlign w:val="center"/>
            <w:hideMark/>
          </w:tcPr>
          <w:p w14:paraId="6A1102B0"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5D10595C" w14:textId="77777777" w:rsidTr="00E42A16">
        <w:trPr>
          <w:trHeight w:val="315"/>
          <w:jc w:val="center"/>
        </w:trPr>
        <w:tc>
          <w:tcPr>
            <w:tcW w:w="6724" w:type="dxa"/>
            <w:gridSpan w:val="3"/>
            <w:tcBorders>
              <w:top w:val="single" w:sz="4" w:space="0" w:color="auto"/>
              <w:left w:val="single" w:sz="4" w:space="0" w:color="auto"/>
              <w:bottom w:val="single" w:sz="4" w:space="0" w:color="auto"/>
              <w:right w:val="single" w:sz="4" w:space="0" w:color="000000"/>
            </w:tcBorders>
            <w:noWrap/>
            <w:hideMark/>
          </w:tcPr>
          <w:p w14:paraId="20A354B9"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GESTION DEL RENDIMIENTO</w:t>
            </w:r>
          </w:p>
        </w:tc>
        <w:tc>
          <w:tcPr>
            <w:tcW w:w="36" w:type="dxa"/>
            <w:vAlign w:val="center"/>
            <w:hideMark/>
          </w:tcPr>
          <w:p w14:paraId="34F60451"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219041C0" w14:textId="77777777" w:rsidTr="00E42A16">
        <w:trPr>
          <w:trHeight w:val="300"/>
          <w:jc w:val="center"/>
        </w:trPr>
        <w:tc>
          <w:tcPr>
            <w:tcW w:w="4872" w:type="dxa"/>
            <w:tcBorders>
              <w:top w:val="single" w:sz="4" w:space="0" w:color="auto"/>
              <w:left w:val="single" w:sz="4" w:space="0" w:color="auto"/>
              <w:bottom w:val="single" w:sz="4" w:space="0" w:color="auto"/>
              <w:right w:val="nil"/>
            </w:tcBorders>
            <w:noWrap/>
            <w:vAlign w:val="bottom"/>
            <w:hideMark/>
          </w:tcPr>
          <w:p w14:paraId="574118A1" w14:textId="59D8C6B6" w:rsidR="000535B6" w:rsidRPr="001F20F8" w:rsidRDefault="00DA5575"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Gestión</w:t>
            </w:r>
            <w:r w:rsidR="000535B6" w:rsidRPr="001F20F8">
              <w:rPr>
                <w:rFonts w:eastAsia="Times New Roman"/>
                <w:spacing w:val="0"/>
                <w:sz w:val="22"/>
                <w:szCs w:val="22"/>
                <w:lang w:val="es-DO" w:eastAsia="es-DO"/>
              </w:rPr>
              <w:t xml:space="preserve"> de Acuerdo de Desempeño</w:t>
            </w:r>
          </w:p>
        </w:tc>
        <w:tc>
          <w:tcPr>
            <w:tcW w:w="132" w:type="dxa"/>
            <w:tcBorders>
              <w:top w:val="nil"/>
              <w:left w:val="nil"/>
              <w:bottom w:val="single" w:sz="4" w:space="0" w:color="auto"/>
              <w:right w:val="single" w:sz="4" w:space="0" w:color="auto"/>
            </w:tcBorders>
            <w:noWrap/>
            <w:vAlign w:val="bottom"/>
            <w:hideMark/>
          </w:tcPr>
          <w:p w14:paraId="775ABC24"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w:t>
            </w:r>
          </w:p>
        </w:tc>
        <w:tc>
          <w:tcPr>
            <w:tcW w:w="1720" w:type="dxa"/>
            <w:tcBorders>
              <w:top w:val="nil"/>
              <w:left w:val="nil"/>
              <w:bottom w:val="single" w:sz="4" w:space="0" w:color="auto"/>
              <w:right w:val="single" w:sz="4" w:space="0" w:color="auto"/>
            </w:tcBorders>
            <w:noWrap/>
            <w:vAlign w:val="bottom"/>
            <w:hideMark/>
          </w:tcPr>
          <w:p w14:paraId="6EF0A13E"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95%</w:t>
            </w:r>
          </w:p>
        </w:tc>
        <w:tc>
          <w:tcPr>
            <w:tcW w:w="36" w:type="dxa"/>
            <w:vAlign w:val="center"/>
            <w:hideMark/>
          </w:tcPr>
          <w:p w14:paraId="2066C495"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777551A5" w14:textId="77777777" w:rsidTr="00E42A16">
        <w:trPr>
          <w:trHeight w:val="300"/>
          <w:jc w:val="center"/>
        </w:trPr>
        <w:tc>
          <w:tcPr>
            <w:tcW w:w="5004" w:type="dxa"/>
            <w:gridSpan w:val="2"/>
            <w:vMerge w:val="restart"/>
            <w:tcBorders>
              <w:top w:val="single" w:sz="4" w:space="0" w:color="auto"/>
              <w:left w:val="single" w:sz="4" w:space="0" w:color="auto"/>
              <w:bottom w:val="single" w:sz="4" w:space="0" w:color="000000"/>
              <w:right w:val="single" w:sz="4" w:space="0" w:color="000000"/>
            </w:tcBorders>
            <w:hideMark/>
          </w:tcPr>
          <w:p w14:paraId="36373060" w14:textId="3DF3D3D7" w:rsidR="000535B6" w:rsidRPr="001F20F8" w:rsidRDefault="00DA5575"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Evaluación</w:t>
            </w:r>
            <w:r w:rsidR="000535B6" w:rsidRPr="001F20F8">
              <w:rPr>
                <w:rFonts w:eastAsia="Times New Roman"/>
                <w:spacing w:val="0"/>
                <w:sz w:val="22"/>
                <w:szCs w:val="22"/>
                <w:lang w:val="es-DO" w:eastAsia="es-DO"/>
              </w:rPr>
              <w:t xml:space="preserve"> del Desempeño por Resultados y Competencias                                     </w:t>
            </w:r>
          </w:p>
        </w:tc>
        <w:tc>
          <w:tcPr>
            <w:tcW w:w="1720" w:type="dxa"/>
            <w:vMerge w:val="restart"/>
            <w:tcBorders>
              <w:top w:val="nil"/>
              <w:left w:val="single" w:sz="4" w:space="0" w:color="auto"/>
              <w:bottom w:val="single" w:sz="4" w:space="0" w:color="000000"/>
              <w:right w:val="single" w:sz="4" w:space="0" w:color="auto"/>
            </w:tcBorders>
            <w:noWrap/>
            <w:hideMark/>
          </w:tcPr>
          <w:p w14:paraId="7E47B39B"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1FC22E42"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718106B7" w14:textId="77777777" w:rsidTr="00E42A16">
        <w:trPr>
          <w:trHeight w:val="300"/>
          <w:jc w:val="center"/>
        </w:trPr>
        <w:tc>
          <w:tcPr>
            <w:tcW w:w="5004" w:type="dxa"/>
            <w:gridSpan w:val="2"/>
            <w:vMerge/>
            <w:tcBorders>
              <w:top w:val="single" w:sz="4" w:space="0" w:color="auto"/>
              <w:left w:val="single" w:sz="4" w:space="0" w:color="auto"/>
              <w:bottom w:val="single" w:sz="4" w:space="0" w:color="000000"/>
              <w:right w:val="single" w:sz="4" w:space="0" w:color="000000"/>
            </w:tcBorders>
            <w:vAlign w:val="center"/>
            <w:hideMark/>
          </w:tcPr>
          <w:p w14:paraId="6ACA2591" w14:textId="77777777" w:rsidR="000535B6" w:rsidRPr="001F20F8" w:rsidRDefault="000535B6" w:rsidP="000535B6">
            <w:pPr>
              <w:spacing w:after="0" w:line="240" w:lineRule="auto"/>
              <w:rPr>
                <w:rFonts w:eastAsia="Times New Roman"/>
                <w:spacing w:val="0"/>
                <w:sz w:val="22"/>
                <w:szCs w:val="22"/>
                <w:lang w:val="es-DO" w:eastAsia="es-DO"/>
              </w:rPr>
            </w:pPr>
          </w:p>
        </w:tc>
        <w:tc>
          <w:tcPr>
            <w:tcW w:w="1720" w:type="dxa"/>
            <w:vMerge/>
            <w:tcBorders>
              <w:top w:val="nil"/>
              <w:left w:val="single" w:sz="4" w:space="0" w:color="auto"/>
              <w:bottom w:val="single" w:sz="4" w:space="0" w:color="000000"/>
              <w:right w:val="single" w:sz="4" w:space="0" w:color="auto"/>
            </w:tcBorders>
            <w:vAlign w:val="center"/>
            <w:hideMark/>
          </w:tcPr>
          <w:p w14:paraId="68102AFA"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4F4DAA09" w14:textId="77777777" w:rsidR="000535B6" w:rsidRPr="000535B6" w:rsidRDefault="000535B6" w:rsidP="000535B6">
            <w:pPr>
              <w:spacing w:after="0" w:line="240" w:lineRule="auto"/>
              <w:jc w:val="center"/>
              <w:rPr>
                <w:rFonts w:eastAsia="Times New Roman"/>
                <w:spacing w:val="0"/>
                <w:sz w:val="22"/>
                <w:szCs w:val="22"/>
                <w:lang w:val="es-DO" w:eastAsia="es-DO"/>
              </w:rPr>
            </w:pPr>
          </w:p>
        </w:tc>
      </w:tr>
      <w:tr w:rsidR="000535B6" w:rsidRPr="000535B6" w14:paraId="2A5464BF" w14:textId="77777777" w:rsidTr="00E42A16">
        <w:trPr>
          <w:trHeight w:val="300"/>
          <w:jc w:val="center"/>
        </w:trPr>
        <w:tc>
          <w:tcPr>
            <w:tcW w:w="6724" w:type="dxa"/>
            <w:gridSpan w:val="3"/>
            <w:vMerge w:val="restart"/>
            <w:tcBorders>
              <w:top w:val="single" w:sz="4" w:space="0" w:color="auto"/>
              <w:left w:val="single" w:sz="4" w:space="0" w:color="auto"/>
              <w:bottom w:val="single" w:sz="4" w:space="0" w:color="000000"/>
              <w:right w:val="single" w:sz="4" w:space="0" w:color="000000"/>
            </w:tcBorders>
            <w:hideMark/>
          </w:tcPr>
          <w:p w14:paraId="7DEB8673"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GESTION DE LAS RELACIONES LABORALES                         Y SOCIALES</w:t>
            </w:r>
          </w:p>
        </w:tc>
        <w:tc>
          <w:tcPr>
            <w:tcW w:w="36" w:type="dxa"/>
            <w:vAlign w:val="center"/>
            <w:hideMark/>
          </w:tcPr>
          <w:p w14:paraId="4F91E03D"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361743DA" w14:textId="77777777" w:rsidTr="00E42A16">
        <w:trPr>
          <w:trHeight w:val="300"/>
          <w:jc w:val="center"/>
        </w:trPr>
        <w:tc>
          <w:tcPr>
            <w:tcW w:w="6724" w:type="dxa"/>
            <w:gridSpan w:val="3"/>
            <w:vMerge/>
            <w:tcBorders>
              <w:top w:val="single" w:sz="4" w:space="0" w:color="auto"/>
              <w:left w:val="single" w:sz="4" w:space="0" w:color="auto"/>
              <w:bottom w:val="single" w:sz="4" w:space="0" w:color="000000"/>
              <w:right w:val="single" w:sz="4" w:space="0" w:color="000000"/>
            </w:tcBorders>
            <w:vAlign w:val="center"/>
            <w:hideMark/>
          </w:tcPr>
          <w:p w14:paraId="02A9AC09"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42399509" w14:textId="77777777" w:rsidR="000535B6" w:rsidRPr="000535B6" w:rsidRDefault="000535B6" w:rsidP="000535B6">
            <w:pPr>
              <w:spacing w:after="0" w:line="240" w:lineRule="auto"/>
              <w:rPr>
                <w:rFonts w:eastAsia="Times New Roman"/>
                <w:spacing w:val="0"/>
                <w:lang w:val="es-DO" w:eastAsia="es-DO"/>
              </w:rPr>
            </w:pPr>
          </w:p>
        </w:tc>
      </w:tr>
      <w:tr w:rsidR="000535B6" w:rsidRPr="000535B6" w14:paraId="33E4DCBC"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hideMark/>
          </w:tcPr>
          <w:p w14:paraId="3592DAE9" w14:textId="71951403" w:rsidR="000535B6" w:rsidRPr="001F20F8" w:rsidRDefault="00DA5575"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Asociación</w:t>
            </w:r>
            <w:r w:rsidR="000535B6" w:rsidRPr="001F20F8">
              <w:rPr>
                <w:rFonts w:eastAsia="Times New Roman"/>
                <w:spacing w:val="0"/>
                <w:sz w:val="22"/>
                <w:szCs w:val="22"/>
                <w:lang w:val="es-DO" w:eastAsia="es-DO"/>
              </w:rPr>
              <w:t xml:space="preserve"> de Servidores </w:t>
            </w:r>
            <w:r w:rsidRPr="001F20F8">
              <w:rPr>
                <w:rFonts w:eastAsia="Times New Roman"/>
                <w:spacing w:val="0"/>
                <w:sz w:val="22"/>
                <w:szCs w:val="22"/>
                <w:lang w:val="es-DO" w:eastAsia="es-DO"/>
              </w:rPr>
              <w:t>Públicos</w:t>
            </w:r>
          </w:p>
        </w:tc>
        <w:tc>
          <w:tcPr>
            <w:tcW w:w="1720" w:type="dxa"/>
            <w:tcBorders>
              <w:top w:val="nil"/>
              <w:left w:val="nil"/>
              <w:bottom w:val="single" w:sz="4" w:space="0" w:color="auto"/>
              <w:right w:val="single" w:sz="4" w:space="0" w:color="auto"/>
            </w:tcBorders>
            <w:noWrap/>
            <w:vAlign w:val="bottom"/>
            <w:hideMark/>
          </w:tcPr>
          <w:p w14:paraId="5DE4F8E1"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342CC095"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207ABF2C"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hideMark/>
          </w:tcPr>
          <w:p w14:paraId="6DF4F282"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Fortalecimiento de las Relaciones Publicas</w:t>
            </w:r>
          </w:p>
        </w:tc>
        <w:tc>
          <w:tcPr>
            <w:tcW w:w="1720" w:type="dxa"/>
            <w:tcBorders>
              <w:top w:val="nil"/>
              <w:left w:val="nil"/>
              <w:bottom w:val="single" w:sz="4" w:space="0" w:color="auto"/>
              <w:right w:val="single" w:sz="4" w:space="0" w:color="auto"/>
            </w:tcBorders>
            <w:noWrap/>
            <w:vAlign w:val="bottom"/>
            <w:hideMark/>
          </w:tcPr>
          <w:p w14:paraId="690859BD"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006792E3"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16C4E5E2"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vAlign w:val="bottom"/>
            <w:hideMark/>
          </w:tcPr>
          <w:p w14:paraId="2004B103" w14:textId="5B6167C1" w:rsidR="000535B6" w:rsidRPr="001F20F8" w:rsidRDefault="00DA5575"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Institucionalización</w:t>
            </w:r>
            <w:r w:rsidR="000535B6" w:rsidRPr="001F20F8">
              <w:rPr>
                <w:rFonts w:eastAsia="Times New Roman"/>
                <w:spacing w:val="0"/>
                <w:sz w:val="22"/>
                <w:szCs w:val="22"/>
                <w:lang w:val="es-DO" w:eastAsia="es-DO"/>
              </w:rPr>
              <w:t xml:space="preserve"> del </w:t>
            </w:r>
            <w:r w:rsidRPr="001F20F8">
              <w:rPr>
                <w:rFonts w:eastAsia="Times New Roman"/>
                <w:spacing w:val="0"/>
                <w:sz w:val="22"/>
                <w:szCs w:val="22"/>
                <w:lang w:val="es-DO" w:eastAsia="es-DO"/>
              </w:rPr>
              <w:t>Régimen</w:t>
            </w:r>
            <w:r w:rsidR="000535B6" w:rsidRPr="001F20F8">
              <w:rPr>
                <w:rFonts w:eastAsia="Times New Roman"/>
                <w:spacing w:val="0"/>
                <w:sz w:val="22"/>
                <w:szCs w:val="22"/>
                <w:lang w:val="es-DO" w:eastAsia="es-DO"/>
              </w:rPr>
              <w:t xml:space="preserve"> </w:t>
            </w:r>
            <w:r w:rsidRPr="001F20F8">
              <w:rPr>
                <w:rFonts w:eastAsia="Times New Roman"/>
                <w:spacing w:val="0"/>
                <w:sz w:val="22"/>
                <w:szCs w:val="22"/>
                <w:lang w:val="es-DO" w:eastAsia="es-DO"/>
              </w:rPr>
              <w:t>Ético</w:t>
            </w:r>
            <w:r w:rsidR="000535B6" w:rsidRPr="001F20F8">
              <w:rPr>
                <w:rFonts w:eastAsia="Times New Roman"/>
                <w:spacing w:val="0"/>
                <w:sz w:val="22"/>
                <w:szCs w:val="22"/>
                <w:lang w:val="es-DO" w:eastAsia="es-DO"/>
              </w:rPr>
              <w:t xml:space="preserve"> en el personal</w:t>
            </w:r>
          </w:p>
        </w:tc>
        <w:tc>
          <w:tcPr>
            <w:tcW w:w="1720" w:type="dxa"/>
            <w:tcBorders>
              <w:top w:val="nil"/>
              <w:left w:val="nil"/>
              <w:bottom w:val="single" w:sz="4" w:space="0" w:color="auto"/>
              <w:right w:val="single" w:sz="4" w:space="0" w:color="auto"/>
            </w:tcBorders>
            <w:noWrap/>
            <w:vAlign w:val="bottom"/>
            <w:hideMark/>
          </w:tcPr>
          <w:p w14:paraId="6F078087"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0DDA9CFA"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5B6ED37F" w14:textId="77777777" w:rsidTr="00E42A16">
        <w:trPr>
          <w:trHeight w:val="300"/>
          <w:jc w:val="center"/>
        </w:trPr>
        <w:tc>
          <w:tcPr>
            <w:tcW w:w="5004" w:type="dxa"/>
            <w:gridSpan w:val="2"/>
            <w:vMerge w:val="restart"/>
            <w:tcBorders>
              <w:top w:val="single" w:sz="4" w:space="0" w:color="auto"/>
              <w:left w:val="single" w:sz="4" w:space="0" w:color="auto"/>
              <w:bottom w:val="single" w:sz="4" w:space="0" w:color="000000"/>
              <w:right w:val="single" w:sz="4" w:space="0" w:color="000000"/>
            </w:tcBorders>
            <w:hideMark/>
          </w:tcPr>
          <w:p w14:paraId="1AB3D862" w14:textId="54A960A0" w:rsidR="000535B6" w:rsidRPr="001F20F8" w:rsidRDefault="00DA5575"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lastRenderedPageBreak/>
              <w:t>Implementación</w:t>
            </w:r>
            <w:r w:rsidR="000535B6" w:rsidRPr="001F20F8">
              <w:rPr>
                <w:rFonts w:eastAsia="Times New Roman"/>
                <w:spacing w:val="0"/>
                <w:sz w:val="22"/>
                <w:szCs w:val="22"/>
                <w:lang w:val="es-DO" w:eastAsia="es-DO"/>
              </w:rPr>
              <w:t xml:space="preserve"> del Sistema de Seguridad y Salud en el Trabajo en la </w:t>
            </w:r>
            <w:r w:rsidRPr="001F20F8">
              <w:rPr>
                <w:rFonts w:eastAsia="Times New Roman"/>
                <w:spacing w:val="0"/>
                <w:sz w:val="22"/>
                <w:szCs w:val="22"/>
                <w:lang w:val="es-DO" w:eastAsia="es-DO"/>
              </w:rPr>
              <w:t>administración</w:t>
            </w:r>
            <w:r w:rsidR="000535B6" w:rsidRPr="001F20F8">
              <w:rPr>
                <w:rFonts w:eastAsia="Times New Roman"/>
                <w:spacing w:val="0"/>
                <w:sz w:val="22"/>
                <w:szCs w:val="22"/>
                <w:lang w:val="es-DO" w:eastAsia="es-DO"/>
              </w:rPr>
              <w:t xml:space="preserve"> Publica</w:t>
            </w:r>
          </w:p>
        </w:tc>
        <w:tc>
          <w:tcPr>
            <w:tcW w:w="1720" w:type="dxa"/>
            <w:vMerge w:val="restart"/>
            <w:tcBorders>
              <w:top w:val="nil"/>
              <w:left w:val="single" w:sz="4" w:space="0" w:color="auto"/>
              <w:bottom w:val="single" w:sz="4" w:space="0" w:color="000000"/>
              <w:right w:val="single" w:sz="4" w:space="0" w:color="auto"/>
            </w:tcBorders>
            <w:noWrap/>
            <w:vAlign w:val="bottom"/>
            <w:hideMark/>
          </w:tcPr>
          <w:p w14:paraId="0080F3CF"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90%</w:t>
            </w:r>
          </w:p>
        </w:tc>
        <w:tc>
          <w:tcPr>
            <w:tcW w:w="36" w:type="dxa"/>
            <w:vAlign w:val="center"/>
            <w:hideMark/>
          </w:tcPr>
          <w:p w14:paraId="6E15F542"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53C0EF99" w14:textId="77777777" w:rsidTr="00E42A16">
        <w:trPr>
          <w:trHeight w:val="300"/>
          <w:jc w:val="center"/>
        </w:trPr>
        <w:tc>
          <w:tcPr>
            <w:tcW w:w="5004" w:type="dxa"/>
            <w:gridSpan w:val="2"/>
            <w:vMerge/>
            <w:tcBorders>
              <w:top w:val="single" w:sz="4" w:space="0" w:color="auto"/>
              <w:left w:val="single" w:sz="4" w:space="0" w:color="auto"/>
              <w:bottom w:val="single" w:sz="4" w:space="0" w:color="000000"/>
              <w:right w:val="single" w:sz="4" w:space="0" w:color="000000"/>
            </w:tcBorders>
            <w:vAlign w:val="center"/>
            <w:hideMark/>
          </w:tcPr>
          <w:p w14:paraId="45B49184" w14:textId="77777777" w:rsidR="000535B6" w:rsidRPr="001F20F8" w:rsidRDefault="000535B6" w:rsidP="000535B6">
            <w:pPr>
              <w:spacing w:after="0" w:line="240" w:lineRule="auto"/>
              <w:rPr>
                <w:rFonts w:eastAsia="Times New Roman"/>
                <w:spacing w:val="0"/>
                <w:sz w:val="22"/>
                <w:szCs w:val="22"/>
                <w:lang w:val="es-DO" w:eastAsia="es-DO"/>
              </w:rPr>
            </w:pPr>
          </w:p>
        </w:tc>
        <w:tc>
          <w:tcPr>
            <w:tcW w:w="1720" w:type="dxa"/>
            <w:vMerge/>
            <w:tcBorders>
              <w:top w:val="nil"/>
              <w:left w:val="single" w:sz="4" w:space="0" w:color="auto"/>
              <w:bottom w:val="single" w:sz="4" w:space="0" w:color="000000"/>
              <w:right w:val="single" w:sz="4" w:space="0" w:color="auto"/>
            </w:tcBorders>
            <w:vAlign w:val="center"/>
            <w:hideMark/>
          </w:tcPr>
          <w:p w14:paraId="3B3F61C0"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0995D2B4" w14:textId="77777777" w:rsidR="000535B6" w:rsidRPr="000535B6" w:rsidRDefault="000535B6" w:rsidP="000535B6">
            <w:pPr>
              <w:spacing w:after="0" w:line="240" w:lineRule="auto"/>
              <w:jc w:val="center"/>
              <w:rPr>
                <w:rFonts w:eastAsia="Times New Roman"/>
                <w:spacing w:val="0"/>
                <w:sz w:val="22"/>
                <w:szCs w:val="22"/>
                <w:lang w:val="es-DO" w:eastAsia="es-DO"/>
              </w:rPr>
            </w:pPr>
          </w:p>
        </w:tc>
      </w:tr>
      <w:tr w:rsidR="000535B6" w:rsidRPr="000535B6" w14:paraId="5ADF1A44" w14:textId="77777777" w:rsidTr="00E42A16">
        <w:trPr>
          <w:trHeight w:val="300"/>
          <w:jc w:val="center"/>
        </w:trPr>
        <w:tc>
          <w:tcPr>
            <w:tcW w:w="6724" w:type="dxa"/>
            <w:gridSpan w:val="3"/>
            <w:vMerge w:val="restart"/>
            <w:tcBorders>
              <w:top w:val="single" w:sz="4" w:space="0" w:color="auto"/>
              <w:left w:val="single" w:sz="4" w:space="0" w:color="auto"/>
              <w:bottom w:val="single" w:sz="4" w:space="0" w:color="000000"/>
              <w:right w:val="single" w:sz="4" w:space="0" w:color="000000"/>
            </w:tcBorders>
            <w:hideMark/>
          </w:tcPr>
          <w:p w14:paraId="2BB4A0DE"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ORGANIZACIÓN DE LA FUNCION DE                         RECURSOS HUMANOS                                                                                    </w:t>
            </w:r>
          </w:p>
        </w:tc>
        <w:tc>
          <w:tcPr>
            <w:tcW w:w="36" w:type="dxa"/>
            <w:vAlign w:val="center"/>
            <w:hideMark/>
          </w:tcPr>
          <w:p w14:paraId="4B8C27C9"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28B8B4F2" w14:textId="77777777" w:rsidTr="00E42A16">
        <w:trPr>
          <w:trHeight w:val="300"/>
          <w:jc w:val="center"/>
        </w:trPr>
        <w:tc>
          <w:tcPr>
            <w:tcW w:w="6724" w:type="dxa"/>
            <w:gridSpan w:val="3"/>
            <w:vMerge/>
            <w:tcBorders>
              <w:top w:val="single" w:sz="4" w:space="0" w:color="auto"/>
              <w:left w:val="single" w:sz="4" w:space="0" w:color="auto"/>
              <w:bottom w:val="single" w:sz="4" w:space="0" w:color="000000"/>
              <w:right w:val="single" w:sz="4" w:space="0" w:color="000000"/>
            </w:tcBorders>
            <w:vAlign w:val="center"/>
            <w:hideMark/>
          </w:tcPr>
          <w:p w14:paraId="3BFF9126"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56702E9A" w14:textId="77777777" w:rsidR="000535B6" w:rsidRPr="000535B6" w:rsidRDefault="000535B6" w:rsidP="000535B6">
            <w:pPr>
              <w:spacing w:after="0" w:line="240" w:lineRule="auto"/>
              <w:rPr>
                <w:rFonts w:eastAsia="Times New Roman"/>
                <w:spacing w:val="0"/>
                <w:sz w:val="22"/>
                <w:szCs w:val="22"/>
                <w:lang w:val="es-DO" w:eastAsia="es-DO"/>
              </w:rPr>
            </w:pPr>
          </w:p>
        </w:tc>
      </w:tr>
      <w:tr w:rsidR="000535B6" w:rsidRPr="000535B6" w14:paraId="4C788C4C" w14:textId="77777777" w:rsidTr="00E42A16">
        <w:trPr>
          <w:trHeight w:val="300"/>
          <w:jc w:val="center"/>
        </w:trPr>
        <w:tc>
          <w:tcPr>
            <w:tcW w:w="5004" w:type="dxa"/>
            <w:gridSpan w:val="2"/>
            <w:vMerge w:val="restart"/>
            <w:tcBorders>
              <w:top w:val="single" w:sz="4" w:space="0" w:color="auto"/>
              <w:left w:val="single" w:sz="4" w:space="0" w:color="auto"/>
              <w:bottom w:val="single" w:sz="4" w:space="0" w:color="000000"/>
              <w:right w:val="single" w:sz="4" w:space="0" w:color="000000"/>
            </w:tcBorders>
            <w:hideMark/>
          </w:tcPr>
          <w:p w14:paraId="51026A13" w14:textId="0B9C2EA9"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Nivel de </w:t>
            </w:r>
            <w:r w:rsidR="00024A79" w:rsidRPr="001F20F8">
              <w:rPr>
                <w:rFonts w:eastAsia="Times New Roman"/>
                <w:spacing w:val="0"/>
                <w:sz w:val="22"/>
                <w:szCs w:val="22"/>
                <w:lang w:val="es-DO" w:eastAsia="es-DO"/>
              </w:rPr>
              <w:t>administración</w:t>
            </w:r>
            <w:r w:rsidRPr="001F20F8">
              <w:rPr>
                <w:rFonts w:eastAsia="Times New Roman"/>
                <w:spacing w:val="0"/>
                <w:sz w:val="22"/>
                <w:szCs w:val="22"/>
                <w:lang w:val="es-DO" w:eastAsia="es-DO"/>
              </w:rPr>
              <w:t xml:space="preserve"> del Sistema de Carrera Administrativa</w:t>
            </w:r>
          </w:p>
        </w:tc>
        <w:tc>
          <w:tcPr>
            <w:tcW w:w="1720" w:type="dxa"/>
            <w:vMerge w:val="restart"/>
            <w:tcBorders>
              <w:top w:val="nil"/>
              <w:left w:val="single" w:sz="4" w:space="0" w:color="auto"/>
              <w:bottom w:val="single" w:sz="4" w:space="0" w:color="000000"/>
              <w:right w:val="single" w:sz="4" w:space="0" w:color="auto"/>
            </w:tcBorders>
            <w:noWrap/>
            <w:vAlign w:val="bottom"/>
            <w:hideMark/>
          </w:tcPr>
          <w:p w14:paraId="64AC43A6"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50%</w:t>
            </w:r>
          </w:p>
        </w:tc>
        <w:tc>
          <w:tcPr>
            <w:tcW w:w="36" w:type="dxa"/>
            <w:vAlign w:val="center"/>
            <w:hideMark/>
          </w:tcPr>
          <w:p w14:paraId="3FAC34F6"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6755ED89" w14:textId="77777777" w:rsidTr="00E42A16">
        <w:trPr>
          <w:trHeight w:val="300"/>
          <w:jc w:val="center"/>
        </w:trPr>
        <w:tc>
          <w:tcPr>
            <w:tcW w:w="5004" w:type="dxa"/>
            <w:gridSpan w:val="2"/>
            <w:vMerge/>
            <w:tcBorders>
              <w:top w:val="single" w:sz="4" w:space="0" w:color="auto"/>
              <w:left w:val="single" w:sz="4" w:space="0" w:color="auto"/>
              <w:bottom w:val="single" w:sz="4" w:space="0" w:color="000000"/>
              <w:right w:val="single" w:sz="4" w:space="0" w:color="000000"/>
            </w:tcBorders>
            <w:vAlign w:val="center"/>
            <w:hideMark/>
          </w:tcPr>
          <w:p w14:paraId="47AB0BA9" w14:textId="77777777" w:rsidR="000535B6" w:rsidRPr="001F20F8" w:rsidRDefault="000535B6" w:rsidP="000535B6">
            <w:pPr>
              <w:spacing w:after="0" w:line="240" w:lineRule="auto"/>
              <w:rPr>
                <w:rFonts w:eastAsia="Times New Roman"/>
                <w:spacing w:val="0"/>
                <w:sz w:val="22"/>
                <w:szCs w:val="22"/>
                <w:lang w:val="es-DO" w:eastAsia="es-DO"/>
              </w:rPr>
            </w:pPr>
          </w:p>
        </w:tc>
        <w:tc>
          <w:tcPr>
            <w:tcW w:w="1720" w:type="dxa"/>
            <w:vMerge/>
            <w:tcBorders>
              <w:top w:val="nil"/>
              <w:left w:val="single" w:sz="4" w:space="0" w:color="auto"/>
              <w:bottom w:val="single" w:sz="4" w:space="0" w:color="000000"/>
              <w:right w:val="single" w:sz="4" w:space="0" w:color="auto"/>
            </w:tcBorders>
            <w:vAlign w:val="center"/>
            <w:hideMark/>
          </w:tcPr>
          <w:p w14:paraId="07EB3A40"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66265348" w14:textId="77777777" w:rsidR="000535B6" w:rsidRPr="000535B6" w:rsidRDefault="000535B6" w:rsidP="000535B6">
            <w:pPr>
              <w:spacing w:after="0" w:line="240" w:lineRule="auto"/>
              <w:jc w:val="center"/>
              <w:rPr>
                <w:rFonts w:eastAsia="Times New Roman"/>
                <w:spacing w:val="0"/>
                <w:sz w:val="22"/>
                <w:szCs w:val="22"/>
                <w:lang w:val="es-DO" w:eastAsia="es-DO"/>
              </w:rPr>
            </w:pPr>
          </w:p>
        </w:tc>
      </w:tr>
      <w:tr w:rsidR="000535B6" w:rsidRPr="000535B6" w14:paraId="160AD80F" w14:textId="77777777" w:rsidTr="00E42A16">
        <w:trPr>
          <w:trHeight w:val="315"/>
          <w:jc w:val="center"/>
        </w:trPr>
        <w:tc>
          <w:tcPr>
            <w:tcW w:w="6724" w:type="dxa"/>
            <w:gridSpan w:val="3"/>
            <w:tcBorders>
              <w:top w:val="single" w:sz="4" w:space="0" w:color="auto"/>
              <w:left w:val="single" w:sz="4" w:space="0" w:color="auto"/>
              <w:bottom w:val="single" w:sz="4" w:space="0" w:color="auto"/>
              <w:right w:val="single" w:sz="4" w:space="0" w:color="000000"/>
            </w:tcBorders>
            <w:noWrap/>
            <w:hideMark/>
          </w:tcPr>
          <w:p w14:paraId="66868EB0"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GESTION DEL DESARROLLO</w:t>
            </w:r>
          </w:p>
        </w:tc>
        <w:tc>
          <w:tcPr>
            <w:tcW w:w="36" w:type="dxa"/>
            <w:vAlign w:val="center"/>
            <w:hideMark/>
          </w:tcPr>
          <w:p w14:paraId="531CE1AF"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4F58EAE0"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hideMark/>
          </w:tcPr>
          <w:p w14:paraId="390F76FD" w14:textId="5B7E1CEA"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Plan de </w:t>
            </w:r>
            <w:r w:rsidR="00024A79" w:rsidRPr="001F20F8">
              <w:rPr>
                <w:rFonts w:eastAsia="Times New Roman"/>
                <w:spacing w:val="0"/>
                <w:sz w:val="22"/>
                <w:szCs w:val="22"/>
                <w:lang w:val="es-DO" w:eastAsia="es-DO"/>
              </w:rPr>
              <w:t>Capacitación</w:t>
            </w:r>
          </w:p>
        </w:tc>
        <w:tc>
          <w:tcPr>
            <w:tcW w:w="1720" w:type="dxa"/>
            <w:tcBorders>
              <w:top w:val="nil"/>
              <w:left w:val="nil"/>
              <w:bottom w:val="single" w:sz="4" w:space="0" w:color="auto"/>
              <w:right w:val="single" w:sz="4" w:space="0" w:color="auto"/>
            </w:tcBorders>
            <w:noWrap/>
            <w:vAlign w:val="bottom"/>
            <w:hideMark/>
          </w:tcPr>
          <w:p w14:paraId="2154A2F3"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50%</w:t>
            </w:r>
          </w:p>
        </w:tc>
        <w:tc>
          <w:tcPr>
            <w:tcW w:w="36" w:type="dxa"/>
            <w:vAlign w:val="center"/>
            <w:hideMark/>
          </w:tcPr>
          <w:p w14:paraId="46FC125A"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1662E243" w14:textId="77777777" w:rsidTr="00E42A16">
        <w:trPr>
          <w:trHeight w:val="300"/>
          <w:jc w:val="center"/>
        </w:trPr>
        <w:tc>
          <w:tcPr>
            <w:tcW w:w="6724" w:type="dxa"/>
            <w:gridSpan w:val="3"/>
            <w:vMerge w:val="restart"/>
            <w:tcBorders>
              <w:top w:val="single" w:sz="4" w:space="0" w:color="auto"/>
              <w:left w:val="single" w:sz="4" w:space="0" w:color="auto"/>
              <w:bottom w:val="single" w:sz="4" w:space="0" w:color="000000"/>
              <w:right w:val="single" w:sz="4" w:space="0" w:color="000000"/>
            </w:tcBorders>
            <w:hideMark/>
          </w:tcPr>
          <w:p w14:paraId="21376799"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GESTION DE LAS RELACIONES LABORALES                                   Y SOCIALES</w:t>
            </w:r>
          </w:p>
        </w:tc>
        <w:tc>
          <w:tcPr>
            <w:tcW w:w="36" w:type="dxa"/>
            <w:vAlign w:val="center"/>
            <w:hideMark/>
          </w:tcPr>
          <w:p w14:paraId="658E125A"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4E4CDAF0" w14:textId="77777777" w:rsidTr="00E42A16">
        <w:trPr>
          <w:trHeight w:val="300"/>
          <w:jc w:val="center"/>
        </w:trPr>
        <w:tc>
          <w:tcPr>
            <w:tcW w:w="6724" w:type="dxa"/>
            <w:gridSpan w:val="3"/>
            <w:vMerge/>
            <w:tcBorders>
              <w:top w:val="single" w:sz="4" w:space="0" w:color="auto"/>
              <w:left w:val="single" w:sz="4" w:space="0" w:color="auto"/>
              <w:bottom w:val="single" w:sz="4" w:space="0" w:color="000000"/>
              <w:right w:val="single" w:sz="4" w:space="0" w:color="000000"/>
            </w:tcBorders>
            <w:vAlign w:val="center"/>
            <w:hideMark/>
          </w:tcPr>
          <w:p w14:paraId="6A8ED677" w14:textId="77777777" w:rsidR="000535B6" w:rsidRPr="001F20F8" w:rsidRDefault="000535B6" w:rsidP="000535B6">
            <w:pPr>
              <w:spacing w:after="0" w:line="240" w:lineRule="auto"/>
              <w:rPr>
                <w:rFonts w:eastAsia="Times New Roman"/>
                <w:spacing w:val="0"/>
                <w:sz w:val="22"/>
                <w:szCs w:val="22"/>
                <w:lang w:val="es-DO" w:eastAsia="es-DO"/>
              </w:rPr>
            </w:pPr>
          </w:p>
        </w:tc>
        <w:tc>
          <w:tcPr>
            <w:tcW w:w="36" w:type="dxa"/>
            <w:tcBorders>
              <w:top w:val="nil"/>
              <w:left w:val="nil"/>
              <w:bottom w:val="nil"/>
              <w:right w:val="nil"/>
            </w:tcBorders>
            <w:noWrap/>
            <w:vAlign w:val="bottom"/>
            <w:hideMark/>
          </w:tcPr>
          <w:p w14:paraId="04C680EE" w14:textId="77777777" w:rsidR="000535B6" w:rsidRPr="000535B6" w:rsidRDefault="000535B6" w:rsidP="000535B6">
            <w:pPr>
              <w:spacing w:after="0" w:line="240" w:lineRule="auto"/>
              <w:rPr>
                <w:rFonts w:eastAsia="Times New Roman"/>
                <w:spacing w:val="0"/>
                <w:sz w:val="22"/>
                <w:szCs w:val="22"/>
                <w:lang w:val="es-DO" w:eastAsia="es-DO"/>
              </w:rPr>
            </w:pPr>
          </w:p>
        </w:tc>
      </w:tr>
      <w:tr w:rsidR="000535B6" w:rsidRPr="000535B6" w14:paraId="274248BF"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hideMark/>
          </w:tcPr>
          <w:p w14:paraId="75781708"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Encuesta de Clima Laboral</w:t>
            </w:r>
          </w:p>
        </w:tc>
        <w:tc>
          <w:tcPr>
            <w:tcW w:w="1720" w:type="dxa"/>
            <w:tcBorders>
              <w:top w:val="nil"/>
              <w:left w:val="nil"/>
              <w:bottom w:val="single" w:sz="4" w:space="0" w:color="auto"/>
              <w:right w:val="single" w:sz="4" w:space="0" w:color="auto"/>
            </w:tcBorders>
            <w:noWrap/>
            <w:hideMark/>
          </w:tcPr>
          <w:p w14:paraId="1B1872B0"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100%</w:t>
            </w:r>
          </w:p>
        </w:tc>
        <w:tc>
          <w:tcPr>
            <w:tcW w:w="36" w:type="dxa"/>
            <w:vAlign w:val="center"/>
            <w:hideMark/>
          </w:tcPr>
          <w:p w14:paraId="13F48941"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32E9448A" w14:textId="77777777" w:rsidTr="00E42A16">
        <w:trPr>
          <w:trHeight w:val="315"/>
          <w:jc w:val="center"/>
        </w:trPr>
        <w:tc>
          <w:tcPr>
            <w:tcW w:w="6724" w:type="dxa"/>
            <w:gridSpan w:val="3"/>
            <w:tcBorders>
              <w:top w:val="single" w:sz="4" w:space="0" w:color="auto"/>
              <w:left w:val="single" w:sz="4" w:space="0" w:color="auto"/>
              <w:bottom w:val="single" w:sz="4" w:space="0" w:color="auto"/>
              <w:right w:val="single" w:sz="4" w:space="0" w:color="000000"/>
            </w:tcBorders>
            <w:noWrap/>
            <w:hideMark/>
          </w:tcPr>
          <w:p w14:paraId="34EDA1D3" w14:textId="77777777"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GESTION DEL EMPLEO</w:t>
            </w:r>
          </w:p>
        </w:tc>
        <w:tc>
          <w:tcPr>
            <w:tcW w:w="36" w:type="dxa"/>
            <w:vAlign w:val="center"/>
            <w:hideMark/>
          </w:tcPr>
          <w:p w14:paraId="1B65FEB6" w14:textId="77777777" w:rsidR="000535B6" w:rsidRPr="000535B6" w:rsidRDefault="000535B6" w:rsidP="000535B6">
            <w:pPr>
              <w:spacing w:after="0" w:line="240" w:lineRule="auto"/>
              <w:rPr>
                <w:rFonts w:eastAsia="Times New Roman"/>
                <w:color w:val="auto"/>
                <w:spacing w:val="0"/>
                <w:sz w:val="20"/>
                <w:szCs w:val="20"/>
                <w:lang w:val="es-DO" w:eastAsia="es-DO"/>
              </w:rPr>
            </w:pPr>
          </w:p>
        </w:tc>
      </w:tr>
      <w:tr w:rsidR="000535B6" w:rsidRPr="000535B6" w14:paraId="3DCEE825" w14:textId="77777777" w:rsidTr="00E42A16">
        <w:trPr>
          <w:trHeight w:val="300"/>
          <w:jc w:val="center"/>
        </w:trPr>
        <w:tc>
          <w:tcPr>
            <w:tcW w:w="5004" w:type="dxa"/>
            <w:gridSpan w:val="2"/>
            <w:tcBorders>
              <w:top w:val="single" w:sz="4" w:space="0" w:color="auto"/>
              <w:left w:val="single" w:sz="4" w:space="0" w:color="auto"/>
              <w:bottom w:val="single" w:sz="4" w:space="0" w:color="auto"/>
              <w:right w:val="single" w:sz="4" w:space="0" w:color="000000"/>
            </w:tcBorders>
            <w:noWrap/>
            <w:hideMark/>
          </w:tcPr>
          <w:p w14:paraId="39F7335B" w14:textId="6E3ABD68" w:rsidR="000535B6" w:rsidRPr="001F20F8" w:rsidRDefault="000535B6" w:rsidP="000535B6">
            <w:pPr>
              <w:spacing w:after="0" w:line="240" w:lineRule="auto"/>
              <w:rPr>
                <w:rFonts w:eastAsia="Times New Roman"/>
                <w:spacing w:val="0"/>
                <w:sz w:val="22"/>
                <w:szCs w:val="22"/>
                <w:lang w:val="es-DO" w:eastAsia="es-DO"/>
              </w:rPr>
            </w:pPr>
            <w:r w:rsidRPr="001F20F8">
              <w:rPr>
                <w:rFonts w:eastAsia="Times New Roman"/>
                <w:spacing w:val="0"/>
                <w:sz w:val="22"/>
                <w:szCs w:val="22"/>
                <w:lang w:val="es-DO" w:eastAsia="es-DO"/>
              </w:rPr>
              <w:t xml:space="preserve">Concursos </w:t>
            </w:r>
            <w:r w:rsidR="00024A79" w:rsidRPr="001F20F8">
              <w:rPr>
                <w:rFonts w:eastAsia="Times New Roman"/>
                <w:spacing w:val="0"/>
                <w:sz w:val="22"/>
                <w:szCs w:val="22"/>
                <w:lang w:val="es-DO" w:eastAsia="es-DO"/>
              </w:rPr>
              <w:t>Públicos</w:t>
            </w:r>
          </w:p>
        </w:tc>
        <w:tc>
          <w:tcPr>
            <w:tcW w:w="1720" w:type="dxa"/>
            <w:tcBorders>
              <w:top w:val="nil"/>
              <w:left w:val="nil"/>
              <w:bottom w:val="single" w:sz="4" w:space="0" w:color="auto"/>
              <w:right w:val="single" w:sz="4" w:space="0" w:color="auto"/>
            </w:tcBorders>
            <w:noWrap/>
            <w:hideMark/>
          </w:tcPr>
          <w:p w14:paraId="5B7A0000" w14:textId="77777777" w:rsidR="000535B6" w:rsidRPr="001F20F8" w:rsidRDefault="000535B6" w:rsidP="000535B6">
            <w:pPr>
              <w:spacing w:after="0" w:line="240" w:lineRule="auto"/>
              <w:jc w:val="center"/>
              <w:rPr>
                <w:rFonts w:eastAsia="Times New Roman"/>
                <w:spacing w:val="0"/>
                <w:sz w:val="22"/>
                <w:szCs w:val="22"/>
                <w:lang w:val="es-DO" w:eastAsia="es-DO"/>
              </w:rPr>
            </w:pPr>
            <w:r w:rsidRPr="001F20F8">
              <w:rPr>
                <w:rFonts w:eastAsia="Times New Roman"/>
                <w:spacing w:val="0"/>
                <w:sz w:val="22"/>
                <w:szCs w:val="22"/>
                <w:lang w:val="es-DO" w:eastAsia="es-DO"/>
              </w:rPr>
              <w:t>0%</w:t>
            </w:r>
          </w:p>
        </w:tc>
        <w:tc>
          <w:tcPr>
            <w:tcW w:w="36" w:type="dxa"/>
            <w:vAlign w:val="center"/>
            <w:hideMark/>
          </w:tcPr>
          <w:p w14:paraId="725EE6F3" w14:textId="77777777" w:rsidR="000535B6" w:rsidRPr="000535B6" w:rsidRDefault="000535B6" w:rsidP="000535B6">
            <w:pPr>
              <w:spacing w:after="0" w:line="240" w:lineRule="auto"/>
              <w:rPr>
                <w:rFonts w:eastAsia="Times New Roman"/>
                <w:color w:val="auto"/>
                <w:spacing w:val="0"/>
                <w:sz w:val="20"/>
                <w:szCs w:val="20"/>
                <w:lang w:val="es-DO" w:eastAsia="es-DO"/>
              </w:rPr>
            </w:pPr>
          </w:p>
        </w:tc>
      </w:tr>
    </w:tbl>
    <w:p w14:paraId="577BB776" w14:textId="2FE5D0E6" w:rsidR="00F4302A" w:rsidRPr="000B4423" w:rsidRDefault="008D7F88" w:rsidP="001C1091">
      <w:pPr>
        <w:rPr>
          <w:i/>
          <w:iCs/>
          <w:sz w:val="18"/>
          <w:szCs w:val="18"/>
          <w:lang w:val="es-DO"/>
        </w:rPr>
      </w:pPr>
      <w:r w:rsidRPr="000B4423">
        <w:rPr>
          <w:i/>
          <w:iCs/>
          <w:sz w:val="18"/>
          <w:szCs w:val="18"/>
          <w:lang w:val="es-DO"/>
        </w:rPr>
        <w:t xml:space="preserve">      </w:t>
      </w:r>
      <w:r w:rsidR="000B4423" w:rsidRPr="000B4423">
        <w:rPr>
          <w:i/>
          <w:iCs/>
          <w:sz w:val="18"/>
          <w:szCs w:val="18"/>
          <w:lang w:val="es-DO"/>
        </w:rPr>
        <w:t xml:space="preserve">Fuente: </w:t>
      </w:r>
      <w:r w:rsidRPr="000B4423">
        <w:rPr>
          <w:i/>
          <w:iCs/>
          <w:sz w:val="18"/>
          <w:szCs w:val="18"/>
          <w:lang w:val="es-DO"/>
        </w:rPr>
        <w:t>División de Recursos Humanos</w:t>
      </w:r>
    </w:p>
    <w:p w14:paraId="1B3167A9" w14:textId="180FD608" w:rsidR="000D1B9B" w:rsidRPr="001B297B" w:rsidRDefault="00805D82" w:rsidP="008B5147">
      <w:pPr>
        <w:rPr>
          <w:sz w:val="22"/>
          <w:szCs w:val="22"/>
          <w:lang w:val="es-DO"/>
        </w:rPr>
      </w:pPr>
      <w:r w:rsidRPr="001B297B">
        <w:rPr>
          <w:sz w:val="22"/>
          <w:szCs w:val="22"/>
          <w:lang w:val="es-DO"/>
        </w:rPr>
        <w:t>Implementación del Sistema Transversal de Gestión Humana y Nómina</w:t>
      </w:r>
      <w:r w:rsidR="003E3FAF" w:rsidRPr="001B297B">
        <w:rPr>
          <w:sz w:val="22"/>
          <w:szCs w:val="22"/>
          <w:lang w:val="es-DO"/>
        </w:rPr>
        <w:t>, en e</w:t>
      </w:r>
      <w:r w:rsidRPr="001B297B">
        <w:rPr>
          <w:sz w:val="22"/>
          <w:szCs w:val="22"/>
          <w:lang w:val="es-DO"/>
        </w:rPr>
        <w:t>l sistema de Administración de Servidores Públicos, esta implementado en un 100%, por tanto, los objetivos han sido logrado y se evidencia en la valoración de excelencia en un 100% en el SISMAP Gestión Pública.</w:t>
      </w:r>
    </w:p>
    <w:p w14:paraId="56531B1E" w14:textId="77777777" w:rsidR="001B297B" w:rsidRDefault="001B297B" w:rsidP="008B5147">
      <w:pPr>
        <w:jc w:val="center"/>
        <w:rPr>
          <w:lang w:val="es-DO"/>
        </w:rPr>
      </w:pPr>
    </w:p>
    <w:p w14:paraId="4A0E96D5" w14:textId="77777777" w:rsidR="001B297B" w:rsidRDefault="001B297B" w:rsidP="008B5147">
      <w:pPr>
        <w:jc w:val="center"/>
        <w:rPr>
          <w:lang w:val="es-DO"/>
        </w:rPr>
      </w:pPr>
    </w:p>
    <w:p w14:paraId="750A7E87" w14:textId="77777777" w:rsidR="001B297B" w:rsidRDefault="001B297B" w:rsidP="008B5147">
      <w:pPr>
        <w:jc w:val="center"/>
        <w:rPr>
          <w:lang w:val="es-DO"/>
        </w:rPr>
      </w:pPr>
    </w:p>
    <w:p w14:paraId="0AEE627B" w14:textId="77777777" w:rsidR="001B297B" w:rsidRDefault="001B297B" w:rsidP="008B5147">
      <w:pPr>
        <w:jc w:val="center"/>
        <w:rPr>
          <w:lang w:val="es-DO"/>
        </w:rPr>
      </w:pPr>
    </w:p>
    <w:p w14:paraId="0630F348" w14:textId="77777777" w:rsidR="001F20F8" w:rsidRDefault="001F20F8" w:rsidP="008B5147">
      <w:pPr>
        <w:jc w:val="center"/>
        <w:rPr>
          <w:lang w:val="es-DO"/>
        </w:rPr>
      </w:pPr>
    </w:p>
    <w:p w14:paraId="7341CABB" w14:textId="2EA4FF99" w:rsidR="00A66D62" w:rsidRPr="001F20F8" w:rsidRDefault="006E3921" w:rsidP="008B5147">
      <w:pPr>
        <w:jc w:val="center"/>
        <w:rPr>
          <w:sz w:val="22"/>
          <w:szCs w:val="22"/>
          <w:lang w:val="es-DO"/>
        </w:rPr>
      </w:pPr>
      <w:r w:rsidRPr="001F20F8">
        <w:rPr>
          <w:sz w:val="22"/>
          <w:szCs w:val="22"/>
          <w:lang w:val="es-DO"/>
        </w:rPr>
        <w:lastRenderedPageBreak/>
        <w:t>TABLA 1</w:t>
      </w:r>
      <w:r w:rsidR="00E467F9" w:rsidRPr="001F20F8">
        <w:rPr>
          <w:sz w:val="22"/>
          <w:szCs w:val="22"/>
          <w:lang w:val="es-DO"/>
        </w:rPr>
        <w:t>5</w:t>
      </w:r>
      <w:r w:rsidRPr="001F20F8">
        <w:rPr>
          <w:sz w:val="22"/>
          <w:szCs w:val="22"/>
          <w:lang w:val="es-DO"/>
        </w:rPr>
        <w:t xml:space="preserve">: </w:t>
      </w:r>
      <w:r w:rsidR="001A3AAC" w:rsidRPr="001F20F8">
        <w:rPr>
          <w:sz w:val="22"/>
          <w:szCs w:val="22"/>
          <w:lang w:val="es-DO"/>
        </w:rPr>
        <w:t>Registro</w:t>
      </w:r>
      <w:r w:rsidR="00711B2D" w:rsidRPr="001F20F8">
        <w:rPr>
          <w:sz w:val="22"/>
          <w:szCs w:val="22"/>
          <w:lang w:val="es-DO"/>
        </w:rPr>
        <w:t xml:space="preserve">. Control y </w:t>
      </w:r>
      <w:r w:rsidR="00D623B0" w:rsidRPr="001F20F8">
        <w:rPr>
          <w:sz w:val="22"/>
          <w:szCs w:val="22"/>
          <w:lang w:val="es-DO"/>
        </w:rPr>
        <w:t>Nó</w:t>
      </w:r>
      <w:r w:rsidR="00711B2D" w:rsidRPr="001F20F8">
        <w:rPr>
          <w:sz w:val="22"/>
          <w:szCs w:val="22"/>
          <w:lang w:val="es-DO"/>
        </w:rPr>
        <w:t>mina</w:t>
      </w:r>
      <w:r w:rsidR="008B5147" w:rsidRPr="001F20F8">
        <w:rPr>
          <w:sz w:val="22"/>
          <w:szCs w:val="22"/>
          <w:lang w:val="es-DO"/>
        </w:rPr>
        <w:t xml:space="preserve"> 2025</w:t>
      </w:r>
    </w:p>
    <w:tbl>
      <w:tblPr>
        <w:tblW w:w="7140" w:type="dxa"/>
        <w:jc w:val="center"/>
        <w:tblCellMar>
          <w:left w:w="70" w:type="dxa"/>
          <w:right w:w="70" w:type="dxa"/>
        </w:tblCellMar>
        <w:tblLook w:val="04A0" w:firstRow="1" w:lastRow="0" w:firstColumn="1" w:lastColumn="0" w:noHBand="0" w:noVBand="1"/>
      </w:tblPr>
      <w:tblGrid>
        <w:gridCol w:w="2980"/>
        <w:gridCol w:w="1240"/>
        <w:gridCol w:w="1520"/>
        <w:gridCol w:w="1400"/>
      </w:tblGrid>
      <w:tr w:rsidR="001A3AAC" w:rsidRPr="001F20F8" w14:paraId="6D7238AD" w14:textId="77777777" w:rsidTr="008D7F88">
        <w:trPr>
          <w:trHeight w:val="315"/>
          <w:jc w:val="center"/>
        </w:trPr>
        <w:tc>
          <w:tcPr>
            <w:tcW w:w="2980" w:type="dxa"/>
            <w:tcBorders>
              <w:top w:val="single" w:sz="4" w:space="0" w:color="auto"/>
              <w:left w:val="single" w:sz="4" w:space="0" w:color="auto"/>
              <w:bottom w:val="single" w:sz="4" w:space="0" w:color="auto"/>
              <w:right w:val="single" w:sz="4" w:space="0" w:color="auto"/>
            </w:tcBorders>
            <w:shd w:val="clear" w:color="000000" w:fill="0B3040"/>
            <w:noWrap/>
            <w:vAlign w:val="bottom"/>
            <w:hideMark/>
          </w:tcPr>
          <w:p w14:paraId="48F9630E" w14:textId="77777777" w:rsidR="001A3AAC" w:rsidRPr="001F20F8" w:rsidRDefault="001A3AAC" w:rsidP="001A3AAC">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DETALLE</w:t>
            </w:r>
          </w:p>
        </w:tc>
        <w:tc>
          <w:tcPr>
            <w:tcW w:w="1240" w:type="dxa"/>
            <w:tcBorders>
              <w:top w:val="single" w:sz="4" w:space="0" w:color="auto"/>
              <w:left w:val="nil"/>
              <w:bottom w:val="single" w:sz="4" w:space="0" w:color="auto"/>
              <w:right w:val="single" w:sz="4" w:space="0" w:color="auto"/>
            </w:tcBorders>
            <w:shd w:val="clear" w:color="000000" w:fill="0B3040"/>
            <w:noWrap/>
            <w:vAlign w:val="bottom"/>
            <w:hideMark/>
          </w:tcPr>
          <w:p w14:paraId="2259FCE2" w14:textId="77777777" w:rsidR="001A3AAC" w:rsidRPr="001F20F8" w:rsidRDefault="001A3AAC" w:rsidP="001A3AAC">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OCTUBRE</w:t>
            </w:r>
          </w:p>
        </w:tc>
        <w:tc>
          <w:tcPr>
            <w:tcW w:w="1520" w:type="dxa"/>
            <w:tcBorders>
              <w:top w:val="single" w:sz="4" w:space="0" w:color="auto"/>
              <w:left w:val="nil"/>
              <w:bottom w:val="single" w:sz="4" w:space="0" w:color="auto"/>
              <w:right w:val="single" w:sz="4" w:space="0" w:color="auto"/>
            </w:tcBorders>
            <w:shd w:val="clear" w:color="000000" w:fill="0B3040"/>
            <w:noWrap/>
            <w:vAlign w:val="bottom"/>
            <w:hideMark/>
          </w:tcPr>
          <w:p w14:paraId="71473A0C" w14:textId="77777777" w:rsidR="001A3AAC" w:rsidRPr="001F20F8" w:rsidRDefault="001A3AAC" w:rsidP="001A3AAC">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NOVIEMBRE</w:t>
            </w:r>
          </w:p>
        </w:tc>
        <w:tc>
          <w:tcPr>
            <w:tcW w:w="1400" w:type="dxa"/>
            <w:tcBorders>
              <w:top w:val="single" w:sz="4" w:space="0" w:color="auto"/>
              <w:left w:val="nil"/>
              <w:bottom w:val="single" w:sz="4" w:space="0" w:color="auto"/>
              <w:right w:val="single" w:sz="4" w:space="0" w:color="auto"/>
            </w:tcBorders>
            <w:shd w:val="clear" w:color="000000" w:fill="0B3040"/>
            <w:noWrap/>
            <w:vAlign w:val="bottom"/>
            <w:hideMark/>
          </w:tcPr>
          <w:p w14:paraId="548AD74B" w14:textId="77777777" w:rsidR="001A3AAC" w:rsidRPr="001F20F8" w:rsidRDefault="001A3AAC" w:rsidP="001A3AAC">
            <w:pPr>
              <w:spacing w:after="0" w:line="240" w:lineRule="auto"/>
              <w:rPr>
                <w:rFonts w:eastAsia="Times New Roman"/>
                <w:color w:val="FFFFFF"/>
                <w:spacing w:val="0"/>
                <w:sz w:val="22"/>
                <w:szCs w:val="22"/>
                <w:lang w:val="es-DO" w:eastAsia="es-DO"/>
              </w:rPr>
            </w:pPr>
            <w:r w:rsidRPr="001F20F8">
              <w:rPr>
                <w:rFonts w:eastAsia="Times New Roman"/>
                <w:color w:val="FFFFFF"/>
                <w:spacing w:val="0"/>
                <w:sz w:val="22"/>
                <w:szCs w:val="22"/>
                <w:lang w:val="es-DO" w:eastAsia="es-DO"/>
              </w:rPr>
              <w:t>DICIEMBRE</w:t>
            </w:r>
          </w:p>
        </w:tc>
      </w:tr>
      <w:tr w:rsidR="001A3AAC" w:rsidRPr="001A3AAC" w14:paraId="17901B8C"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51F53C48" w14:textId="77777777"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Carrera Administrativa</w:t>
            </w:r>
          </w:p>
        </w:tc>
        <w:tc>
          <w:tcPr>
            <w:tcW w:w="1240" w:type="dxa"/>
            <w:tcBorders>
              <w:top w:val="nil"/>
              <w:left w:val="nil"/>
              <w:bottom w:val="single" w:sz="4" w:space="0" w:color="auto"/>
              <w:right w:val="single" w:sz="4" w:space="0" w:color="auto"/>
            </w:tcBorders>
            <w:shd w:val="clear" w:color="000000" w:fill="FFFFFF"/>
            <w:noWrap/>
            <w:vAlign w:val="bottom"/>
            <w:hideMark/>
          </w:tcPr>
          <w:p w14:paraId="481684AD"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5</w:t>
            </w:r>
          </w:p>
        </w:tc>
        <w:tc>
          <w:tcPr>
            <w:tcW w:w="1520" w:type="dxa"/>
            <w:tcBorders>
              <w:top w:val="nil"/>
              <w:left w:val="nil"/>
              <w:bottom w:val="single" w:sz="4" w:space="0" w:color="auto"/>
              <w:right w:val="single" w:sz="4" w:space="0" w:color="auto"/>
            </w:tcBorders>
            <w:shd w:val="clear" w:color="000000" w:fill="FFFFFF"/>
            <w:noWrap/>
            <w:vAlign w:val="bottom"/>
            <w:hideMark/>
          </w:tcPr>
          <w:p w14:paraId="22ECB79E"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5</w:t>
            </w:r>
          </w:p>
        </w:tc>
        <w:tc>
          <w:tcPr>
            <w:tcW w:w="1400" w:type="dxa"/>
            <w:tcBorders>
              <w:top w:val="nil"/>
              <w:left w:val="nil"/>
              <w:bottom w:val="single" w:sz="4" w:space="0" w:color="auto"/>
              <w:right w:val="single" w:sz="4" w:space="0" w:color="auto"/>
            </w:tcBorders>
            <w:shd w:val="clear" w:color="000000" w:fill="FFFFFF"/>
            <w:noWrap/>
            <w:vAlign w:val="bottom"/>
            <w:hideMark/>
          </w:tcPr>
          <w:p w14:paraId="6E4CE8E9"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5</w:t>
            </w:r>
          </w:p>
        </w:tc>
      </w:tr>
      <w:tr w:rsidR="001A3AAC" w:rsidRPr="001A3AAC" w14:paraId="4775277F"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0E7D88BA" w14:textId="77777777"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Libre Nombramiento</w:t>
            </w:r>
          </w:p>
        </w:tc>
        <w:tc>
          <w:tcPr>
            <w:tcW w:w="1240" w:type="dxa"/>
            <w:tcBorders>
              <w:top w:val="nil"/>
              <w:left w:val="nil"/>
              <w:bottom w:val="single" w:sz="4" w:space="0" w:color="auto"/>
              <w:right w:val="single" w:sz="4" w:space="0" w:color="auto"/>
            </w:tcBorders>
            <w:shd w:val="clear" w:color="000000" w:fill="FFFFFF"/>
            <w:noWrap/>
            <w:vAlign w:val="bottom"/>
            <w:hideMark/>
          </w:tcPr>
          <w:p w14:paraId="00F30A43"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3</w:t>
            </w:r>
          </w:p>
        </w:tc>
        <w:tc>
          <w:tcPr>
            <w:tcW w:w="1520" w:type="dxa"/>
            <w:tcBorders>
              <w:top w:val="nil"/>
              <w:left w:val="nil"/>
              <w:bottom w:val="single" w:sz="4" w:space="0" w:color="auto"/>
              <w:right w:val="single" w:sz="4" w:space="0" w:color="auto"/>
            </w:tcBorders>
            <w:shd w:val="clear" w:color="000000" w:fill="FFFFFF"/>
            <w:noWrap/>
            <w:vAlign w:val="bottom"/>
            <w:hideMark/>
          </w:tcPr>
          <w:p w14:paraId="06DD52C8"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3</w:t>
            </w:r>
          </w:p>
        </w:tc>
        <w:tc>
          <w:tcPr>
            <w:tcW w:w="1400" w:type="dxa"/>
            <w:tcBorders>
              <w:top w:val="nil"/>
              <w:left w:val="nil"/>
              <w:bottom w:val="single" w:sz="4" w:space="0" w:color="auto"/>
              <w:right w:val="single" w:sz="4" w:space="0" w:color="auto"/>
            </w:tcBorders>
            <w:shd w:val="clear" w:color="000000" w:fill="FFFFFF"/>
            <w:noWrap/>
            <w:vAlign w:val="bottom"/>
            <w:hideMark/>
          </w:tcPr>
          <w:p w14:paraId="73BD7D19"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3</w:t>
            </w:r>
          </w:p>
        </w:tc>
      </w:tr>
      <w:tr w:rsidR="001A3AAC" w:rsidRPr="001A3AAC" w14:paraId="675234E7"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74791BA9" w14:textId="77777777"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Designados</w:t>
            </w:r>
          </w:p>
        </w:tc>
        <w:tc>
          <w:tcPr>
            <w:tcW w:w="1240" w:type="dxa"/>
            <w:tcBorders>
              <w:top w:val="nil"/>
              <w:left w:val="nil"/>
              <w:bottom w:val="single" w:sz="4" w:space="0" w:color="auto"/>
              <w:right w:val="single" w:sz="4" w:space="0" w:color="auto"/>
            </w:tcBorders>
            <w:shd w:val="clear" w:color="000000" w:fill="FFFFFF"/>
            <w:noWrap/>
            <w:vAlign w:val="bottom"/>
            <w:hideMark/>
          </w:tcPr>
          <w:p w14:paraId="65270B24"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4</w:t>
            </w:r>
          </w:p>
        </w:tc>
        <w:tc>
          <w:tcPr>
            <w:tcW w:w="1520" w:type="dxa"/>
            <w:tcBorders>
              <w:top w:val="nil"/>
              <w:left w:val="nil"/>
              <w:bottom w:val="single" w:sz="4" w:space="0" w:color="auto"/>
              <w:right w:val="single" w:sz="4" w:space="0" w:color="auto"/>
            </w:tcBorders>
            <w:shd w:val="clear" w:color="000000" w:fill="FFFFFF"/>
            <w:noWrap/>
            <w:vAlign w:val="bottom"/>
            <w:hideMark/>
          </w:tcPr>
          <w:p w14:paraId="25E361E2"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4</w:t>
            </w:r>
          </w:p>
        </w:tc>
        <w:tc>
          <w:tcPr>
            <w:tcW w:w="1400" w:type="dxa"/>
            <w:tcBorders>
              <w:top w:val="nil"/>
              <w:left w:val="nil"/>
              <w:bottom w:val="single" w:sz="4" w:space="0" w:color="auto"/>
              <w:right w:val="single" w:sz="4" w:space="0" w:color="auto"/>
            </w:tcBorders>
            <w:shd w:val="clear" w:color="000000" w:fill="FFFFFF"/>
            <w:noWrap/>
            <w:vAlign w:val="bottom"/>
            <w:hideMark/>
          </w:tcPr>
          <w:p w14:paraId="1F2EF3F8"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4</w:t>
            </w:r>
          </w:p>
        </w:tc>
      </w:tr>
      <w:tr w:rsidR="001A3AAC" w:rsidRPr="001A3AAC" w14:paraId="6B9401C5"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57C46A84" w14:textId="36D5181A"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 xml:space="preserve">Estatuto </w:t>
            </w:r>
            <w:r w:rsidR="001C1091" w:rsidRPr="001A3AAC">
              <w:rPr>
                <w:rFonts w:eastAsia="Times New Roman"/>
                <w:color w:val="707171"/>
                <w:spacing w:val="0"/>
                <w:lang w:val="es-DO" w:eastAsia="es-DO"/>
              </w:rPr>
              <w:t>Simplificado</w:t>
            </w:r>
          </w:p>
        </w:tc>
        <w:tc>
          <w:tcPr>
            <w:tcW w:w="1240" w:type="dxa"/>
            <w:tcBorders>
              <w:top w:val="nil"/>
              <w:left w:val="nil"/>
              <w:bottom w:val="single" w:sz="4" w:space="0" w:color="auto"/>
              <w:right w:val="single" w:sz="4" w:space="0" w:color="auto"/>
            </w:tcBorders>
            <w:shd w:val="clear" w:color="000000" w:fill="FFFFFF"/>
            <w:noWrap/>
            <w:vAlign w:val="bottom"/>
            <w:hideMark/>
          </w:tcPr>
          <w:p w14:paraId="253739AC"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46</w:t>
            </w:r>
          </w:p>
        </w:tc>
        <w:tc>
          <w:tcPr>
            <w:tcW w:w="1520" w:type="dxa"/>
            <w:tcBorders>
              <w:top w:val="nil"/>
              <w:left w:val="nil"/>
              <w:bottom w:val="single" w:sz="4" w:space="0" w:color="auto"/>
              <w:right w:val="single" w:sz="4" w:space="0" w:color="auto"/>
            </w:tcBorders>
            <w:shd w:val="clear" w:color="000000" w:fill="FFFFFF"/>
            <w:noWrap/>
            <w:vAlign w:val="bottom"/>
            <w:hideMark/>
          </w:tcPr>
          <w:p w14:paraId="52AC4EA7"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46</w:t>
            </w:r>
          </w:p>
        </w:tc>
        <w:tc>
          <w:tcPr>
            <w:tcW w:w="1400" w:type="dxa"/>
            <w:tcBorders>
              <w:top w:val="nil"/>
              <w:left w:val="nil"/>
              <w:bottom w:val="single" w:sz="4" w:space="0" w:color="auto"/>
              <w:right w:val="single" w:sz="4" w:space="0" w:color="auto"/>
            </w:tcBorders>
            <w:shd w:val="clear" w:color="000000" w:fill="FFFFFF"/>
            <w:noWrap/>
            <w:vAlign w:val="bottom"/>
            <w:hideMark/>
          </w:tcPr>
          <w:p w14:paraId="37524E56"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46</w:t>
            </w:r>
          </w:p>
        </w:tc>
      </w:tr>
      <w:tr w:rsidR="001A3AAC" w:rsidRPr="001A3AAC" w14:paraId="2FC0FC43"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2814DC2D" w14:textId="77777777"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Temporales</w:t>
            </w:r>
          </w:p>
        </w:tc>
        <w:tc>
          <w:tcPr>
            <w:tcW w:w="1240" w:type="dxa"/>
            <w:tcBorders>
              <w:top w:val="nil"/>
              <w:left w:val="nil"/>
              <w:bottom w:val="single" w:sz="4" w:space="0" w:color="auto"/>
              <w:right w:val="single" w:sz="4" w:space="0" w:color="auto"/>
            </w:tcBorders>
            <w:shd w:val="clear" w:color="000000" w:fill="FFFFFF"/>
            <w:noWrap/>
            <w:vAlign w:val="bottom"/>
            <w:hideMark/>
          </w:tcPr>
          <w:p w14:paraId="434F7CB2"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12</w:t>
            </w:r>
          </w:p>
        </w:tc>
        <w:tc>
          <w:tcPr>
            <w:tcW w:w="1520" w:type="dxa"/>
            <w:tcBorders>
              <w:top w:val="nil"/>
              <w:left w:val="nil"/>
              <w:bottom w:val="single" w:sz="4" w:space="0" w:color="auto"/>
              <w:right w:val="single" w:sz="4" w:space="0" w:color="auto"/>
            </w:tcBorders>
            <w:shd w:val="clear" w:color="000000" w:fill="FFFFFF"/>
            <w:noWrap/>
            <w:vAlign w:val="bottom"/>
            <w:hideMark/>
          </w:tcPr>
          <w:p w14:paraId="5B6F840A"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12</w:t>
            </w:r>
          </w:p>
        </w:tc>
        <w:tc>
          <w:tcPr>
            <w:tcW w:w="1400" w:type="dxa"/>
            <w:tcBorders>
              <w:top w:val="nil"/>
              <w:left w:val="nil"/>
              <w:bottom w:val="single" w:sz="4" w:space="0" w:color="auto"/>
              <w:right w:val="single" w:sz="4" w:space="0" w:color="auto"/>
            </w:tcBorders>
            <w:shd w:val="clear" w:color="000000" w:fill="FFFFFF"/>
            <w:noWrap/>
            <w:vAlign w:val="bottom"/>
            <w:hideMark/>
          </w:tcPr>
          <w:p w14:paraId="6029697E"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12</w:t>
            </w:r>
          </w:p>
        </w:tc>
      </w:tr>
      <w:tr w:rsidR="001A3AAC" w:rsidRPr="001A3AAC" w14:paraId="1AFBA2D5"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199A68FD" w14:textId="77777777"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Periodo Probatorio</w:t>
            </w:r>
          </w:p>
        </w:tc>
        <w:tc>
          <w:tcPr>
            <w:tcW w:w="1240" w:type="dxa"/>
            <w:tcBorders>
              <w:top w:val="nil"/>
              <w:left w:val="nil"/>
              <w:bottom w:val="single" w:sz="4" w:space="0" w:color="auto"/>
              <w:right w:val="single" w:sz="4" w:space="0" w:color="auto"/>
            </w:tcBorders>
            <w:shd w:val="clear" w:color="000000" w:fill="FFFFFF"/>
            <w:noWrap/>
            <w:vAlign w:val="bottom"/>
            <w:hideMark/>
          </w:tcPr>
          <w:p w14:paraId="53BA72CC"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0</w:t>
            </w:r>
          </w:p>
        </w:tc>
        <w:tc>
          <w:tcPr>
            <w:tcW w:w="1520" w:type="dxa"/>
            <w:tcBorders>
              <w:top w:val="nil"/>
              <w:left w:val="nil"/>
              <w:bottom w:val="single" w:sz="4" w:space="0" w:color="auto"/>
              <w:right w:val="single" w:sz="4" w:space="0" w:color="auto"/>
            </w:tcBorders>
            <w:shd w:val="clear" w:color="000000" w:fill="FFFFFF"/>
            <w:noWrap/>
            <w:vAlign w:val="bottom"/>
            <w:hideMark/>
          </w:tcPr>
          <w:p w14:paraId="32D2E17D"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0</w:t>
            </w:r>
          </w:p>
        </w:tc>
        <w:tc>
          <w:tcPr>
            <w:tcW w:w="1400" w:type="dxa"/>
            <w:tcBorders>
              <w:top w:val="nil"/>
              <w:left w:val="nil"/>
              <w:bottom w:val="single" w:sz="4" w:space="0" w:color="auto"/>
              <w:right w:val="single" w:sz="4" w:space="0" w:color="auto"/>
            </w:tcBorders>
            <w:shd w:val="clear" w:color="000000" w:fill="FFFFFF"/>
            <w:noWrap/>
            <w:vAlign w:val="bottom"/>
            <w:hideMark/>
          </w:tcPr>
          <w:p w14:paraId="5F214908"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0</w:t>
            </w:r>
          </w:p>
        </w:tc>
      </w:tr>
      <w:tr w:rsidR="001A3AAC" w:rsidRPr="001A3AAC" w14:paraId="212FBD93"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42A28093" w14:textId="3397C851"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 xml:space="preserve">Tramite de </w:t>
            </w:r>
            <w:r w:rsidR="001C1091" w:rsidRPr="001A3AAC">
              <w:rPr>
                <w:rFonts w:eastAsia="Times New Roman"/>
                <w:color w:val="707171"/>
                <w:spacing w:val="0"/>
                <w:lang w:val="es-DO" w:eastAsia="es-DO"/>
              </w:rPr>
              <w:t>Pensión</w:t>
            </w:r>
          </w:p>
        </w:tc>
        <w:tc>
          <w:tcPr>
            <w:tcW w:w="1240" w:type="dxa"/>
            <w:tcBorders>
              <w:top w:val="nil"/>
              <w:left w:val="nil"/>
              <w:bottom w:val="single" w:sz="4" w:space="0" w:color="auto"/>
              <w:right w:val="single" w:sz="4" w:space="0" w:color="auto"/>
            </w:tcBorders>
            <w:shd w:val="clear" w:color="000000" w:fill="FFFFFF"/>
            <w:noWrap/>
            <w:vAlign w:val="bottom"/>
            <w:hideMark/>
          </w:tcPr>
          <w:p w14:paraId="6F2B4DE8"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0</w:t>
            </w:r>
          </w:p>
        </w:tc>
        <w:tc>
          <w:tcPr>
            <w:tcW w:w="1520" w:type="dxa"/>
            <w:tcBorders>
              <w:top w:val="nil"/>
              <w:left w:val="nil"/>
              <w:bottom w:val="single" w:sz="4" w:space="0" w:color="auto"/>
              <w:right w:val="single" w:sz="4" w:space="0" w:color="auto"/>
            </w:tcBorders>
            <w:shd w:val="clear" w:color="000000" w:fill="FFFFFF"/>
            <w:noWrap/>
            <w:vAlign w:val="bottom"/>
            <w:hideMark/>
          </w:tcPr>
          <w:p w14:paraId="6B58BA8F"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0</w:t>
            </w:r>
          </w:p>
        </w:tc>
        <w:tc>
          <w:tcPr>
            <w:tcW w:w="1400" w:type="dxa"/>
            <w:tcBorders>
              <w:top w:val="nil"/>
              <w:left w:val="nil"/>
              <w:bottom w:val="single" w:sz="4" w:space="0" w:color="auto"/>
              <w:right w:val="single" w:sz="4" w:space="0" w:color="auto"/>
            </w:tcBorders>
            <w:shd w:val="clear" w:color="000000" w:fill="FFFFFF"/>
            <w:noWrap/>
            <w:vAlign w:val="bottom"/>
            <w:hideMark/>
          </w:tcPr>
          <w:p w14:paraId="45F9F4C3"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0</w:t>
            </w:r>
          </w:p>
        </w:tc>
      </w:tr>
      <w:tr w:rsidR="001A3AAC" w:rsidRPr="001A3AAC" w14:paraId="7DB3E77B" w14:textId="77777777" w:rsidTr="008D7F88">
        <w:trPr>
          <w:trHeight w:val="315"/>
          <w:jc w:val="center"/>
        </w:trPr>
        <w:tc>
          <w:tcPr>
            <w:tcW w:w="2980" w:type="dxa"/>
            <w:tcBorders>
              <w:top w:val="nil"/>
              <w:left w:val="single" w:sz="4" w:space="0" w:color="auto"/>
              <w:bottom w:val="single" w:sz="4" w:space="0" w:color="auto"/>
              <w:right w:val="single" w:sz="4" w:space="0" w:color="auto"/>
            </w:tcBorders>
            <w:shd w:val="clear" w:color="000000" w:fill="FFFFFF"/>
            <w:noWrap/>
            <w:vAlign w:val="bottom"/>
            <w:hideMark/>
          </w:tcPr>
          <w:p w14:paraId="3F8876FC" w14:textId="77777777" w:rsidR="001A3AAC" w:rsidRPr="001A3AAC" w:rsidRDefault="001A3AAC" w:rsidP="001A3AAC">
            <w:pPr>
              <w:spacing w:after="0" w:line="240" w:lineRule="auto"/>
              <w:rPr>
                <w:rFonts w:eastAsia="Times New Roman"/>
                <w:color w:val="707171"/>
                <w:spacing w:val="0"/>
                <w:lang w:val="es-DO" w:eastAsia="es-DO"/>
              </w:rPr>
            </w:pPr>
            <w:r w:rsidRPr="001A3AAC">
              <w:rPr>
                <w:rFonts w:eastAsia="Times New Roman"/>
                <w:color w:val="707171"/>
                <w:spacing w:val="0"/>
                <w:lang w:val="es-DO" w:eastAsia="es-DO"/>
              </w:rPr>
              <w:t>TOTALES</w:t>
            </w:r>
          </w:p>
        </w:tc>
        <w:tc>
          <w:tcPr>
            <w:tcW w:w="1240" w:type="dxa"/>
            <w:tcBorders>
              <w:top w:val="nil"/>
              <w:left w:val="nil"/>
              <w:bottom w:val="single" w:sz="4" w:space="0" w:color="auto"/>
              <w:right w:val="single" w:sz="4" w:space="0" w:color="auto"/>
            </w:tcBorders>
            <w:shd w:val="clear" w:color="000000" w:fill="FFFFFF"/>
            <w:noWrap/>
            <w:vAlign w:val="bottom"/>
            <w:hideMark/>
          </w:tcPr>
          <w:p w14:paraId="71497F6E"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70</w:t>
            </w:r>
          </w:p>
        </w:tc>
        <w:tc>
          <w:tcPr>
            <w:tcW w:w="1520" w:type="dxa"/>
            <w:tcBorders>
              <w:top w:val="nil"/>
              <w:left w:val="nil"/>
              <w:bottom w:val="single" w:sz="4" w:space="0" w:color="auto"/>
              <w:right w:val="single" w:sz="4" w:space="0" w:color="auto"/>
            </w:tcBorders>
            <w:shd w:val="clear" w:color="000000" w:fill="FFFFFF"/>
            <w:noWrap/>
            <w:vAlign w:val="bottom"/>
            <w:hideMark/>
          </w:tcPr>
          <w:p w14:paraId="2BAA8FA8"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70</w:t>
            </w:r>
          </w:p>
        </w:tc>
        <w:tc>
          <w:tcPr>
            <w:tcW w:w="1400" w:type="dxa"/>
            <w:tcBorders>
              <w:top w:val="nil"/>
              <w:left w:val="nil"/>
              <w:bottom w:val="single" w:sz="4" w:space="0" w:color="auto"/>
              <w:right w:val="single" w:sz="4" w:space="0" w:color="auto"/>
            </w:tcBorders>
            <w:shd w:val="clear" w:color="000000" w:fill="FFFFFF"/>
            <w:noWrap/>
            <w:vAlign w:val="bottom"/>
            <w:hideMark/>
          </w:tcPr>
          <w:p w14:paraId="4955DAB3" w14:textId="77777777" w:rsidR="001A3AAC" w:rsidRPr="001A3AAC" w:rsidRDefault="001A3AAC" w:rsidP="001A3AAC">
            <w:pPr>
              <w:spacing w:after="0" w:line="240" w:lineRule="auto"/>
              <w:jc w:val="center"/>
              <w:rPr>
                <w:rFonts w:eastAsia="Times New Roman"/>
                <w:color w:val="707171"/>
                <w:spacing w:val="0"/>
                <w:lang w:val="es-DO" w:eastAsia="es-DO"/>
              </w:rPr>
            </w:pPr>
            <w:r w:rsidRPr="001A3AAC">
              <w:rPr>
                <w:rFonts w:eastAsia="Times New Roman"/>
                <w:color w:val="707171"/>
                <w:spacing w:val="0"/>
                <w:lang w:val="es-DO" w:eastAsia="es-DO"/>
              </w:rPr>
              <w:t>70</w:t>
            </w:r>
          </w:p>
        </w:tc>
      </w:tr>
    </w:tbl>
    <w:p w14:paraId="5FA08143" w14:textId="479F747C" w:rsidR="00EB7C5B" w:rsidRPr="000D1B9B" w:rsidRDefault="008D7F88" w:rsidP="0089503D">
      <w:pPr>
        <w:rPr>
          <w:i/>
          <w:iCs/>
          <w:sz w:val="18"/>
          <w:szCs w:val="18"/>
          <w:lang w:val="es-DO"/>
        </w:rPr>
      </w:pPr>
      <w:r>
        <w:rPr>
          <w:i/>
          <w:iCs/>
          <w:sz w:val="18"/>
          <w:szCs w:val="18"/>
          <w:lang w:val="es-DO"/>
        </w:rPr>
        <w:t xml:space="preserve">     </w:t>
      </w:r>
      <w:r w:rsidR="0055376F">
        <w:rPr>
          <w:i/>
          <w:iCs/>
          <w:sz w:val="18"/>
          <w:szCs w:val="18"/>
          <w:lang w:val="es-DO"/>
        </w:rPr>
        <w:t xml:space="preserve"> Fuente: </w:t>
      </w:r>
      <w:r w:rsidR="001A3AAC" w:rsidRPr="001A3AAC">
        <w:rPr>
          <w:i/>
          <w:iCs/>
          <w:sz w:val="18"/>
          <w:szCs w:val="18"/>
          <w:lang w:val="es-DO"/>
        </w:rPr>
        <w:t>División de Recursos Humanos</w:t>
      </w:r>
    </w:p>
    <w:p w14:paraId="62FE1B7E" w14:textId="481BB1B9" w:rsidR="0089503D" w:rsidRPr="001B297B" w:rsidRDefault="0089503D" w:rsidP="008B153B">
      <w:pPr>
        <w:rPr>
          <w:sz w:val="22"/>
          <w:szCs w:val="22"/>
          <w:lang w:val="es-DO"/>
        </w:rPr>
      </w:pPr>
      <w:r w:rsidRPr="001B297B">
        <w:rPr>
          <w:sz w:val="22"/>
          <w:szCs w:val="22"/>
          <w:lang w:val="es-DO"/>
        </w:rPr>
        <w:t>Gestión del Rendimiento</w:t>
      </w:r>
      <w:r w:rsidR="001F588F" w:rsidRPr="001B297B">
        <w:rPr>
          <w:sz w:val="22"/>
          <w:szCs w:val="22"/>
          <w:lang w:val="es-DO"/>
        </w:rPr>
        <w:t xml:space="preserve">, </w:t>
      </w:r>
      <w:r w:rsidR="00F67CD8" w:rsidRPr="001B297B">
        <w:rPr>
          <w:sz w:val="22"/>
          <w:szCs w:val="22"/>
          <w:lang w:val="es-DO"/>
        </w:rPr>
        <w:t xml:space="preserve">este indicador </w:t>
      </w:r>
      <w:r w:rsidRPr="001B297B">
        <w:rPr>
          <w:sz w:val="22"/>
          <w:szCs w:val="22"/>
          <w:lang w:val="es-DO"/>
        </w:rPr>
        <w:t>alcanz</w:t>
      </w:r>
      <w:r w:rsidR="009306E9" w:rsidRPr="001B297B">
        <w:rPr>
          <w:sz w:val="22"/>
          <w:szCs w:val="22"/>
          <w:lang w:val="es-DO"/>
        </w:rPr>
        <w:t>ó</w:t>
      </w:r>
      <w:r w:rsidRPr="001B297B">
        <w:rPr>
          <w:sz w:val="22"/>
          <w:szCs w:val="22"/>
          <w:lang w:val="es-DO"/>
        </w:rPr>
        <w:t xml:space="preserve"> los objetivos de planificación y ejecución del proceso que conlleva la evaluación de Desempeño de los servidores de la institución, cumpliendo con las normativas dispuestas por la Administración Pública dichos fines, con miras de avanzar a la profesionalización del personal.</w:t>
      </w:r>
    </w:p>
    <w:p w14:paraId="1E0312C8" w14:textId="77777777" w:rsidR="009306E9" w:rsidRPr="001B297B" w:rsidRDefault="0089503D" w:rsidP="008B153B">
      <w:pPr>
        <w:rPr>
          <w:sz w:val="22"/>
          <w:szCs w:val="22"/>
          <w:lang w:val="es-DO"/>
        </w:rPr>
      </w:pPr>
      <w:r w:rsidRPr="001B297B">
        <w:rPr>
          <w:sz w:val="22"/>
          <w:szCs w:val="22"/>
          <w:lang w:val="es-DO"/>
        </w:rPr>
        <w:t>Cabe resaltar, que el proceso llevado a cabo para los Acuerdos de los servidores y la Evaluación correspondiente al período 2024, se cumplió en t</w:t>
      </w:r>
      <w:r w:rsidR="00DD6E30" w:rsidRPr="001B297B">
        <w:rPr>
          <w:sz w:val="22"/>
          <w:szCs w:val="22"/>
          <w:lang w:val="es-DO"/>
        </w:rPr>
        <w:t>odas</w:t>
      </w:r>
      <w:r w:rsidRPr="001B297B">
        <w:rPr>
          <w:sz w:val="22"/>
          <w:szCs w:val="22"/>
          <w:lang w:val="es-DO"/>
        </w:rPr>
        <w:t xml:space="preserve"> sus fases, en tiempo establecido para cada trimestre.</w:t>
      </w:r>
    </w:p>
    <w:p w14:paraId="6AB90EF5" w14:textId="1B5792FD" w:rsidR="000D1B9B" w:rsidRPr="001B297B" w:rsidRDefault="0089503D" w:rsidP="008B153B">
      <w:pPr>
        <w:rPr>
          <w:sz w:val="22"/>
          <w:szCs w:val="22"/>
          <w:lang w:val="es-DO"/>
        </w:rPr>
      </w:pPr>
      <w:r w:rsidRPr="001B297B">
        <w:rPr>
          <w:sz w:val="22"/>
          <w:szCs w:val="22"/>
          <w:lang w:val="es-DO"/>
        </w:rPr>
        <w:t xml:space="preserve"> Los servidores mostrarán satisfacción de la puntuación obtenida en sus evaluaciones, resultado de los diferentes monitoreos trimestrales que fueron realizados; y que permitieron la mejora continua en referido período.</w:t>
      </w:r>
    </w:p>
    <w:p w14:paraId="28EFE062" w14:textId="77777777" w:rsidR="0089503D" w:rsidRPr="001B297B" w:rsidRDefault="0089503D" w:rsidP="008B153B">
      <w:pPr>
        <w:rPr>
          <w:sz w:val="22"/>
          <w:szCs w:val="22"/>
          <w:lang w:val="es-DO"/>
        </w:rPr>
      </w:pPr>
      <w:r w:rsidRPr="001B297B">
        <w:rPr>
          <w:sz w:val="22"/>
          <w:szCs w:val="22"/>
          <w:lang w:val="es-DO"/>
        </w:rPr>
        <w:t xml:space="preserve">El Instituto Azucarero Dominicano, cumplió con los lineamientos establecidos que permiten la mejora continua de sus servidores, los avances han sido </w:t>
      </w:r>
      <w:r w:rsidRPr="001B297B">
        <w:rPr>
          <w:sz w:val="22"/>
          <w:szCs w:val="22"/>
          <w:lang w:val="es-DO"/>
        </w:rPr>
        <w:lastRenderedPageBreak/>
        <w:t xml:space="preserve">significativos, en las áreas de mejora de clima en el entorno laboral, reconocimientos de los servidores que han tenido una labor destacada, evidenciada en la evaluación y el cumplimiento de las normas, y los valores institucionales. </w:t>
      </w:r>
    </w:p>
    <w:p w14:paraId="6487E41D" w14:textId="743D1E87" w:rsidR="0089503D" w:rsidRPr="001F20F8" w:rsidRDefault="006D743D" w:rsidP="00355886">
      <w:pPr>
        <w:spacing w:after="48"/>
        <w:jc w:val="center"/>
        <w:rPr>
          <w:sz w:val="22"/>
          <w:szCs w:val="22"/>
          <w:lang w:val="es-DO"/>
        </w:rPr>
      </w:pPr>
      <w:r w:rsidRPr="001F20F8">
        <w:rPr>
          <w:sz w:val="22"/>
          <w:szCs w:val="22"/>
          <w:lang w:val="es-DO"/>
        </w:rPr>
        <w:t>TABLA</w:t>
      </w:r>
      <w:r w:rsidR="00355886" w:rsidRPr="001F20F8">
        <w:rPr>
          <w:sz w:val="22"/>
          <w:szCs w:val="22"/>
          <w:lang w:val="es-DO"/>
        </w:rPr>
        <w:t xml:space="preserve"> 16: Evaluación de Acuerdos de desempeño 2024:</w:t>
      </w:r>
    </w:p>
    <w:tbl>
      <w:tblPr>
        <w:tblpPr w:leftFromText="141" w:rightFromText="141" w:vertAnchor="text" w:horzAnchor="page" w:tblpX="3001" w:tblpY="252"/>
        <w:tblW w:w="6303" w:type="dxa"/>
        <w:tblCellMar>
          <w:left w:w="70" w:type="dxa"/>
          <w:right w:w="70" w:type="dxa"/>
        </w:tblCellMar>
        <w:tblLook w:val="04A0" w:firstRow="1" w:lastRow="0" w:firstColumn="1" w:lastColumn="0" w:noHBand="0" w:noVBand="1"/>
      </w:tblPr>
      <w:tblGrid>
        <w:gridCol w:w="2817"/>
        <w:gridCol w:w="1743"/>
        <w:gridCol w:w="1743"/>
      </w:tblGrid>
      <w:tr w:rsidR="004432E3" w:rsidRPr="001F20F8" w14:paraId="71CE3050" w14:textId="77777777" w:rsidTr="00273D63">
        <w:trPr>
          <w:trHeight w:val="354"/>
          <w:tblHeader/>
        </w:trPr>
        <w:tc>
          <w:tcPr>
            <w:tcW w:w="281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3BD57E5D" w14:textId="77777777" w:rsidR="004432E3" w:rsidRPr="001F20F8" w:rsidRDefault="004432E3" w:rsidP="004432E3">
            <w:pPr>
              <w:spacing w:after="48"/>
              <w:rPr>
                <w:b/>
                <w:bCs/>
                <w:color w:val="FFFFFF" w:themeColor="background1"/>
                <w:sz w:val="22"/>
                <w:szCs w:val="22"/>
              </w:rPr>
            </w:pPr>
            <w:r w:rsidRPr="001F20F8">
              <w:rPr>
                <w:b/>
                <w:bCs/>
                <w:color w:val="FFFFFF" w:themeColor="background1"/>
                <w:sz w:val="22"/>
                <w:szCs w:val="22"/>
              </w:rPr>
              <w:t>Grupo ocupacional</w:t>
            </w:r>
          </w:p>
        </w:tc>
        <w:tc>
          <w:tcPr>
            <w:tcW w:w="1743"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85D95EC" w14:textId="77777777" w:rsidR="004432E3" w:rsidRPr="001F20F8" w:rsidRDefault="004432E3" w:rsidP="004432E3">
            <w:pPr>
              <w:spacing w:after="48"/>
              <w:rPr>
                <w:b/>
                <w:bCs/>
                <w:color w:val="FFFFFF" w:themeColor="background1"/>
                <w:sz w:val="22"/>
                <w:szCs w:val="22"/>
              </w:rPr>
            </w:pPr>
            <w:r w:rsidRPr="001F20F8">
              <w:rPr>
                <w:b/>
                <w:bCs/>
                <w:color w:val="FFFFFF" w:themeColor="background1"/>
                <w:sz w:val="22"/>
                <w:szCs w:val="22"/>
              </w:rPr>
              <w:t>Hombres</w:t>
            </w:r>
          </w:p>
        </w:tc>
        <w:tc>
          <w:tcPr>
            <w:tcW w:w="1743"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94D33F0" w14:textId="77777777" w:rsidR="004432E3" w:rsidRPr="001F20F8" w:rsidRDefault="004432E3" w:rsidP="004432E3">
            <w:pPr>
              <w:spacing w:after="48"/>
              <w:rPr>
                <w:b/>
                <w:bCs/>
                <w:color w:val="FFFFFF" w:themeColor="background1"/>
                <w:sz w:val="22"/>
                <w:szCs w:val="22"/>
              </w:rPr>
            </w:pPr>
            <w:r w:rsidRPr="001F20F8">
              <w:rPr>
                <w:b/>
                <w:bCs/>
                <w:color w:val="FFFFFF" w:themeColor="background1"/>
                <w:sz w:val="22"/>
                <w:szCs w:val="22"/>
              </w:rPr>
              <w:t>Mujeres</w:t>
            </w:r>
          </w:p>
        </w:tc>
      </w:tr>
      <w:tr w:rsidR="004432E3" w:rsidRPr="001F20F8" w14:paraId="02971BD9" w14:textId="77777777" w:rsidTr="004432E3">
        <w:trPr>
          <w:trHeight w:val="354"/>
        </w:trPr>
        <w:tc>
          <w:tcPr>
            <w:tcW w:w="2817" w:type="dxa"/>
            <w:tcBorders>
              <w:top w:val="nil"/>
              <w:left w:val="single" w:sz="4" w:space="0" w:color="auto"/>
              <w:bottom w:val="single" w:sz="4" w:space="0" w:color="auto"/>
              <w:right w:val="single" w:sz="4" w:space="0" w:color="auto"/>
            </w:tcBorders>
            <w:noWrap/>
            <w:vAlign w:val="bottom"/>
            <w:hideMark/>
          </w:tcPr>
          <w:p w14:paraId="0E205AC3" w14:textId="77777777" w:rsidR="004432E3" w:rsidRPr="001F20F8" w:rsidRDefault="004432E3" w:rsidP="004432E3">
            <w:pPr>
              <w:spacing w:after="48"/>
              <w:rPr>
                <w:sz w:val="22"/>
                <w:szCs w:val="22"/>
              </w:rPr>
            </w:pPr>
            <w:r w:rsidRPr="001F20F8">
              <w:rPr>
                <w:sz w:val="22"/>
                <w:szCs w:val="22"/>
              </w:rPr>
              <w:t>Grupo I</w:t>
            </w:r>
          </w:p>
        </w:tc>
        <w:tc>
          <w:tcPr>
            <w:tcW w:w="1743" w:type="dxa"/>
            <w:tcBorders>
              <w:top w:val="nil"/>
              <w:left w:val="nil"/>
              <w:bottom w:val="single" w:sz="4" w:space="0" w:color="auto"/>
              <w:right w:val="single" w:sz="4" w:space="0" w:color="auto"/>
            </w:tcBorders>
            <w:noWrap/>
            <w:vAlign w:val="bottom"/>
            <w:hideMark/>
          </w:tcPr>
          <w:p w14:paraId="0A469B52" w14:textId="77777777" w:rsidR="004432E3" w:rsidRPr="001F20F8" w:rsidRDefault="004432E3" w:rsidP="004432E3">
            <w:pPr>
              <w:spacing w:after="48"/>
              <w:rPr>
                <w:sz w:val="22"/>
                <w:szCs w:val="22"/>
              </w:rPr>
            </w:pPr>
            <w:r w:rsidRPr="001F20F8">
              <w:rPr>
                <w:sz w:val="22"/>
                <w:szCs w:val="22"/>
              </w:rPr>
              <w:t>11</w:t>
            </w:r>
          </w:p>
        </w:tc>
        <w:tc>
          <w:tcPr>
            <w:tcW w:w="1743" w:type="dxa"/>
            <w:tcBorders>
              <w:top w:val="nil"/>
              <w:left w:val="nil"/>
              <w:bottom w:val="single" w:sz="4" w:space="0" w:color="auto"/>
              <w:right w:val="single" w:sz="4" w:space="0" w:color="auto"/>
            </w:tcBorders>
            <w:noWrap/>
            <w:vAlign w:val="bottom"/>
            <w:hideMark/>
          </w:tcPr>
          <w:p w14:paraId="51C16045" w14:textId="77777777" w:rsidR="004432E3" w:rsidRPr="001F20F8" w:rsidRDefault="004432E3" w:rsidP="004432E3">
            <w:pPr>
              <w:spacing w:after="48"/>
              <w:rPr>
                <w:sz w:val="22"/>
                <w:szCs w:val="22"/>
              </w:rPr>
            </w:pPr>
            <w:r w:rsidRPr="001F20F8">
              <w:rPr>
                <w:sz w:val="22"/>
                <w:szCs w:val="22"/>
              </w:rPr>
              <w:t>12</w:t>
            </w:r>
          </w:p>
        </w:tc>
      </w:tr>
      <w:tr w:rsidR="004432E3" w:rsidRPr="001F20F8" w14:paraId="21A3C05A" w14:textId="77777777" w:rsidTr="004432E3">
        <w:trPr>
          <w:trHeight w:val="354"/>
        </w:trPr>
        <w:tc>
          <w:tcPr>
            <w:tcW w:w="2817" w:type="dxa"/>
            <w:tcBorders>
              <w:top w:val="nil"/>
              <w:left w:val="single" w:sz="4" w:space="0" w:color="auto"/>
              <w:bottom w:val="single" w:sz="4" w:space="0" w:color="auto"/>
              <w:right w:val="single" w:sz="4" w:space="0" w:color="auto"/>
            </w:tcBorders>
            <w:noWrap/>
            <w:vAlign w:val="bottom"/>
            <w:hideMark/>
          </w:tcPr>
          <w:p w14:paraId="7A141311" w14:textId="77777777" w:rsidR="004432E3" w:rsidRPr="001F20F8" w:rsidRDefault="004432E3" w:rsidP="004432E3">
            <w:pPr>
              <w:spacing w:after="48"/>
              <w:rPr>
                <w:sz w:val="22"/>
                <w:szCs w:val="22"/>
              </w:rPr>
            </w:pPr>
            <w:r w:rsidRPr="001F20F8">
              <w:rPr>
                <w:sz w:val="22"/>
                <w:szCs w:val="22"/>
              </w:rPr>
              <w:t>Grupo II</w:t>
            </w:r>
          </w:p>
        </w:tc>
        <w:tc>
          <w:tcPr>
            <w:tcW w:w="1743" w:type="dxa"/>
            <w:tcBorders>
              <w:top w:val="nil"/>
              <w:left w:val="nil"/>
              <w:bottom w:val="single" w:sz="4" w:space="0" w:color="auto"/>
              <w:right w:val="single" w:sz="4" w:space="0" w:color="auto"/>
            </w:tcBorders>
            <w:noWrap/>
            <w:vAlign w:val="bottom"/>
            <w:hideMark/>
          </w:tcPr>
          <w:p w14:paraId="6F2C7F11" w14:textId="77777777" w:rsidR="004432E3" w:rsidRPr="001F20F8" w:rsidRDefault="004432E3" w:rsidP="004432E3">
            <w:pPr>
              <w:spacing w:after="48"/>
              <w:rPr>
                <w:sz w:val="22"/>
                <w:szCs w:val="22"/>
              </w:rPr>
            </w:pPr>
            <w:r w:rsidRPr="001F20F8">
              <w:rPr>
                <w:sz w:val="22"/>
                <w:szCs w:val="22"/>
              </w:rPr>
              <w:t>8</w:t>
            </w:r>
          </w:p>
        </w:tc>
        <w:tc>
          <w:tcPr>
            <w:tcW w:w="1743" w:type="dxa"/>
            <w:tcBorders>
              <w:top w:val="nil"/>
              <w:left w:val="nil"/>
              <w:bottom w:val="single" w:sz="4" w:space="0" w:color="auto"/>
              <w:right w:val="single" w:sz="4" w:space="0" w:color="auto"/>
            </w:tcBorders>
            <w:noWrap/>
            <w:vAlign w:val="bottom"/>
            <w:hideMark/>
          </w:tcPr>
          <w:p w14:paraId="1913A4BE" w14:textId="77777777" w:rsidR="004432E3" w:rsidRPr="001F20F8" w:rsidRDefault="004432E3" w:rsidP="004432E3">
            <w:pPr>
              <w:spacing w:after="48"/>
              <w:rPr>
                <w:sz w:val="22"/>
                <w:szCs w:val="22"/>
              </w:rPr>
            </w:pPr>
            <w:r w:rsidRPr="001F20F8">
              <w:rPr>
                <w:sz w:val="22"/>
                <w:szCs w:val="22"/>
              </w:rPr>
              <w:t>14</w:t>
            </w:r>
          </w:p>
        </w:tc>
      </w:tr>
      <w:tr w:rsidR="004432E3" w:rsidRPr="001F20F8" w14:paraId="3C364876" w14:textId="77777777" w:rsidTr="004432E3">
        <w:trPr>
          <w:trHeight w:val="354"/>
        </w:trPr>
        <w:tc>
          <w:tcPr>
            <w:tcW w:w="2817" w:type="dxa"/>
            <w:tcBorders>
              <w:top w:val="nil"/>
              <w:left w:val="single" w:sz="4" w:space="0" w:color="auto"/>
              <w:bottom w:val="single" w:sz="4" w:space="0" w:color="auto"/>
              <w:right w:val="single" w:sz="4" w:space="0" w:color="auto"/>
            </w:tcBorders>
            <w:noWrap/>
            <w:vAlign w:val="bottom"/>
            <w:hideMark/>
          </w:tcPr>
          <w:p w14:paraId="2217006F" w14:textId="77777777" w:rsidR="004432E3" w:rsidRPr="001F20F8" w:rsidRDefault="004432E3" w:rsidP="004432E3">
            <w:pPr>
              <w:spacing w:after="48"/>
              <w:rPr>
                <w:sz w:val="22"/>
                <w:szCs w:val="22"/>
              </w:rPr>
            </w:pPr>
            <w:r w:rsidRPr="001F20F8">
              <w:rPr>
                <w:sz w:val="22"/>
                <w:szCs w:val="22"/>
              </w:rPr>
              <w:t>Grupo III</w:t>
            </w:r>
          </w:p>
        </w:tc>
        <w:tc>
          <w:tcPr>
            <w:tcW w:w="1743" w:type="dxa"/>
            <w:tcBorders>
              <w:top w:val="nil"/>
              <w:left w:val="nil"/>
              <w:bottom w:val="single" w:sz="4" w:space="0" w:color="auto"/>
              <w:right w:val="single" w:sz="4" w:space="0" w:color="auto"/>
            </w:tcBorders>
            <w:noWrap/>
            <w:vAlign w:val="bottom"/>
            <w:hideMark/>
          </w:tcPr>
          <w:p w14:paraId="67785D97" w14:textId="77777777" w:rsidR="004432E3" w:rsidRPr="001F20F8" w:rsidRDefault="004432E3" w:rsidP="004432E3">
            <w:pPr>
              <w:spacing w:after="48"/>
              <w:rPr>
                <w:sz w:val="22"/>
                <w:szCs w:val="22"/>
              </w:rPr>
            </w:pPr>
            <w:r w:rsidRPr="001F20F8">
              <w:rPr>
                <w:sz w:val="22"/>
                <w:szCs w:val="22"/>
              </w:rPr>
              <w:t>4</w:t>
            </w:r>
          </w:p>
        </w:tc>
        <w:tc>
          <w:tcPr>
            <w:tcW w:w="1743" w:type="dxa"/>
            <w:tcBorders>
              <w:top w:val="nil"/>
              <w:left w:val="nil"/>
              <w:bottom w:val="single" w:sz="4" w:space="0" w:color="auto"/>
              <w:right w:val="single" w:sz="4" w:space="0" w:color="auto"/>
            </w:tcBorders>
            <w:noWrap/>
            <w:vAlign w:val="bottom"/>
            <w:hideMark/>
          </w:tcPr>
          <w:p w14:paraId="0FAB5DB3" w14:textId="77777777" w:rsidR="004432E3" w:rsidRPr="001F20F8" w:rsidRDefault="004432E3" w:rsidP="004432E3">
            <w:pPr>
              <w:spacing w:after="48"/>
              <w:rPr>
                <w:sz w:val="22"/>
                <w:szCs w:val="22"/>
              </w:rPr>
            </w:pPr>
            <w:r w:rsidRPr="001F20F8">
              <w:rPr>
                <w:sz w:val="22"/>
                <w:szCs w:val="22"/>
              </w:rPr>
              <w:t>2</w:t>
            </w:r>
          </w:p>
        </w:tc>
      </w:tr>
      <w:tr w:rsidR="004432E3" w:rsidRPr="001F20F8" w14:paraId="7C390953" w14:textId="77777777" w:rsidTr="004432E3">
        <w:trPr>
          <w:trHeight w:val="354"/>
        </w:trPr>
        <w:tc>
          <w:tcPr>
            <w:tcW w:w="2817" w:type="dxa"/>
            <w:tcBorders>
              <w:top w:val="nil"/>
              <w:left w:val="single" w:sz="4" w:space="0" w:color="auto"/>
              <w:bottom w:val="single" w:sz="4" w:space="0" w:color="auto"/>
              <w:right w:val="single" w:sz="4" w:space="0" w:color="auto"/>
            </w:tcBorders>
            <w:noWrap/>
            <w:vAlign w:val="bottom"/>
            <w:hideMark/>
          </w:tcPr>
          <w:p w14:paraId="0986A5B2" w14:textId="77777777" w:rsidR="004432E3" w:rsidRPr="001F20F8" w:rsidRDefault="004432E3" w:rsidP="004432E3">
            <w:pPr>
              <w:spacing w:after="48"/>
              <w:rPr>
                <w:sz w:val="22"/>
                <w:szCs w:val="22"/>
              </w:rPr>
            </w:pPr>
            <w:r w:rsidRPr="001F20F8">
              <w:rPr>
                <w:sz w:val="22"/>
                <w:szCs w:val="22"/>
              </w:rPr>
              <w:t>Grupo IV</w:t>
            </w:r>
          </w:p>
        </w:tc>
        <w:tc>
          <w:tcPr>
            <w:tcW w:w="1743" w:type="dxa"/>
            <w:tcBorders>
              <w:top w:val="nil"/>
              <w:left w:val="nil"/>
              <w:bottom w:val="single" w:sz="4" w:space="0" w:color="auto"/>
              <w:right w:val="single" w:sz="4" w:space="0" w:color="auto"/>
            </w:tcBorders>
            <w:noWrap/>
            <w:vAlign w:val="bottom"/>
            <w:hideMark/>
          </w:tcPr>
          <w:p w14:paraId="0D8F5471" w14:textId="77777777" w:rsidR="004432E3" w:rsidRPr="001F20F8" w:rsidRDefault="004432E3" w:rsidP="004432E3">
            <w:pPr>
              <w:spacing w:after="48"/>
              <w:rPr>
                <w:sz w:val="22"/>
                <w:szCs w:val="22"/>
              </w:rPr>
            </w:pPr>
            <w:r w:rsidRPr="001F20F8">
              <w:rPr>
                <w:sz w:val="22"/>
                <w:szCs w:val="22"/>
              </w:rPr>
              <w:t>3</w:t>
            </w:r>
          </w:p>
        </w:tc>
        <w:tc>
          <w:tcPr>
            <w:tcW w:w="1743" w:type="dxa"/>
            <w:tcBorders>
              <w:top w:val="nil"/>
              <w:left w:val="nil"/>
              <w:bottom w:val="single" w:sz="4" w:space="0" w:color="auto"/>
              <w:right w:val="single" w:sz="4" w:space="0" w:color="auto"/>
            </w:tcBorders>
            <w:noWrap/>
            <w:vAlign w:val="bottom"/>
            <w:hideMark/>
          </w:tcPr>
          <w:p w14:paraId="4EA71E0F" w14:textId="77777777" w:rsidR="004432E3" w:rsidRPr="001F20F8" w:rsidRDefault="004432E3" w:rsidP="004432E3">
            <w:pPr>
              <w:spacing w:after="48"/>
              <w:rPr>
                <w:sz w:val="22"/>
                <w:szCs w:val="22"/>
              </w:rPr>
            </w:pPr>
            <w:r w:rsidRPr="001F20F8">
              <w:rPr>
                <w:sz w:val="22"/>
                <w:szCs w:val="22"/>
              </w:rPr>
              <w:t>2</w:t>
            </w:r>
          </w:p>
        </w:tc>
      </w:tr>
      <w:tr w:rsidR="004432E3" w:rsidRPr="001F20F8" w14:paraId="70043B8E" w14:textId="77777777" w:rsidTr="004432E3">
        <w:trPr>
          <w:trHeight w:val="354"/>
        </w:trPr>
        <w:tc>
          <w:tcPr>
            <w:tcW w:w="2817" w:type="dxa"/>
            <w:tcBorders>
              <w:top w:val="nil"/>
              <w:left w:val="single" w:sz="4" w:space="0" w:color="auto"/>
              <w:bottom w:val="single" w:sz="4" w:space="0" w:color="auto"/>
              <w:right w:val="single" w:sz="4" w:space="0" w:color="auto"/>
            </w:tcBorders>
            <w:noWrap/>
            <w:vAlign w:val="bottom"/>
            <w:hideMark/>
          </w:tcPr>
          <w:p w14:paraId="3327BA3A" w14:textId="77777777" w:rsidR="004432E3" w:rsidRPr="001F20F8" w:rsidRDefault="004432E3" w:rsidP="004432E3">
            <w:pPr>
              <w:spacing w:after="48"/>
              <w:rPr>
                <w:sz w:val="22"/>
                <w:szCs w:val="22"/>
              </w:rPr>
            </w:pPr>
            <w:r w:rsidRPr="001F20F8">
              <w:rPr>
                <w:sz w:val="22"/>
                <w:szCs w:val="22"/>
              </w:rPr>
              <w:t>Grupo V</w:t>
            </w:r>
          </w:p>
        </w:tc>
        <w:tc>
          <w:tcPr>
            <w:tcW w:w="1743" w:type="dxa"/>
            <w:tcBorders>
              <w:top w:val="nil"/>
              <w:left w:val="nil"/>
              <w:bottom w:val="single" w:sz="4" w:space="0" w:color="auto"/>
              <w:right w:val="single" w:sz="4" w:space="0" w:color="auto"/>
            </w:tcBorders>
            <w:noWrap/>
            <w:vAlign w:val="bottom"/>
            <w:hideMark/>
          </w:tcPr>
          <w:p w14:paraId="16200D54" w14:textId="77777777" w:rsidR="004432E3" w:rsidRPr="001F20F8" w:rsidRDefault="004432E3" w:rsidP="004432E3">
            <w:pPr>
              <w:spacing w:after="48"/>
              <w:rPr>
                <w:sz w:val="22"/>
                <w:szCs w:val="22"/>
              </w:rPr>
            </w:pPr>
            <w:r w:rsidRPr="001F20F8">
              <w:rPr>
                <w:sz w:val="22"/>
                <w:szCs w:val="22"/>
              </w:rPr>
              <w:t>7</w:t>
            </w:r>
          </w:p>
        </w:tc>
        <w:tc>
          <w:tcPr>
            <w:tcW w:w="1743" w:type="dxa"/>
            <w:tcBorders>
              <w:top w:val="nil"/>
              <w:left w:val="nil"/>
              <w:bottom w:val="single" w:sz="4" w:space="0" w:color="auto"/>
              <w:right w:val="single" w:sz="4" w:space="0" w:color="auto"/>
            </w:tcBorders>
            <w:noWrap/>
            <w:vAlign w:val="bottom"/>
            <w:hideMark/>
          </w:tcPr>
          <w:p w14:paraId="66AC0337" w14:textId="77777777" w:rsidR="004432E3" w:rsidRPr="001F20F8" w:rsidRDefault="004432E3" w:rsidP="004432E3">
            <w:pPr>
              <w:spacing w:after="48"/>
              <w:rPr>
                <w:sz w:val="22"/>
                <w:szCs w:val="22"/>
              </w:rPr>
            </w:pPr>
            <w:r w:rsidRPr="001F20F8">
              <w:rPr>
                <w:sz w:val="22"/>
                <w:szCs w:val="22"/>
              </w:rPr>
              <w:t>3</w:t>
            </w:r>
          </w:p>
        </w:tc>
      </w:tr>
      <w:tr w:rsidR="004432E3" w:rsidRPr="001F20F8" w14:paraId="1CA6EABF" w14:textId="77777777" w:rsidTr="004432E3">
        <w:trPr>
          <w:trHeight w:val="354"/>
        </w:trPr>
        <w:tc>
          <w:tcPr>
            <w:tcW w:w="2817" w:type="dxa"/>
            <w:tcBorders>
              <w:top w:val="nil"/>
              <w:left w:val="single" w:sz="4" w:space="0" w:color="auto"/>
              <w:bottom w:val="single" w:sz="4" w:space="0" w:color="auto"/>
              <w:right w:val="single" w:sz="4" w:space="0" w:color="auto"/>
            </w:tcBorders>
            <w:noWrap/>
            <w:vAlign w:val="bottom"/>
            <w:hideMark/>
          </w:tcPr>
          <w:p w14:paraId="6D6DA9F9" w14:textId="77777777" w:rsidR="004432E3" w:rsidRPr="001F20F8" w:rsidRDefault="004432E3" w:rsidP="004432E3">
            <w:pPr>
              <w:spacing w:after="48"/>
              <w:rPr>
                <w:b/>
                <w:bCs/>
                <w:sz w:val="22"/>
                <w:szCs w:val="22"/>
              </w:rPr>
            </w:pPr>
            <w:r w:rsidRPr="001F20F8">
              <w:rPr>
                <w:b/>
                <w:bCs/>
                <w:sz w:val="22"/>
                <w:szCs w:val="22"/>
              </w:rPr>
              <w:t>Totales</w:t>
            </w:r>
          </w:p>
        </w:tc>
        <w:tc>
          <w:tcPr>
            <w:tcW w:w="1743" w:type="dxa"/>
            <w:tcBorders>
              <w:top w:val="nil"/>
              <w:left w:val="nil"/>
              <w:bottom w:val="single" w:sz="4" w:space="0" w:color="auto"/>
              <w:right w:val="single" w:sz="4" w:space="0" w:color="auto"/>
            </w:tcBorders>
            <w:noWrap/>
            <w:vAlign w:val="bottom"/>
            <w:hideMark/>
          </w:tcPr>
          <w:p w14:paraId="231EAB2C" w14:textId="77777777" w:rsidR="004432E3" w:rsidRPr="001F20F8" w:rsidRDefault="004432E3" w:rsidP="004432E3">
            <w:pPr>
              <w:spacing w:after="48"/>
              <w:rPr>
                <w:b/>
                <w:bCs/>
                <w:sz w:val="22"/>
                <w:szCs w:val="22"/>
              </w:rPr>
            </w:pPr>
            <w:r w:rsidRPr="001F20F8">
              <w:rPr>
                <w:b/>
                <w:bCs/>
                <w:sz w:val="22"/>
                <w:szCs w:val="22"/>
              </w:rPr>
              <w:t>33</w:t>
            </w:r>
          </w:p>
        </w:tc>
        <w:tc>
          <w:tcPr>
            <w:tcW w:w="1743" w:type="dxa"/>
            <w:tcBorders>
              <w:top w:val="nil"/>
              <w:left w:val="nil"/>
              <w:bottom w:val="single" w:sz="4" w:space="0" w:color="auto"/>
              <w:right w:val="single" w:sz="4" w:space="0" w:color="auto"/>
            </w:tcBorders>
            <w:noWrap/>
            <w:vAlign w:val="bottom"/>
            <w:hideMark/>
          </w:tcPr>
          <w:p w14:paraId="6A99783F" w14:textId="77777777" w:rsidR="004432E3" w:rsidRPr="001F20F8" w:rsidRDefault="004432E3" w:rsidP="004432E3">
            <w:pPr>
              <w:spacing w:after="48"/>
              <w:rPr>
                <w:b/>
                <w:bCs/>
                <w:sz w:val="22"/>
                <w:szCs w:val="22"/>
              </w:rPr>
            </w:pPr>
            <w:r w:rsidRPr="001F20F8">
              <w:rPr>
                <w:b/>
                <w:bCs/>
                <w:sz w:val="22"/>
                <w:szCs w:val="22"/>
              </w:rPr>
              <w:t>33</w:t>
            </w:r>
          </w:p>
        </w:tc>
      </w:tr>
    </w:tbl>
    <w:p w14:paraId="2CE67C57" w14:textId="77777777" w:rsidR="002204F7" w:rsidRDefault="002204F7" w:rsidP="004432E3">
      <w:pPr>
        <w:spacing w:before="0" w:after="48"/>
        <w:rPr>
          <w:lang w:val="es-DO"/>
        </w:rPr>
      </w:pPr>
    </w:p>
    <w:p w14:paraId="3E90262F" w14:textId="77777777" w:rsidR="006D743D" w:rsidRDefault="006D743D" w:rsidP="0089503D">
      <w:pPr>
        <w:spacing w:after="48"/>
        <w:rPr>
          <w:lang w:val="es-DO"/>
        </w:rPr>
      </w:pPr>
    </w:p>
    <w:p w14:paraId="4A582E5C" w14:textId="77777777" w:rsidR="006D743D" w:rsidRDefault="006D743D" w:rsidP="0089503D">
      <w:pPr>
        <w:spacing w:after="48"/>
        <w:rPr>
          <w:lang w:val="es-DO"/>
        </w:rPr>
      </w:pPr>
    </w:p>
    <w:p w14:paraId="09DF7557" w14:textId="3C74A0C7" w:rsidR="00273D63" w:rsidRPr="004432E3" w:rsidRDefault="0055376F" w:rsidP="00F70443">
      <w:pPr>
        <w:jc w:val="center"/>
        <w:rPr>
          <w:i/>
          <w:iCs/>
          <w:sz w:val="18"/>
          <w:szCs w:val="18"/>
          <w:lang w:val="es-DO"/>
        </w:rPr>
      </w:pPr>
      <w:r>
        <w:rPr>
          <w:i/>
          <w:iCs/>
          <w:sz w:val="18"/>
          <w:szCs w:val="18"/>
          <w:lang w:val="es-DO"/>
        </w:rPr>
        <w:t xml:space="preserve">Fuente: </w:t>
      </w:r>
      <w:r w:rsidR="009D2514" w:rsidRPr="001A3AAC">
        <w:rPr>
          <w:i/>
          <w:iCs/>
          <w:sz w:val="18"/>
          <w:szCs w:val="18"/>
          <w:lang w:val="es-DO"/>
        </w:rPr>
        <w:t>División de Recursos Humano</w:t>
      </w:r>
      <w:r w:rsidR="009D2514">
        <w:rPr>
          <w:i/>
          <w:iCs/>
          <w:sz w:val="18"/>
          <w:szCs w:val="18"/>
          <w:lang w:val="es-DO"/>
        </w:rPr>
        <w:t>s.</w:t>
      </w:r>
    </w:p>
    <w:p w14:paraId="0A36BBA3" w14:textId="3AC4BB40" w:rsidR="00FC5183" w:rsidRPr="001F20F8" w:rsidRDefault="00FC5183" w:rsidP="001F20F8">
      <w:pPr>
        <w:jc w:val="center"/>
        <w:rPr>
          <w:sz w:val="22"/>
          <w:szCs w:val="22"/>
          <w:lang w:val="es-DO"/>
        </w:rPr>
      </w:pPr>
      <w:r w:rsidRPr="001F20F8">
        <w:rPr>
          <w:sz w:val="22"/>
          <w:szCs w:val="22"/>
          <w:lang w:val="es-DO"/>
        </w:rPr>
        <w:t>GRAFICO 16:Evaluacion de Acuerdos de Desempeño 2024</w:t>
      </w:r>
    </w:p>
    <w:p w14:paraId="4EEA9AAD" w14:textId="75CC6C45" w:rsidR="00153584" w:rsidRDefault="008D7F88" w:rsidP="00BA65E4">
      <w:pPr>
        <w:rPr>
          <w:lang w:val="es-DO"/>
        </w:rPr>
      </w:pPr>
      <w:r w:rsidRPr="00521140">
        <w:rPr>
          <w:noProof/>
        </w:rPr>
        <w:drawing>
          <wp:anchor distT="0" distB="0" distL="114300" distR="114300" simplePos="0" relativeHeight="251737088" behindDoc="0" locked="0" layoutInCell="1" allowOverlap="1" wp14:anchorId="4389A51E" wp14:editId="6F086E1E">
            <wp:simplePos x="0" y="0"/>
            <wp:positionH relativeFrom="column">
              <wp:posOffset>382462</wp:posOffset>
            </wp:positionH>
            <wp:positionV relativeFrom="paragraph">
              <wp:posOffset>27143</wp:posOffset>
            </wp:positionV>
            <wp:extent cx="4699591" cy="2083981"/>
            <wp:effectExtent l="0" t="0" r="6350" b="12065"/>
            <wp:wrapNone/>
            <wp:docPr id="766271401" name="Gráfico 1">
              <a:extLst xmlns:a="http://schemas.openxmlformats.org/drawingml/2006/main">
                <a:ext uri="{FF2B5EF4-FFF2-40B4-BE49-F238E27FC236}">
                  <a16:creationId xmlns:a16="http://schemas.microsoft.com/office/drawing/2014/main" id="{24789FE7-885D-1FA5-0923-53D83F82D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4AA85C8C" w14:textId="75D2CA94" w:rsidR="00153584" w:rsidRDefault="00153584" w:rsidP="00BA65E4">
      <w:pPr>
        <w:rPr>
          <w:lang w:val="es-DO"/>
        </w:rPr>
      </w:pPr>
    </w:p>
    <w:p w14:paraId="0AD1FB85" w14:textId="4FB5E8D0" w:rsidR="00153584" w:rsidRDefault="00153584" w:rsidP="00BA65E4">
      <w:pPr>
        <w:rPr>
          <w:lang w:val="es-DO"/>
        </w:rPr>
      </w:pPr>
    </w:p>
    <w:p w14:paraId="1A2C957F" w14:textId="2F28468A" w:rsidR="00153584" w:rsidRDefault="00153584" w:rsidP="00BA65E4">
      <w:pPr>
        <w:rPr>
          <w:lang w:val="es-DO"/>
        </w:rPr>
      </w:pPr>
    </w:p>
    <w:p w14:paraId="35A05CE5" w14:textId="77777777" w:rsidR="00F70443" w:rsidRDefault="00F70443" w:rsidP="001B297B">
      <w:pPr>
        <w:spacing w:after="0"/>
        <w:rPr>
          <w:lang w:val="es-DO"/>
        </w:rPr>
      </w:pPr>
    </w:p>
    <w:p w14:paraId="7D884CC0" w14:textId="77777777" w:rsidR="001F20F8" w:rsidRDefault="001F20F8" w:rsidP="00F70443">
      <w:pPr>
        <w:spacing w:after="0"/>
        <w:jc w:val="center"/>
        <w:rPr>
          <w:lang w:val="es-DO"/>
        </w:rPr>
      </w:pPr>
    </w:p>
    <w:p w14:paraId="1ADFE0C3" w14:textId="3175569B" w:rsidR="00BB1E36" w:rsidRPr="001F20F8" w:rsidRDefault="007E7F40" w:rsidP="00F70443">
      <w:pPr>
        <w:spacing w:after="0"/>
        <w:jc w:val="center"/>
        <w:rPr>
          <w:sz w:val="22"/>
          <w:szCs w:val="22"/>
          <w:lang w:val="es-DO"/>
        </w:rPr>
      </w:pPr>
      <w:r w:rsidRPr="001F20F8">
        <w:rPr>
          <w:sz w:val="22"/>
          <w:szCs w:val="22"/>
          <w:lang w:val="es-DO"/>
        </w:rPr>
        <w:lastRenderedPageBreak/>
        <w:t xml:space="preserve">TABLA 16A: </w:t>
      </w:r>
      <w:r w:rsidR="00192D9F" w:rsidRPr="001F20F8">
        <w:rPr>
          <w:sz w:val="22"/>
          <w:szCs w:val="22"/>
          <w:lang w:val="es-DO"/>
        </w:rPr>
        <w:t>Evaluación</w:t>
      </w:r>
      <w:r w:rsidRPr="001F20F8">
        <w:rPr>
          <w:sz w:val="22"/>
          <w:szCs w:val="22"/>
          <w:lang w:val="es-DO"/>
        </w:rPr>
        <w:t xml:space="preserve"> de Acuerdos de Desempeño 2024</w:t>
      </w:r>
    </w:p>
    <w:tbl>
      <w:tblPr>
        <w:tblpPr w:leftFromText="141" w:rightFromText="141" w:vertAnchor="text" w:horzAnchor="margin" w:tblpXSpec="center" w:tblpY="150"/>
        <w:tblW w:w="9460" w:type="dxa"/>
        <w:tblCellMar>
          <w:left w:w="70" w:type="dxa"/>
          <w:right w:w="70" w:type="dxa"/>
        </w:tblCellMar>
        <w:tblLook w:val="04A0" w:firstRow="1" w:lastRow="0" w:firstColumn="1" w:lastColumn="0" w:noHBand="0" w:noVBand="1"/>
      </w:tblPr>
      <w:tblGrid>
        <w:gridCol w:w="3460"/>
        <w:gridCol w:w="1200"/>
        <w:gridCol w:w="1200"/>
        <w:gridCol w:w="1200"/>
        <w:gridCol w:w="1200"/>
        <w:gridCol w:w="1200"/>
      </w:tblGrid>
      <w:tr w:rsidR="00BB1E36" w:rsidRPr="001F20F8" w14:paraId="07CE6702" w14:textId="77777777" w:rsidTr="00192D9F">
        <w:trPr>
          <w:trHeight w:val="300"/>
        </w:trPr>
        <w:tc>
          <w:tcPr>
            <w:tcW w:w="346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4FC2FC08" w14:textId="77777777" w:rsidR="00BB1E36" w:rsidRPr="001F20F8" w:rsidRDefault="00BB1E36" w:rsidP="00BB1E36">
            <w:pPr>
              <w:spacing w:after="0" w:line="240" w:lineRule="auto"/>
              <w:rPr>
                <w:rFonts w:eastAsia="Times New Roman"/>
                <w:b/>
                <w:bCs/>
                <w:color w:val="FFFFFF" w:themeColor="background1"/>
                <w:spacing w:val="0"/>
                <w:sz w:val="22"/>
                <w:szCs w:val="22"/>
                <w:lang w:eastAsia="es-DO"/>
              </w:rPr>
            </w:pPr>
            <w:r w:rsidRPr="001F20F8">
              <w:rPr>
                <w:rFonts w:eastAsia="Times New Roman"/>
                <w:b/>
                <w:bCs/>
                <w:color w:val="FFFFFF" w:themeColor="background1"/>
                <w:spacing w:val="0"/>
                <w:sz w:val="22"/>
                <w:szCs w:val="22"/>
                <w:lang w:eastAsia="es-DO"/>
              </w:rPr>
              <w:t>Grupo Ocupacional</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64BAB08" w14:textId="77777777" w:rsidR="00BB1E36" w:rsidRPr="001F20F8" w:rsidRDefault="00BB1E36" w:rsidP="00BB1E36">
            <w:pPr>
              <w:spacing w:after="0" w:line="240" w:lineRule="auto"/>
              <w:rPr>
                <w:rFonts w:eastAsia="Times New Roman"/>
                <w:b/>
                <w:bCs/>
                <w:color w:val="FFFFFF" w:themeColor="background1"/>
                <w:spacing w:val="0"/>
                <w:sz w:val="22"/>
                <w:szCs w:val="22"/>
                <w:lang w:eastAsia="es-DO"/>
              </w:rPr>
            </w:pPr>
            <w:r w:rsidRPr="001F20F8">
              <w:rPr>
                <w:rFonts w:eastAsia="Times New Roman"/>
                <w:b/>
                <w:bCs/>
                <w:color w:val="FFFFFF" w:themeColor="background1"/>
                <w:spacing w:val="0"/>
                <w:sz w:val="22"/>
                <w:szCs w:val="22"/>
                <w:lang w:eastAsia="es-DO"/>
              </w:rPr>
              <w:t xml:space="preserve"> 95 -100</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1FED0981" w14:textId="77777777" w:rsidR="00BB1E36" w:rsidRPr="001F20F8" w:rsidRDefault="00BB1E36" w:rsidP="00BB1E36">
            <w:pPr>
              <w:spacing w:after="0" w:line="240" w:lineRule="auto"/>
              <w:rPr>
                <w:rFonts w:eastAsia="Times New Roman"/>
                <w:b/>
                <w:bCs/>
                <w:color w:val="FFFFFF" w:themeColor="background1"/>
                <w:spacing w:val="0"/>
                <w:sz w:val="22"/>
                <w:szCs w:val="22"/>
                <w:lang w:eastAsia="es-DO"/>
              </w:rPr>
            </w:pPr>
            <w:r w:rsidRPr="001F20F8">
              <w:rPr>
                <w:rFonts w:eastAsia="Times New Roman"/>
                <w:b/>
                <w:bCs/>
                <w:color w:val="FFFFFF" w:themeColor="background1"/>
                <w:spacing w:val="0"/>
                <w:sz w:val="22"/>
                <w:szCs w:val="22"/>
                <w:lang w:eastAsia="es-DO"/>
              </w:rPr>
              <w:t xml:space="preserve"> 85 -94</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63926B29" w14:textId="77777777" w:rsidR="00BB1E36" w:rsidRPr="001F20F8" w:rsidRDefault="00BB1E36" w:rsidP="00BB1E36">
            <w:pPr>
              <w:spacing w:after="0" w:line="240" w:lineRule="auto"/>
              <w:rPr>
                <w:rFonts w:eastAsia="Times New Roman"/>
                <w:b/>
                <w:bCs/>
                <w:color w:val="FFFFFF" w:themeColor="background1"/>
                <w:spacing w:val="0"/>
                <w:sz w:val="22"/>
                <w:szCs w:val="22"/>
                <w:lang w:eastAsia="es-DO"/>
              </w:rPr>
            </w:pPr>
            <w:r w:rsidRPr="001F20F8">
              <w:rPr>
                <w:rFonts w:eastAsia="Times New Roman"/>
                <w:b/>
                <w:bCs/>
                <w:color w:val="FFFFFF" w:themeColor="background1"/>
                <w:spacing w:val="0"/>
                <w:sz w:val="22"/>
                <w:szCs w:val="22"/>
                <w:lang w:eastAsia="es-DO"/>
              </w:rPr>
              <w:t xml:space="preserve"> 75-84</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325E0CF" w14:textId="77777777" w:rsidR="00BB1E36" w:rsidRPr="001F20F8" w:rsidRDefault="00BB1E36" w:rsidP="00BB1E36">
            <w:pPr>
              <w:spacing w:after="0" w:line="240" w:lineRule="auto"/>
              <w:rPr>
                <w:rFonts w:eastAsia="Times New Roman"/>
                <w:b/>
                <w:bCs/>
                <w:color w:val="FFFFFF" w:themeColor="background1"/>
                <w:spacing w:val="0"/>
                <w:sz w:val="22"/>
                <w:szCs w:val="22"/>
                <w:lang w:eastAsia="es-DO"/>
              </w:rPr>
            </w:pPr>
            <w:r w:rsidRPr="001F20F8">
              <w:rPr>
                <w:rFonts w:eastAsia="Times New Roman"/>
                <w:b/>
                <w:bCs/>
                <w:color w:val="FFFFFF" w:themeColor="background1"/>
                <w:spacing w:val="0"/>
                <w:sz w:val="22"/>
                <w:szCs w:val="22"/>
                <w:lang w:eastAsia="es-DO"/>
              </w:rPr>
              <w:t xml:space="preserve"> 65-74</w:t>
            </w:r>
          </w:p>
        </w:tc>
        <w:tc>
          <w:tcPr>
            <w:tcW w:w="120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5F2E21AA" w14:textId="77777777" w:rsidR="00BB1E36" w:rsidRPr="001F20F8" w:rsidRDefault="00BB1E36" w:rsidP="00BB1E36">
            <w:pPr>
              <w:spacing w:after="0" w:line="240" w:lineRule="auto"/>
              <w:rPr>
                <w:rFonts w:eastAsia="Times New Roman"/>
                <w:b/>
                <w:bCs/>
                <w:color w:val="FFFFFF" w:themeColor="background1"/>
                <w:spacing w:val="0"/>
                <w:sz w:val="22"/>
                <w:szCs w:val="22"/>
                <w:lang w:eastAsia="es-DO"/>
              </w:rPr>
            </w:pPr>
            <w:r w:rsidRPr="001F20F8">
              <w:rPr>
                <w:rFonts w:eastAsia="Times New Roman"/>
                <w:b/>
                <w:bCs/>
                <w:color w:val="FFFFFF" w:themeColor="background1"/>
                <w:spacing w:val="0"/>
                <w:sz w:val="22"/>
                <w:szCs w:val="22"/>
                <w:lang w:eastAsia="es-DO"/>
              </w:rPr>
              <w:t xml:space="preserve"> 64-70</w:t>
            </w:r>
          </w:p>
        </w:tc>
      </w:tr>
      <w:tr w:rsidR="00BB1E36" w:rsidRPr="001F20F8" w14:paraId="3B6D6862" w14:textId="77777777" w:rsidTr="00BB1E36">
        <w:trPr>
          <w:trHeight w:val="300"/>
        </w:trPr>
        <w:tc>
          <w:tcPr>
            <w:tcW w:w="3460" w:type="dxa"/>
            <w:tcBorders>
              <w:top w:val="nil"/>
              <w:left w:val="single" w:sz="4" w:space="0" w:color="auto"/>
              <w:bottom w:val="single" w:sz="4" w:space="0" w:color="auto"/>
              <w:right w:val="single" w:sz="4" w:space="0" w:color="auto"/>
            </w:tcBorders>
            <w:noWrap/>
            <w:vAlign w:val="bottom"/>
            <w:hideMark/>
          </w:tcPr>
          <w:p w14:paraId="14525F97"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Grupo I</w:t>
            </w:r>
          </w:p>
        </w:tc>
        <w:tc>
          <w:tcPr>
            <w:tcW w:w="1200" w:type="dxa"/>
            <w:tcBorders>
              <w:top w:val="nil"/>
              <w:left w:val="nil"/>
              <w:bottom w:val="single" w:sz="4" w:space="0" w:color="auto"/>
              <w:right w:val="single" w:sz="4" w:space="0" w:color="auto"/>
            </w:tcBorders>
            <w:noWrap/>
            <w:vAlign w:val="bottom"/>
            <w:hideMark/>
          </w:tcPr>
          <w:p w14:paraId="3729EF9C"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6</w:t>
            </w:r>
          </w:p>
        </w:tc>
        <w:tc>
          <w:tcPr>
            <w:tcW w:w="1200" w:type="dxa"/>
            <w:tcBorders>
              <w:top w:val="nil"/>
              <w:left w:val="nil"/>
              <w:bottom w:val="single" w:sz="4" w:space="0" w:color="auto"/>
              <w:right w:val="single" w:sz="4" w:space="0" w:color="auto"/>
            </w:tcBorders>
            <w:noWrap/>
            <w:vAlign w:val="bottom"/>
            <w:hideMark/>
          </w:tcPr>
          <w:p w14:paraId="5ED9FFA6"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17</w:t>
            </w:r>
          </w:p>
        </w:tc>
        <w:tc>
          <w:tcPr>
            <w:tcW w:w="1200" w:type="dxa"/>
            <w:tcBorders>
              <w:top w:val="nil"/>
              <w:left w:val="nil"/>
              <w:bottom w:val="single" w:sz="4" w:space="0" w:color="auto"/>
              <w:right w:val="single" w:sz="4" w:space="0" w:color="auto"/>
            </w:tcBorders>
            <w:noWrap/>
            <w:vAlign w:val="bottom"/>
            <w:hideMark/>
          </w:tcPr>
          <w:p w14:paraId="6C31642F"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3DDD59F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6FD0E1A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r>
      <w:tr w:rsidR="00BB1E36" w:rsidRPr="001F20F8" w14:paraId="418A7BA3" w14:textId="77777777" w:rsidTr="00BB1E36">
        <w:trPr>
          <w:trHeight w:val="300"/>
        </w:trPr>
        <w:tc>
          <w:tcPr>
            <w:tcW w:w="3460" w:type="dxa"/>
            <w:tcBorders>
              <w:top w:val="nil"/>
              <w:left w:val="single" w:sz="4" w:space="0" w:color="auto"/>
              <w:bottom w:val="single" w:sz="4" w:space="0" w:color="auto"/>
              <w:right w:val="single" w:sz="4" w:space="0" w:color="auto"/>
            </w:tcBorders>
            <w:noWrap/>
            <w:vAlign w:val="bottom"/>
            <w:hideMark/>
          </w:tcPr>
          <w:p w14:paraId="6F4A51BD"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Grupo II</w:t>
            </w:r>
          </w:p>
        </w:tc>
        <w:tc>
          <w:tcPr>
            <w:tcW w:w="1200" w:type="dxa"/>
            <w:tcBorders>
              <w:top w:val="nil"/>
              <w:left w:val="nil"/>
              <w:bottom w:val="single" w:sz="4" w:space="0" w:color="auto"/>
              <w:right w:val="single" w:sz="4" w:space="0" w:color="auto"/>
            </w:tcBorders>
            <w:noWrap/>
            <w:vAlign w:val="bottom"/>
            <w:hideMark/>
          </w:tcPr>
          <w:p w14:paraId="112EAD3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12</w:t>
            </w:r>
          </w:p>
        </w:tc>
        <w:tc>
          <w:tcPr>
            <w:tcW w:w="1200" w:type="dxa"/>
            <w:tcBorders>
              <w:top w:val="nil"/>
              <w:left w:val="nil"/>
              <w:bottom w:val="single" w:sz="4" w:space="0" w:color="auto"/>
              <w:right w:val="single" w:sz="4" w:space="0" w:color="auto"/>
            </w:tcBorders>
            <w:noWrap/>
            <w:vAlign w:val="bottom"/>
            <w:hideMark/>
          </w:tcPr>
          <w:p w14:paraId="46B7934F"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11</w:t>
            </w:r>
          </w:p>
        </w:tc>
        <w:tc>
          <w:tcPr>
            <w:tcW w:w="1200" w:type="dxa"/>
            <w:tcBorders>
              <w:top w:val="nil"/>
              <w:left w:val="nil"/>
              <w:bottom w:val="single" w:sz="4" w:space="0" w:color="auto"/>
              <w:right w:val="single" w:sz="4" w:space="0" w:color="auto"/>
            </w:tcBorders>
            <w:noWrap/>
            <w:vAlign w:val="bottom"/>
            <w:hideMark/>
          </w:tcPr>
          <w:p w14:paraId="0B9B1B5D"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5875743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2CF802A7"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r>
      <w:tr w:rsidR="00BB1E36" w:rsidRPr="001F20F8" w14:paraId="4FAFD353" w14:textId="77777777" w:rsidTr="00BB1E36">
        <w:trPr>
          <w:trHeight w:val="300"/>
        </w:trPr>
        <w:tc>
          <w:tcPr>
            <w:tcW w:w="3460" w:type="dxa"/>
            <w:tcBorders>
              <w:top w:val="nil"/>
              <w:left w:val="single" w:sz="4" w:space="0" w:color="auto"/>
              <w:bottom w:val="single" w:sz="4" w:space="0" w:color="auto"/>
              <w:right w:val="single" w:sz="4" w:space="0" w:color="auto"/>
            </w:tcBorders>
            <w:noWrap/>
            <w:vAlign w:val="bottom"/>
            <w:hideMark/>
          </w:tcPr>
          <w:p w14:paraId="78B5F42D"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Grupo III</w:t>
            </w:r>
          </w:p>
        </w:tc>
        <w:tc>
          <w:tcPr>
            <w:tcW w:w="1200" w:type="dxa"/>
            <w:tcBorders>
              <w:top w:val="nil"/>
              <w:left w:val="nil"/>
              <w:bottom w:val="single" w:sz="4" w:space="0" w:color="auto"/>
              <w:right w:val="single" w:sz="4" w:space="0" w:color="auto"/>
            </w:tcBorders>
            <w:noWrap/>
            <w:vAlign w:val="bottom"/>
            <w:hideMark/>
          </w:tcPr>
          <w:p w14:paraId="77656BFD"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1</w:t>
            </w:r>
          </w:p>
        </w:tc>
        <w:tc>
          <w:tcPr>
            <w:tcW w:w="1200" w:type="dxa"/>
            <w:tcBorders>
              <w:top w:val="nil"/>
              <w:left w:val="nil"/>
              <w:bottom w:val="single" w:sz="4" w:space="0" w:color="auto"/>
              <w:right w:val="single" w:sz="4" w:space="0" w:color="auto"/>
            </w:tcBorders>
            <w:noWrap/>
            <w:vAlign w:val="bottom"/>
            <w:hideMark/>
          </w:tcPr>
          <w:p w14:paraId="08ECBCAE"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4</w:t>
            </w:r>
          </w:p>
        </w:tc>
        <w:tc>
          <w:tcPr>
            <w:tcW w:w="1200" w:type="dxa"/>
            <w:tcBorders>
              <w:top w:val="nil"/>
              <w:left w:val="nil"/>
              <w:bottom w:val="single" w:sz="4" w:space="0" w:color="auto"/>
              <w:right w:val="single" w:sz="4" w:space="0" w:color="auto"/>
            </w:tcBorders>
            <w:noWrap/>
            <w:vAlign w:val="bottom"/>
            <w:hideMark/>
          </w:tcPr>
          <w:p w14:paraId="7D0F04BF"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443613AA"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699D396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r>
      <w:tr w:rsidR="00BB1E36" w:rsidRPr="001F20F8" w14:paraId="670CAA15" w14:textId="77777777" w:rsidTr="00BB1E36">
        <w:trPr>
          <w:trHeight w:val="300"/>
        </w:trPr>
        <w:tc>
          <w:tcPr>
            <w:tcW w:w="3460" w:type="dxa"/>
            <w:tcBorders>
              <w:top w:val="nil"/>
              <w:left w:val="single" w:sz="4" w:space="0" w:color="auto"/>
              <w:bottom w:val="single" w:sz="4" w:space="0" w:color="auto"/>
              <w:right w:val="single" w:sz="4" w:space="0" w:color="auto"/>
            </w:tcBorders>
            <w:noWrap/>
            <w:vAlign w:val="bottom"/>
            <w:hideMark/>
          </w:tcPr>
          <w:p w14:paraId="274AE5C1"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Grupo IV</w:t>
            </w:r>
          </w:p>
        </w:tc>
        <w:tc>
          <w:tcPr>
            <w:tcW w:w="1200" w:type="dxa"/>
            <w:tcBorders>
              <w:top w:val="nil"/>
              <w:left w:val="nil"/>
              <w:bottom w:val="single" w:sz="4" w:space="0" w:color="auto"/>
              <w:right w:val="single" w:sz="4" w:space="0" w:color="auto"/>
            </w:tcBorders>
            <w:noWrap/>
            <w:vAlign w:val="bottom"/>
            <w:hideMark/>
          </w:tcPr>
          <w:p w14:paraId="7F5CE557"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2</w:t>
            </w:r>
          </w:p>
        </w:tc>
        <w:tc>
          <w:tcPr>
            <w:tcW w:w="1200" w:type="dxa"/>
            <w:tcBorders>
              <w:top w:val="nil"/>
              <w:left w:val="nil"/>
              <w:bottom w:val="single" w:sz="4" w:space="0" w:color="auto"/>
              <w:right w:val="single" w:sz="4" w:space="0" w:color="auto"/>
            </w:tcBorders>
            <w:noWrap/>
            <w:vAlign w:val="bottom"/>
            <w:hideMark/>
          </w:tcPr>
          <w:p w14:paraId="29D73EB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3</w:t>
            </w:r>
          </w:p>
        </w:tc>
        <w:tc>
          <w:tcPr>
            <w:tcW w:w="1200" w:type="dxa"/>
            <w:tcBorders>
              <w:top w:val="nil"/>
              <w:left w:val="nil"/>
              <w:bottom w:val="single" w:sz="4" w:space="0" w:color="auto"/>
              <w:right w:val="single" w:sz="4" w:space="0" w:color="auto"/>
            </w:tcBorders>
            <w:noWrap/>
            <w:vAlign w:val="bottom"/>
            <w:hideMark/>
          </w:tcPr>
          <w:p w14:paraId="418D6239"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67FDEE96"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13B6CE1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r>
      <w:tr w:rsidR="00BB1E36" w:rsidRPr="001F20F8" w14:paraId="723E069A" w14:textId="77777777" w:rsidTr="00BB1E36">
        <w:trPr>
          <w:trHeight w:val="300"/>
        </w:trPr>
        <w:tc>
          <w:tcPr>
            <w:tcW w:w="3460" w:type="dxa"/>
            <w:tcBorders>
              <w:top w:val="nil"/>
              <w:left w:val="single" w:sz="4" w:space="0" w:color="auto"/>
              <w:bottom w:val="single" w:sz="4" w:space="0" w:color="auto"/>
              <w:right w:val="single" w:sz="4" w:space="0" w:color="auto"/>
            </w:tcBorders>
            <w:noWrap/>
            <w:vAlign w:val="bottom"/>
            <w:hideMark/>
          </w:tcPr>
          <w:p w14:paraId="6BE5D925"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Grupo V</w:t>
            </w:r>
          </w:p>
        </w:tc>
        <w:tc>
          <w:tcPr>
            <w:tcW w:w="1200" w:type="dxa"/>
            <w:tcBorders>
              <w:top w:val="nil"/>
              <w:left w:val="nil"/>
              <w:bottom w:val="single" w:sz="4" w:space="0" w:color="auto"/>
              <w:right w:val="single" w:sz="4" w:space="0" w:color="auto"/>
            </w:tcBorders>
            <w:noWrap/>
            <w:vAlign w:val="bottom"/>
            <w:hideMark/>
          </w:tcPr>
          <w:p w14:paraId="6BC84165"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4</w:t>
            </w:r>
          </w:p>
        </w:tc>
        <w:tc>
          <w:tcPr>
            <w:tcW w:w="1200" w:type="dxa"/>
            <w:tcBorders>
              <w:top w:val="nil"/>
              <w:left w:val="nil"/>
              <w:bottom w:val="single" w:sz="4" w:space="0" w:color="auto"/>
              <w:right w:val="single" w:sz="4" w:space="0" w:color="auto"/>
            </w:tcBorders>
            <w:noWrap/>
            <w:vAlign w:val="bottom"/>
            <w:hideMark/>
          </w:tcPr>
          <w:p w14:paraId="7C81C1B0"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6</w:t>
            </w:r>
          </w:p>
        </w:tc>
        <w:tc>
          <w:tcPr>
            <w:tcW w:w="1200" w:type="dxa"/>
            <w:tcBorders>
              <w:top w:val="nil"/>
              <w:left w:val="nil"/>
              <w:bottom w:val="single" w:sz="4" w:space="0" w:color="auto"/>
              <w:right w:val="single" w:sz="4" w:space="0" w:color="auto"/>
            </w:tcBorders>
            <w:noWrap/>
            <w:vAlign w:val="bottom"/>
            <w:hideMark/>
          </w:tcPr>
          <w:p w14:paraId="18F082D6"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5DD815FF"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45D0B1B3"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r>
      <w:tr w:rsidR="00BB1E36" w:rsidRPr="001F20F8" w14:paraId="2E8A039F" w14:textId="77777777" w:rsidTr="00BB1E36">
        <w:trPr>
          <w:trHeight w:val="300"/>
        </w:trPr>
        <w:tc>
          <w:tcPr>
            <w:tcW w:w="3460" w:type="dxa"/>
            <w:tcBorders>
              <w:top w:val="nil"/>
              <w:left w:val="single" w:sz="4" w:space="0" w:color="auto"/>
              <w:bottom w:val="single" w:sz="4" w:space="0" w:color="auto"/>
              <w:right w:val="single" w:sz="4" w:space="0" w:color="auto"/>
            </w:tcBorders>
            <w:noWrap/>
            <w:vAlign w:val="bottom"/>
            <w:hideMark/>
          </w:tcPr>
          <w:p w14:paraId="50903556"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Totales</w:t>
            </w:r>
          </w:p>
        </w:tc>
        <w:tc>
          <w:tcPr>
            <w:tcW w:w="1200" w:type="dxa"/>
            <w:tcBorders>
              <w:top w:val="nil"/>
              <w:left w:val="nil"/>
              <w:bottom w:val="single" w:sz="4" w:space="0" w:color="auto"/>
              <w:right w:val="single" w:sz="4" w:space="0" w:color="auto"/>
            </w:tcBorders>
            <w:noWrap/>
            <w:vAlign w:val="bottom"/>
            <w:hideMark/>
          </w:tcPr>
          <w:p w14:paraId="475AF397"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25</w:t>
            </w:r>
          </w:p>
        </w:tc>
        <w:tc>
          <w:tcPr>
            <w:tcW w:w="1200" w:type="dxa"/>
            <w:tcBorders>
              <w:top w:val="nil"/>
              <w:left w:val="nil"/>
              <w:bottom w:val="single" w:sz="4" w:space="0" w:color="auto"/>
              <w:right w:val="single" w:sz="4" w:space="0" w:color="auto"/>
            </w:tcBorders>
            <w:noWrap/>
            <w:vAlign w:val="bottom"/>
            <w:hideMark/>
          </w:tcPr>
          <w:p w14:paraId="073FCF69"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41</w:t>
            </w:r>
          </w:p>
        </w:tc>
        <w:tc>
          <w:tcPr>
            <w:tcW w:w="1200" w:type="dxa"/>
            <w:tcBorders>
              <w:top w:val="nil"/>
              <w:left w:val="nil"/>
              <w:bottom w:val="single" w:sz="4" w:space="0" w:color="auto"/>
              <w:right w:val="single" w:sz="4" w:space="0" w:color="auto"/>
            </w:tcBorders>
            <w:noWrap/>
            <w:vAlign w:val="bottom"/>
            <w:hideMark/>
          </w:tcPr>
          <w:p w14:paraId="3604A3AC"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6B07BD9F"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2302692F" w14:textId="77777777" w:rsidR="00BB1E36" w:rsidRPr="001F20F8" w:rsidRDefault="00BB1E36" w:rsidP="00BB1E36">
            <w:pPr>
              <w:spacing w:after="0" w:line="240" w:lineRule="auto"/>
              <w:jc w:val="right"/>
              <w:rPr>
                <w:rFonts w:eastAsia="Times New Roman"/>
                <w:color w:val="808080" w:themeColor="background1" w:themeShade="80"/>
                <w:spacing w:val="0"/>
                <w:sz w:val="22"/>
                <w:szCs w:val="22"/>
                <w:lang w:eastAsia="es-DO"/>
              </w:rPr>
            </w:pPr>
            <w:r w:rsidRPr="001F20F8">
              <w:rPr>
                <w:rFonts w:eastAsia="Times New Roman"/>
                <w:color w:val="808080" w:themeColor="background1" w:themeShade="80"/>
                <w:spacing w:val="0"/>
                <w:sz w:val="22"/>
                <w:szCs w:val="22"/>
                <w:lang w:eastAsia="es-DO"/>
              </w:rPr>
              <w:t>0</w:t>
            </w:r>
          </w:p>
        </w:tc>
      </w:tr>
      <w:tr w:rsidR="00BB1E36" w:rsidRPr="001F20F8" w14:paraId="18CE4D6F" w14:textId="77777777" w:rsidTr="00BB1E36">
        <w:trPr>
          <w:trHeight w:val="300"/>
        </w:trPr>
        <w:tc>
          <w:tcPr>
            <w:tcW w:w="3460" w:type="dxa"/>
            <w:tcBorders>
              <w:top w:val="nil"/>
              <w:left w:val="single" w:sz="4" w:space="0" w:color="auto"/>
              <w:bottom w:val="single" w:sz="4" w:space="0" w:color="auto"/>
              <w:right w:val="single" w:sz="4" w:space="0" w:color="auto"/>
            </w:tcBorders>
            <w:noWrap/>
            <w:vAlign w:val="bottom"/>
            <w:hideMark/>
          </w:tcPr>
          <w:p w14:paraId="7FB9B28A"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Total General Servidores</w:t>
            </w:r>
          </w:p>
        </w:tc>
        <w:tc>
          <w:tcPr>
            <w:tcW w:w="1200" w:type="dxa"/>
            <w:tcBorders>
              <w:top w:val="nil"/>
              <w:left w:val="nil"/>
              <w:bottom w:val="single" w:sz="4" w:space="0" w:color="auto"/>
              <w:right w:val="single" w:sz="4" w:space="0" w:color="auto"/>
            </w:tcBorders>
            <w:noWrap/>
            <w:vAlign w:val="bottom"/>
            <w:hideMark/>
          </w:tcPr>
          <w:p w14:paraId="120358CA" w14:textId="77777777" w:rsidR="00BB1E36" w:rsidRPr="001F20F8" w:rsidRDefault="00BB1E36" w:rsidP="00BB1E36">
            <w:pPr>
              <w:spacing w:after="0" w:line="240" w:lineRule="auto"/>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 </w:t>
            </w:r>
          </w:p>
        </w:tc>
        <w:tc>
          <w:tcPr>
            <w:tcW w:w="1200" w:type="dxa"/>
            <w:tcBorders>
              <w:top w:val="nil"/>
              <w:left w:val="nil"/>
              <w:bottom w:val="single" w:sz="4" w:space="0" w:color="auto"/>
              <w:right w:val="single" w:sz="4" w:space="0" w:color="auto"/>
            </w:tcBorders>
            <w:noWrap/>
            <w:vAlign w:val="bottom"/>
            <w:hideMark/>
          </w:tcPr>
          <w:p w14:paraId="2571EC37" w14:textId="77777777" w:rsidR="00BB1E36" w:rsidRPr="001F20F8" w:rsidRDefault="00BB1E36" w:rsidP="00BB1E36">
            <w:pPr>
              <w:spacing w:after="0" w:line="240" w:lineRule="auto"/>
              <w:jc w:val="right"/>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66</w:t>
            </w:r>
          </w:p>
        </w:tc>
        <w:tc>
          <w:tcPr>
            <w:tcW w:w="1200" w:type="dxa"/>
            <w:tcBorders>
              <w:top w:val="nil"/>
              <w:left w:val="nil"/>
              <w:bottom w:val="single" w:sz="4" w:space="0" w:color="auto"/>
              <w:right w:val="single" w:sz="4" w:space="0" w:color="auto"/>
            </w:tcBorders>
            <w:noWrap/>
            <w:vAlign w:val="bottom"/>
            <w:hideMark/>
          </w:tcPr>
          <w:p w14:paraId="1E7FC19D" w14:textId="0788202B" w:rsidR="00BB1E36" w:rsidRPr="001F20F8" w:rsidRDefault="007E5923" w:rsidP="00BB1E36">
            <w:pPr>
              <w:spacing w:after="0" w:line="240" w:lineRule="auto"/>
              <w:jc w:val="right"/>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26337064" w14:textId="77777777" w:rsidR="00BB1E36" w:rsidRPr="001F20F8" w:rsidRDefault="00BB1E36" w:rsidP="00BB1E36">
            <w:pPr>
              <w:spacing w:after="0" w:line="240" w:lineRule="auto"/>
              <w:jc w:val="right"/>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0</w:t>
            </w:r>
          </w:p>
        </w:tc>
        <w:tc>
          <w:tcPr>
            <w:tcW w:w="1200" w:type="dxa"/>
            <w:tcBorders>
              <w:top w:val="nil"/>
              <w:left w:val="nil"/>
              <w:bottom w:val="single" w:sz="4" w:space="0" w:color="auto"/>
              <w:right w:val="single" w:sz="4" w:space="0" w:color="auto"/>
            </w:tcBorders>
            <w:noWrap/>
            <w:vAlign w:val="bottom"/>
            <w:hideMark/>
          </w:tcPr>
          <w:p w14:paraId="1E6B6354" w14:textId="77777777" w:rsidR="00BB1E36" w:rsidRPr="001F20F8" w:rsidRDefault="00BB1E36" w:rsidP="00BB1E36">
            <w:pPr>
              <w:spacing w:after="0" w:line="240" w:lineRule="auto"/>
              <w:jc w:val="right"/>
              <w:rPr>
                <w:rFonts w:eastAsia="Times New Roman"/>
                <w:b/>
                <w:bCs/>
                <w:color w:val="808080" w:themeColor="background1" w:themeShade="80"/>
                <w:spacing w:val="0"/>
                <w:sz w:val="22"/>
                <w:szCs w:val="22"/>
                <w:lang w:eastAsia="es-DO"/>
              </w:rPr>
            </w:pPr>
            <w:r w:rsidRPr="001F20F8">
              <w:rPr>
                <w:rFonts w:eastAsia="Times New Roman"/>
                <w:b/>
                <w:bCs/>
                <w:color w:val="808080" w:themeColor="background1" w:themeShade="80"/>
                <w:spacing w:val="0"/>
                <w:sz w:val="22"/>
                <w:szCs w:val="22"/>
                <w:lang w:eastAsia="es-DO"/>
              </w:rPr>
              <w:t>0</w:t>
            </w:r>
          </w:p>
        </w:tc>
      </w:tr>
    </w:tbl>
    <w:p w14:paraId="475D4059" w14:textId="4855117E" w:rsidR="00F70443" w:rsidRDefault="006C24A3" w:rsidP="00BA65E4">
      <w:pPr>
        <w:rPr>
          <w:i/>
          <w:iCs/>
          <w:sz w:val="18"/>
          <w:szCs w:val="18"/>
          <w:lang w:val="es-DO"/>
        </w:rPr>
      </w:pPr>
      <w:r>
        <w:rPr>
          <w:i/>
          <w:iCs/>
          <w:sz w:val="18"/>
          <w:szCs w:val="18"/>
          <w:lang w:val="es-DO"/>
        </w:rPr>
        <w:t xml:space="preserve">Fuente: </w:t>
      </w:r>
      <w:r w:rsidR="009D2514" w:rsidRPr="001A3AAC">
        <w:rPr>
          <w:i/>
          <w:iCs/>
          <w:sz w:val="18"/>
          <w:szCs w:val="18"/>
          <w:lang w:val="es-DO"/>
        </w:rPr>
        <w:t>División de Recursos Humano</w:t>
      </w:r>
    </w:p>
    <w:p w14:paraId="5258AFD6" w14:textId="0B5B4470" w:rsidR="004432E3" w:rsidRPr="001B297B" w:rsidRDefault="000868E0" w:rsidP="00BA65E4">
      <w:pPr>
        <w:rPr>
          <w:i/>
          <w:iCs/>
          <w:sz w:val="22"/>
          <w:szCs w:val="22"/>
          <w:lang w:val="es-DO"/>
        </w:rPr>
      </w:pPr>
      <w:r w:rsidRPr="001B297B">
        <w:rPr>
          <w:sz w:val="22"/>
          <w:szCs w:val="22"/>
          <w:lang w:val="es-DO"/>
        </w:rPr>
        <w:t>Gestión del Desarrollo</w:t>
      </w:r>
      <w:r w:rsidR="000B077B" w:rsidRPr="001B297B">
        <w:rPr>
          <w:sz w:val="22"/>
          <w:szCs w:val="22"/>
          <w:lang w:val="es-DO"/>
        </w:rPr>
        <w:t xml:space="preserve">, en el primer semestre el informe técnico de los resultados de las evaluaciones de desempeño </w:t>
      </w:r>
      <w:r w:rsidR="00075122" w:rsidRPr="001B297B">
        <w:rPr>
          <w:sz w:val="22"/>
          <w:szCs w:val="22"/>
          <w:lang w:val="es-DO"/>
        </w:rPr>
        <w:t>permitió identificar las necesidades de capacitación de los servidores</w:t>
      </w:r>
      <w:r w:rsidR="0063612D" w:rsidRPr="001B297B">
        <w:rPr>
          <w:sz w:val="22"/>
          <w:szCs w:val="22"/>
          <w:lang w:val="es-DO"/>
        </w:rPr>
        <w:t xml:space="preserve">. Se elaboro el plan de capacitación 2025 fue validado y aprobado por el </w:t>
      </w:r>
      <w:r w:rsidR="003417B1" w:rsidRPr="001B297B">
        <w:rPr>
          <w:sz w:val="22"/>
          <w:szCs w:val="22"/>
          <w:lang w:val="es-DO"/>
        </w:rPr>
        <w:t>instituto Nacional de Administración Pública (INAP)</w:t>
      </w:r>
      <w:r w:rsidR="000E5019" w:rsidRPr="001B297B">
        <w:rPr>
          <w:sz w:val="22"/>
          <w:szCs w:val="22"/>
          <w:lang w:val="es-DO"/>
        </w:rPr>
        <w:t>. Es</w:t>
      </w:r>
      <w:r w:rsidRPr="001B297B">
        <w:rPr>
          <w:sz w:val="22"/>
          <w:szCs w:val="22"/>
          <w:lang w:val="es-DO"/>
        </w:rPr>
        <w:t>te indicador muestra pocos avances en su cumplimiento con una ponderación de 64% en el SISMAP Gestión Pública. Su ejecución ha sido realizada de manera paulatina tomando en consideración las programaciones disponibles de dichas capacitaciones.</w:t>
      </w:r>
    </w:p>
    <w:p w14:paraId="08EB1F28" w14:textId="640997CA" w:rsidR="000868E0" w:rsidRPr="001B297B" w:rsidRDefault="000868E0" w:rsidP="00BA65E4">
      <w:pPr>
        <w:rPr>
          <w:sz w:val="22"/>
          <w:szCs w:val="22"/>
          <w:lang w:val="es-DO"/>
        </w:rPr>
      </w:pPr>
      <w:r w:rsidRPr="001B297B">
        <w:rPr>
          <w:sz w:val="22"/>
          <w:szCs w:val="22"/>
          <w:lang w:val="es-DO"/>
        </w:rPr>
        <w:t>Las capacitaciones planificadas corresponden a las necesidades detectadas por medio de las evaluaciones realizadas a los servidores, las misma contribuyen al desarrollo profesional y fortalecen las habilidades y competencias de los colaboradores. Las capacitaciones ejecutadas han impactado a 42 servidores de la institución para un porcentaje aproximado de 65% del total de servidores.</w:t>
      </w:r>
    </w:p>
    <w:p w14:paraId="67935BFE" w14:textId="1B3D1A02" w:rsidR="006B75D4" w:rsidRPr="001B297B" w:rsidRDefault="00340617" w:rsidP="00DC2087">
      <w:pPr>
        <w:spacing w:after="0"/>
        <w:rPr>
          <w:sz w:val="22"/>
          <w:szCs w:val="22"/>
          <w:lang w:val="es-DO"/>
        </w:rPr>
      </w:pPr>
      <w:r w:rsidRPr="001B297B">
        <w:rPr>
          <w:sz w:val="22"/>
          <w:szCs w:val="22"/>
          <w:lang w:val="es-DO"/>
        </w:rPr>
        <w:t xml:space="preserve">Acorde con lo establecido por la Ley 41-08 de Función Pública y en cumplimiento con las circulares emitidas por el órgano rector Ministerio de Administración Pública, la división de Recursos Humanos ha dado </w:t>
      </w:r>
      <w:r w:rsidRPr="001B297B">
        <w:rPr>
          <w:sz w:val="22"/>
          <w:szCs w:val="22"/>
          <w:lang w:val="es-DO"/>
        </w:rPr>
        <w:lastRenderedPageBreak/>
        <w:t>cumplimiento realizando las gestión del pago de los incentivos por rendimiento individual para todos los servidores que obtuvieron una evaluación satisfactoria sobre 80% en su desempeño laboral, pagado en el mes de abril, gestión y pago del Bono por Desempeño para los servidores incorporados al Sistema de Carrera Administrativa, el mismo fue pago en fecha de julio</w:t>
      </w:r>
      <w:r w:rsidR="003C4AB0" w:rsidRPr="001B297B">
        <w:rPr>
          <w:sz w:val="22"/>
          <w:szCs w:val="22"/>
          <w:lang w:val="es-DO"/>
        </w:rPr>
        <w:t>.</w:t>
      </w:r>
    </w:p>
    <w:p w14:paraId="1F78D667" w14:textId="2FA98AB7" w:rsidR="00340617" w:rsidRPr="001B297B" w:rsidRDefault="00340617" w:rsidP="00BA65E4">
      <w:pPr>
        <w:rPr>
          <w:sz w:val="22"/>
          <w:szCs w:val="22"/>
          <w:lang w:val="es-DO"/>
        </w:rPr>
      </w:pPr>
      <w:r w:rsidRPr="001B297B">
        <w:rPr>
          <w:sz w:val="22"/>
          <w:szCs w:val="22"/>
          <w:lang w:val="es-DO"/>
        </w:rPr>
        <w:t xml:space="preserve">Gestión y Pago de Incentivo por Indicadores a todo el personal por cumplimiento de los indicadores del SISMAP Gestión Pública, pagado en el mes de octubre 2025. </w:t>
      </w:r>
    </w:p>
    <w:p w14:paraId="450123A5" w14:textId="102B01E4" w:rsidR="006B75D4" w:rsidRPr="001B297B" w:rsidRDefault="00340617" w:rsidP="009306E9">
      <w:pPr>
        <w:rPr>
          <w:sz w:val="22"/>
          <w:szCs w:val="22"/>
          <w:lang w:val="es-DO"/>
        </w:rPr>
      </w:pPr>
      <w:r w:rsidRPr="001B297B">
        <w:rPr>
          <w:sz w:val="22"/>
          <w:szCs w:val="22"/>
          <w:lang w:val="es-DO"/>
        </w:rPr>
        <w:t xml:space="preserve">La División de Recursos Humanos con el fin de lograr el equilibrio en la vida familiar y de trabajo de manera que el personal se sienta motivado y se siente en un ambiente laboral de satisfacción, en conjunto con los grupos de interés de la institución realizado diferentes actividades. Así como, también se establecieron reconocimientos a servidoras y servidores meritorios. </w:t>
      </w:r>
    </w:p>
    <w:p w14:paraId="136B141F" w14:textId="65046722" w:rsidR="00C06091" w:rsidRPr="001B297B" w:rsidRDefault="00C06091" w:rsidP="00B46A77">
      <w:pPr>
        <w:rPr>
          <w:sz w:val="22"/>
          <w:szCs w:val="22"/>
          <w:lang w:val="es-DO"/>
        </w:rPr>
      </w:pPr>
      <w:r w:rsidRPr="001B297B">
        <w:rPr>
          <w:sz w:val="22"/>
          <w:szCs w:val="22"/>
          <w:lang w:val="es-DO"/>
        </w:rPr>
        <w:t xml:space="preserve">La Asociación de Servidores de INAZUCAR, ha avanzado significativamente en el período de enero a noviembre. En el mes de marzo se realizaron las elecciones para elegir los nuevos miembros de la ASP, y su juramentación. La directiva actual mantiene su compromiso de cumplir con sus objetivos, de colaborar con el bienestar de los servidores de la institución.  La excelencia se manifiesta en el cumplimiento de su indicador el cual alcanzo la puntuación de 100% en el SISMAP Gestión Pública. </w:t>
      </w:r>
    </w:p>
    <w:p w14:paraId="0DEFAEB9" w14:textId="06003D55" w:rsidR="00C06091" w:rsidRPr="001B297B" w:rsidRDefault="00C06091" w:rsidP="00BA65E4">
      <w:pPr>
        <w:rPr>
          <w:sz w:val="22"/>
          <w:szCs w:val="22"/>
          <w:lang w:val="es-DO"/>
        </w:rPr>
      </w:pPr>
      <w:r w:rsidRPr="001B297B">
        <w:rPr>
          <w:sz w:val="22"/>
          <w:szCs w:val="22"/>
          <w:lang w:val="es-DO"/>
        </w:rPr>
        <w:t xml:space="preserve">La División de Recursos Humanos, </w:t>
      </w:r>
      <w:r w:rsidR="009306E9" w:rsidRPr="001B297B">
        <w:rPr>
          <w:sz w:val="22"/>
          <w:szCs w:val="22"/>
          <w:lang w:val="es-DO"/>
        </w:rPr>
        <w:t>cumplió</w:t>
      </w:r>
      <w:r w:rsidRPr="001B297B">
        <w:rPr>
          <w:sz w:val="22"/>
          <w:szCs w:val="22"/>
          <w:lang w:val="es-DO"/>
        </w:rPr>
        <w:t xml:space="preserve"> con los objetivos </w:t>
      </w:r>
      <w:r w:rsidR="009306E9" w:rsidRPr="001B297B">
        <w:rPr>
          <w:sz w:val="22"/>
          <w:szCs w:val="22"/>
          <w:lang w:val="es-DO"/>
        </w:rPr>
        <w:t xml:space="preserve">de </w:t>
      </w:r>
      <w:r w:rsidRPr="001B297B">
        <w:rPr>
          <w:sz w:val="22"/>
          <w:szCs w:val="22"/>
          <w:lang w:val="es-DO"/>
        </w:rPr>
        <w:t>la descentralización del RECLASOFT, las certificaciones de libramientos y pagos realizados en el tiempo establecido, y ha logrado 100% la puntuación el SISMAP.</w:t>
      </w:r>
    </w:p>
    <w:p w14:paraId="2F66635C" w14:textId="77777777" w:rsidR="003C4AB0" w:rsidRPr="001B297B" w:rsidRDefault="00C06091" w:rsidP="003C4AB0">
      <w:pPr>
        <w:rPr>
          <w:sz w:val="22"/>
          <w:szCs w:val="22"/>
          <w:lang w:val="es-DO"/>
        </w:rPr>
      </w:pPr>
      <w:r w:rsidRPr="001B297B">
        <w:rPr>
          <w:sz w:val="22"/>
          <w:szCs w:val="22"/>
          <w:lang w:val="es-DO"/>
        </w:rPr>
        <w:lastRenderedPageBreak/>
        <w:t>Sistema de Seguridad y Salud en el Trabajo en la Administración Pública (SISTAP), los miembros de Comité Mixto de Seguridad y Salud en el Trabajo, ha realizados importantes implementaciones durante este período 2025.  El cumplimiento en el SISMAP se evidencia con la valoración de 85%.</w:t>
      </w:r>
    </w:p>
    <w:p w14:paraId="4917BE60" w14:textId="56FF3457" w:rsidR="003C4AB0" w:rsidRPr="001B297B" w:rsidRDefault="00381C10" w:rsidP="003C4AB0">
      <w:pPr>
        <w:rPr>
          <w:sz w:val="22"/>
          <w:szCs w:val="22"/>
          <w:lang w:val="es-DO"/>
        </w:rPr>
      </w:pPr>
      <w:r w:rsidRPr="001B297B">
        <w:rPr>
          <w:rFonts w:eastAsia="Times New Roman"/>
          <w:sz w:val="22"/>
          <w:szCs w:val="22"/>
          <w:lang w:val="es-DO" w:eastAsia="es-DO"/>
        </w:rPr>
        <w:t xml:space="preserve">En el mes de abril </w:t>
      </w:r>
      <w:r w:rsidR="009306E9" w:rsidRPr="001B297B">
        <w:rPr>
          <w:rFonts w:eastAsia="Times New Roman"/>
          <w:sz w:val="22"/>
          <w:szCs w:val="22"/>
          <w:lang w:val="es-DO" w:eastAsia="es-DO"/>
        </w:rPr>
        <w:t>se realizó</w:t>
      </w:r>
      <w:r w:rsidRPr="001B297B">
        <w:rPr>
          <w:rFonts w:eastAsia="Times New Roman"/>
          <w:sz w:val="22"/>
          <w:szCs w:val="22"/>
          <w:lang w:val="es-DO" w:eastAsia="es-DO"/>
        </w:rPr>
        <w:t xml:space="preserve"> la Encuesta de Clima Laboral, aplicada al 100% de los servidores de la institución, a excepción de los servidores en estatus de licencia médica. En la encuesta participaron 66 colaboradores, distribuidos de la siguiente manera</w:t>
      </w:r>
      <w:r w:rsidR="009306E9" w:rsidRPr="001B297B">
        <w:rPr>
          <w:rFonts w:eastAsia="Times New Roman"/>
          <w:sz w:val="22"/>
          <w:szCs w:val="22"/>
          <w:lang w:val="es-DO" w:eastAsia="es-DO"/>
        </w:rPr>
        <w:t>:</w:t>
      </w:r>
      <w:r w:rsidRPr="001B297B">
        <w:rPr>
          <w:rFonts w:eastAsia="Times New Roman"/>
          <w:sz w:val="22"/>
          <w:szCs w:val="22"/>
          <w:lang w:val="es-DO" w:eastAsia="es-DO"/>
        </w:rPr>
        <w:t xml:space="preserve"> </w:t>
      </w:r>
      <w:r w:rsidR="009306E9" w:rsidRPr="001B297B">
        <w:rPr>
          <w:rFonts w:eastAsia="Times New Roman"/>
          <w:sz w:val="22"/>
          <w:szCs w:val="22"/>
          <w:lang w:val="es-DO" w:eastAsia="es-DO"/>
        </w:rPr>
        <w:t>treinta y dos (</w:t>
      </w:r>
      <w:r w:rsidRPr="001B297B">
        <w:rPr>
          <w:rFonts w:eastAsia="Times New Roman"/>
          <w:sz w:val="22"/>
          <w:szCs w:val="22"/>
          <w:lang w:val="es-DO" w:eastAsia="es-DO"/>
        </w:rPr>
        <w:t>32</w:t>
      </w:r>
      <w:r w:rsidR="009306E9" w:rsidRPr="001B297B">
        <w:rPr>
          <w:rFonts w:eastAsia="Times New Roman"/>
          <w:sz w:val="22"/>
          <w:szCs w:val="22"/>
          <w:lang w:val="es-DO" w:eastAsia="es-DO"/>
        </w:rPr>
        <w:t>)</w:t>
      </w:r>
      <w:r w:rsidRPr="001B297B">
        <w:rPr>
          <w:rFonts w:eastAsia="Times New Roman"/>
          <w:sz w:val="22"/>
          <w:szCs w:val="22"/>
          <w:lang w:val="es-DO" w:eastAsia="es-DO"/>
        </w:rPr>
        <w:t xml:space="preserve"> colaborad</w:t>
      </w:r>
      <w:r w:rsidR="009306E9" w:rsidRPr="001B297B">
        <w:rPr>
          <w:rFonts w:eastAsia="Times New Roman"/>
          <w:sz w:val="22"/>
          <w:szCs w:val="22"/>
          <w:lang w:val="es-DO" w:eastAsia="es-DO"/>
        </w:rPr>
        <w:t>oras</w:t>
      </w:r>
      <w:r w:rsidRPr="001B297B">
        <w:rPr>
          <w:rFonts w:eastAsia="Times New Roman"/>
          <w:sz w:val="22"/>
          <w:szCs w:val="22"/>
          <w:lang w:val="es-DO" w:eastAsia="es-DO"/>
        </w:rPr>
        <w:t xml:space="preserve"> y</w:t>
      </w:r>
      <w:r w:rsidR="009306E9" w:rsidRPr="001B297B">
        <w:rPr>
          <w:rFonts w:eastAsia="Times New Roman"/>
          <w:sz w:val="22"/>
          <w:szCs w:val="22"/>
          <w:lang w:val="es-DO" w:eastAsia="es-DO"/>
        </w:rPr>
        <w:t xml:space="preserve"> treinta y cuatro (</w:t>
      </w:r>
      <w:r w:rsidRPr="001B297B">
        <w:rPr>
          <w:rFonts w:eastAsia="Times New Roman"/>
          <w:sz w:val="22"/>
          <w:szCs w:val="22"/>
          <w:lang w:val="es-DO" w:eastAsia="es-DO"/>
        </w:rPr>
        <w:t>34</w:t>
      </w:r>
      <w:r w:rsidR="009306E9" w:rsidRPr="001B297B">
        <w:rPr>
          <w:rFonts w:eastAsia="Times New Roman"/>
          <w:sz w:val="22"/>
          <w:szCs w:val="22"/>
          <w:lang w:val="es-DO" w:eastAsia="es-DO"/>
        </w:rPr>
        <w:t>)</w:t>
      </w:r>
      <w:r w:rsidRPr="001B297B">
        <w:rPr>
          <w:rFonts w:eastAsia="Times New Roman"/>
          <w:sz w:val="22"/>
          <w:szCs w:val="22"/>
          <w:lang w:val="es-DO" w:eastAsia="es-DO"/>
        </w:rPr>
        <w:t xml:space="preserve"> colaboradores</w:t>
      </w:r>
    </w:p>
    <w:p w14:paraId="51701697" w14:textId="354592A6" w:rsidR="00381C10" w:rsidRPr="001B297B" w:rsidRDefault="00381C10" w:rsidP="003C4AB0">
      <w:pPr>
        <w:spacing w:after="0"/>
        <w:rPr>
          <w:rFonts w:eastAsia="Times New Roman"/>
          <w:sz w:val="22"/>
          <w:szCs w:val="22"/>
          <w:lang w:val="es-DO" w:eastAsia="es-DO"/>
        </w:rPr>
      </w:pPr>
      <w:r w:rsidRPr="001B297B">
        <w:rPr>
          <w:rFonts w:eastAsia="Times New Roman"/>
          <w:sz w:val="22"/>
          <w:szCs w:val="22"/>
          <w:lang w:val="es-DO" w:eastAsia="es-DO"/>
        </w:rPr>
        <w:t>El objetivo de la encuesta es medir y evaluar la satisfacción, el compromiso y la percepción de los servidores respecto al ambiente de trabajo y la cultura organizacional en la que se desenvuelvan, con el fin de identificar las fortalezas y el área de mejoras.</w:t>
      </w:r>
    </w:p>
    <w:p w14:paraId="31862995" w14:textId="77777777" w:rsidR="003C4AB0" w:rsidRPr="001B297B" w:rsidRDefault="003C4AB0" w:rsidP="003C4AB0">
      <w:pPr>
        <w:pStyle w:val="Sinespaciado"/>
        <w:spacing w:line="360" w:lineRule="auto"/>
        <w:jc w:val="both"/>
        <w:rPr>
          <w:color w:val="767171"/>
          <w:sz w:val="22"/>
          <w:szCs w:val="22"/>
          <w:lang w:val="es-DO"/>
        </w:rPr>
      </w:pPr>
    </w:p>
    <w:p w14:paraId="2A2AE377" w14:textId="5E1C571C" w:rsidR="000868E0" w:rsidRPr="001B297B" w:rsidRDefault="00003B38" w:rsidP="00F70443">
      <w:pPr>
        <w:pStyle w:val="Sinespaciado"/>
        <w:spacing w:after="240" w:line="360" w:lineRule="auto"/>
        <w:jc w:val="both"/>
        <w:rPr>
          <w:color w:val="767171"/>
          <w:sz w:val="22"/>
          <w:szCs w:val="22"/>
          <w:lang w:val="es-DO"/>
        </w:rPr>
      </w:pPr>
      <w:r w:rsidRPr="001B297B">
        <w:rPr>
          <w:color w:val="767171"/>
          <w:sz w:val="22"/>
          <w:szCs w:val="22"/>
          <w:lang w:val="es-DO"/>
        </w:rPr>
        <w:t xml:space="preserve">La institución en cumplimiento a los establecido por las normativas y los resultados de la encuesta clima ha elaborado un Plan de Acción, con el objetivo de fortalecer las áreas de mejoras para contribuir a un ambiente de trabajo satisfactorio de armonía, respecto, que permita a los servidores desarrollarse en un ambiente saludable y una cultura institucional fortalecida. </w:t>
      </w:r>
    </w:p>
    <w:p w14:paraId="57EB8ACC" w14:textId="0CBE702B" w:rsidR="00DD7615" w:rsidRDefault="00C90B38" w:rsidP="00DD7615">
      <w:pPr>
        <w:rPr>
          <w:rFonts w:eastAsia="Calibri"/>
          <w:color w:val="4C4747"/>
          <w:lang w:val="es-DO"/>
        </w:rPr>
      </w:pPr>
      <w:r>
        <w:rPr>
          <w:rFonts w:eastAsia="Calibri"/>
          <w:color w:val="4C4747"/>
          <w:lang w:val="es-DO"/>
        </w:rPr>
        <w:t>4.3 Desempeño de los Procesos Jurídicos.</w:t>
      </w:r>
    </w:p>
    <w:p w14:paraId="47407250" w14:textId="2DFCFE24" w:rsidR="002873C8" w:rsidRPr="001B297B" w:rsidRDefault="002873C8" w:rsidP="002873C8">
      <w:pPr>
        <w:spacing w:after="0"/>
        <w:rPr>
          <w:rFonts w:eastAsia="Times New Roman"/>
          <w:sz w:val="22"/>
          <w:szCs w:val="22"/>
          <w:lang w:val="es-DO"/>
        </w:rPr>
      </w:pPr>
      <w:r w:rsidRPr="001B297B">
        <w:rPr>
          <w:rFonts w:eastAsia="Times New Roman"/>
          <w:sz w:val="22"/>
          <w:szCs w:val="22"/>
          <w:lang w:val="es-DO"/>
        </w:rPr>
        <w:t>Durante el año 202</w:t>
      </w:r>
      <w:r w:rsidR="00892068" w:rsidRPr="001B297B">
        <w:rPr>
          <w:rFonts w:eastAsia="Times New Roman"/>
          <w:sz w:val="22"/>
          <w:szCs w:val="22"/>
          <w:lang w:val="es-DO"/>
        </w:rPr>
        <w:t xml:space="preserve">5, </w:t>
      </w:r>
      <w:r w:rsidR="00DE0276" w:rsidRPr="001B297B">
        <w:rPr>
          <w:rFonts w:eastAsia="Times New Roman"/>
          <w:sz w:val="22"/>
          <w:szCs w:val="22"/>
          <w:lang w:val="es-DO"/>
        </w:rPr>
        <w:t xml:space="preserve">la </w:t>
      </w:r>
      <w:r w:rsidR="001E2A90" w:rsidRPr="001B297B">
        <w:rPr>
          <w:rFonts w:eastAsia="Times New Roman"/>
          <w:sz w:val="22"/>
          <w:szCs w:val="22"/>
          <w:lang w:val="es-DO"/>
        </w:rPr>
        <w:t>Sección</w:t>
      </w:r>
      <w:r w:rsidR="00DE0276" w:rsidRPr="001B297B">
        <w:rPr>
          <w:rFonts w:eastAsia="Times New Roman"/>
          <w:sz w:val="22"/>
          <w:szCs w:val="22"/>
          <w:lang w:val="es-DO"/>
        </w:rPr>
        <w:t xml:space="preserve"> </w:t>
      </w:r>
      <w:r w:rsidR="001E2A90" w:rsidRPr="001B297B">
        <w:rPr>
          <w:rFonts w:eastAsia="Times New Roman"/>
          <w:sz w:val="22"/>
          <w:szCs w:val="22"/>
          <w:lang w:val="es-DO"/>
        </w:rPr>
        <w:t>Jurídica</w:t>
      </w:r>
      <w:r w:rsidR="00DE0276" w:rsidRPr="001B297B">
        <w:rPr>
          <w:rFonts w:eastAsia="Times New Roman"/>
          <w:sz w:val="22"/>
          <w:szCs w:val="22"/>
          <w:lang w:val="es-DO"/>
        </w:rPr>
        <w:t xml:space="preserve"> </w:t>
      </w:r>
      <w:r w:rsidR="007109D5" w:rsidRPr="001B297B">
        <w:rPr>
          <w:rFonts w:eastAsia="Times New Roman"/>
          <w:sz w:val="22"/>
          <w:szCs w:val="22"/>
          <w:lang w:val="es-DO"/>
        </w:rPr>
        <w:t>dio</w:t>
      </w:r>
      <w:r w:rsidR="00DE0276" w:rsidRPr="001B297B">
        <w:rPr>
          <w:rFonts w:eastAsia="Times New Roman"/>
          <w:sz w:val="22"/>
          <w:szCs w:val="22"/>
          <w:lang w:val="es-DO"/>
        </w:rPr>
        <w:t xml:space="preserve"> seguimiento al acto administrativo que modifica la conformación del Comité de Compras y Contrataciones</w:t>
      </w:r>
      <w:r w:rsidR="009306E9" w:rsidRPr="001B297B">
        <w:rPr>
          <w:rFonts w:eastAsia="Times New Roman"/>
          <w:sz w:val="22"/>
          <w:szCs w:val="22"/>
          <w:lang w:val="es-DO"/>
        </w:rPr>
        <w:t>.</w:t>
      </w:r>
      <w:r w:rsidRPr="001B297B">
        <w:rPr>
          <w:rFonts w:eastAsia="Times New Roman"/>
          <w:sz w:val="22"/>
          <w:szCs w:val="22"/>
          <w:lang w:val="es-DO"/>
        </w:rPr>
        <w:t xml:space="preserve"> Igualmente, esta unidad organizativa ha </w:t>
      </w:r>
      <w:r w:rsidR="004A5B72" w:rsidRPr="001B297B">
        <w:rPr>
          <w:rFonts w:eastAsia="Times New Roman"/>
          <w:sz w:val="22"/>
          <w:szCs w:val="22"/>
          <w:lang w:val="es-DO"/>
        </w:rPr>
        <w:t xml:space="preserve">elaborado tres (3) acuerdos de desempeño laboral </w:t>
      </w:r>
      <w:r w:rsidRPr="001B297B">
        <w:rPr>
          <w:rFonts w:eastAsia="Times New Roman"/>
          <w:sz w:val="22"/>
          <w:szCs w:val="22"/>
          <w:lang w:val="es-DO"/>
        </w:rPr>
        <w:t>. </w:t>
      </w:r>
    </w:p>
    <w:p w14:paraId="0E6E494C" w14:textId="77777777" w:rsidR="002873C8" w:rsidRPr="001B297B" w:rsidRDefault="002873C8" w:rsidP="002873C8">
      <w:pPr>
        <w:spacing w:after="0"/>
        <w:rPr>
          <w:rFonts w:eastAsia="Times New Roman"/>
          <w:sz w:val="22"/>
          <w:szCs w:val="22"/>
          <w:lang w:val="es-DO"/>
        </w:rPr>
      </w:pPr>
      <w:r w:rsidRPr="001B297B">
        <w:rPr>
          <w:rFonts w:eastAsia="Times New Roman"/>
          <w:sz w:val="22"/>
          <w:szCs w:val="22"/>
          <w:lang w:val="es-DO"/>
        </w:rPr>
        <w:t> </w:t>
      </w:r>
    </w:p>
    <w:p w14:paraId="37FEA11B" w14:textId="6D4047ED" w:rsidR="002873C8" w:rsidRPr="001B297B" w:rsidRDefault="002873C8" w:rsidP="00F70443">
      <w:pPr>
        <w:rPr>
          <w:rFonts w:eastAsia="Times New Roman"/>
          <w:sz w:val="22"/>
          <w:szCs w:val="22"/>
          <w:lang w:val="es-DO"/>
        </w:rPr>
      </w:pPr>
      <w:r w:rsidRPr="001B297B">
        <w:rPr>
          <w:rFonts w:eastAsia="Times New Roman"/>
          <w:sz w:val="22"/>
          <w:szCs w:val="22"/>
          <w:lang w:val="es-DO"/>
        </w:rPr>
        <w:lastRenderedPageBreak/>
        <w:t>Por otra parte, esta unidad organizativa</w:t>
      </w:r>
      <w:r w:rsidR="004C766D" w:rsidRPr="001B297B">
        <w:rPr>
          <w:rFonts w:eastAsia="Times New Roman"/>
          <w:sz w:val="22"/>
          <w:szCs w:val="22"/>
          <w:lang w:val="es-DO"/>
        </w:rPr>
        <w:t xml:space="preserve"> ha recopilado los documentos legales que regula</w:t>
      </w:r>
      <w:r w:rsidR="000D2B81" w:rsidRPr="001B297B">
        <w:rPr>
          <w:rFonts w:eastAsia="Times New Roman"/>
          <w:sz w:val="22"/>
          <w:szCs w:val="22"/>
          <w:lang w:val="es-DO"/>
        </w:rPr>
        <w:t xml:space="preserve"> el proceso de Jubilaciones y Pensiones </w:t>
      </w:r>
      <w:r w:rsidR="004A1EF5" w:rsidRPr="001B297B">
        <w:rPr>
          <w:rFonts w:eastAsia="Times New Roman"/>
          <w:sz w:val="22"/>
          <w:szCs w:val="22"/>
          <w:lang w:val="es-DO"/>
        </w:rPr>
        <w:t>que rige</w:t>
      </w:r>
      <w:r w:rsidR="000D2B81" w:rsidRPr="001B297B">
        <w:rPr>
          <w:rFonts w:eastAsia="Times New Roman"/>
          <w:sz w:val="22"/>
          <w:szCs w:val="22"/>
          <w:lang w:val="es-DO"/>
        </w:rPr>
        <w:t xml:space="preserve"> la resolución Núm. 2019-2025</w:t>
      </w:r>
      <w:r w:rsidR="004A1EF5" w:rsidRPr="001B297B">
        <w:rPr>
          <w:rFonts w:eastAsia="Times New Roman"/>
          <w:sz w:val="22"/>
          <w:szCs w:val="22"/>
          <w:lang w:val="es-DO"/>
        </w:rPr>
        <w:t xml:space="preserve">, para dar apertura al proceso de los servidores públicos que </w:t>
      </w:r>
      <w:r w:rsidR="00835367" w:rsidRPr="001B297B">
        <w:rPr>
          <w:rFonts w:eastAsia="Times New Roman"/>
          <w:sz w:val="22"/>
          <w:szCs w:val="22"/>
          <w:lang w:val="es-DO"/>
        </w:rPr>
        <w:t xml:space="preserve">están </w:t>
      </w:r>
      <w:r w:rsidR="00175A79" w:rsidRPr="001B297B">
        <w:rPr>
          <w:rFonts w:eastAsia="Times New Roman"/>
          <w:sz w:val="22"/>
          <w:szCs w:val="22"/>
          <w:lang w:val="es-DO"/>
        </w:rPr>
        <w:t xml:space="preserve">para jubilación </w:t>
      </w:r>
      <w:r w:rsidR="00C13970" w:rsidRPr="001B297B">
        <w:rPr>
          <w:rFonts w:eastAsia="Times New Roman"/>
          <w:sz w:val="22"/>
          <w:szCs w:val="22"/>
          <w:lang w:val="es-DO"/>
        </w:rPr>
        <w:t>y pensiones.</w:t>
      </w:r>
    </w:p>
    <w:p w14:paraId="2BBAB46A" w14:textId="39930756" w:rsidR="006B75D4" w:rsidRPr="001B297B" w:rsidRDefault="002873C8" w:rsidP="006B75D4">
      <w:pPr>
        <w:spacing w:after="0"/>
        <w:rPr>
          <w:rFonts w:eastAsia="Times New Roman"/>
          <w:sz w:val="22"/>
          <w:szCs w:val="22"/>
          <w:lang w:val="es-DO"/>
        </w:rPr>
      </w:pPr>
      <w:r w:rsidRPr="001B297B">
        <w:rPr>
          <w:rFonts w:eastAsia="Times New Roman"/>
          <w:sz w:val="22"/>
          <w:szCs w:val="22"/>
          <w:lang w:val="es-DO"/>
        </w:rPr>
        <w:t xml:space="preserve">Así mismo, han sido formuladas </w:t>
      </w:r>
      <w:r w:rsidR="007109D5" w:rsidRPr="001B297B">
        <w:rPr>
          <w:rFonts w:eastAsia="Times New Roman"/>
          <w:sz w:val="22"/>
          <w:szCs w:val="22"/>
          <w:lang w:val="es-DO"/>
        </w:rPr>
        <w:t>catorce</w:t>
      </w:r>
      <w:r w:rsidRPr="001B297B">
        <w:rPr>
          <w:rFonts w:eastAsia="Times New Roman"/>
          <w:sz w:val="22"/>
          <w:szCs w:val="22"/>
          <w:lang w:val="es-DO"/>
        </w:rPr>
        <w:t xml:space="preserve"> (</w:t>
      </w:r>
      <w:r w:rsidR="007109D5" w:rsidRPr="001B297B">
        <w:rPr>
          <w:rFonts w:eastAsia="Times New Roman"/>
          <w:sz w:val="22"/>
          <w:szCs w:val="22"/>
          <w:lang w:val="es-DO"/>
        </w:rPr>
        <w:t>14</w:t>
      </w:r>
      <w:r w:rsidRPr="001B297B">
        <w:rPr>
          <w:rFonts w:eastAsia="Times New Roman"/>
          <w:sz w:val="22"/>
          <w:szCs w:val="22"/>
          <w:lang w:val="es-DO"/>
        </w:rPr>
        <w:t xml:space="preserve">) resoluciones de la Dirección Ejecutiva y del Consejo Directivo, y se ha dotado al </w:t>
      </w:r>
      <w:r w:rsidRPr="001B297B">
        <w:rPr>
          <w:rFonts w:eastAsia="Times New Roman"/>
          <w:b/>
          <w:bCs/>
          <w:sz w:val="22"/>
          <w:szCs w:val="22"/>
          <w:lang w:val="es-DO"/>
        </w:rPr>
        <w:t>(INAZUCAR).</w:t>
      </w:r>
      <w:r w:rsidRPr="001B297B">
        <w:rPr>
          <w:rFonts w:eastAsia="Times New Roman"/>
          <w:sz w:val="22"/>
          <w:szCs w:val="22"/>
          <w:lang w:val="es-DO"/>
        </w:rPr>
        <w:t> </w:t>
      </w:r>
      <w:r w:rsidR="008D2990" w:rsidRPr="001B297B">
        <w:rPr>
          <w:rFonts w:eastAsia="Times New Roman"/>
          <w:sz w:val="22"/>
          <w:szCs w:val="22"/>
          <w:lang w:val="es-DO"/>
        </w:rPr>
        <w:t xml:space="preserve">En otro orden, dar seguimiento al proceso de acuerdos y contrataciones de ingenieros para </w:t>
      </w:r>
      <w:r w:rsidR="00FA0485" w:rsidRPr="001B297B">
        <w:rPr>
          <w:rFonts w:eastAsia="Times New Roman"/>
          <w:sz w:val="22"/>
          <w:szCs w:val="22"/>
          <w:lang w:val="es-DO"/>
        </w:rPr>
        <w:t>las remodelaciones que se lleven a c</w:t>
      </w:r>
      <w:r w:rsidR="00F14E44" w:rsidRPr="001B297B">
        <w:rPr>
          <w:rFonts w:eastAsia="Times New Roman"/>
          <w:sz w:val="22"/>
          <w:szCs w:val="22"/>
          <w:lang w:val="es-DO"/>
        </w:rPr>
        <w:t>abo</w:t>
      </w:r>
      <w:r w:rsidR="00FA0485" w:rsidRPr="001B297B">
        <w:rPr>
          <w:rFonts w:eastAsia="Times New Roman"/>
          <w:sz w:val="22"/>
          <w:szCs w:val="22"/>
          <w:lang w:val="es-DO"/>
        </w:rPr>
        <w:t xml:space="preserve"> en la </w:t>
      </w:r>
      <w:r w:rsidR="00C13970" w:rsidRPr="001B297B">
        <w:rPr>
          <w:rFonts w:eastAsia="Times New Roman"/>
          <w:sz w:val="22"/>
          <w:szCs w:val="22"/>
          <w:lang w:val="es-DO"/>
        </w:rPr>
        <w:t>institución</w:t>
      </w:r>
      <w:r w:rsidR="00FA0485" w:rsidRPr="001B297B">
        <w:rPr>
          <w:rFonts w:eastAsia="Times New Roman"/>
          <w:sz w:val="22"/>
          <w:szCs w:val="22"/>
          <w:lang w:val="es-DO"/>
        </w:rPr>
        <w:t>.</w:t>
      </w:r>
    </w:p>
    <w:p w14:paraId="3B8C87E9" w14:textId="77777777" w:rsidR="004432E3" w:rsidRPr="006B75D4" w:rsidRDefault="004432E3" w:rsidP="00211F85">
      <w:pPr>
        <w:spacing w:before="0" w:after="0"/>
        <w:rPr>
          <w:rFonts w:eastAsia="Times New Roman"/>
          <w:lang w:val="es-DO"/>
        </w:rPr>
      </w:pPr>
    </w:p>
    <w:p w14:paraId="0C0C11EE" w14:textId="58E8FA8D" w:rsidR="004B0D3E" w:rsidRPr="001F20F8" w:rsidRDefault="004B0D3E" w:rsidP="00DD7615">
      <w:pPr>
        <w:rPr>
          <w:rFonts w:eastAsia="Calibri"/>
          <w:color w:val="808080" w:themeColor="background1" w:themeShade="80"/>
          <w:lang w:val="es-DO"/>
        </w:rPr>
      </w:pPr>
      <w:r w:rsidRPr="001F20F8">
        <w:rPr>
          <w:rFonts w:eastAsia="Calibri"/>
          <w:color w:val="808080" w:themeColor="background1" w:themeShade="80"/>
          <w:lang w:val="es-DO"/>
        </w:rPr>
        <w:t xml:space="preserve">4.4 </w:t>
      </w:r>
      <w:r w:rsidR="00171D29" w:rsidRPr="001F20F8">
        <w:rPr>
          <w:rFonts w:eastAsia="Calibri"/>
          <w:color w:val="808080" w:themeColor="background1" w:themeShade="80"/>
          <w:lang w:val="es-DO"/>
        </w:rPr>
        <w:t xml:space="preserve">Desempeño de la </w:t>
      </w:r>
      <w:r w:rsidR="00EF4DB6" w:rsidRPr="001F20F8">
        <w:rPr>
          <w:rFonts w:eastAsia="Calibri"/>
          <w:color w:val="808080" w:themeColor="background1" w:themeShade="80"/>
          <w:lang w:val="es-DO"/>
        </w:rPr>
        <w:t>Tecnología</w:t>
      </w:r>
    </w:p>
    <w:p w14:paraId="7959C2D4" w14:textId="24B6B3C5" w:rsidR="00171D29" w:rsidRPr="001F20F8" w:rsidRDefault="00171D29" w:rsidP="00171D29">
      <w:pPr>
        <w:rPr>
          <w:rFonts w:eastAsia="Calibri"/>
          <w:sz w:val="22"/>
          <w:szCs w:val="22"/>
          <w:lang w:val="es-DO"/>
        </w:rPr>
      </w:pPr>
      <w:r w:rsidRPr="001F20F8">
        <w:rPr>
          <w:rFonts w:eastAsia="Calibri"/>
          <w:sz w:val="22"/>
          <w:szCs w:val="22"/>
          <w:lang w:val="es-DO"/>
        </w:rPr>
        <w:t>Durante el periodo 2025, la Sección de Tecnologías de la Información y Comunicaciones ha consolidado su rol como eje transversal en la modernización del INAZUCAR. Nuestra gestión se ha en</w:t>
      </w:r>
      <w:r w:rsidR="0016150A" w:rsidRPr="001F20F8">
        <w:rPr>
          <w:rFonts w:eastAsia="Calibri"/>
          <w:sz w:val="22"/>
          <w:szCs w:val="22"/>
          <w:lang w:val="es-DO"/>
        </w:rPr>
        <w:t>focado</w:t>
      </w:r>
      <w:r w:rsidRPr="001F20F8">
        <w:rPr>
          <w:rFonts w:eastAsia="Calibri"/>
          <w:sz w:val="22"/>
          <w:szCs w:val="22"/>
          <w:lang w:val="es-DO"/>
        </w:rPr>
        <w:t xml:space="preserve"> en la maduración de los controles internos, la optimización de la experiencia del usuario y la alineación estricta del capital humano con las metas institucionales. A continuación, se detallan los hitos alcanzados en nuestros ejes estratégicos:</w:t>
      </w:r>
    </w:p>
    <w:p w14:paraId="03943149" w14:textId="24E71C60" w:rsidR="00171D29" w:rsidRPr="001F20F8" w:rsidRDefault="00171D29" w:rsidP="00171D29">
      <w:pPr>
        <w:rPr>
          <w:rFonts w:eastAsia="Calibri"/>
          <w:sz w:val="22"/>
          <w:szCs w:val="22"/>
          <w:lang w:val="es-DO"/>
        </w:rPr>
      </w:pPr>
      <w:r w:rsidRPr="001F20F8">
        <w:rPr>
          <w:rFonts w:eastAsia="Calibri"/>
          <w:sz w:val="22"/>
          <w:szCs w:val="22"/>
          <w:lang w:val="es-DO"/>
        </w:rPr>
        <w:t xml:space="preserve">Se elaboraron y </w:t>
      </w:r>
      <w:r w:rsidR="00D50EAE" w:rsidRPr="001F20F8">
        <w:rPr>
          <w:rFonts w:eastAsia="Calibri"/>
          <w:sz w:val="22"/>
          <w:szCs w:val="22"/>
          <w:lang w:val="es-DO"/>
        </w:rPr>
        <w:t>formalizaron</w:t>
      </w:r>
      <w:r w:rsidRPr="001F20F8">
        <w:rPr>
          <w:rFonts w:eastAsia="Calibri"/>
          <w:sz w:val="22"/>
          <w:szCs w:val="22"/>
          <w:lang w:val="es-DO"/>
        </w:rPr>
        <w:t xml:space="preserve"> los acuerdos de desempeño para todos los servidores públicos de la Sección de TIC. Posteriormente, se llevaron a cabo las evaluaciones de desempeño correspondientes. Este ciclo de gestión no solo garantiza el cumplimiento de las normativas de función pública, sino que permite identificar brechas de capacitación y reconocer el mérito, asegurando que cada colaborador aporte valor medible a los objetivos estratégicos de la institución.</w:t>
      </w:r>
    </w:p>
    <w:p w14:paraId="67337125" w14:textId="77777777" w:rsidR="00171D29" w:rsidRPr="001F20F8" w:rsidRDefault="00171D29" w:rsidP="00171D29">
      <w:pPr>
        <w:rPr>
          <w:rFonts w:eastAsia="Calibri"/>
          <w:sz w:val="22"/>
          <w:szCs w:val="22"/>
          <w:lang w:val="es-DO"/>
        </w:rPr>
      </w:pPr>
      <w:r w:rsidRPr="001F20F8">
        <w:rPr>
          <w:rFonts w:eastAsia="Calibri"/>
          <w:sz w:val="22"/>
          <w:szCs w:val="22"/>
          <w:lang w:val="es-DO"/>
        </w:rPr>
        <w:t xml:space="preserve">En respuesta a la creciente demanda de seguridad en la información pública, hemos implementado un marco normativo y técnico más riguroso </w:t>
      </w:r>
      <w:r w:rsidRPr="001F20F8">
        <w:rPr>
          <w:rFonts w:eastAsia="Calibri"/>
          <w:sz w:val="22"/>
          <w:szCs w:val="22"/>
          <w:lang w:val="es-DO"/>
        </w:rPr>
        <w:lastRenderedPageBreak/>
        <w:t>para proteger los activos digitales de la institución.</w:t>
      </w:r>
    </w:p>
    <w:p w14:paraId="2DA0AE07" w14:textId="278470FB" w:rsidR="006B75D4" w:rsidRPr="001F20F8" w:rsidRDefault="00171D29" w:rsidP="00171D29">
      <w:pPr>
        <w:rPr>
          <w:rFonts w:eastAsia="Calibri"/>
          <w:sz w:val="22"/>
          <w:szCs w:val="22"/>
          <w:lang w:val="es-DO"/>
        </w:rPr>
      </w:pPr>
      <w:r w:rsidRPr="001F20F8">
        <w:rPr>
          <w:rFonts w:eastAsia="Calibri"/>
          <w:sz w:val="22"/>
          <w:szCs w:val="22"/>
          <w:lang w:val="es-DO"/>
        </w:rPr>
        <w:t>Se desarrollaron e implementaron nuevas políticas y procedimientos para la restricción de acceso a documentos sensibles, así como protocolos para la revisión periódica de los privilegios de usuarios en los sistemas de TI</w:t>
      </w:r>
      <w:r w:rsidR="0016150A" w:rsidRPr="001F20F8">
        <w:rPr>
          <w:rFonts w:eastAsia="Calibri"/>
          <w:sz w:val="22"/>
          <w:szCs w:val="22"/>
          <w:lang w:val="es-DO"/>
        </w:rPr>
        <w:t>C</w:t>
      </w:r>
      <w:r w:rsidRPr="001F20F8">
        <w:rPr>
          <w:rFonts w:eastAsia="Calibri"/>
          <w:sz w:val="22"/>
          <w:szCs w:val="22"/>
          <w:lang w:val="es-DO"/>
        </w:rPr>
        <w:t>. Estas acciones mitigan riesgos de fugas de información y aseguran que los accesos se otorguen bajo el principio de "mínimo privilegio necesario".</w:t>
      </w:r>
    </w:p>
    <w:p w14:paraId="7D725BDE" w14:textId="77777777" w:rsidR="00171D29" w:rsidRPr="001F20F8" w:rsidRDefault="00171D29" w:rsidP="00171D29">
      <w:pPr>
        <w:rPr>
          <w:rFonts w:eastAsia="Calibri"/>
          <w:sz w:val="22"/>
          <w:szCs w:val="22"/>
          <w:lang w:val="es-DO"/>
        </w:rPr>
      </w:pPr>
      <w:r w:rsidRPr="001F20F8">
        <w:rPr>
          <w:rFonts w:eastAsia="Calibri"/>
          <w:sz w:val="22"/>
          <w:szCs w:val="22"/>
          <w:lang w:val="es-DO"/>
        </w:rPr>
        <w:t xml:space="preserve">Fue ejecutada la actualización integral de las licencias del sistema antivirus para las estaciones de trabajo (PC). Esta medida blinda nuestra red contra amenazas emergentes y </w:t>
      </w:r>
      <w:proofErr w:type="gramStart"/>
      <w:r w:rsidRPr="001F20F8">
        <w:rPr>
          <w:rFonts w:eastAsia="Calibri"/>
          <w:sz w:val="22"/>
          <w:szCs w:val="22"/>
          <w:lang w:val="es-DO"/>
        </w:rPr>
        <w:t>malware</w:t>
      </w:r>
      <w:proofErr w:type="gramEnd"/>
      <w:r w:rsidRPr="001F20F8">
        <w:rPr>
          <w:rFonts w:eastAsia="Calibri"/>
          <w:sz w:val="22"/>
          <w:szCs w:val="22"/>
          <w:lang w:val="es-DO"/>
        </w:rPr>
        <w:t xml:space="preserve"> de última generación, garantizando la integridad de los datos procesados diariamente.</w:t>
      </w:r>
    </w:p>
    <w:p w14:paraId="273B48FD" w14:textId="77777777" w:rsidR="00171D29" w:rsidRPr="001F20F8" w:rsidRDefault="00171D29" w:rsidP="00171D29">
      <w:pPr>
        <w:rPr>
          <w:rFonts w:eastAsia="Calibri"/>
          <w:sz w:val="22"/>
          <w:szCs w:val="22"/>
          <w:lang w:val="es-DO"/>
        </w:rPr>
      </w:pPr>
      <w:r w:rsidRPr="001F20F8">
        <w:rPr>
          <w:rFonts w:eastAsia="Calibri"/>
          <w:sz w:val="22"/>
          <w:szCs w:val="22"/>
          <w:lang w:val="es-DO"/>
        </w:rPr>
        <w:t>Para garantizar la continuidad operativa y mejorar los tiempos de respuesta ante incidentes, se desplegaron nuevas herramientas de gestión y mantenimiento.</w:t>
      </w:r>
    </w:p>
    <w:p w14:paraId="7B5CFEA8" w14:textId="08410BE7" w:rsidR="007109D5" w:rsidRPr="001F20F8" w:rsidRDefault="00171D29" w:rsidP="00171D29">
      <w:pPr>
        <w:rPr>
          <w:rFonts w:eastAsia="Calibri"/>
          <w:sz w:val="22"/>
          <w:szCs w:val="22"/>
          <w:lang w:val="es-DO"/>
        </w:rPr>
      </w:pPr>
      <w:r w:rsidRPr="001F20F8">
        <w:rPr>
          <w:rFonts w:eastAsia="Calibri"/>
          <w:sz w:val="22"/>
          <w:szCs w:val="22"/>
          <w:lang w:val="es-DO"/>
        </w:rPr>
        <w:t>Se puso en marcha el nuevo Sistema de Mesa de Ayuda de TIC, el cual ha sido potenciado mediante la implementación de RustDesk, un sistema de asistencia remota privado. Esta integración permite a nuestro técnico resolver incidencias en tiempo real sin necesidad de desplazamiento físico, reduciendo drásticamente los tiempos de inactividad de los usuarios.</w:t>
      </w:r>
    </w:p>
    <w:p w14:paraId="4C1B1AA2" w14:textId="16BD6875" w:rsidR="00171D29" w:rsidRPr="001F20F8" w:rsidRDefault="00171D29" w:rsidP="00171D29">
      <w:pPr>
        <w:rPr>
          <w:rFonts w:eastAsia="Calibri"/>
          <w:sz w:val="22"/>
          <w:szCs w:val="22"/>
          <w:lang w:val="es-DO"/>
        </w:rPr>
      </w:pPr>
      <w:r w:rsidRPr="001F20F8">
        <w:rPr>
          <w:rFonts w:eastAsia="Calibri"/>
          <w:sz w:val="22"/>
          <w:szCs w:val="22"/>
          <w:lang w:val="es-DO"/>
        </w:rPr>
        <w:t>Además, se realizaron actualizaciones vitales en los plugins de la INTRANET institucional y se renovaron las licencias del servicio Microsoft 365. Estas acciones aseguran un entorno colaborativo estable, seguro y compatible con las últimas funcionalidades del mercado.</w:t>
      </w:r>
    </w:p>
    <w:p w14:paraId="46D9953D" w14:textId="77777777" w:rsidR="00171D29" w:rsidRPr="001F20F8" w:rsidRDefault="00171D29" w:rsidP="00171D29">
      <w:pPr>
        <w:rPr>
          <w:rFonts w:eastAsia="Calibri"/>
          <w:sz w:val="22"/>
          <w:szCs w:val="22"/>
          <w:lang w:val="es-DO"/>
        </w:rPr>
      </w:pPr>
      <w:r w:rsidRPr="001F20F8">
        <w:rPr>
          <w:rFonts w:eastAsia="Calibri"/>
          <w:sz w:val="22"/>
          <w:szCs w:val="22"/>
          <w:lang w:val="es-DO"/>
        </w:rPr>
        <w:t>La tecnología se ha puesto al servicio de la eficiencia administrativa y la mejora continua de la atención al ciudadano.</w:t>
      </w:r>
    </w:p>
    <w:p w14:paraId="243F1D94" w14:textId="77777777" w:rsidR="00171D29" w:rsidRPr="001F20F8" w:rsidRDefault="00171D29" w:rsidP="00171D29">
      <w:pPr>
        <w:rPr>
          <w:rFonts w:eastAsia="Calibri"/>
          <w:sz w:val="22"/>
          <w:szCs w:val="22"/>
          <w:lang w:val="es-DO"/>
        </w:rPr>
      </w:pPr>
      <w:r w:rsidRPr="001F20F8">
        <w:rPr>
          <w:rFonts w:eastAsia="Calibri"/>
          <w:sz w:val="22"/>
          <w:szCs w:val="22"/>
          <w:lang w:val="es-DO"/>
        </w:rPr>
        <w:lastRenderedPageBreak/>
        <w:t>Ha sido implementado un innovador sistema para la gestión de asistencia de los empleados. Esta herramienta automatizada incrementa la transparencia administrativa y facilita la gestión del tiempo laboral por parte del departamento de Recursos Humanos.</w:t>
      </w:r>
    </w:p>
    <w:p w14:paraId="245E7722" w14:textId="77777777" w:rsidR="00171D29" w:rsidRPr="001F20F8" w:rsidRDefault="00171D29" w:rsidP="00171D29">
      <w:pPr>
        <w:rPr>
          <w:rFonts w:eastAsia="Calibri"/>
          <w:sz w:val="22"/>
          <w:szCs w:val="22"/>
          <w:lang w:val="es-DO"/>
        </w:rPr>
      </w:pPr>
      <w:r w:rsidRPr="001F20F8">
        <w:rPr>
          <w:rFonts w:eastAsia="Calibri"/>
          <w:sz w:val="22"/>
          <w:szCs w:val="22"/>
          <w:lang w:val="es-DO"/>
        </w:rPr>
        <w:t>Dando cumplimiento a los estándares de calidad, se desarrolló una aplicación de Encuesta de Expectativa. Esta herramienta digital nos permite recolectar y analizar la percepción de los usuarios sobre nuestros servicios, facilitando la toma de decisiones basadas en datos para cumplir cabalmente con la Carta Compromiso al Ciudadano.</w:t>
      </w:r>
    </w:p>
    <w:p w14:paraId="570D07F3" w14:textId="1D7F7B0D" w:rsidR="00171D29" w:rsidRPr="001F20F8" w:rsidRDefault="00171D29" w:rsidP="00171D29">
      <w:pPr>
        <w:rPr>
          <w:rFonts w:eastAsia="Calibri"/>
          <w:sz w:val="22"/>
          <w:szCs w:val="22"/>
          <w:lang w:val="es-DO"/>
        </w:rPr>
      </w:pPr>
      <w:r w:rsidRPr="001F20F8">
        <w:rPr>
          <w:rFonts w:eastAsia="Calibri"/>
          <w:sz w:val="22"/>
          <w:szCs w:val="22"/>
          <w:lang w:val="es-DO"/>
        </w:rPr>
        <w:t>Gracias a la implementación efectiva de los sistemas de gobierno digital, la mejora en los servicios en línea y el fortalecimiento de la infraestructura tecnológica descrita anteriormente, el INAZUCAR ha logrado un avance significativo en su posicionamiento nacional.</w:t>
      </w:r>
    </w:p>
    <w:p w14:paraId="2BBCEB7D" w14:textId="77777777" w:rsidR="004432E3" w:rsidRPr="001F20F8" w:rsidRDefault="004432E3" w:rsidP="00171D29">
      <w:pPr>
        <w:rPr>
          <w:rFonts w:eastAsia="Calibri"/>
          <w:sz w:val="22"/>
          <w:szCs w:val="22"/>
          <w:lang w:val="es-DO"/>
        </w:rPr>
      </w:pPr>
    </w:p>
    <w:p w14:paraId="60693A4E" w14:textId="427249BA" w:rsidR="007109D5" w:rsidRPr="001F20F8" w:rsidRDefault="00171D29" w:rsidP="00DD7615">
      <w:pPr>
        <w:rPr>
          <w:rFonts w:eastAsia="Calibri"/>
          <w:sz w:val="22"/>
          <w:szCs w:val="22"/>
          <w:lang w:val="es-DO"/>
        </w:rPr>
      </w:pPr>
      <w:r w:rsidRPr="001F20F8">
        <w:rPr>
          <w:rFonts w:eastAsia="Calibri"/>
          <w:sz w:val="22"/>
          <w:szCs w:val="22"/>
          <w:lang w:val="es-DO"/>
        </w:rPr>
        <w:t xml:space="preserve">En la actualidad, nuestro </w:t>
      </w:r>
      <w:r w:rsidRPr="001F20F8">
        <w:rPr>
          <w:rFonts w:eastAsia="Calibri"/>
          <w:b/>
          <w:bCs/>
          <w:sz w:val="22"/>
          <w:szCs w:val="22"/>
          <w:lang w:val="es-DO"/>
        </w:rPr>
        <w:t>Índice de Uso de TIC y Gobierno Electrónico (iTICge)</w:t>
      </w:r>
      <w:r w:rsidRPr="001F20F8">
        <w:rPr>
          <w:rFonts w:eastAsia="Calibri"/>
          <w:sz w:val="22"/>
          <w:szCs w:val="22"/>
          <w:lang w:val="es-DO"/>
        </w:rPr>
        <w:t xml:space="preserve"> se sitúa en un </w:t>
      </w:r>
      <w:r w:rsidRPr="001F20F8">
        <w:rPr>
          <w:rFonts w:eastAsia="Calibri"/>
          <w:b/>
          <w:bCs/>
          <w:sz w:val="22"/>
          <w:szCs w:val="22"/>
          <w:lang w:val="es-DO"/>
        </w:rPr>
        <w:t>65%</w:t>
      </w:r>
      <w:r w:rsidRPr="001F20F8">
        <w:rPr>
          <w:rFonts w:eastAsia="Calibri"/>
          <w:sz w:val="22"/>
          <w:szCs w:val="22"/>
          <w:lang w:val="es-DO"/>
        </w:rPr>
        <w:t>. Este indicador refleja una gestión eficiente en los cuatro pilares evaluados: Uso de las TIC, Gobierno Digital, e-Participación y Servicios en línea.</w:t>
      </w:r>
    </w:p>
    <w:p w14:paraId="0F0F9375" w14:textId="48BFFDDD" w:rsidR="00171D29" w:rsidRPr="001F20F8" w:rsidRDefault="00171D29" w:rsidP="00DD7615">
      <w:pPr>
        <w:rPr>
          <w:rFonts w:eastAsia="Calibri"/>
          <w:sz w:val="22"/>
          <w:szCs w:val="22"/>
          <w:lang w:val="es-DO"/>
        </w:rPr>
      </w:pPr>
      <w:r w:rsidRPr="001F20F8">
        <w:rPr>
          <w:rFonts w:eastAsia="Calibri"/>
          <w:sz w:val="22"/>
          <w:szCs w:val="22"/>
          <w:lang w:val="es-DO"/>
        </w:rPr>
        <w:t>A continuación, se presenta el desempeño comparativo de la institución frente al contexto nacional:</w:t>
      </w:r>
    </w:p>
    <w:p w14:paraId="6F2C4280" w14:textId="77777777" w:rsidR="001B297B" w:rsidRDefault="001B297B" w:rsidP="0014138A">
      <w:pPr>
        <w:jc w:val="center"/>
        <w:rPr>
          <w:rFonts w:eastAsia="Calibri"/>
          <w:color w:val="4C4747"/>
          <w:lang w:val="es-MX"/>
        </w:rPr>
      </w:pPr>
    </w:p>
    <w:p w14:paraId="6CAE469B" w14:textId="77777777" w:rsidR="001B297B" w:rsidRDefault="001B297B" w:rsidP="0014138A">
      <w:pPr>
        <w:jc w:val="center"/>
        <w:rPr>
          <w:rFonts w:eastAsia="Calibri"/>
          <w:color w:val="4C4747"/>
          <w:lang w:val="es-MX"/>
        </w:rPr>
      </w:pPr>
    </w:p>
    <w:p w14:paraId="46937111" w14:textId="534EB276" w:rsidR="001B297B" w:rsidRDefault="001B297B" w:rsidP="0014138A">
      <w:pPr>
        <w:jc w:val="center"/>
        <w:rPr>
          <w:rFonts w:eastAsia="Calibri"/>
          <w:color w:val="4C4747"/>
          <w:lang w:val="es-MX"/>
        </w:rPr>
      </w:pPr>
    </w:p>
    <w:p w14:paraId="47E32B70" w14:textId="0FF8604F" w:rsidR="0014138A" w:rsidRPr="001F20F8" w:rsidRDefault="0014138A" w:rsidP="001F20F8">
      <w:pPr>
        <w:spacing w:before="0"/>
        <w:jc w:val="center"/>
        <w:rPr>
          <w:rFonts w:eastAsia="Calibri"/>
          <w:color w:val="4C4747"/>
          <w:sz w:val="22"/>
          <w:szCs w:val="22"/>
          <w:lang w:val="es-MX"/>
        </w:rPr>
      </w:pPr>
      <w:r w:rsidRPr="001F20F8">
        <w:rPr>
          <w:rFonts w:eastAsia="Calibri"/>
          <w:color w:val="4C4747"/>
          <w:sz w:val="22"/>
          <w:szCs w:val="22"/>
          <w:lang w:val="es-MX"/>
        </w:rPr>
        <w:lastRenderedPageBreak/>
        <w:t>TABLA 17: Resultados iTICge</w:t>
      </w:r>
    </w:p>
    <w:tbl>
      <w:tblPr>
        <w:tblStyle w:val="Tablaconcuadrcula1clara-nfasis1"/>
        <w:tblW w:w="0" w:type="auto"/>
        <w:tblInd w:w="1067" w:type="dxa"/>
        <w:tblLook w:val="04A0" w:firstRow="1" w:lastRow="0" w:firstColumn="1" w:lastColumn="0" w:noHBand="0" w:noVBand="1"/>
      </w:tblPr>
      <w:tblGrid>
        <w:gridCol w:w="2917"/>
        <w:gridCol w:w="2228"/>
      </w:tblGrid>
      <w:tr w:rsidR="00CF1870" w:rsidRPr="001F20F8" w14:paraId="0D175C3B" w14:textId="77777777" w:rsidTr="00141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F4E79" w:themeFill="accent5" w:themeFillShade="80"/>
            <w:hideMark/>
          </w:tcPr>
          <w:p w14:paraId="7BC38F41" w14:textId="77777777" w:rsidR="00CF1870" w:rsidRPr="001F20F8" w:rsidRDefault="00CF1870" w:rsidP="001F20F8">
            <w:pPr>
              <w:jc w:val="center"/>
              <w:rPr>
                <w:rFonts w:ascii="Times New Roman" w:eastAsia="Times New Roman" w:hAnsi="Times New Roman" w:cs="Times New Roman"/>
                <w:color w:val="FFFFFF" w:themeColor="background1"/>
              </w:rPr>
            </w:pPr>
            <w:r w:rsidRPr="001F20F8">
              <w:rPr>
                <w:rFonts w:ascii="Times New Roman" w:eastAsia="Times New Roman" w:hAnsi="Times New Roman" w:cs="Times New Roman" w:hint="cs"/>
                <w:color w:val="FFFFFF" w:themeColor="background1"/>
                <w:bdr w:val="none" w:sz="0" w:space="0" w:color="auto" w:frame="1"/>
              </w:rPr>
              <w:t>Indicador</w:t>
            </w:r>
          </w:p>
        </w:tc>
        <w:tc>
          <w:tcPr>
            <w:tcW w:w="0" w:type="auto"/>
            <w:shd w:val="clear" w:color="auto" w:fill="1F4E79" w:themeFill="accent5" w:themeFillShade="80"/>
            <w:hideMark/>
          </w:tcPr>
          <w:p w14:paraId="185B995E" w14:textId="77777777" w:rsidR="00CF1870" w:rsidRPr="001F20F8" w:rsidRDefault="00CF1870" w:rsidP="00DE128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rPr>
            </w:pPr>
            <w:r w:rsidRPr="001F20F8">
              <w:rPr>
                <w:rFonts w:ascii="Times New Roman" w:eastAsia="Times New Roman" w:hAnsi="Times New Roman" w:cs="Times New Roman" w:hint="cs"/>
                <w:color w:val="FFFFFF" w:themeColor="background1"/>
                <w:bdr w:val="none" w:sz="0" w:space="0" w:color="auto" w:frame="1"/>
              </w:rPr>
              <w:t>Puntuación Obtenida</w:t>
            </w:r>
          </w:p>
        </w:tc>
      </w:tr>
      <w:tr w:rsidR="00CF1870" w:rsidRPr="001F20F8" w14:paraId="6DE50E3C" w14:textId="77777777" w:rsidTr="0014138A">
        <w:tc>
          <w:tcPr>
            <w:cnfStyle w:val="001000000000" w:firstRow="0" w:lastRow="0" w:firstColumn="1" w:lastColumn="0" w:oddVBand="0" w:evenVBand="0" w:oddHBand="0" w:evenHBand="0" w:firstRowFirstColumn="0" w:firstRowLastColumn="0" w:lastRowFirstColumn="0" w:lastRowLastColumn="0"/>
            <w:tcW w:w="0" w:type="auto"/>
            <w:hideMark/>
          </w:tcPr>
          <w:p w14:paraId="5439F5EF" w14:textId="77777777" w:rsidR="00CF1870" w:rsidRPr="001F20F8" w:rsidRDefault="00CF1870" w:rsidP="00DE128E">
            <w:pPr>
              <w:rPr>
                <w:rFonts w:ascii="Times New Roman" w:eastAsia="Times New Roman" w:hAnsi="Times New Roman" w:cs="Times New Roman"/>
                <w:b w:val="0"/>
                <w:bCs w:val="0"/>
                <w:color w:val="767171"/>
              </w:rPr>
            </w:pPr>
            <w:r w:rsidRPr="001F20F8">
              <w:rPr>
                <w:rFonts w:ascii="Times New Roman" w:eastAsia="Times New Roman" w:hAnsi="Times New Roman" w:cs="Times New Roman" w:hint="cs"/>
                <w:b w:val="0"/>
                <w:bCs w:val="0"/>
                <w:color w:val="767171"/>
                <w:bdr w:val="none" w:sz="0" w:space="0" w:color="auto" w:frame="1"/>
              </w:rPr>
              <w:t>INAZUCAR (2025)</w:t>
            </w:r>
          </w:p>
        </w:tc>
        <w:tc>
          <w:tcPr>
            <w:tcW w:w="0" w:type="auto"/>
            <w:hideMark/>
          </w:tcPr>
          <w:p w14:paraId="4E9CBBFF" w14:textId="77777777" w:rsidR="00CF1870" w:rsidRPr="001F20F8" w:rsidRDefault="00CF1870" w:rsidP="00DE1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1F20F8">
              <w:rPr>
                <w:rFonts w:ascii="Times New Roman" w:eastAsia="Times New Roman" w:hAnsi="Times New Roman" w:cs="Times New Roman" w:hint="cs"/>
                <w:color w:val="767171"/>
                <w:bdr w:val="none" w:sz="0" w:space="0" w:color="auto" w:frame="1"/>
              </w:rPr>
              <w:t>65.00%</w:t>
            </w:r>
          </w:p>
        </w:tc>
      </w:tr>
      <w:tr w:rsidR="00CF1870" w:rsidRPr="001F20F8" w14:paraId="368820CD" w14:textId="77777777" w:rsidTr="0014138A">
        <w:tc>
          <w:tcPr>
            <w:cnfStyle w:val="001000000000" w:firstRow="0" w:lastRow="0" w:firstColumn="1" w:lastColumn="0" w:oddVBand="0" w:evenVBand="0" w:oddHBand="0" w:evenHBand="0" w:firstRowFirstColumn="0" w:firstRowLastColumn="0" w:lastRowFirstColumn="0" w:lastRowLastColumn="0"/>
            <w:tcW w:w="0" w:type="auto"/>
            <w:hideMark/>
          </w:tcPr>
          <w:p w14:paraId="07600385" w14:textId="77777777" w:rsidR="00CF1870" w:rsidRPr="001F20F8" w:rsidRDefault="00CF1870" w:rsidP="00DE128E">
            <w:pPr>
              <w:rPr>
                <w:rFonts w:ascii="Times New Roman" w:eastAsia="Times New Roman" w:hAnsi="Times New Roman" w:cs="Times New Roman"/>
                <w:b w:val="0"/>
                <w:bCs w:val="0"/>
                <w:color w:val="767171"/>
              </w:rPr>
            </w:pPr>
            <w:r w:rsidRPr="001F20F8">
              <w:rPr>
                <w:rFonts w:ascii="Times New Roman" w:eastAsia="Times New Roman" w:hAnsi="Times New Roman" w:cs="Times New Roman" w:hint="cs"/>
                <w:b w:val="0"/>
                <w:bCs w:val="0"/>
                <w:color w:val="767171"/>
                <w:bdr w:val="none" w:sz="0" w:space="0" w:color="auto" w:frame="1"/>
              </w:rPr>
              <w:t>Promedio Ponderado Nacional</w:t>
            </w:r>
          </w:p>
        </w:tc>
        <w:tc>
          <w:tcPr>
            <w:tcW w:w="0" w:type="auto"/>
            <w:hideMark/>
          </w:tcPr>
          <w:p w14:paraId="0973B234" w14:textId="77777777" w:rsidR="00CF1870" w:rsidRPr="001F20F8" w:rsidRDefault="00CF1870" w:rsidP="00DE128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rPr>
            </w:pPr>
            <w:r w:rsidRPr="001F20F8">
              <w:rPr>
                <w:rFonts w:ascii="Times New Roman" w:eastAsia="Times New Roman" w:hAnsi="Times New Roman" w:cs="Times New Roman"/>
                <w:color w:val="767171"/>
                <w:bdr w:val="none" w:sz="0" w:space="0" w:color="auto" w:frame="1"/>
              </w:rPr>
              <w:t>43.69</w:t>
            </w:r>
            <w:r w:rsidRPr="001F20F8">
              <w:rPr>
                <w:rFonts w:ascii="Times New Roman" w:eastAsia="Times New Roman" w:hAnsi="Times New Roman" w:cs="Times New Roman" w:hint="cs"/>
                <w:color w:val="767171"/>
                <w:bdr w:val="none" w:sz="0" w:space="0" w:color="auto" w:frame="1"/>
              </w:rPr>
              <w:t>%</w:t>
            </w:r>
          </w:p>
        </w:tc>
      </w:tr>
    </w:tbl>
    <w:p w14:paraId="76C810A3" w14:textId="53191EE4" w:rsidR="004432E3" w:rsidRPr="00576373" w:rsidRDefault="00576373" w:rsidP="00DD7615">
      <w:pPr>
        <w:rPr>
          <w:rFonts w:eastAsia="Calibri"/>
          <w:i/>
          <w:iCs/>
          <w:color w:val="4C4747"/>
          <w:sz w:val="18"/>
          <w:szCs w:val="18"/>
          <w:lang w:val="es-MX"/>
        </w:rPr>
      </w:pPr>
      <w:r>
        <w:rPr>
          <w:rFonts w:eastAsia="Calibri"/>
          <w:i/>
          <w:iCs/>
          <w:color w:val="4C4747"/>
          <w:sz w:val="18"/>
          <w:szCs w:val="18"/>
          <w:lang w:val="es-MX"/>
        </w:rPr>
        <w:t xml:space="preserve">                 </w:t>
      </w:r>
      <w:r w:rsidR="006C24A3">
        <w:rPr>
          <w:rFonts w:eastAsia="Calibri"/>
          <w:i/>
          <w:iCs/>
          <w:color w:val="4C4747"/>
          <w:sz w:val="18"/>
          <w:szCs w:val="18"/>
          <w:lang w:val="es-MX"/>
        </w:rPr>
        <w:t xml:space="preserve">Fuente; </w:t>
      </w:r>
      <w:r w:rsidR="009314B2">
        <w:rPr>
          <w:rFonts w:eastAsia="Calibri"/>
          <w:i/>
          <w:iCs/>
          <w:color w:val="4C4747"/>
          <w:sz w:val="18"/>
          <w:szCs w:val="18"/>
          <w:lang w:val="es-MX"/>
        </w:rPr>
        <w:t xml:space="preserve"> Sección TIC: </w:t>
      </w:r>
      <w:r w:rsidRPr="00576373">
        <w:rPr>
          <w:rFonts w:eastAsia="Calibri"/>
          <w:i/>
          <w:iCs/>
          <w:color w:val="4C4747"/>
          <w:sz w:val="18"/>
          <w:szCs w:val="18"/>
          <w:lang w:val="es-MX"/>
        </w:rPr>
        <w:t xml:space="preserve">Plataforma iTICge </w:t>
      </w:r>
    </w:p>
    <w:p w14:paraId="0DAF85EA" w14:textId="03B1063F" w:rsidR="00563CB9" w:rsidRPr="001F20F8" w:rsidRDefault="00FB3481" w:rsidP="00FB3481">
      <w:pPr>
        <w:jc w:val="center"/>
        <w:rPr>
          <w:rFonts w:eastAsia="Calibri"/>
          <w:color w:val="4C4747"/>
          <w:sz w:val="22"/>
          <w:szCs w:val="22"/>
          <w:lang w:val="es-MX"/>
        </w:rPr>
      </w:pPr>
      <w:r w:rsidRPr="001F20F8">
        <w:rPr>
          <w:rFonts w:eastAsia="Calibri"/>
          <w:color w:val="4C4747"/>
          <w:sz w:val="22"/>
          <w:szCs w:val="22"/>
          <w:lang w:val="es-MX"/>
        </w:rPr>
        <w:t>GRAFICO 17:</w:t>
      </w:r>
      <w:r w:rsidR="000323F0" w:rsidRPr="001F20F8">
        <w:rPr>
          <w:rFonts w:eastAsia="Calibri"/>
          <w:color w:val="4C4747"/>
          <w:sz w:val="22"/>
          <w:szCs w:val="22"/>
          <w:lang w:val="es-MX"/>
        </w:rPr>
        <w:t>Resultados iTICge</w:t>
      </w:r>
    </w:p>
    <w:p w14:paraId="0D20D9BA" w14:textId="09678686" w:rsidR="00576373" w:rsidRDefault="00D17DC1" w:rsidP="00DD7615">
      <w:pPr>
        <w:rPr>
          <w:rFonts w:eastAsia="Calibri"/>
          <w:color w:val="4C4747"/>
          <w:lang w:val="es-MX"/>
        </w:rPr>
      </w:pPr>
      <w:r>
        <w:rPr>
          <w:noProof/>
        </w:rPr>
        <w:drawing>
          <wp:inline distT="0" distB="0" distL="0" distR="0" wp14:anchorId="432089C6" wp14:editId="69EA6A7E">
            <wp:extent cx="4802588" cy="3204376"/>
            <wp:effectExtent l="0" t="0" r="17145" b="15240"/>
            <wp:docPr id="886501113" name="Chart 1">
              <a:extLst xmlns:a="http://schemas.openxmlformats.org/drawingml/2006/main">
                <a:ext uri="{FF2B5EF4-FFF2-40B4-BE49-F238E27FC236}">
                  <a16:creationId xmlns:a16="http://schemas.microsoft.com/office/drawing/2014/main" id="{B6B9E424-E080-54EB-74F4-3D246AF335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9314B2">
        <w:rPr>
          <w:rFonts w:eastAsia="Calibri"/>
          <w:i/>
          <w:iCs/>
          <w:color w:val="4C4747"/>
          <w:sz w:val="18"/>
          <w:szCs w:val="18"/>
          <w:lang w:val="es-MX"/>
        </w:rPr>
        <w:t xml:space="preserve"> Fuente; Sección TIC: </w:t>
      </w:r>
      <w:r w:rsidR="00576373" w:rsidRPr="00576373">
        <w:rPr>
          <w:rFonts w:eastAsia="Calibri"/>
          <w:i/>
          <w:iCs/>
          <w:color w:val="4C4747"/>
          <w:sz w:val="18"/>
          <w:szCs w:val="18"/>
          <w:lang w:val="es-MX"/>
        </w:rPr>
        <w:t>Plataforma iTICge</w:t>
      </w:r>
    </w:p>
    <w:p w14:paraId="7D3D84DD" w14:textId="77777777" w:rsidR="001B297B" w:rsidRDefault="001B297B" w:rsidP="00791757">
      <w:pPr>
        <w:pStyle w:val="NormalWeb"/>
        <w:spacing w:line="360" w:lineRule="auto"/>
        <w:rPr>
          <w:color w:val="808080" w:themeColor="background1" w:themeShade="80"/>
        </w:rPr>
      </w:pPr>
    </w:p>
    <w:p w14:paraId="53086346" w14:textId="61044E52" w:rsidR="0059632C" w:rsidRPr="001F20F8" w:rsidRDefault="0059632C" w:rsidP="001F20F8">
      <w:pPr>
        <w:pStyle w:val="NormalWeb"/>
        <w:spacing w:line="360" w:lineRule="auto"/>
        <w:rPr>
          <w:color w:val="808080" w:themeColor="background1" w:themeShade="80"/>
          <w:sz w:val="22"/>
          <w:szCs w:val="22"/>
        </w:rPr>
      </w:pPr>
      <w:r w:rsidRPr="001F20F8">
        <w:rPr>
          <w:color w:val="808080" w:themeColor="background1" w:themeShade="80"/>
          <w:sz w:val="22"/>
          <w:szCs w:val="22"/>
        </w:rPr>
        <w:lastRenderedPageBreak/>
        <w:t>La puntuación de 65% coloca al INAZUCAR por encima del promedio ponderado obtenido del total de instituciones medidas y evaluadas a nivel nacional en el 2025.</w:t>
      </w:r>
    </w:p>
    <w:p w14:paraId="1FD47BC4" w14:textId="0272C2B6" w:rsidR="00563CB9" w:rsidRPr="001F20F8" w:rsidRDefault="0059632C" w:rsidP="001F20F8">
      <w:pPr>
        <w:pStyle w:val="NormalWeb"/>
        <w:spacing w:line="360" w:lineRule="auto"/>
        <w:rPr>
          <w:color w:val="808080" w:themeColor="background1" w:themeShade="80"/>
          <w:sz w:val="22"/>
          <w:szCs w:val="22"/>
        </w:rPr>
      </w:pPr>
      <w:r w:rsidRPr="001F20F8">
        <w:rPr>
          <w:color w:val="808080" w:themeColor="background1" w:themeShade="80"/>
          <w:sz w:val="22"/>
          <w:szCs w:val="22"/>
        </w:rPr>
        <w:t>Esta métrica valida la eficacia de las estrategias adoptadas durante el año y ratifica nuestro compromiso con la transparencia, la eficiencia y la digitalización de los servicios públicos.</w:t>
      </w:r>
    </w:p>
    <w:p w14:paraId="5D6AF797" w14:textId="3695E8BD" w:rsidR="00563CB9" w:rsidRDefault="00563CB9" w:rsidP="00563CB9">
      <w:pPr>
        <w:rPr>
          <w:rFonts w:eastAsia="Calibri"/>
          <w:color w:val="4C4747"/>
          <w:szCs w:val="36"/>
          <w:lang w:val="es-DO"/>
        </w:rPr>
      </w:pPr>
      <w:r w:rsidRPr="001F20F8">
        <w:rPr>
          <w:rFonts w:eastAsia="Calibri"/>
          <w:color w:val="808080" w:themeColor="background1" w:themeShade="80"/>
          <w:szCs w:val="36"/>
          <w:lang w:val="es-DO"/>
        </w:rPr>
        <w:t xml:space="preserve">4.5 Desempeño del Sistema de </w:t>
      </w:r>
      <w:r w:rsidR="004E26FF" w:rsidRPr="001F20F8">
        <w:rPr>
          <w:rFonts w:eastAsia="Calibri"/>
          <w:color w:val="808080" w:themeColor="background1" w:themeShade="80"/>
          <w:szCs w:val="36"/>
          <w:lang w:val="es-DO"/>
        </w:rPr>
        <w:t>Planificación</w:t>
      </w:r>
      <w:r w:rsidRPr="001F20F8">
        <w:rPr>
          <w:rFonts w:eastAsia="Calibri"/>
          <w:color w:val="808080" w:themeColor="background1" w:themeShade="80"/>
          <w:szCs w:val="36"/>
          <w:lang w:val="es-DO"/>
        </w:rPr>
        <w:t xml:space="preserve"> y Desarrollo</w:t>
      </w:r>
      <w:r w:rsidR="001544ED" w:rsidRPr="001F20F8">
        <w:rPr>
          <w:rFonts w:eastAsia="Calibri"/>
          <w:color w:val="808080" w:themeColor="background1" w:themeShade="80"/>
          <w:szCs w:val="36"/>
          <w:lang w:val="es-DO"/>
        </w:rPr>
        <w:t xml:space="preserve"> Institucional</w:t>
      </w:r>
      <w:r w:rsidR="001544ED" w:rsidRPr="004608AB">
        <w:rPr>
          <w:rFonts w:eastAsia="Calibri"/>
          <w:color w:val="4C4747"/>
          <w:szCs w:val="36"/>
          <w:lang w:val="es-DO"/>
        </w:rPr>
        <w:t>.</w:t>
      </w:r>
    </w:p>
    <w:p w14:paraId="3F7F326E" w14:textId="77777777" w:rsidR="00E9646E" w:rsidRPr="001F20F8" w:rsidRDefault="00E9646E" w:rsidP="001F20F8">
      <w:pPr>
        <w:spacing w:before="100" w:beforeAutospacing="1" w:after="100" w:afterAutospacing="1"/>
        <w:rPr>
          <w:rFonts w:eastAsia="Times New Roman"/>
          <w:color w:val="808080" w:themeColor="background1" w:themeShade="80"/>
          <w:spacing w:val="0"/>
          <w:sz w:val="22"/>
          <w:szCs w:val="22"/>
          <w:lang w:val="es-MX" w:eastAsia="es-MX"/>
        </w:rPr>
      </w:pPr>
      <w:r w:rsidRPr="001F20F8">
        <w:rPr>
          <w:rFonts w:eastAsia="Times New Roman"/>
          <w:color w:val="808080" w:themeColor="background1" w:themeShade="80"/>
          <w:spacing w:val="0"/>
          <w:sz w:val="22"/>
          <w:szCs w:val="22"/>
          <w:lang w:val="es-MX" w:eastAsia="es-MX"/>
        </w:rPr>
        <w:t>Para el año 2025, la Institución mantiene en su programación el producto “DPD (Procesos y Procedimientos Estandarizados)”, el cual se refiere la estandarización de procesos y procedimientos institucionales, por medio de la creación, actualización e implementación de normas, políticas, procedimientos y otras instrumentaciones que permitan elevar los niveles de calidad de la gestión.</w:t>
      </w:r>
    </w:p>
    <w:p w14:paraId="0DBE74B7" w14:textId="77777777" w:rsidR="00E9646E" w:rsidRPr="001B297B" w:rsidRDefault="00E9646E" w:rsidP="00E9646E">
      <w:pPr>
        <w:spacing w:before="100" w:beforeAutospacing="1" w:after="100" w:afterAutospacing="1"/>
        <w:rPr>
          <w:rFonts w:eastAsia="Times New Roman"/>
          <w:color w:val="808080" w:themeColor="background1" w:themeShade="80"/>
          <w:spacing w:val="0"/>
          <w:sz w:val="22"/>
          <w:szCs w:val="22"/>
          <w:lang w:val="es-MX" w:eastAsia="es-MX"/>
        </w:rPr>
      </w:pPr>
      <w:r w:rsidRPr="001B297B">
        <w:rPr>
          <w:rFonts w:eastAsia="Times New Roman"/>
          <w:color w:val="808080" w:themeColor="background1" w:themeShade="80"/>
          <w:spacing w:val="0"/>
          <w:sz w:val="22"/>
          <w:szCs w:val="22"/>
          <w:lang w:val="es-MX" w:eastAsia="es-MX"/>
        </w:rPr>
        <w:t>Los avances llevados a cabo en el marco del Plan de Fortalecimiento Institucional, en lo que tiene que ver con la gestión de la planificación, inician con la implementación Plan Operativo Anual 2025 (POA 2025), en el cual se establecieron los productos, metas y actividades a priorizadas por la Institución durante el presente año, conjuntamente con la División Administrativa y Financiera se elaboró el Presupuesto Institucional 2026, elaboración del Plan Anual de Compras y Contrataciones 2026 (PACC 2026), en el cual se incluyeron las prioridades en términos de adquisición de productos y servicios para apoyar la gestión hacia el logro de los objetivos y resultados. Asimismo, se formularon los referidos instrumentos para el periodo 202.</w:t>
      </w:r>
    </w:p>
    <w:p w14:paraId="5E904048" w14:textId="77777777" w:rsidR="00E9646E" w:rsidRPr="001B297B" w:rsidRDefault="00E9646E" w:rsidP="00E9646E">
      <w:pPr>
        <w:spacing w:before="100" w:beforeAutospacing="1" w:after="100" w:afterAutospacing="1"/>
        <w:rPr>
          <w:rFonts w:eastAsia="Times New Roman"/>
          <w:color w:val="808080" w:themeColor="background1" w:themeShade="80"/>
          <w:spacing w:val="0"/>
          <w:sz w:val="22"/>
          <w:szCs w:val="22"/>
          <w:lang w:val="es-MX" w:eastAsia="es-MX"/>
        </w:rPr>
      </w:pPr>
      <w:r w:rsidRPr="001B297B">
        <w:rPr>
          <w:rFonts w:eastAsia="Times New Roman"/>
          <w:color w:val="808080" w:themeColor="background1" w:themeShade="80"/>
          <w:spacing w:val="0"/>
          <w:sz w:val="22"/>
          <w:szCs w:val="22"/>
          <w:lang w:val="es-MX" w:eastAsia="es-MX"/>
        </w:rPr>
        <w:t>Durante el periodo de reporte, bajo la coordinación de la División de Planificación y Desarrollo se llevó a cabo la Evaluación del Plan Estratégico Institucional 2025-2028, tomando como base las políticas priorizadas en el sector agropecuario.</w:t>
      </w:r>
    </w:p>
    <w:p w14:paraId="5EFF0603" w14:textId="77777777" w:rsidR="00E9646E" w:rsidRPr="001B297B" w:rsidRDefault="00E9646E" w:rsidP="00E9646E">
      <w:pPr>
        <w:spacing w:before="100" w:beforeAutospacing="1" w:after="100" w:afterAutospacing="1"/>
        <w:rPr>
          <w:rFonts w:eastAsia="Times New Roman"/>
          <w:color w:val="808080" w:themeColor="background1" w:themeShade="80"/>
          <w:spacing w:val="0"/>
          <w:sz w:val="22"/>
          <w:szCs w:val="22"/>
          <w:lang w:val="es-MX" w:eastAsia="es-MX"/>
        </w:rPr>
      </w:pPr>
      <w:r w:rsidRPr="001B297B">
        <w:rPr>
          <w:rFonts w:eastAsia="Times New Roman"/>
          <w:color w:val="808080" w:themeColor="background1" w:themeShade="80"/>
          <w:spacing w:val="0"/>
          <w:sz w:val="22"/>
          <w:szCs w:val="22"/>
          <w:lang w:val="es-MX" w:eastAsia="es-MX"/>
        </w:rPr>
        <w:t xml:space="preserve">De igual forma, se mantuvo el registro actualizado del Catálogo de Servicios de INAZUCAR en el portal del Catálogo Único de Servicios del Estado, fue actualizado el enlace de encuesta de </w:t>
      </w:r>
      <w:r w:rsidRPr="001B297B">
        <w:rPr>
          <w:rFonts w:eastAsia="Times New Roman"/>
          <w:color w:val="808080" w:themeColor="background1" w:themeShade="80"/>
          <w:spacing w:val="0"/>
          <w:sz w:val="22"/>
          <w:szCs w:val="22"/>
          <w:lang w:val="es-MX" w:eastAsia="es-MX"/>
        </w:rPr>
        <w:lastRenderedPageBreak/>
        <w:t>satisfacción de servicios prestados, aprobado por el Ministerio de Administración Pública (MAP) y puesta a disposición de los usuarios de nuestros servicios. Se actualizo el Catálogo de Servicios en la matriz sugerida por MAP para los requerimientos de Carta Compromiso.</w:t>
      </w:r>
    </w:p>
    <w:p w14:paraId="78968497" w14:textId="77777777" w:rsidR="00E9646E" w:rsidRPr="001B297B" w:rsidRDefault="00E9646E" w:rsidP="00E9646E">
      <w:pPr>
        <w:spacing w:before="100" w:beforeAutospacing="1" w:after="100" w:afterAutospacing="1"/>
        <w:rPr>
          <w:rFonts w:eastAsia="Times New Roman"/>
          <w:color w:val="808080" w:themeColor="background1" w:themeShade="80"/>
          <w:spacing w:val="0"/>
          <w:sz w:val="22"/>
          <w:szCs w:val="22"/>
          <w:lang w:val="es-MX" w:eastAsia="es-MX"/>
        </w:rPr>
      </w:pPr>
      <w:r w:rsidRPr="001B297B">
        <w:rPr>
          <w:rFonts w:eastAsia="Times New Roman"/>
          <w:color w:val="808080" w:themeColor="background1" w:themeShade="80"/>
          <w:spacing w:val="0"/>
          <w:sz w:val="22"/>
          <w:szCs w:val="22"/>
          <w:lang w:val="es-MX" w:eastAsia="es-MX"/>
        </w:rPr>
        <w:t xml:space="preserve">En el año 2025 logramos llevar a cabo todos los requerimientos de Carta Compromiso obteniendo la resolución de aprobación. </w:t>
      </w:r>
    </w:p>
    <w:p w14:paraId="41699D73" w14:textId="77777777" w:rsidR="00E9646E" w:rsidRPr="001B297B" w:rsidRDefault="00E9646E" w:rsidP="00E9646E">
      <w:pPr>
        <w:spacing w:before="100" w:beforeAutospacing="1" w:after="100" w:afterAutospacing="1"/>
        <w:rPr>
          <w:rFonts w:eastAsia="Times New Roman"/>
          <w:color w:val="808080" w:themeColor="background1" w:themeShade="80"/>
          <w:spacing w:val="0"/>
          <w:sz w:val="22"/>
          <w:szCs w:val="22"/>
          <w:lang w:val="es-MX" w:eastAsia="es-MX"/>
        </w:rPr>
      </w:pPr>
      <w:r w:rsidRPr="001B297B">
        <w:rPr>
          <w:rFonts w:eastAsia="Times New Roman"/>
          <w:color w:val="808080" w:themeColor="background1" w:themeShade="80"/>
          <w:spacing w:val="0"/>
          <w:sz w:val="22"/>
          <w:szCs w:val="22"/>
          <w:lang w:val="es-MX" w:eastAsia="es-MX"/>
        </w:rPr>
        <w:t>Igualmente, se aprobaron los procedimientos Reporte y manejo de Quejas, Reclamaciones y Sugerencias, así como procedimiento de Uso del Sistema de Asistencia biométrico.</w:t>
      </w:r>
    </w:p>
    <w:p w14:paraId="0BCA23B7" w14:textId="77777777" w:rsidR="00E9646E" w:rsidRPr="001B297B" w:rsidRDefault="00E9646E" w:rsidP="00E9646E">
      <w:pPr>
        <w:spacing w:before="100" w:beforeAutospacing="1" w:after="100" w:afterAutospacing="1"/>
        <w:rPr>
          <w:rFonts w:eastAsia="Times New Roman"/>
          <w:color w:val="808080" w:themeColor="background1" w:themeShade="80"/>
          <w:spacing w:val="0"/>
          <w:sz w:val="22"/>
          <w:szCs w:val="22"/>
          <w:lang w:val="es-MX" w:eastAsia="es-MX"/>
        </w:rPr>
      </w:pPr>
      <w:r w:rsidRPr="001B297B">
        <w:rPr>
          <w:rFonts w:eastAsia="Times New Roman"/>
          <w:color w:val="808080" w:themeColor="background1" w:themeShade="80"/>
          <w:spacing w:val="0"/>
          <w:sz w:val="22"/>
          <w:szCs w:val="22"/>
          <w:lang w:val="es-MX" w:eastAsia="es-MX"/>
        </w:rPr>
        <w:t>La División de Planificación y Desarrollo ha brindado apoyo técnico al Comité de Integridad Gubernamental y Cumplimiento Normativo en los temas desarrollados durante el año 2025, haciendo énfasis en la honestidad.</w:t>
      </w:r>
    </w:p>
    <w:p w14:paraId="08B75D7F" w14:textId="73F4FD4B" w:rsidR="00E9646E" w:rsidRPr="001B297B" w:rsidRDefault="00E9646E" w:rsidP="004B0E1B">
      <w:pPr>
        <w:spacing w:before="100" w:beforeAutospacing="1"/>
        <w:rPr>
          <w:rFonts w:eastAsia="Times New Roman"/>
          <w:color w:val="808080" w:themeColor="background1" w:themeShade="80"/>
          <w:spacing w:val="0"/>
          <w:sz w:val="22"/>
          <w:szCs w:val="22"/>
          <w:lang w:val="es-MX" w:eastAsia="es-MX"/>
        </w:rPr>
      </w:pPr>
      <w:r w:rsidRPr="001B297B">
        <w:rPr>
          <w:rFonts w:eastAsia="Times New Roman"/>
          <w:color w:val="808080" w:themeColor="background1" w:themeShade="80"/>
          <w:spacing w:val="0"/>
          <w:sz w:val="22"/>
          <w:szCs w:val="22"/>
          <w:lang w:val="es-MX" w:eastAsia="es-MX"/>
        </w:rPr>
        <w:t xml:space="preserve">En lo que tiene que ver con las Normas Básicas de Control de Interno (NOBACI), en el año 2025, la institución </w:t>
      </w:r>
      <w:r w:rsidR="0023075B" w:rsidRPr="001B297B">
        <w:rPr>
          <w:rFonts w:eastAsia="Times New Roman"/>
          <w:color w:val="808080" w:themeColor="background1" w:themeShade="80"/>
          <w:spacing w:val="0"/>
          <w:sz w:val="22"/>
          <w:szCs w:val="22"/>
          <w:lang w:val="es-MX" w:eastAsia="es-MX"/>
        </w:rPr>
        <w:t>se ha mantenido trabajando</w:t>
      </w:r>
      <w:r w:rsidRPr="001B297B">
        <w:rPr>
          <w:rFonts w:eastAsia="Times New Roman"/>
          <w:color w:val="808080" w:themeColor="background1" w:themeShade="80"/>
          <w:spacing w:val="0"/>
          <w:sz w:val="22"/>
          <w:szCs w:val="22"/>
          <w:lang w:val="es-MX" w:eastAsia="es-MX"/>
        </w:rPr>
        <w:t xml:space="preserve"> acumulado total de 73.10 puntos, equivalente a un rango mediano, se proyecta aumentar a un rango satisfactorio al cierre del año 2026.</w:t>
      </w:r>
    </w:p>
    <w:p w14:paraId="796AC1A3" w14:textId="7D8A9279" w:rsidR="00E9646E" w:rsidRPr="001B297B" w:rsidRDefault="00E9646E" w:rsidP="00E9646E">
      <w:pPr>
        <w:rPr>
          <w:rFonts w:eastAsia="Calibri"/>
          <w:color w:val="4C4747"/>
          <w:sz w:val="22"/>
          <w:szCs w:val="22"/>
          <w:lang w:val="es-DO"/>
        </w:rPr>
      </w:pPr>
      <w:r w:rsidRPr="001B297B">
        <w:rPr>
          <w:rFonts w:eastAsia="Times New Roman"/>
          <w:color w:val="808080" w:themeColor="background1" w:themeShade="80"/>
          <w:spacing w:val="0"/>
          <w:sz w:val="22"/>
          <w:szCs w:val="22"/>
          <w:lang w:val="es-MX" w:eastAsia="es-MX"/>
        </w:rPr>
        <w:t>Con relación a la gestión de la calidad, durante el año, se ha actualizado el autodiagnóstico del modelo CAF y se ha puesto en marcha el plan de automatización de los procesos de gestión, lo que permitirá elevar sustancialmente la calidad en los procesos institucionales</w:t>
      </w:r>
    </w:p>
    <w:p w14:paraId="5AE2058C" w14:textId="77777777" w:rsidR="00EF4DB6" w:rsidRPr="001B297B" w:rsidRDefault="00EF4DB6" w:rsidP="00563CB9">
      <w:pPr>
        <w:rPr>
          <w:rFonts w:eastAsia="Calibri"/>
          <w:color w:val="4C4747"/>
          <w:sz w:val="22"/>
          <w:szCs w:val="22"/>
          <w:lang w:val="es-DO"/>
        </w:rPr>
      </w:pPr>
    </w:p>
    <w:p w14:paraId="0091245E" w14:textId="77777777" w:rsidR="006B75D4" w:rsidRDefault="006B75D4" w:rsidP="00563CB9">
      <w:pPr>
        <w:rPr>
          <w:rFonts w:eastAsia="Calibri"/>
          <w:color w:val="4C4747"/>
          <w:szCs w:val="36"/>
          <w:lang w:val="es-DO"/>
        </w:rPr>
      </w:pPr>
    </w:p>
    <w:p w14:paraId="7D10BF98" w14:textId="77777777" w:rsidR="006B75D4" w:rsidRDefault="006B75D4" w:rsidP="00563CB9">
      <w:pPr>
        <w:rPr>
          <w:rFonts w:eastAsia="Calibri"/>
          <w:color w:val="4C4747"/>
          <w:szCs w:val="36"/>
          <w:lang w:val="es-DO"/>
        </w:rPr>
      </w:pPr>
    </w:p>
    <w:p w14:paraId="568B90DA" w14:textId="77777777" w:rsidR="001B297B" w:rsidRDefault="001B297B" w:rsidP="00563CB9">
      <w:pPr>
        <w:rPr>
          <w:rFonts w:eastAsia="Calibri"/>
          <w:color w:val="4C4747"/>
          <w:szCs w:val="36"/>
          <w:lang w:val="es-DO"/>
        </w:rPr>
      </w:pPr>
    </w:p>
    <w:p w14:paraId="29114DC1" w14:textId="77777777" w:rsidR="001B297B" w:rsidRPr="004608AB" w:rsidRDefault="001B297B" w:rsidP="00563CB9">
      <w:pPr>
        <w:rPr>
          <w:rFonts w:eastAsia="Calibri"/>
          <w:color w:val="4C4747"/>
          <w:szCs w:val="36"/>
          <w:lang w:val="es-DO"/>
        </w:rPr>
      </w:pPr>
    </w:p>
    <w:p w14:paraId="0A2BA3EB" w14:textId="40D4D003" w:rsidR="001544ED" w:rsidRPr="004608AB" w:rsidRDefault="001544ED" w:rsidP="00563CB9">
      <w:pPr>
        <w:rPr>
          <w:rFonts w:eastAsia="Calibri"/>
          <w:color w:val="4C4747"/>
          <w:szCs w:val="36"/>
          <w:lang w:val="es-DO"/>
        </w:rPr>
      </w:pPr>
      <w:r w:rsidRPr="004608AB">
        <w:rPr>
          <w:rFonts w:eastAsia="Calibri"/>
          <w:color w:val="4C4747"/>
          <w:szCs w:val="36"/>
          <w:lang w:val="es-DO"/>
        </w:rPr>
        <w:lastRenderedPageBreak/>
        <w:t xml:space="preserve">4.6 Desempeño del </w:t>
      </w:r>
      <w:r w:rsidR="00AC0B37" w:rsidRPr="004608AB">
        <w:rPr>
          <w:rFonts w:eastAsia="Calibri"/>
          <w:color w:val="4C4747"/>
          <w:szCs w:val="36"/>
          <w:lang w:val="es-DO"/>
        </w:rPr>
        <w:t>Área</w:t>
      </w:r>
      <w:r w:rsidRPr="004608AB">
        <w:rPr>
          <w:rFonts w:eastAsia="Calibri"/>
          <w:color w:val="4C4747"/>
          <w:szCs w:val="36"/>
          <w:lang w:val="es-DO"/>
        </w:rPr>
        <w:t xml:space="preserve"> de Comunicaciones</w:t>
      </w:r>
    </w:p>
    <w:p w14:paraId="6AEA9DEF" w14:textId="77777777" w:rsidR="00816B62" w:rsidRPr="001B297B" w:rsidRDefault="00E3692A" w:rsidP="00491E6B">
      <w:pPr>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En el año 2025, la Sección de Comunicación asumió el compromiso de fortalecer la transparencia institucional, mantener informada a la ciudadanía sobre las acciones desarrollas, apoyar con responsabilidad y enfoque estratégico el cumplimiento del plan estratégico institucional. Cada actividad y resultado aquí presentados reflejan el esfuerzo por comunicar con oportunidad, claridad y sentido de servicio público.</w:t>
      </w:r>
    </w:p>
    <w:p w14:paraId="1DC2B151" w14:textId="02F71595" w:rsidR="00E3692A" w:rsidRPr="001B297B" w:rsidRDefault="00E3692A" w:rsidP="00491E6B">
      <w:pPr>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 xml:space="preserve">Durante el año, la sección de comunicaciones redactó diez y nueves (19) notas de prensa, están disponibles en nuestra página web y cincuenta y ocho (58) publicaciones en redes sociales con el objetivo de mantener informados a los ciudadanos y medios sobre actividades institucionales. </w:t>
      </w:r>
    </w:p>
    <w:p w14:paraId="7F064BB1" w14:textId="55CC8E9F" w:rsidR="00A3724F" w:rsidRPr="001B297B" w:rsidRDefault="00E3692A" w:rsidP="004B0E1B">
      <w:pPr>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Hemos consolidado los mecanismos internos de comunicación mediante las siguientes acciones</w:t>
      </w:r>
      <w:r w:rsidR="00A3724F" w:rsidRPr="001B297B">
        <w:rPr>
          <w:rFonts w:eastAsia="Times New Roman"/>
          <w:color w:val="808080" w:themeColor="background1" w:themeShade="80"/>
          <w:sz w:val="22"/>
          <w:szCs w:val="22"/>
          <w:lang w:val="es-MX"/>
        </w:rPr>
        <w:t>:</w:t>
      </w:r>
      <w:r w:rsidRPr="001B297B">
        <w:rPr>
          <w:rFonts w:eastAsia="Times New Roman"/>
          <w:color w:val="808080" w:themeColor="background1" w:themeShade="80"/>
          <w:sz w:val="22"/>
          <w:szCs w:val="22"/>
          <w:lang w:val="es-MX"/>
        </w:rPr>
        <w:t xml:space="preserve"> </w:t>
      </w:r>
    </w:p>
    <w:p w14:paraId="6C5E9C10" w14:textId="77777777" w:rsidR="004B0E1B" w:rsidRPr="001B297B" w:rsidRDefault="00E3692A" w:rsidP="004B0E1B">
      <w:pPr>
        <w:spacing w:before="0"/>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Actualización periódica del mural informativo institucional, con noticias nacionales, internacionales y disposiciones administrativas</w:t>
      </w:r>
      <w:r w:rsidR="004B0E1B" w:rsidRPr="001B297B">
        <w:rPr>
          <w:rFonts w:eastAsia="Times New Roman"/>
          <w:color w:val="808080" w:themeColor="background1" w:themeShade="80"/>
          <w:sz w:val="22"/>
          <w:szCs w:val="22"/>
          <w:lang w:val="es-MX"/>
        </w:rPr>
        <w:t>.</w:t>
      </w:r>
    </w:p>
    <w:p w14:paraId="0FF067FA" w14:textId="74BF5CF8" w:rsidR="006B75D4" w:rsidRPr="001B297B" w:rsidRDefault="00E3692A" w:rsidP="004B0E1B">
      <w:pPr>
        <w:spacing w:before="0"/>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Ejecución de campaña internas sobre salud, normativas, prevención, seguridad laboral y valores institucionales</w:t>
      </w:r>
      <w:r w:rsidR="00764F77" w:rsidRPr="001B297B">
        <w:rPr>
          <w:rFonts w:eastAsia="Times New Roman"/>
          <w:color w:val="808080" w:themeColor="background1" w:themeShade="80"/>
          <w:sz w:val="22"/>
          <w:szCs w:val="22"/>
          <w:lang w:val="es-MX"/>
        </w:rPr>
        <w:t>.</w:t>
      </w:r>
    </w:p>
    <w:p w14:paraId="75C43685" w14:textId="71D42112" w:rsidR="00E3692A" w:rsidRPr="001B297B" w:rsidRDefault="00E3692A" w:rsidP="00E3692A">
      <w:pPr>
        <w:spacing w:after="0"/>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Mejora del flujo informativo en los grupos de WhatsApp internos, garantizando comunicación oportuna y pertinentes.</w:t>
      </w:r>
      <w:r w:rsidR="00891988" w:rsidRPr="001B297B">
        <w:rPr>
          <w:rFonts w:eastAsia="Times New Roman"/>
          <w:color w:val="808080" w:themeColor="background1" w:themeShade="80"/>
          <w:sz w:val="22"/>
          <w:szCs w:val="22"/>
          <w:lang w:val="es-MX"/>
        </w:rPr>
        <w:t xml:space="preserve"> </w:t>
      </w:r>
      <w:r w:rsidR="00612831" w:rsidRPr="001B297B">
        <w:rPr>
          <w:rFonts w:eastAsia="Times New Roman"/>
          <w:color w:val="808080" w:themeColor="background1" w:themeShade="80"/>
          <w:sz w:val="22"/>
          <w:szCs w:val="22"/>
          <w:lang w:val="es-MX"/>
        </w:rPr>
        <w:t>Elaboración</w:t>
      </w:r>
      <w:r w:rsidRPr="001B297B">
        <w:rPr>
          <w:rFonts w:eastAsia="Times New Roman"/>
          <w:color w:val="808080" w:themeColor="background1" w:themeShade="80"/>
          <w:sz w:val="22"/>
          <w:szCs w:val="22"/>
          <w:lang w:val="es-MX"/>
        </w:rPr>
        <w:t xml:space="preserve"> de circulares, brochures, flyers y materiales informativos para reforzar los mensajes clave y se </w:t>
      </w:r>
      <w:r w:rsidR="00612831" w:rsidRPr="001B297B">
        <w:rPr>
          <w:rFonts w:eastAsia="Times New Roman"/>
          <w:color w:val="808080" w:themeColor="background1" w:themeShade="80"/>
          <w:sz w:val="22"/>
          <w:szCs w:val="22"/>
          <w:lang w:val="es-MX"/>
        </w:rPr>
        <w:t>desarrollaron</w:t>
      </w:r>
      <w:r w:rsidRPr="001B297B">
        <w:rPr>
          <w:rFonts w:eastAsia="Times New Roman"/>
          <w:color w:val="808080" w:themeColor="background1" w:themeShade="80"/>
          <w:sz w:val="22"/>
          <w:szCs w:val="22"/>
          <w:lang w:val="es-MX"/>
        </w:rPr>
        <w:t xml:space="preserve"> actividades de socialización, fomentando un ambiente organizacional </w:t>
      </w:r>
      <w:r w:rsidR="00891988" w:rsidRPr="001B297B">
        <w:rPr>
          <w:rFonts w:eastAsia="Times New Roman"/>
          <w:color w:val="808080" w:themeColor="background1" w:themeShade="80"/>
          <w:sz w:val="22"/>
          <w:szCs w:val="22"/>
          <w:lang w:val="es-MX"/>
        </w:rPr>
        <w:t>más</w:t>
      </w:r>
      <w:r w:rsidRPr="001B297B">
        <w:rPr>
          <w:rFonts w:eastAsia="Times New Roman"/>
          <w:color w:val="808080" w:themeColor="background1" w:themeShade="80"/>
          <w:sz w:val="22"/>
          <w:szCs w:val="22"/>
          <w:lang w:val="es-MX"/>
        </w:rPr>
        <w:t xml:space="preserve"> integrado y colaborativo</w:t>
      </w:r>
    </w:p>
    <w:p w14:paraId="745DB2D2" w14:textId="6BAEEE66" w:rsidR="00E3692A" w:rsidRPr="001B297B" w:rsidRDefault="00E3692A" w:rsidP="008C6AED">
      <w:pPr>
        <w:spacing w:before="0" w:after="0"/>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w:t>
      </w:r>
    </w:p>
    <w:p w14:paraId="49A2256A" w14:textId="325D7A30" w:rsidR="00E3692A" w:rsidRPr="001B297B" w:rsidRDefault="00E3692A" w:rsidP="00444062">
      <w:pPr>
        <w:spacing w:before="0" w:after="0"/>
        <w:rPr>
          <w:rFonts w:eastAsia="Times New Roman"/>
          <w:color w:val="808080" w:themeColor="background1" w:themeShade="80"/>
          <w:sz w:val="22"/>
          <w:szCs w:val="22"/>
          <w:lang w:val="es-DO"/>
        </w:rPr>
      </w:pPr>
      <w:r w:rsidRPr="001B297B">
        <w:rPr>
          <w:sz w:val="22"/>
          <w:szCs w:val="22"/>
          <w:lang w:val="es-DO"/>
        </w:rPr>
        <w:t>Sobre el desempeño institucional el INAZUCAR celebro su</w:t>
      </w:r>
      <w:r w:rsidRPr="001B297B">
        <w:rPr>
          <w:rFonts w:eastAsia="Times New Roman"/>
          <w:color w:val="808080" w:themeColor="background1" w:themeShade="80"/>
          <w:sz w:val="22"/>
          <w:szCs w:val="22"/>
          <w:lang w:val="es-MX"/>
        </w:rPr>
        <w:t xml:space="preserve"> 60 aniversario en el mes de febrero, bajo el lema </w:t>
      </w:r>
      <w:r w:rsidR="00891988" w:rsidRPr="001B297B">
        <w:rPr>
          <w:rFonts w:eastAsia="Times New Roman"/>
          <w:color w:val="808080" w:themeColor="background1" w:themeShade="80"/>
          <w:sz w:val="22"/>
          <w:szCs w:val="22"/>
          <w:lang w:val="es-MX"/>
        </w:rPr>
        <w:t>“</w:t>
      </w:r>
      <w:r w:rsidRPr="001B297B">
        <w:rPr>
          <w:rFonts w:eastAsia="Times New Roman"/>
          <w:color w:val="808080" w:themeColor="background1" w:themeShade="80"/>
          <w:sz w:val="22"/>
          <w:szCs w:val="22"/>
          <w:lang w:val="es-MX"/>
        </w:rPr>
        <w:t xml:space="preserve">60 años de historia, innovación y </w:t>
      </w:r>
      <w:r w:rsidRPr="001B297B">
        <w:rPr>
          <w:rFonts w:eastAsia="Times New Roman"/>
          <w:color w:val="808080" w:themeColor="background1" w:themeShade="80"/>
          <w:sz w:val="22"/>
          <w:szCs w:val="22"/>
          <w:lang w:val="es-MX"/>
        </w:rPr>
        <w:lastRenderedPageBreak/>
        <w:t>sostenibilidad</w:t>
      </w:r>
      <w:r w:rsidR="00891988" w:rsidRPr="001B297B">
        <w:rPr>
          <w:rFonts w:eastAsia="Times New Roman"/>
          <w:color w:val="808080" w:themeColor="background1" w:themeShade="80"/>
          <w:sz w:val="22"/>
          <w:szCs w:val="22"/>
          <w:lang w:val="es-MX"/>
        </w:rPr>
        <w:t>”</w:t>
      </w:r>
      <w:r w:rsidRPr="001B297B">
        <w:rPr>
          <w:rFonts w:eastAsia="Times New Roman"/>
          <w:color w:val="808080" w:themeColor="background1" w:themeShade="80"/>
          <w:sz w:val="22"/>
          <w:szCs w:val="22"/>
          <w:lang w:val="es-DO"/>
        </w:rPr>
        <w:t>, resaltando la trayectoria institucional y los avances logrados en el sector azucarero.</w:t>
      </w:r>
    </w:p>
    <w:p w14:paraId="2794C8F9" w14:textId="77777777" w:rsidR="001F6094" w:rsidRPr="001B297B" w:rsidRDefault="001F6094" w:rsidP="008C6AED">
      <w:pPr>
        <w:spacing w:before="0" w:after="0"/>
        <w:rPr>
          <w:rFonts w:eastAsia="Times New Roman"/>
          <w:color w:val="808080" w:themeColor="background1" w:themeShade="80"/>
          <w:sz w:val="22"/>
          <w:szCs w:val="22"/>
          <w:lang w:val="es-MX"/>
        </w:rPr>
      </w:pPr>
    </w:p>
    <w:p w14:paraId="585A8948" w14:textId="18CA6516" w:rsidR="00E3692A" w:rsidRPr="001B297B" w:rsidRDefault="00E3692A" w:rsidP="00444062">
      <w:pPr>
        <w:spacing w:before="0" w:after="0"/>
        <w:rPr>
          <w:rFonts w:eastAsia="Times New Roman"/>
          <w:color w:val="808080" w:themeColor="background1" w:themeShade="80"/>
          <w:sz w:val="22"/>
          <w:szCs w:val="22"/>
          <w:lang w:val="es-MX"/>
        </w:rPr>
      </w:pPr>
      <w:r w:rsidRPr="001B297B">
        <w:rPr>
          <w:rFonts w:eastAsia="Times New Roman"/>
          <w:color w:val="808080" w:themeColor="background1" w:themeShade="80"/>
          <w:sz w:val="22"/>
          <w:szCs w:val="22"/>
          <w:lang w:val="es-MX"/>
        </w:rPr>
        <w:t>En cuanto a participación en eventos internacionales, el INAZUCAR participo en los siguientes:</w:t>
      </w:r>
    </w:p>
    <w:p w14:paraId="245163E7" w14:textId="77777777" w:rsidR="00E3692A" w:rsidRPr="001B297B" w:rsidRDefault="00E3692A" w:rsidP="00E3692A">
      <w:pPr>
        <w:pStyle w:val="Prrafodelista"/>
        <w:numPr>
          <w:ilvl w:val="0"/>
          <w:numId w:val="19"/>
        </w:numPr>
        <w:spacing w:before="100" w:beforeAutospacing="1" w:after="0" w:afterAutospacing="1"/>
        <w:contextualSpacing w:val="0"/>
        <w:rPr>
          <w:color w:val="808080" w:themeColor="background1" w:themeShade="80"/>
          <w:sz w:val="22"/>
          <w:szCs w:val="22"/>
          <w:lang w:val="es-MX"/>
        </w:rPr>
      </w:pPr>
      <w:r w:rsidRPr="001B297B">
        <w:rPr>
          <w:color w:val="808080" w:themeColor="background1" w:themeShade="80"/>
          <w:sz w:val="22"/>
          <w:szCs w:val="22"/>
          <w:lang w:val="es-MX"/>
        </w:rPr>
        <w:t>67° sesión del Consejo de la Organización Internacional del Azúcar (OIA), celebrada en Londres en noviembre, consolidando su posición como un actor relevante en el sector azucarero internacional.</w:t>
      </w:r>
    </w:p>
    <w:p w14:paraId="402D84DC" w14:textId="75C01AEA" w:rsidR="00BB721D" w:rsidRPr="001B297B" w:rsidRDefault="00E3692A" w:rsidP="008C6AED">
      <w:pPr>
        <w:pStyle w:val="Prrafodelista"/>
        <w:rPr>
          <w:sz w:val="22"/>
          <w:szCs w:val="22"/>
          <w:lang w:val="es-DO"/>
        </w:rPr>
      </w:pPr>
      <w:r w:rsidRPr="001B297B">
        <w:rPr>
          <w:rFonts w:eastAsia="Times New Roman"/>
          <w:color w:val="808080" w:themeColor="background1" w:themeShade="80"/>
          <w:sz w:val="22"/>
          <w:szCs w:val="22"/>
          <w:lang w:val="es-MX"/>
        </w:rPr>
        <w:t>A lo largo de 202</w:t>
      </w:r>
      <w:r w:rsidRPr="001B297B">
        <w:rPr>
          <w:color w:val="808080" w:themeColor="background1" w:themeShade="80"/>
          <w:sz w:val="22"/>
          <w:szCs w:val="22"/>
          <w:lang w:val="es-MX"/>
        </w:rPr>
        <w:t>5</w:t>
      </w:r>
      <w:r w:rsidRPr="001B297B">
        <w:rPr>
          <w:rFonts w:eastAsia="Times New Roman"/>
          <w:color w:val="808080" w:themeColor="background1" w:themeShade="80"/>
          <w:sz w:val="22"/>
          <w:szCs w:val="22"/>
          <w:lang w:val="es-MX"/>
        </w:rPr>
        <w:t xml:space="preserve">, la sección de comunicaciones de INAZUCAR </w:t>
      </w:r>
      <w:r w:rsidRPr="001B297B">
        <w:rPr>
          <w:sz w:val="22"/>
          <w:szCs w:val="22"/>
          <w:lang w:val="es-DO"/>
        </w:rPr>
        <w:t>fortaleció sus capacidades operativas, ampliando su impacto interno y externo. Se mejoraron los flujos informativos, se consolidó la presencia digital institucional, y se avanzó en la modernización de la gestión documental.</w:t>
      </w:r>
    </w:p>
    <w:p w14:paraId="4BBB58EB" w14:textId="77777777" w:rsidR="008C6AED" w:rsidRPr="001B297B" w:rsidRDefault="008C6AED" w:rsidP="008C6AED">
      <w:pPr>
        <w:pStyle w:val="Prrafodelista"/>
        <w:rPr>
          <w:sz w:val="22"/>
          <w:szCs w:val="22"/>
          <w:lang w:val="es-DO"/>
        </w:rPr>
      </w:pPr>
    </w:p>
    <w:p w14:paraId="671021E4" w14:textId="61FF582C" w:rsidR="00EF4DB6" w:rsidRDefault="00E3692A" w:rsidP="0016150A">
      <w:pPr>
        <w:pStyle w:val="Prrafodelista"/>
        <w:rPr>
          <w:lang w:val="es-DO"/>
        </w:rPr>
      </w:pPr>
      <w:r w:rsidRPr="001B297B">
        <w:rPr>
          <w:sz w:val="22"/>
          <w:szCs w:val="22"/>
          <w:lang w:val="es-DO"/>
        </w:rPr>
        <w:t>El trabajo realizado contribuye directamente a los objetivos del Plan Estratégico Institucional, sentando bases sólidas para continuar construyendo una comunicación transparente, moderna y orientada al servicio público en el 2026</w:t>
      </w:r>
      <w:r w:rsidR="000C735B">
        <w:rPr>
          <w:lang w:val="es-DO"/>
        </w:rPr>
        <w:t>.</w:t>
      </w:r>
    </w:p>
    <w:p w14:paraId="166CFA37" w14:textId="77777777" w:rsidR="000C735B" w:rsidRDefault="000C735B" w:rsidP="0016150A">
      <w:pPr>
        <w:pStyle w:val="Prrafodelista"/>
        <w:rPr>
          <w:lang w:val="es-DO"/>
        </w:rPr>
      </w:pPr>
    </w:p>
    <w:p w14:paraId="0103FC00" w14:textId="77777777" w:rsidR="001B297B" w:rsidRDefault="001B297B" w:rsidP="0016150A">
      <w:pPr>
        <w:pStyle w:val="Prrafodelista"/>
      </w:pPr>
    </w:p>
    <w:p w14:paraId="0F648090" w14:textId="77777777" w:rsidR="001B297B" w:rsidRDefault="001B297B" w:rsidP="0016150A">
      <w:pPr>
        <w:pStyle w:val="Prrafodelista"/>
      </w:pPr>
    </w:p>
    <w:p w14:paraId="5495DD5F" w14:textId="77777777" w:rsidR="001B297B" w:rsidRDefault="001B297B" w:rsidP="0016150A">
      <w:pPr>
        <w:pStyle w:val="Prrafodelista"/>
      </w:pPr>
    </w:p>
    <w:p w14:paraId="696388C4" w14:textId="77777777" w:rsidR="001B297B" w:rsidRDefault="001B297B" w:rsidP="0016150A">
      <w:pPr>
        <w:pStyle w:val="Prrafodelista"/>
      </w:pPr>
    </w:p>
    <w:p w14:paraId="70D62FC0" w14:textId="77777777" w:rsidR="001B297B" w:rsidRDefault="001B297B" w:rsidP="0016150A">
      <w:pPr>
        <w:pStyle w:val="Prrafodelista"/>
      </w:pPr>
    </w:p>
    <w:p w14:paraId="75EFE098" w14:textId="77777777" w:rsidR="001B297B" w:rsidRDefault="001B297B" w:rsidP="0016150A">
      <w:pPr>
        <w:pStyle w:val="Prrafodelista"/>
      </w:pPr>
    </w:p>
    <w:p w14:paraId="743C9561" w14:textId="63F2D55B" w:rsidR="000C735B" w:rsidRPr="001F20F8" w:rsidRDefault="000C735B" w:rsidP="001F20F8">
      <w:pPr>
        <w:pStyle w:val="Prrafodelista"/>
        <w:jc w:val="center"/>
        <w:rPr>
          <w:color w:val="808080" w:themeColor="background1" w:themeShade="80"/>
          <w:sz w:val="22"/>
          <w:szCs w:val="22"/>
        </w:rPr>
      </w:pPr>
      <w:r w:rsidRPr="001F20F8">
        <w:rPr>
          <w:color w:val="808080" w:themeColor="background1" w:themeShade="80"/>
          <w:sz w:val="22"/>
          <w:szCs w:val="22"/>
        </w:rPr>
        <w:lastRenderedPageBreak/>
        <w:t>Estadística de la red social Instagram 01 de enero a</w:t>
      </w:r>
      <w:r w:rsidR="00327A52" w:rsidRPr="001F20F8">
        <w:rPr>
          <w:color w:val="808080" w:themeColor="background1" w:themeShade="80"/>
          <w:sz w:val="22"/>
          <w:szCs w:val="22"/>
        </w:rPr>
        <w:t xml:space="preserve">l </w:t>
      </w:r>
      <w:proofErr w:type="gramStart"/>
      <w:r w:rsidR="00327A52" w:rsidRPr="001F20F8">
        <w:rPr>
          <w:color w:val="808080" w:themeColor="background1" w:themeShade="80"/>
          <w:sz w:val="22"/>
          <w:szCs w:val="22"/>
        </w:rPr>
        <w:t>24</w:t>
      </w:r>
      <w:proofErr w:type="gramEnd"/>
      <w:r w:rsidRPr="001F20F8">
        <w:rPr>
          <w:color w:val="808080" w:themeColor="background1" w:themeShade="80"/>
          <w:sz w:val="22"/>
          <w:szCs w:val="22"/>
        </w:rPr>
        <w:t xml:space="preserve"> de noviembre del año 202</w:t>
      </w:r>
      <w:r w:rsidR="00AF4BF1" w:rsidRPr="001F20F8">
        <w:rPr>
          <w:color w:val="808080" w:themeColor="background1" w:themeShade="80"/>
          <w:sz w:val="22"/>
          <w:szCs w:val="22"/>
        </w:rPr>
        <w:t>5</w:t>
      </w:r>
      <w:r w:rsidR="00D125A5" w:rsidRPr="001F20F8">
        <w:rPr>
          <w:color w:val="808080" w:themeColor="background1" w:themeShade="80"/>
          <w:sz w:val="22"/>
          <w:szCs w:val="22"/>
        </w:rPr>
        <w:t>.</w:t>
      </w:r>
    </w:p>
    <w:p w14:paraId="2F963035" w14:textId="3CC52F3C" w:rsidR="009A1FFA" w:rsidRPr="006B75D4" w:rsidRDefault="00517997" w:rsidP="006B75D4">
      <w:pPr>
        <w:pStyle w:val="Prrafodelista"/>
        <w:jc w:val="center"/>
      </w:pPr>
      <w:r>
        <w:rPr>
          <w:noProof/>
        </w:rPr>
        <w:drawing>
          <wp:inline distT="0" distB="0" distL="0" distR="0" wp14:anchorId="0DC26713" wp14:editId="5430685B">
            <wp:extent cx="2206438" cy="1467293"/>
            <wp:effectExtent l="0" t="0" r="3810" b="0"/>
            <wp:docPr id="124856329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7491" cy="1467993"/>
                    </a:xfrm>
                    <a:prstGeom prst="rect">
                      <a:avLst/>
                    </a:prstGeom>
                    <a:noFill/>
                  </pic:spPr>
                </pic:pic>
              </a:graphicData>
            </a:graphic>
          </wp:inline>
        </w:drawing>
      </w:r>
      <w:r w:rsidR="00176501">
        <w:rPr>
          <w:noProof/>
        </w:rPr>
        <w:drawing>
          <wp:inline distT="0" distB="0" distL="0" distR="0" wp14:anchorId="62A24B86" wp14:editId="6B8AF8C7">
            <wp:extent cx="2179674" cy="1458466"/>
            <wp:effectExtent l="0" t="0" r="0" b="8890"/>
            <wp:docPr id="197050984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054" cy="1465411"/>
                    </a:xfrm>
                    <a:prstGeom prst="rect">
                      <a:avLst/>
                    </a:prstGeom>
                    <a:noFill/>
                  </pic:spPr>
                </pic:pic>
              </a:graphicData>
            </a:graphic>
          </wp:inline>
        </w:drawing>
      </w:r>
    </w:p>
    <w:p w14:paraId="1C29E1FE" w14:textId="7522284D" w:rsidR="009314B2" w:rsidRPr="00562D2E" w:rsidRDefault="006B75D4" w:rsidP="00562D2E">
      <w:pPr>
        <w:jc w:val="center"/>
        <w:rPr>
          <w:rFonts w:ascii="Arial" w:hAnsi="Arial" w:cs="Arial"/>
          <w:lang w:val="es-DO"/>
        </w:rPr>
      </w:pPr>
      <w:r>
        <w:rPr>
          <w:rFonts w:ascii="Arial" w:hAnsi="Arial" w:cs="Arial"/>
          <w:lang w:val="es-DO"/>
        </w:rPr>
        <w:t xml:space="preserve">        </w:t>
      </w:r>
      <w:r w:rsidR="009A1FFA" w:rsidRPr="00564515">
        <w:rPr>
          <w:noProof/>
          <w:lang w:val="es-DO"/>
        </w:rPr>
        <w:drawing>
          <wp:inline distT="0" distB="0" distL="0" distR="0" wp14:anchorId="4911950D" wp14:editId="57DBFD11">
            <wp:extent cx="2276962" cy="1531613"/>
            <wp:effectExtent l="0" t="0" r="0" b="0"/>
            <wp:docPr id="4890482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0656" cy="1534098"/>
                    </a:xfrm>
                    <a:prstGeom prst="rect">
                      <a:avLst/>
                    </a:prstGeom>
                    <a:noFill/>
                  </pic:spPr>
                </pic:pic>
              </a:graphicData>
            </a:graphic>
          </wp:inline>
        </w:drawing>
      </w:r>
      <w:r w:rsidR="00A13C7E" w:rsidRPr="00564515">
        <w:rPr>
          <w:noProof/>
          <w:lang w:val="es-DO"/>
        </w:rPr>
        <w:drawing>
          <wp:inline distT="0" distB="0" distL="0" distR="0" wp14:anchorId="17D278C7" wp14:editId="439CF46E">
            <wp:extent cx="2160006" cy="1467293"/>
            <wp:effectExtent l="0" t="0" r="0" b="0"/>
            <wp:docPr id="317657976"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6384" cy="1471625"/>
                    </a:xfrm>
                    <a:prstGeom prst="rect">
                      <a:avLst/>
                    </a:prstGeom>
                    <a:noFill/>
                  </pic:spPr>
                </pic:pic>
              </a:graphicData>
            </a:graphic>
          </wp:inline>
        </w:drawing>
      </w:r>
      <w:r w:rsidR="009314B2" w:rsidRPr="009314B2">
        <w:rPr>
          <w:i/>
          <w:iCs/>
          <w:sz w:val="18"/>
          <w:szCs w:val="18"/>
          <w:lang w:val="es-DO"/>
        </w:rPr>
        <w:t>Fuente: Sección de Comunicaciones</w:t>
      </w:r>
    </w:p>
    <w:p w14:paraId="6386DAAD" w14:textId="77777777" w:rsidR="006B75D4" w:rsidRDefault="006B75D4" w:rsidP="006B75D4">
      <w:pPr>
        <w:rPr>
          <w:rFonts w:ascii="Arial" w:hAnsi="Arial" w:cs="Arial"/>
          <w:lang w:val="es-DO"/>
        </w:rPr>
      </w:pPr>
    </w:p>
    <w:p w14:paraId="6F3C0B75" w14:textId="77777777" w:rsidR="009314B2" w:rsidRDefault="009314B2" w:rsidP="006B75D4">
      <w:pPr>
        <w:rPr>
          <w:rFonts w:ascii="Arial" w:hAnsi="Arial" w:cs="Arial"/>
          <w:lang w:val="es-DO"/>
        </w:rPr>
      </w:pPr>
    </w:p>
    <w:p w14:paraId="40D4E938" w14:textId="77777777" w:rsidR="00BB721D" w:rsidRDefault="00BB721D" w:rsidP="006B75D4">
      <w:pPr>
        <w:rPr>
          <w:rFonts w:ascii="Arial" w:hAnsi="Arial" w:cs="Arial"/>
          <w:lang w:val="es-DO"/>
        </w:rPr>
      </w:pPr>
    </w:p>
    <w:p w14:paraId="09573AEB" w14:textId="77777777" w:rsidR="00BB721D" w:rsidRDefault="00BB721D" w:rsidP="006B75D4">
      <w:pPr>
        <w:rPr>
          <w:rFonts w:ascii="Arial" w:hAnsi="Arial" w:cs="Arial"/>
          <w:lang w:val="es-DO"/>
        </w:rPr>
      </w:pPr>
    </w:p>
    <w:p w14:paraId="1BB68A74" w14:textId="77777777" w:rsidR="00BB721D" w:rsidRDefault="00BB721D" w:rsidP="006B75D4">
      <w:pPr>
        <w:rPr>
          <w:rFonts w:ascii="Arial" w:hAnsi="Arial" w:cs="Arial"/>
          <w:lang w:val="es-DO"/>
        </w:rPr>
      </w:pPr>
    </w:p>
    <w:p w14:paraId="686FF98D" w14:textId="77777777" w:rsidR="00BB721D" w:rsidRDefault="00BB721D" w:rsidP="006B75D4">
      <w:pPr>
        <w:rPr>
          <w:rFonts w:ascii="Arial" w:hAnsi="Arial" w:cs="Arial"/>
          <w:lang w:val="es-DO"/>
        </w:rPr>
      </w:pPr>
    </w:p>
    <w:p w14:paraId="73DDDB88" w14:textId="77777777" w:rsidR="008C6AED" w:rsidRPr="006B75D4" w:rsidRDefault="008C6AED" w:rsidP="006B75D4">
      <w:pPr>
        <w:rPr>
          <w:rFonts w:ascii="Arial" w:hAnsi="Arial" w:cs="Arial"/>
          <w:lang w:val="es-DO"/>
        </w:rPr>
      </w:pPr>
    </w:p>
    <w:p w14:paraId="61BC789F" w14:textId="5BBE73CB" w:rsidR="00A571E4" w:rsidRDefault="0010204E" w:rsidP="006B75D4">
      <w:pPr>
        <w:jc w:val="center"/>
      </w:pPr>
      <w:r w:rsidRPr="001F20F8">
        <w:rPr>
          <w:color w:val="808080" w:themeColor="background1" w:themeShade="80"/>
        </w:rPr>
        <w:lastRenderedPageBreak/>
        <w:t xml:space="preserve">Estadística de la red social Facebook 01 de enero al </w:t>
      </w:r>
      <w:proofErr w:type="gramStart"/>
      <w:r w:rsidRPr="001F20F8">
        <w:rPr>
          <w:color w:val="808080" w:themeColor="background1" w:themeShade="80"/>
        </w:rPr>
        <w:t>24</w:t>
      </w:r>
      <w:proofErr w:type="gramEnd"/>
      <w:r w:rsidRPr="001F20F8">
        <w:rPr>
          <w:color w:val="808080" w:themeColor="background1" w:themeShade="80"/>
        </w:rPr>
        <w:t xml:space="preserve"> de noviembre del año 2025</w:t>
      </w:r>
      <w:r w:rsidR="003C5C62">
        <w:t>.</w:t>
      </w:r>
    </w:p>
    <w:p w14:paraId="59B343B1" w14:textId="42AE6187" w:rsidR="003C5C62" w:rsidRDefault="00C67556" w:rsidP="00365418">
      <w:pPr>
        <w:pStyle w:val="Prrafodelista"/>
        <w:jc w:val="center"/>
        <w:rPr>
          <w:rFonts w:ascii="Arial" w:hAnsi="Arial" w:cs="Arial"/>
          <w:lang w:val="es-DO"/>
        </w:rPr>
      </w:pPr>
      <w:r w:rsidRPr="00564515">
        <w:rPr>
          <w:noProof/>
          <w:lang w:val="es-DO"/>
        </w:rPr>
        <w:drawing>
          <wp:inline distT="0" distB="0" distL="0" distR="0" wp14:anchorId="0FE479D8" wp14:editId="6C89A01D">
            <wp:extent cx="2182495" cy="1487805"/>
            <wp:effectExtent l="0" t="0" r="8255" b="0"/>
            <wp:docPr id="60947660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82495" cy="1487805"/>
                    </a:xfrm>
                    <a:prstGeom prst="rect">
                      <a:avLst/>
                    </a:prstGeom>
                    <a:noFill/>
                  </pic:spPr>
                </pic:pic>
              </a:graphicData>
            </a:graphic>
          </wp:inline>
        </w:drawing>
      </w:r>
      <w:r w:rsidR="00570F61" w:rsidRPr="00564515">
        <w:rPr>
          <w:noProof/>
          <w:lang w:val="es-DO"/>
        </w:rPr>
        <w:drawing>
          <wp:inline distT="0" distB="0" distL="0" distR="0" wp14:anchorId="3ABBFA8C" wp14:editId="1296EA7C">
            <wp:extent cx="2170430" cy="1487805"/>
            <wp:effectExtent l="0" t="0" r="1270" b="0"/>
            <wp:docPr id="39352930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70430" cy="1487805"/>
                    </a:xfrm>
                    <a:prstGeom prst="rect">
                      <a:avLst/>
                    </a:prstGeom>
                    <a:noFill/>
                  </pic:spPr>
                </pic:pic>
              </a:graphicData>
            </a:graphic>
          </wp:inline>
        </w:drawing>
      </w:r>
    </w:p>
    <w:p w14:paraId="7A9CFC2C" w14:textId="7F29032C" w:rsidR="00564515" w:rsidRPr="00562D2E" w:rsidRDefault="00AE02FB" w:rsidP="00562D2E">
      <w:pPr>
        <w:pStyle w:val="Prrafodelista"/>
        <w:jc w:val="center"/>
        <w:rPr>
          <w:rFonts w:ascii="Arial" w:hAnsi="Arial" w:cs="Arial"/>
          <w:lang w:val="es-DO"/>
        </w:rPr>
      </w:pPr>
      <w:r w:rsidRPr="00564515">
        <w:rPr>
          <w:noProof/>
          <w:lang w:val="es-DO"/>
        </w:rPr>
        <w:drawing>
          <wp:inline distT="0" distB="0" distL="0" distR="0" wp14:anchorId="53C58883" wp14:editId="35549899">
            <wp:extent cx="2188845" cy="1487805"/>
            <wp:effectExtent l="0" t="0" r="1905" b="0"/>
            <wp:docPr id="80074474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88845" cy="1487805"/>
                    </a:xfrm>
                    <a:prstGeom prst="rect">
                      <a:avLst/>
                    </a:prstGeom>
                    <a:noFill/>
                  </pic:spPr>
                </pic:pic>
              </a:graphicData>
            </a:graphic>
          </wp:inline>
        </w:drawing>
      </w:r>
      <w:r w:rsidR="00FB2D50" w:rsidRPr="00564515">
        <w:rPr>
          <w:noProof/>
          <w:lang w:val="es-DO"/>
        </w:rPr>
        <w:drawing>
          <wp:inline distT="0" distB="0" distL="0" distR="0" wp14:anchorId="2FE29D16" wp14:editId="25AB1836">
            <wp:extent cx="2170430" cy="1469390"/>
            <wp:effectExtent l="0" t="0" r="1270" b="0"/>
            <wp:docPr id="143520303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70430" cy="1469390"/>
                    </a:xfrm>
                    <a:prstGeom prst="rect">
                      <a:avLst/>
                    </a:prstGeom>
                    <a:noFill/>
                  </pic:spPr>
                </pic:pic>
              </a:graphicData>
            </a:graphic>
          </wp:inline>
        </w:drawing>
      </w:r>
      <w:r w:rsidR="00564515" w:rsidRPr="009314B2">
        <w:rPr>
          <w:i/>
          <w:iCs/>
          <w:sz w:val="18"/>
          <w:szCs w:val="18"/>
          <w:lang w:val="es-DO"/>
        </w:rPr>
        <w:t>Fuente: Sección de Comunicaciones</w:t>
      </w:r>
    </w:p>
    <w:p w14:paraId="43AF511C" w14:textId="77777777" w:rsidR="006950FF" w:rsidRDefault="006950FF" w:rsidP="006B75D4">
      <w:pPr>
        <w:pStyle w:val="Prrafodelista"/>
        <w:jc w:val="center"/>
        <w:rPr>
          <w:rFonts w:ascii="Arial" w:hAnsi="Arial" w:cs="Arial"/>
          <w:lang w:val="es-DO"/>
        </w:rPr>
      </w:pPr>
    </w:p>
    <w:p w14:paraId="7B7FCDFD" w14:textId="77777777" w:rsidR="006950FF" w:rsidRDefault="006950FF" w:rsidP="006B75D4">
      <w:pPr>
        <w:pStyle w:val="Prrafodelista"/>
        <w:jc w:val="center"/>
        <w:rPr>
          <w:rFonts w:ascii="Arial" w:hAnsi="Arial" w:cs="Arial"/>
          <w:lang w:val="es-DO"/>
        </w:rPr>
      </w:pPr>
    </w:p>
    <w:p w14:paraId="02472550" w14:textId="77777777" w:rsidR="006950FF" w:rsidRDefault="006950FF" w:rsidP="006B75D4">
      <w:pPr>
        <w:pStyle w:val="Prrafodelista"/>
        <w:jc w:val="center"/>
        <w:rPr>
          <w:rFonts w:ascii="Arial" w:hAnsi="Arial" w:cs="Arial"/>
          <w:lang w:val="es-DO"/>
        </w:rPr>
      </w:pPr>
    </w:p>
    <w:p w14:paraId="554BAA4C" w14:textId="77777777" w:rsidR="006950FF" w:rsidRDefault="006950FF" w:rsidP="006B75D4">
      <w:pPr>
        <w:pStyle w:val="Prrafodelista"/>
        <w:jc w:val="center"/>
        <w:rPr>
          <w:rFonts w:ascii="Arial" w:hAnsi="Arial" w:cs="Arial"/>
          <w:lang w:val="es-DO"/>
        </w:rPr>
      </w:pPr>
    </w:p>
    <w:p w14:paraId="10874483" w14:textId="77777777" w:rsidR="006950FF" w:rsidRDefault="006950FF" w:rsidP="006B75D4">
      <w:pPr>
        <w:pStyle w:val="Prrafodelista"/>
        <w:jc w:val="center"/>
        <w:rPr>
          <w:rFonts w:ascii="Arial" w:hAnsi="Arial" w:cs="Arial"/>
          <w:lang w:val="es-DO"/>
        </w:rPr>
      </w:pPr>
    </w:p>
    <w:p w14:paraId="7949AE8B" w14:textId="77777777" w:rsidR="006950FF" w:rsidRDefault="006950FF" w:rsidP="006B75D4">
      <w:pPr>
        <w:pStyle w:val="Prrafodelista"/>
        <w:jc w:val="center"/>
        <w:rPr>
          <w:rFonts w:ascii="Arial" w:hAnsi="Arial" w:cs="Arial"/>
          <w:lang w:val="es-DO"/>
        </w:rPr>
      </w:pPr>
    </w:p>
    <w:p w14:paraId="7BF0D017" w14:textId="77777777" w:rsidR="006950FF" w:rsidRDefault="006950FF" w:rsidP="006B75D4">
      <w:pPr>
        <w:pStyle w:val="Prrafodelista"/>
        <w:jc w:val="center"/>
        <w:rPr>
          <w:rFonts w:ascii="Arial" w:hAnsi="Arial" w:cs="Arial"/>
          <w:lang w:val="es-DO"/>
        </w:rPr>
      </w:pPr>
    </w:p>
    <w:p w14:paraId="55A8DE24" w14:textId="77777777" w:rsidR="006950FF" w:rsidRDefault="006950FF" w:rsidP="006B75D4">
      <w:pPr>
        <w:pStyle w:val="Prrafodelista"/>
        <w:jc w:val="center"/>
        <w:rPr>
          <w:rFonts w:ascii="Arial" w:hAnsi="Arial" w:cs="Arial"/>
          <w:lang w:val="es-DO"/>
        </w:rPr>
      </w:pPr>
    </w:p>
    <w:p w14:paraId="26394F19" w14:textId="77777777" w:rsidR="006950FF" w:rsidRDefault="006950FF" w:rsidP="006B75D4">
      <w:pPr>
        <w:pStyle w:val="Prrafodelista"/>
        <w:jc w:val="center"/>
        <w:rPr>
          <w:rFonts w:ascii="Arial" w:hAnsi="Arial" w:cs="Arial"/>
          <w:lang w:val="es-DO"/>
        </w:rPr>
      </w:pPr>
    </w:p>
    <w:p w14:paraId="2C10BCA5" w14:textId="77777777" w:rsidR="006950FF" w:rsidRDefault="006950FF" w:rsidP="006B75D4">
      <w:pPr>
        <w:pStyle w:val="Prrafodelista"/>
        <w:jc w:val="center"/>
        <w:rPr>
          <w:rFonts w:ascii="Arial" w:hAnsi="Arial" w:cs="Arial"/>
          <w:lang w:val="es-DO"/>
        </w:rPr>
      </w:pPr>
    </w:p>
    <w:p w14:paraId="678EDE63" w14:textId="77777777" w:rsidR="006950FF" w:rsidRDefault="006950FF" w:rsidP="006B75D4">
      <w:pPr>
        <w:pStyle w:val="Prrafodelista"/>
        <w:jc w:val="center"/>
        <w:rPr>
          <w:rFonts w:ascii="Arial" w:hAnsi="Arial" w:cs="Arial"/>
          <w:lang w:val="es-DO"/>
        </w:rPr>
      </w:pPr>
    </w:p>
    <w:p w14:paraId="146F57EE" w14:textId="77777777" w:rsidR="006950FF" w:rsidRPr="006B75D4" w:rsidRDefault="006950FF" w:rsidP="006B75D4">
      <w:pPr>
        <w:pStyle w:val="Prrafodelista"/>
        <w:jc w:val="center"/>
        <w:rPr>
          <w:rFonts w:ascii="Arial" w:hAnsi="Arial" w:cs="Arial"/>
          <w:lang w:val="es-DO"/>
        </w:rPr>
      </w:pPr>
    </w:p>
    <w:p w14:paraId="4A814204" w14:textId="4B65C96A" w:rsidR="00460F98" w:rsidRDefault="00805CDD" w:rsidP="00460F98">
      <w:pPr>
        <w:pStyle w:val="Ttulo1"/>
        <w:rPr>
          <w:color w:val="4C4747"/>
          <w:lang w:val="es-DO"/>
        </w:rPr>
      </w:pPr>
      <w:bookmarkStart w:id="25" w:name="_Toc216960008"/>
      <w:r>
        <w:rPr>
          <w:color w:val="4C4747"/>
          <w:lang w:val="es-DO"/>
        </w:rPr>
        <w:lastRenderedPageBreak/>
        <w:t xml:space="preserve">V. </w:t>
      </w:r>
      <w:r w:rsidR="00460F98" w:rsidRPr="0082260F">
        <w:rPr>
          <w:color w:val="4C4747"/>
          <w:lang w:val="es-DO"/>
        </w:rPr>
        <w:t>SERVICIO AL CIUDADANO Y TRANSPARENCIA INSTITUCIONAL</w:t>
      </w:r>
      <w:bookmarkEnd w:id="25"/>
    </w:p>
    <w:p w14:paraId="137A8361" w14:textId="321C5134" w:rsidR="0016150A" w:rsidRPr="0082260F" w:rsidRDefault="0016150A" w:rsidP="0016150A">
      <w:pPr>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732992" behindDoc="0" locked="0" layoutInCell="1" allowOverlap="1" wp14:anchorId="03641003" wp14:editId="6F57D737">
                <wp:simplePos x="0" y="0"/>
                <wp:positionH relativeFrom="margin">
                  <wp:posOffset>2277208</wp:posOffset>
                </wp:positionH>
                <wp:positionV relativeFrom="paragraph">
                  <wp:posOffset>76786</wp:posOffset>
                </wp:positionV>
                <wp:extent cx="463550" cy="0"/>
                <wp:effectExtent l="22860" t="15875" r="18415" b="22225"/>
                <wp:wrapNone/>
                <wp:docPr id="208066197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DFD5A" id="Straight Connector 15"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pt,6.05pt" to="215.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" strokecolor="#ee2a24" strokeweight="2.25pt">
                <v:stroke joinstyle="miter"/>
                <w10:wrap anchorx="margin"/>
              </v:line>
            </w:pict>
          </mc:Fallback>
        </mc:AlternateContent>
      </w:r>
    </w:p>
    <w:p w14:paraId="40C077A1" w14:textId="40A1FBAA" w:rsidR="0016150A" w:rsidRPr="00BB721D" w:rsidRDefault="0016150A" w:rsidP="00BB721D">
      <w:pPr>
        <w:jc w:val="center"/>
        <w:rPr>
          <w:rFonts w:eastAsia="Calibri"/>
          <w:color w:val="4C4747"/>
          <w:szCs w:val="36"/>
          <w:lang w:val="es-DO"/>
        </w:rPr>
      </w:pPr>
      <w:r w:rsidRPr="004F700E">
        <w:rPr>
          <w:rFonts w:eastAsia="Calibri"/>
          <w:color w:val="4C4747"/>
          <w:szCs w:val="36"/>
          <w:lang w:val="es-DO"/>
        </w:rPr>
        <w:t>Memoria Institucional 2025</w:t>
      </w:r>
    </w:p>
    <w:p w14:paraId="0D54F558" w14:textId="17CAEA82" w:rsidR="001F6094" w:rsidRDefault="00805CDD" w:rsidP="001F6094">
      <w:pPr>
        <w:rPr>
          <w:lang w:val="es-DO"/>
        </w:rPr>
      </w:pPr>
      <w:r>
        <w:rPr>
          <w:lang w:val="es-DO"/>
        </w:rPr>
        <w:t>5.1 Nivel de la satisfacción con el servicio</w:t>
      </w:r>
    </w:p>
    <w:p w14:paraId="3A65F867" w14:textId="2A5E0444" w:rsidR="00EA63BF" w:rsidRDefault="00E61934" w:rsidP="00EA63BF">
      <w:pPr>
        <w:rPr>
          <w:bCs/>
          <w:szCs w:val="32"/>
          <w:lang w:val="es-MX"/>
        </w:rPr>
      </w:pPr>
      <w:r w:rsidRPr="00562D2E">
        <w:rPr>
          <w:bCs/>
          <w:sz w:val="22"/>
          <w:szCs w:val="22"/>
          <w:lang w:val="es-MX"/>
        </w:rPr>
        <w:t xml:space="preserve">En el marco del Plan de Fortalecimiento Institucional, el INAZUCAR </w:t>
      </w:r>
      <w:r w:rsidR="00DD7852" w:rsidRPr="00562D2E">
        <w:rPr>
          <w:bCs/>
          <w:sz w:val="22"/>
          <w:szCs w:val="22"/>
          <w:lang w:val="es-MX"/>
        </w:rPr>
        <w:t xml:space="preserve">termino el proceso de </w:t>
      </w:r>
      <w:r w:rsidRPr="00562D2E">
        <w:rPr>
          <w:bCs/>
          <w:sz w:val="22"/>
          <w:szCs w:val="22"/>
          <w:lang w:val="es-MX"/>
        </w:rPr>
        <w:t>su Carta Compromiso al Ciudadano, en coordinación con la Dirección General de Ética e Integridad Gubernamental (DIGEIG) y el Ministerio de Administración Pública (MAP) para luego realizar la Encuesta de Satisfacción</w:t>
      </w:r>
      <w:r w:rsidR="0016150A">
        <w:rPr>
          <w:bCs/>
          <w:szCs w:val="32"/>
          <w:lang w:val="es-MX"/>
        </w:rPr>
        <w:t>.</w:t>
      </w:r>
    </w:p>
    <w:p w14:paraId="1165947B" w14:textId="2ACA9FEC" w:rsidR="00805CDD" w:rsidRPr="00EA63BF" w:rsidRDefault="00665875" w:rsidP="00EA63BF">
      <w:pPr>
        <w:rPr>
          <w:bCs/>
          <w:szCs w:val="32"/>
          <w:lang w:val="es-MX"/>
        </w:rPr>
      </w:pPr>
      <w:r>
        <w:rPr>
          <w:lang w:val="es-DO"/>
        </w:rPr>
        <w:t xml:space="preserve">5.2 Nivel de Cumplimiento acceso </w:t>
      </w:r>
      <w:r w:rsidR="00CB20B7">
        <w:rPr>
          <w:lang w:val="es-DO"/>
        </w:rPr>
        <w:t xml:space="preserve">a la </w:t>
      </w:r>
      <w:r w:rsidR="009F19B2">
        <w:rPr>
          <w:lang w:val="es-DO"/>
        </w:rPr>
        <w:t>información</w:t>
      </w:r>
    </w:p>
    <w:p w14:paraId="314F1C93" w14:textId="71C57083" w:rsidR="006B75D4" w:rsidRPr="00E70FF2" w:rsidRDefault="005C02DB" w:rsidP="005C02DB">
      <w:pPr>
        <w:spacing w:after="0"/>
        <w:rPr>
          <w:lang w:val="es-DO"/>
        </w:rPr>
      </w:pPr>
      <w:r w:rsidRPr="00562D2E">
        <w:rPr>
          <w:sz w:val="22"/>
          <w:szCs w:val="22"/>
          <w:lang w:val="es-DO"/>
        </w:rPr>
        <w:t>Los niveles de cumplimiento en el acceso a la información pública por parte del INAZUCAR, es como se muestra a continuación</w:t>
      </w:r>
      <w:r w:rsidRPr="00E70FF2">
        <w:rPr>
          <w:lang w:val="es-DO"/>
        </w:rPr>
        <w:t>.</w:t>
      </w:r>
    </w:p>
    <w:p w14:paraId="6D0736E3" w14:textId="0665704F" w:rsidR="005C02DB" w:rsidRPr="001F20F8" w:rsidRDefault="005C02DB" w:rsidP="005C02DB">
      <w:pPr>
        <w:spacing w:after="0"/>
        <w:jc w:val="center"/>
        <w:rPr>
          <w:sz w:val="22"/>
          <w:szCs w:val="22"/>
          <w:lang w:val="es-DO"/>
        </w:rPr>
      </w:pPr>
      <w:r w:rsidRPr="001F20F8">
        <w:rPr>
          <w:sz w:val="22"/>
          <w:szCs w:val="22"/>
          <w:lang w:val="es-DO"/>
        </w:rPr>
        <w:t>Tabla No. 1</w:t>
      </w:r>
      <w:r w:rsidR="00DD7852" w:rsidRPr="001F20F8">
        <w:rPr>
          <w:sz w:val="22"/>
          <w:szCs w:val="22"/>
          <w:lang w:val="es-DO"/>
        </w:rPr>
        <w:t>8</w:t>
      </w:r>
      <w:r w:rsidRPr="001F20F8">
        <w:rPr>
          <w:sz w:val="22"/>
          <w:szCs w:val="22"/>
          <w:lang w:val="es-DO"/>
        </w:rPr>
        <w:t>: Resultados de cumplimiento del Sistema de Acceso a la Información Pública (SAIP)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1"/>
        <w:gridCol w:w="3201"/>
      </w:tblGrid>
      <w:tr w:rsidR="005C02DB" w:rsidRPr="001F20F8" w14:paraId="164C561F" w14:textId="77777777" w:rsidTr="0048656C">
        <w:trPr>
          <w:jc w:val="center"/>
        </w:trPr>
        <w:tc>
          <w:tcPr>
            <w:tcW w:w="4611" w:type="dxa"/>
            <w:shd w:val="clear" w:color="auto" w:fill="002060"/>
            <w:vAlign w:val="center"/>
          </w:tcPr>
          <w:p w14:paraId="48D18B4A" w14:textId="77777777" w:rsidR="005C02DB" w:rsidRPr="001F20F8" w:rsidRDefault="005C02DB" w:rsidP="0048656C">
            <w:pPr>
              <w:spacing w:after="0" w:line="240" w:lineRule="auto"/>
              <w:jc w:val="center"/>
              <w:rPr>
                <w:color w:val="FFFFFF" w:themeColor="background1"/>
                <w:sz w:val="22"/>
                <w:szCs w:val="22"/>
                <w:lang w:val="es-DO"/>
              </w:rPr>
            </w:pPr>
            <w:r w:rsidRPr="001F20F8">
              <w:rPr>
                <w:color w:val="FFFFFF" w:themeColor="background1"/>
                <w:sz w:val="22"/>
                <w:szCs w:val="22"/>
                <w:lang w:val="es-DO"/>
              </w:rPr>
              <w:t>Portal Único de Acceso a la Información Pública (SAIP)</w:t>
            </w:r>
          </w:p>
        </w:tc>
        <w:tc>
          <w:tcPr>
            <w:tcW w:w="3201" w:type="dxa"/>
            <w:shd w:val="clear" w:color="auto" w:fill="002060"/>
            <w:vAlign w:val="center"/>
          </w:tcPr>
          <w:p w14:paraId="29D97438" w14:textId="77777777" w:rsidR="005C02DB" w:rsidRPr="001F20F8" w:rsidRDefault="005C02DB" w:rsidP="0048656C">
            <w:pPr>
              <w:spacing w:after="0" w:line="240" w:lineRule="auto"/>
              <w:jc w:val="center"/>
              <w:rPr>
                <w:color w:val="FFFFFF" w:themeColor="background1"/>
                <w:sz w:val="22"/>
                <w:szCs w:val="22"/>
              </w:rPr>
            </w:pPr>
            <w:r w:rsidRPr="001F20F8">
              <w:rPr>
                <w:color w:val="FFFFFF" w:themeColor="background1"/>
                <w:sz w:val="22"/>
                <w:szCs w:val="22"/>
              </w:rPr>
              <w:t>Resultado</w:t>
            </w:r>
          </w:p>
        </w:tc>
      </w:tr>
      <w:tr w:rsidR="005C02DB" w:rsidRPr="001F20F8" w14:paraId="001E6DE0" w14:textId="77777777" w:rsidTr="0048656C">
        <w:trPr>
          <w:jc w:val="center"/>
        </w:trPr>
        <w:tc>
          <w:tcPr>
            <w:tcW w:w="4611" w:type="dxa"/>
          </w:tcPr>
          <w:p w14:paraId="0990AB92" w14:textId="77777777" w:rsidR="005C02DB" w:rsidRPr="001F20F8" w:rsidRDefault="005C02DB" w:rsidP="0048656C">
            <w:pPr>
              <w:spacing w:after="0" w:line="240" w:lineRule="auto"/>
              <w:jc w:val="center"/>
              <w:rPr>
                <w:sz w:val="22"/>
                <w:szCs w:val="22"/>
              </w:rPr>
            </w:pPr>
            <w:r w:rsidRPr="001F20F8">
              <w:rPr>
                <w:sz w:val="22"/>
                <w:szCs w:val="22"/>
              </w:rPr>
              <w:t>Completada</w:t>
            </w:r>
          </w:p>
        </w:tc>
        <w:tc>
          <w:tcPr>
            <w:tcW w:w="3201" w:type="dxa"/>
          </w:tcPr>
          <w:p w14:paraId="0E12BE62" w14:textId="77777777" w:rsidR="005C02DB" w:rsidRPr="001F20F8" w:rsidRDefault="005C02DB" w:rsidP="0048656C">
            <w:pPr>
              <w:spacing w:after="0" w:line="240" w:lineRule="auto"/>
              <w:jc w:val="center"/>
              <w:rPr>
                <w:sz w:val="22"/>
                <w:szCs w:val="22"/>
              </w:rPr>
            </w:pPr>
            <w:r w:rsidRPr="001F20F8">
              <w:rPr>
                <w:sz w:val="22"/>
                <w:szCs w:val="22"/>
              </w:rPr>
              <w:t>6</w:t>
            </w:r>
          </w:p>
        </w:tc>
      </w:tr>
      <w:tr w:rsidR="005C02DB" w:rsidRPr="001F20F8" w14:paraId="776D045A" w14:textId="77777777" w:rsidTr="0048656C">
        <w:trPr>
          <w:jc w:val="center"/>
        </w:trPr>
        <w:tc>
          <w:tcPr>
            <w:tcW w:w="4611" w:type="dxa"/>
          </w:tcPr>
          <w:p w14:paraId="2A69EDAA" w14:textId="77777777" w:rsidR="005C02DB" w:rsidRPr="001F20F8" w:rsidRDefault="005C02DB" w:rsidP="0048656C">
            <w:pPr>
              <w:spacing w:after="0" w:line="240" w:lineRule="auto"/>
              <w:jc w:val="center"/>
              <w:rPr>
                <w:sz w:val="22"/>
                <w:szCs w:val="22"/>
              </w:rPr>
            </w:pPr>
            <w:r w:rsidRPr="001F20F8">
              <w:rPr>
                <w:sz w:val="22"/>
                <w:szCs w:val="22"/>
              </w:rPr>
              <w:t>Proceso</w:t>
            </w:r>
          </w:p>
        </w:tc>
        <w:tc>
          <w:tcPr>
            <w:tcW w:w="3201" w:type="dxa"/>
          </w:tcPr>
          <w:p w14:paraId="3CCF4A95" w14:textId="77777777" w:rsidR="005C02DB" w:rsidRPr="001F20F8" w:rsidRDefault="005C02DB" w:rsidP="0048656C">
            <w:pPr>
              <w:spacing w:after="0" w:line="240" w:lineRule="auto"/>
              <w:jc w:val="center"/>
              <w:rPr>
                <w:sz w:val="22"/>
                <w:szCs w:val="22"/>
              </w:rPr>
            </w:pPr>
            <w:r w:rsidRPr="001F20F8">
              <w:rPr>
                <w:sz w:val="22"/>
                <w:szCs w:val="22"/>
              </w:rPr>
              <w:t>0</w:t>
            </w:r>
          </w:p>
        </w:tc>
      </w:tr>
      <w:tr w:rsidR="005C02DB" w:rsidRPr="001F20F8" w14:paraId="29FE9BE3" w14:textId="77777777" w:rsidTr="0048656C">
        <w:trPr>
          <w:jc w:val="center"/>
        </w:trPr>
        <w:tc>
          <w:tcPr>
            <w:tcW w:w="4611" w:type="dxa"/>
          </w:tcPr>
          <w:p w14:paraId="2C4CE2D0" w14:textId="77777777" w:rsidR="005C02DB" w:rsidRPr="001F20F8" w:rsidRDefault="005C02DB" w:rsidP="0048656C">
            <w:pPr>
              <w:spacing w:after="0" w:line="240" w:lineRule="auto"/>
              <w:jc w:val="center"/>
              <w:rPr>
                <w:sz w:val="22"/>
                <w:szCs w:val="22"/>
              </w:rPr>
            </w:pPr>
            <w:r w:rsidRPr="001F20F8">
              <w:rPr>
                <w:sz w:val="22"/>
                <w:szCs w:val="22"/>
              </w:rPr>
              <w:t>Cerrada</w:t>
            </w:r>
          </w:p>
        </w:tc>
        <w:tc>
          <w:tcPr>
            <w:tcW w:w="3201" w:type="dxa"/>
          </w:tcPr>
          <w:p w14:paraId="1CA6119E" w14:textId="77777777" w:rsidR="005C02DB" w:rsidRPr="001F20F8" w:rsidRDefault="005C02DB" w:rsidP="0048656C">
            <w:pPr>
              <w:spacing w:after="0" w:line="240" w:lineRule="auto"/>
              <w:jc w:val="center"/>
              <w:rPr>
                <w:sz w:val="22"/>
                <w:szCs w:val="22"/>
              </w:rPr>
            </w:pPr>
            <w:r w:rsidRPr="001F20F8">
              <w:rPr>
                <w:sz w:val="22"/>
                <w:szCs w:val="22"/>
              </w:rPr>
              <w:t>0</w:t>
            </w:r>
          </w:p>
        </w:tc>
      </w:tr>
      <w:tr w:rsidR="005C02DB" w:rsidRPr="001F20F8" w14:paraId="5F5B96E4" w14:textId="77777777" w:rsidTr="0048656C">
        <w:trPr>
          <w:jc w:val="center"/>
        </w:trPr>
        <w:tc>
          <w:tcPr>
            <w:tcW w:w="4611" w:type="dxa"/>
          </w:tcPr>
          <w:p w14:paraId="27AF23DD" w14:textId="77777777" w:rsidR="005C02DB" w:rsidRPr="001F20F8" w:rsidRDefault="005C02DB" w:rsidP="0048656C">
            <w:pPr>
              <w:spacing w:after="0" w:line="240" w:lineRule="auto"/>
              <w:jc w:val="center"/>
              <w:rPr>
                <w:sz w:val="22"/>
                <w:szCs w:val="22"/>
              </w:rPr>
            </w:pPr>
            <w:r w:rsidRPr="001F20F8">
              <w:rPr>
                <w:sz w:val="22"/>
                <w:szCs w:val="22"/>
              </w:rPr>
              <w:t>Suspendida</w:t>
            </w:r>
          </w:p>
        </w:tc>
        <w:tc>
          <w:tcPr>
            <w:tcW w:w="3201" w:type="dxa"/>
          </w:tcPr>
          <w:p w14:paraId="04FFAB4F" w14:textId="77777777" w:rsidR="005C02DB" w:rsidRPr="001F20F8" w:rsidRDefault="005C02DB" w:rsidP="0048656C">
            <w:pPr>
              <w:spacing w:after="0" w:line="240" w:lineRule="auto"/>
              <w:jc w:val="center"/>
              <w:rPr>
                <w:sz w:val="22"/>
                <w:szCs w:val="22"/>
              </w:rPr>
            </w:pPr>
            <w:r w:rsidRPr="001F20F8">
              <w:rPr>
                <w:sz w:val="22"/>
                <w:szCs w:val="22"/>
              </w:rPr>
              <w:t>0</w:t>
            </w:r>
          </w:p>
        </w:tc>
      </w:tr>
      <w:tr w:rsidR="005C02DB" w:rsidRPr="001F20F8" w14:paraId="367D4001" w14:textId="77777777" w:rsidTr="0048656C">
        <w:trPr>
          <w:jc w:val="center"/>
        </w:trPr>
        <w:tc>
          <w:tcPr>
            <w:tcW w:w="4611" w:type="dxa"/>
          </w:tcPr>
          <w:p w14:paraId="57B89493" w14:textId="77777777" w:rsidR="005C02DB" w:rsidRPr="001F20F8" w:rsidRDefault="005C02DB" w:rsidP="0048656C">
            <w:pPr>
              <w:spacing w:after="0" w:line="240" w:lineRule="auto"/>
              <w:jc w:val="center"/>
              <w:rPr>
                <w:sz w:val="22"/>
                <w:szCs w:val="22"/>
              </w:rPr>
            </w:pPr>
            <w:r w:rsidRPr="001F20F8">
              <w:rPr>
                <w:sz w:val="22"/>
                <w:szCs w:val="22"/>
              </w:rPr>
              <w:t>Física</w:t>
            </w:r>
          </w:p>
        </w:tc>
        <w:tc>
          <w:tcPr>
            <w:tcW w:w="3201" w:type="dxa"/>
          </w:tcPr>
          <w:p w14:paraId="5F28ACE2" w14:textId="77777777" w:rsidR="005C02DB" w:rsidRPr="001F20F8" w:rsidRDefault="005C02DB" w:rsidP="0048656C">
            <w:pPr>
              <w:spacing w:after="0" w:line="240" w:lineRule="auto"/>
              <w:jc w:val="center"/>
              <w:rPr>
                <w:sz w:val="22"/>
                <w:szCs w:val="22"/>
              </w:rPr>
            </w:pPr>
            <w:r w:rsidRPr="001F20F8">
              <w:rPr>
                <w:sz w:val="22"/>
                <w:szCs w:val="22"/>
              </w:rPr>
              <w:t>0</w:t>
            </w:r>
          </w:p>
        </w:tc>
      </w:tr>
      <w:tr w:rsidR="005C02DB" w:rsidRPr="001F20F8" w14:paraId="65D4F81A" w14:textId="77777777" w:rsidTr="0048656C">
        <w:trPr>
          <w:jc w:val="center"/>
        </w:trPr>
        <w:tc>
          <w:tcPr>
            <w:tcW w:w="4611" w:type="dxa"/>
            <w:shd w:val="clear" w:color="auto" w:fill="002060"/>
          </w:tcPr>
          <w:p w14:paraId="7E0D4166" w14:textId="77777777" w:rsidR="005C02DB" w:rsidRPr="001F20F8" w:rsidRDefault="005C02DB" w:rsidP="0048656C">
            <w:pPr>
              <w:spacing w:after="0" w:line="240" w:lineRule="auto"/>
              <w:jc w:val="center"/>
              <w:rPr>
                <w:color w:val="FFFFFF" w:themeColor="background1"/>
                <w:sz w:val="22"/>
                <w:szCs w:val="22"/>
              </w:rPr>
            </w:pPr>
            <w:r w:rsidRPr="001F20F8">
              <w:rPr>
                <w:color w:val="FFFFFF" w:themeColor="background1"/>
                <w:sz w:val="22"/>
                <w:szCs w:val="22"/>
              </w:rPr>
              <w:t>Total</w:t>
            </w:r>
          </w:p>
        </w:tc>
        <w:tc>
          <w:tcPr>
            <w:tcW w:w="3201" w:type="dxa"/>
            <w:shd w:val="clear" w:color="auto" w:fill="002060"/>
          </w:tcPr>
          <w:p w14:paraId="5D92DA7E" w14:textId="77777777" w:rsidR="005C02DB" w:rsidRPr="001F20F8" w:rsidRDefault="005C02DB" w:rsidP="0048656C">
            <w:pPr>
              <w:spacing w:after="0" w:line="240" w:lineRule="auto"/>
              <w:jc w:val="center"/>
              <w:rPr>
                <w:color w:val="FFFFFF" w:themeColor="background1"/>
                <w:sz w:val="22"/>
                <w:szCs w:val="22"/>
              </w:rPr>
            </w:pPr>
            <w:r w:rsidRPr="001F20F8">
              <w:rPr>
                <w:color w:val="FFFFFF" w:themeColor="background1"/>
                <w:sz w:val="22"/>
                <w:szCs w:val="22"/>
              </w:rPr>
              <w:t>6</w:t>
            </w:r>
          </w:p>
        </w:tc>
      </w:tr>
    </w:tbl>
    <w:p w14:paraId="2C7D9CCC" w14:textId="018B435A" w:rsidR="004B0E1B" w:rsidRDefault="005C02DB" w:rsidP="004B0E1B">
      <w:pPr>
        <w:spacing w:after="0"/>
        <w:rPr>
          <w:i/>
          <w:iCs/>
          <w:sz w:val="18"/>
          <w:szCs w:val="18"/>
          <w:lang w:val="es-DO"/>
        </w:rPr>
      </w:pPr>
      <w:r>
        <w:rPr>
          <w:i/>
          <w:iCs/>
          <w:sz w:val="18"/>
          <w:szCs w:val="18"/>
          <w:lang w:val="es-DO"/>
        </w:rPr>
        <w:t xml:space="preserve">     </w:t>
      </w:r>
      <w:r w:rsidRPr="00687500">
        <w:rPr>
          <w:i/>
          <w:iCs/>
          <w:sz w:val="18"/>
          <w:szCs w:val="18"/>
          <w:lang w:val="es-DO"/>
        </w:rPr>
        <w:t>F</w:t>
      </w:r>
      <w:r w:rsidR="001F20F8">
        <w:rPr>
          <w:i/>
          <w:iCs/>
          <w:sz w:val="18"/>
          <w:szCs w:val="18"/>
          <w:lang w:val="es-DO"/>
        </w:rPr>
        <w:t>uente</w:t>
      </w:r>
      <w:r w:rsidRPr="00687500">
        <w:rPr>
          <w:i/>
          <w:iCs/>
          <w:sz w:val="18"/>
          <w:szCs w:val="18"/>
          <w:lang w:val="es-DO"/>
        </w:rPr>
        <w:t>: Oficina de Libre Acceso a la Información</w:t>
      </w:r>
    </w:p>
    <w:p w14:paraId="5DE7522C" w14:textId="7925716F" w:rsidR="008C6AED" w:rsidRPr="00562D2E" w:rsidRDefault="005C02DB" w:rsidP="004B0E1B">
      <w:pPr>
        <w:rPr>
          <w:i/>
          <w:iCs/>
          <w:sz w:val="22"/>
          <w:szCs w:val="22"/>
          <w:lang w:val="es-DO"/>
        </w:rPr>
      </w:pPr>
      <w:r w:rsidRPr="00562D2E">
        <w:rPr>
          <w:sz w:val="22"/>
          <w:szCs w:val="22"/>
          <w:lang w:val="es-DO"/>
        </w:rPr>
        <w:lastRenderedPageBreak/>
        <w:t>De acuerdo con el Libro de Solicitudes Atendidas de la Oficina de Acceso a la Información del INAZUCAR y al Portal Único de Acceso a la Información Pública (SAIP) de la DIGEIG, durante el año 2025 se produjeron seis (6) solicitudes de acceso a la información, las cuales fueron respondidas dentro del plazo establecido en la Ley No. 200-04 de Libre Acceso a la Información Pública.</w:t>
      </w:r>
    </w:p>
    <w:p w14:paraId="7C97E233" w14:textId="7F9DA59C" w:rsidR="005C02DB" w:rsidRPr="00562D2E" w:rsidRDefault="005C02DB" w:rsidP="008C6AED">
      <w:pPr>
        <w:rPr>
          <w:sz w:val="22"/>
          <w:szCs w:val="22"/>
          <w:lang w:val="es-DO"/>
        </w:rPr>
      </w:pPr>
      <w:r w:rsidRPr="00562D2E">
        <w:rPr>
          <w:sz w:val="22"/>
          <w:szCs w:val="22"/>
          <w:lang w:val="es-DO"/>
        </w:rPr>
        <w:t xml:space="preserve">Continuando con el proceso de fortalecimiento institucional que se lleva a cabo en el INAZUCAR, en el área de transparencia, rendición de cuentas y libre acceso a la </w:t>
      </w:r>
      <w:r w:rsidR="00651B5B" w:rsidRPr="00562D2E">
        <w:rPr>
          <w:sz w:val="22"/>
          <w:szCs w:val="22"/>
          <w:lang w:val="es-DO"/>
        </w:rPr>
        <w:t>información.</w:t>
      </w:r>
    </w:p>
    <w:p w14:paraId="1DC13A04" w14:textId="79C43E4A" w:rsidR="005C02DB" w:rsidRPr="00562D2E" w:rsidRDefault="005C02DB" w:rsidP="00444062">
      <w:pPr>
        <w:rPr>
          <w:sz w:val="22"/>
          <w:szCs w:val="22"/>
          <w:lang w:val="es-DO"/>
        </w:rPr>
      </w:pPr>
      <w:r w:rsidRPr="00562D2E">
        <w:rPr>
          <w:sz w:val="22"/>
          <w:szCs w:val="22"/>
          <w:lang w:val="es-DO"/>
        </w:rPr>
        <w:t>En ese mismo orden, con la asistencia técnica de la DIGEIG, los nuevos incumbentes han fortalecido sus capacidades y han mejorado sus habilidades y en el trabajo con los sistemas y los requerimientos técnicos.</w:t>
      </w:r>
    </w:p>
    <w:p w14:paraId="352007C0" w14:textId="78969A76" w:rsidR="005C02DB" w:rsidRPr="00562D2E" w:rsidRDefault="005C02DB" w:rsidP="005C02DB">
      <w:pPr>
        <w:spacing w:after="0"/>
        <w:rPr>
          <w:sz w:val="22"/>
          <w:szCs w:val="22"/>
          <w:lang w:val="es-DO"/>
        </w:rPr>
      </w:pPr>
      <w:r w:rsidRPr="00562D2E">
        <w:rPr>
          <w:sz w:val="22"/>
          <w:szCs w:val="22"/>
          <w:lang w:val="es-DO"/>
        </w:rPr>
        <w:t>En septiembre del año 2025 por segundo año consecutivo, fuimos reconocidos POR HABER CUMPLIDO CON LOS ESTANDARES EN EL RANKING DE TRANSPARENCIA Y GARANTIZAR EL DERECHO DE LIBRE DE ACCESO A LA INFORMACION PUBLICA, el cual es entregado por la dirección de Ética Gubernamental a las instituciones que cumplen con los requisitos solicitados por la misma, quien es dirigido por la Dra. Milagros Ortiz Bosh, por lo que esta dirección y el área de libre acceso a la información Publica continúan elevando la calidad del portal de Transparencia del Instituto Azucarero Dominicano INAZUCAR</w:t>
      </w:r>
    </w:p>
    <w:p w14:paraId="1B88B2D4" w14:textId="77777777" w:rsidR="005C02DB" w:rsidRDefault="005C02DB" w:rsidP="00805CDD">
      <w:pPr>
        <w:rPr>
          <w:sz w:val="22"/>
          <w:szCs w:val="22"/>
          <w:lang w:val="es-DO"/>
        </w:rPr>
      </w:pPr>
    </w:p>
    <w:p w14:paraId="07441129" w14:textId="77777777" w:rsidR="00562D2E" w:rsidRDefault="00562D2E" w:rsidP="00805CDD">
      <w:pPr>
        <w:rPr>
          <w:sz w:val="22"/>
          <w:szCs w:val="22"/>
          <w:lang w:val="es-DO"/>
        </w:rPr>
      </w:pPr>
    </w:p>
    <w:p w14:paraId="625ACFAA" w14:textId="77777777" w:rsidR="00562D2E" w:rsidRDefault="00562D2E" w:rsidP="00805CDD">
      <w:pPr>
        <w:rPr>
          <w:sz w:val="22"/>
          <w:szCs w:val="22"/>
          <w:lang w:val="es-DO"/>
        </w:rPr>
      </w:pPr>
    </w:p>
    <w:p w14:paraId="5E1126C9" w14:textId="77777777" w:rsidR="00562D2E" w:rsidRPr="00562D2E" w:rsidRDefault="00562D2E" w:rsidP="00805CDD">
      <w:pPr>
        <w:rPr>
          <w:sz w:val="22"/>
          <w:szCs w:val="22"/>
          <w:lang w:val="es-DO"/>
        </w:rPr>
      </w:pPr>
    </w:p>
    <w:p w14:paraId="1DEE884E" w14:textId="1056DEC7" w:rsidR="00CB20B7" w:rsidRDefault="00CB20B7" w:rsidP="00805CDD">
      <w:pPr>
        <w:rPr>
          <w:lang w:val="es-DO"/>
        </w:rPr>
      </w:pPr>
      <w:r>
        <w:rPr>
          <w:lang w:val="es-DO"/>
        </w:rPr>
        <w:lastRenderedPageBreak/>
        <w:t>5.3 Resultados</w:t>
      </w:r>
      <w:r w:rsidR="007C31D6">
        <w:rPr>
          <w:lang w:val="es-DO"/>
        </w:rPr>
        <w:t xml:space="preserve"> Sistema de Quejas, Reclamos y Sugerencias</w:t>
      </w:r>
    </w:p>
    <w:p w14:paraId="7577232C" w14:textId="1175E439" w:rsidR="00CB7837" w:rsidRDefault="003A4292" w:rsidP="004B0E1B">
      <w:pPr>
        <w:rPr>
          <w:lang w:val="es-DO"/>
        </w:rPr>
      </w:pPr>
      <w:r w:rsidRPr="00562D2E">
        <w:rPr>
          <w:sz w:val="22"/>
          <w:szCs w:val="22"/>
        </w:rPr>
        <w:t>Durante el periodo de reporte no se produjeron quejas, reclamos ni sugerencias por medio de la Línea 3-1-1.</w:t>
      </w:r>
      <w:r w:rsidR="0016150A" w:rsidRPr="00562D2E">
        <w:rPr>
          <w:sz w:val="22"/>
          <w:szCs w:val="22"/>
          <w:lang w:val="es-DO"/>
        </w:rPr>
        <w:t>, lo que muestra el fortalecimiento al momento de brindar el servicio a la ciudadanía</w:t>
      </w:r>
      <w:r w:rsidR="0016150A">
        <w:rPr>
          <w:lang w:val="es-DO"/>
        </w:rPr>
        <w:t>.</w:t>
      </w:r>
    </w:p>
    <w:p w14:paraId="604A03B0" w14:textId="1D4C9622" w:rsidR="007C31D6" w:rsidRDefault="007C31D6" w:rsidP="00805CDD">
      <w:pPr>
        <w:rPr>
          <w:lang w:val="es-DO"/>
        </w:rPr>
      </w:pPr>
      <w:r>
        <w:rPr>
          <w:lang w:val="es-DO"/>
        </w:rPr>
        <w:t xml:space="preserve">5.4 </w:t>
      </w:r>
      <w:r w:rsidR="00E42A88">
        <w:rPr>
          <w:lang w:val="es-DO"/>
        </w:rPr>
        <w:t>Resultados de mediciones del portal de transparencia</w:t>
      </w:r>
    </w:p>
    <w:p w14:paraId="694219B8" w14:textId="580A51DE" w:rsidR="006B75D4" w:rsidRPr="00562D2E" w:rsidRDefault="002E3629" w:rsidP="004B0E1B">
      <w:pPr>
        <w:rPr>
          <w:sz w:val="22"/>
          <w:szCs w:val="22"/>
          <w:lang w:val="es-DO"/>
        </w:rPr>
      </w:pPr>
      <w:r w:rsidRPr="00562D2E">
        <w:rPr>
          <w:sz w:val="22"/>
          <w:szCs w:val="22"/>
          <w:lang w:val="es-DO"/>
        </w:rPr>
        <w:t>De acuerdo con la Dirección General de Ética e Integridad Gubernamental, los resultados de medición del portal de transparencia del INAZUCAR al cierre del presente año alcanzó un 99.29 manteniendo el porcentaje elevado del año anterior. En ese sentido, el detalle de la medición es como se presenta a continuación</w:t>
      </w:r>
      <w:r w:rsidR="009442BB" w:rsidRPr="00562D2E">
        <w:rPr>
          <w:sz w:val="22"/>
          <w:szCs w:val="22"/>
          <w:lang w:val="es-DO"/>
        </w:rPr>
        <w:t>:</w:t>
      </w:r>
    </w:p>
    <w:p w14:paraId="1B47B78D" w14:textId="1E8BCE2D" w:rsidR="002E3629" w:rsidRPr="001F20F8" w:rsidRDefault="002E3629" w:rsidP="004B0E1B">
      <w:pPr>
        <w:spacing w:after="0"/>
        <w:jc w:val="center"/>
        <w:rPr>
          <w:sz w:val="22"/>
          <w:szCs w:val="22"/>
          <w:lang w:val="es-DO"/>
        </w:rPr>
      </w:pPr>
      <w:r w:rsidRPr="001F20F8">
        <w:rPr>
          <w:sz w:val="22"/>
          <w:szCs w:val="22"/>
          <w:lang w:val="es-DO"/>
        </w:rPr>
        <w:t>Tabla No. 1</w:t>
      </w:r>
      <w:r w:rsidR="00B06945" w:rsidRPr="001F20F8">
        <w:rPr>
          <w:sz w:val="22"/>
          <w:szCs w:val="22"/>
          <w:lang w:val="es-DO"/>
        </w:rPr>
        <w:t>9</w:t>
      </w:r>
      <w:r w:rsidRPr="001F20F8">
        <w:rPr>
          <w:sz w:val="22"/>
          <w:szCs w:val="22"/>
          <w:lang w:val="es-DO"/>
        </w:rPr>
        <w:t>: Resultados Mediciones del Portal de Transparencia del INAZUCAR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5"/>
        <w:gridCol w:w="3935"/>
      </w:tblGrid>
      <w:tr w:rsidR="002E3629" w:rsidRPr="00594D87" w14:paraId="1CD0E92F" w14:textId="77777777" w:rsidTr="0048656C">
        <w:tc>
          <w:tcPr>
            <w:tcW w:w="4081" w:type="dxa"/>
            <w:shd w:val="clear" w:color="auto" w:fill="002060"/>
          </w:tcPr>
          <w:p w14:paraId="29594A61" w14:textId="77777777" w:rsidR="002E3629" w:rsidRPr="00594D87" w:rsidRDefault="002E3629" w:rsidP="0048656C">
            <w:pPr>
              <w:spacing w:after="0"/>
              <w:jc w:val="center"/>
              <w:rPr>
                <w:b/>
                <w:bCs/>
                <w:color w:val="D9D9D9"/>
                <w:sz w:val="22"/>
              </w:rPr>
            </w:pPr>
            <w:r w:rsidRPr="00594D87">
              <w:rPr>
                <w:b/>
                <w:bCs/>
                <w:color w:val="D9D9D9"/>
                <w:sz w:val="22"/>
              </w:rPr>
              <w:t>Detalle de Puntación</w:t>
            </w:r>
          </w:p>
        </w:tc>
        <w:tc>
          <w:tcPr>
            <w:tcW w:w="4057" w:type="dxa"/>
            <w:shd w:val="clear" w:color="auto" w:fill="002060"/>
          </w:tcPr>
          <w:p w14:paraId="618740E1" w14:textId="77777777" w:rsidR="002E3629" w:rsidRPr="00594D87" w:rsidRDefault="002E3629" w:rsidP="0048656C">
            <w:pPr>
              <w:spacing w:after="0"/>
              <w:jc w:val="center"/>
              <w:rPr>
                <w:b/>
                <w:bCs/>
                <w:color w:val="D9D9D9"/>
                <w:sz w:val="22"/>
              </w:rPr>
            </w:pPr>
            <w:r w:rsidRPr="00594D87">
              <w:rPr>
                <w:b/>
                <w:bCs/>
                <w:color w:val="D9D9D9"/>
                <w:sz w:val="22"/>
              </w:rPr>
              <w:t>Puntación</w:t>
            </w:r>
          </w:p>
        </w:tc>
      </w:tr>
      <w:tr w:rsidR="002E3629" w:rsidRPr="00594D87" w14:paraId="45DFA35D" w14:textId="77777777" w:rsidTr="0048656C">
        <w:tc>
          <w:tcPr>
            <w:tcW w:w="4081" w:type="dxa"/>
          </w:tcPr>
          <w:p w14:paraId="158E63B4" w14:textId="77777777" w:rsidR="002E3629" w:rsidRPr="00594D87" w:rsidRDefault="002E3629" w:rsidP="0048656C">
            <w:pPr>
              <w:spacing w:after="0"/>
              <w:jc w:val="center"/>
              <w:rPr>
                <w:sz w:val="22"/>
              </w:rPr>
            </w:pPr>
            <w:r w:rsidRPr="00594D87">
              <w:rPr>
                <w:sz w:val="22"/>
              </w:rPr>
              <w:t>Portal de Transparencia</w:t>
            </w:r>
          </w:p>
        </w:tc>
        <w:tc>
          <w:tcPr>
            <w:tcW w:w="4057" w:type="dxa"/>
          </w:tcPr>
          <w:p w14:paraId="1293A9A4" w14:textId="77777777" w:rsidR="002E3629" w:rsidRPr="00594D87" w:rsidRDefault="002E3629" w:rsidP="0048656C">
            <w:pPr>
              <w:spacing w:after="0"/>
              <w:jc w:val="center"/>
              <w:rPr>
                <w:sz w:val="22"/>
              </w:rPr>
            </w:pPr>
            <w:r>
              <w:rPr>
                <w:sz w:val="22"/>
              </w:rPr>
              <w:t>99.29</w:t>
            </w:r>
          </w:p>
        </w:tc>
      </w:tr>
      <w:tr w:rsidR="002E3629" w:rsidRPr="00594D87" w14:paraId="6AEC305A" w14:textId="77777777" w:rsidTr="0048656C">
        <w:tc>
          <w:tcPr>
            <w:tcW w:w="4081" w:type="dxa"/>
          </w:tcPr>
          <w:p w14:paraId="2F8AF5C3" w14:textId="77777777" w:rsidR="002E3629" w:rsidRPr="00594D87" w:rsidRDefault="002E3629" w:rsidP="0048656C">
            <w:pPr>
              <w:spacing w:after="0"/>
              <w:jc w:val="center"/>
              <w:rPr>
                <w:sz w:val="22"/>
              </w:rPr>
            </w:pPr>
            <w:r w:rsidRPr="00594D87">
              <w:rPr>
                <w:sz w:val="22"/>
              </w:rPr>
              <w:t>SAIP</w:t>
            </w:r>
          </w:p>
        </w:tc>
        <w:tc>
          <w:tcPr>
            <w:tcW w:w="4057" w:type="dxa"/>
          </w:tcPr>
          <w:p w14:paraId="0102FE8E" w14:textId="77777777" w:rsidR="002E3629" w:rsidRPr="00594D87" w:rsidRDefault="002E3629" w:rsidP="0048656C">
            <w:pPr>
              <w:spacing w:after="0"/>
              <w:jc w:val="center"/>
              <w:rPr>
                <w:sz w:val="22"/>
              </w:rPr>
            </w:pPr>
            <w:r>
              <w:rPr>
                <w:sz w:val="22"/>
              </w:rPr>
              <w:t>13/13</w:t>
            </w:r>
          </w:p>
        </w:tc>
      </w:tr>
      <w:tr w:rsidR="002E3629" w:rsidRPr="00594D87" w14:paraId="0212AFA8" w14:textId="77777777" w:rsidTr="0048656C">
        <w:tc>
          <w:tcPr>
            <w:tcW w:w="4081" w:type="dxa"/>
          </w:tcPr>
          <w:p w14:paraId="0207D154" w14:textId="77777777" w:rsidR="002E3629" w:rsidRPr="00594D87" w:rsidRDefault="002E3629" w:rsidP="0048656C">
            <w:pPr>
              <w:spacing w:after="0"/>
              <w:jc w:val="center"/>
              <w:rPr>
                <w:sz w:val="22"/>
              </w:rPr>
            </w:pPr>
            <w:r w:rsidRPr="00594D87">
              <w:rPr>
                <w:sz w:val="22"/>
              </w:rPr>
              <w:t>Datos Abierto</w:t>
            </w:r>
            <w:r>
              <w:rPr>
                <w:sz w:val="22"/>
              </w:rPr>
              <w:t>s</w:t>
            </w:r>
          </w:p>
        </w:tc>
        <w:tc>
          <w:tcPr>
            <w:tcW w:w="4057" w:type="dxa"/>
          </w:tcPr>
          <w:p w14:paraId="00F64070" w14:textId="77777777" w:rsidR="002E3629" w:rsidRPr="00594D87" w:rsidRDefault="002E3629" w:rsidP="0048656C">
            <w:pPr>
              <w:spacing w:after="0"/>
              <w:jc w:val="center"/>
              <w:rPr>
                <w:sz w:val="22"/>
              </w:rPr>
            </w:pPr>
            <w:r w:rsidRPr="00594D87">
              <w:rPr>
                <w:sz w:val="22"/>
              </w:rPr>
              <w:t>5/5</w:t>
            </w:r>
          </w:p>
        </w:tc>
      </w:tr>
      <w:tr w:rsidR="002E3629" w:rsidRPr="00594D87" w14:paraId="21350534" w14:textId="77777777" w:rsidTr="0048656C">
        <w:tc>
          <w:tcPr>
            <w:tcW w:w="4081" w:type="dxa"/>
            <w:shd w:val="clear" w:color="auto" w:fill="002060"/>
          </w:tcPr>
          <w:p w14:paraId="21E97587" w14:textId="77777777" w:rsidR="002E3629" w:rsidRPr="00594D87" w:rsidRDefault="002E3629" w:rsidP="0048656C">
            <w:pPr>
              <w:spacing w:after="0"/>
              <w:jc w:val="center"/>
              <w:rPr>
                <w:b/>
                <w:bCs/>
                <w:color w:val="D9D9D9"/>
                <w:sz w:val="22"/>
              </w:rPr>
            </w:pPr>
            <w:r w:rsidRPr="00594D87">
              <w:rPr>
                <w:b/>
                <w:bCs/>
                <w:color w:val="D9D9D9"/>
                <w:sz w:val="22"/>
              </w:rPr>
              <w:t>Total</w:t>
            </w:r>
          </w:p>
        </w:tc>
        <w:tc>
          <w:tcPr>
            <w:tcW w:w="4057" w:type="dxa"/>
            <w:shd w:val="clear" w:color="auto" w:fill="002060"/>
          </w:tcPr>
          <w:p w14:paraId="144E76EC" w14:textId="77777777" w:rsidR="002E3629" w:rsidRPr="00594D87" w:rsidRDefault="002E3629" w:rsidP="0048656C">
            <w:pPr>
              <w:spacing w:after="0"/>
              <w:jc w:val="center"/>
              <w:rPr>
                <w:b/>
                <w:bCs/>
                <w:color w:val="D9D9D9"/>
                <w:sz w:val="22"/>
              </w:rPr>
            </w:pPr>
            <w:r w:rsidRPr="00594D87">
              <w:rPr>
                <w:b/>
                <w:bCs/>
                <w:color w:val="D9D9D9"/>
                <w:sz w:val="22"/>
              </w:rPr>
              <w:t>9</w:t>
            </w:r>
            <w:r>
              <w:rPr>
                <w:b/>
                <w:bCs/>
                <w:color w:val="D9D9D9"/>
                <w:sz w:val="22"/>
              </w:rPr>
              <w:t>9.29</w:t>
            </w:r>
            <w:r w:rsidRPr="00594D87">
              <w:rPr>
                <w:b/>
                <w:bCs/>
                <w:color w:val="D9D9D9"/>
                <w:sz w:val="22"/>
              </w:rPr>
              <w:t>/100</w:t>
            </w:r>
          </w:p>
        </w:tc>
      </w:tr>
    </w:tbl>
    <w:p w14:paraId="4AFD8F98" w14:textId="45C4237C" w:rsidR="0036360F" w:rsidRDefault="002E3629" w:rsidP="002E3629">
      <w:pPr>
        <w:spacing w:after="0"/>
        <w:rPr>
          <w:i/>
          <w:iCs/>
          <w:sz w:val="18"/>
          <w:szCs w:val="18"/>
          <w:lang w:val="es-DO"/>
        </w:rPr>
      </w:pPr>
      <w:r w:rsidRPr="00823023">
        <w:rPr>
          <w:i/>
          <w:iCs/>
          <w:sz w:val="18"/>
          <w:szCs w:val="18"/>
          <w:lang w:val="es-DO"/>
        </w:rPr>
        <w:t>Fuente: Oficina de Libre Acceso a la Información</w:t>
      </w:r>
    </w:p>
    <w:p w14:paraId="538D5293" w14:textId="77777777" w:rsidR="004B0E1B" w:rsidRDefault="004B0E1B" w:rsidP="002E3629">
      <w:pPr>
        <w:spacing w:after="0"/>
        <w:rPr>
          <w:i/>
          <w:iCs/>
          <w:sz w:val="18"/>
          <w:szCs w:val="18"/>
          <w:lang w:val="es-DO"/>
        </w:rPr>
      </w:pPr>
    </w:p>
    <w:p w14:paraId="41202146" w14:textId="77777777" w:rsidR="004B0E1B" w:rsidRDefault="004B0E1B" w:rsidP="002E3629">
      <w:pPr>
        <w:spacing w:after="0"/>
        <w:rPr>
          <w:i/>
          <w:iCs/>
          <w:sz w:val="18"/>
          <w:szCs w:val="18"/>
          <w:lang w:val="es-DO"/>
        </w:rPr>
      </w:pPr>
    </w:p>
    <w:p w14:paraId="634C2A26" w14:textId="77777777" w:rsidR="004B0E1B" w:rsidRDefault="004B0E1B" w:rsidP="002E3629">
      <w:pPr>
        <w:spacing w:after="0"/>
        <w:rPr>
          <w:i/>
          <w:iCs/>
          <w:sz w:val="18"/>
          <w:szCs w:val="18"/>
          <w:lang w:val="es-DO"/>
        </w:rPr>
      </w:pPr>
    </w:p>
    <w:p w14:paraId="3E270D01" w14:textId="77777777" w:rsidR="004B0E1B" w:rsidRDefault="004B0E1B" w:rsidP="002E3629">
      <w:pPr>
        <w:spacing w:after="0"/>
        <w:rPr>
          <w:i/>
          <w:iCs/>
          <w:sz w:val="18"/>
          <w:szCs w:val="18"/>
          <w:lang w:val="es-DO"/>
        </w:rPr>
      </w:pPr>
    </w:p>
    <w:p w14:paraId="445EDACE" w14:textId="77777777" w:rsidR="00562D2E" w:rsidRPr="00823023" w:rsidRDefault="00562D2E" w:rsidP="002E3629">
      <w:pPr>
        <w:spacing w:after="0"/>
        <w:rPr>
          <w:i/>
          <w:iCs/>
          <w:sz w:val="18"/>
          <w:szCs w:val="18"/>
          <w:lang w:val="es-DO"/>
        </w:rPr>
      </w:pPr>
    </w:p>
    <w:p w14:paraId="10980B2C" w14:textId="02DC36EE" w:rsidR="002E3629" w:rsidRPr="00562D2E" w:rsidRDefault="002E3629" w:rsidP="002E3629">
      <w:pPr>
        <w:spacing w:after="0"/>
        <w:rPr>
          <w:sz w:val="22"/>
          <w:szCs w:val="22"/>
          <w:lang w:val="es-DO"/>
        </w:rPr>
      </w:pPr>
      <w:r w:rsidRPr="00562D2E">
        <w:rPr>
          <w:sz w:val="22"/>
          <w:szCs w:val="22"/>
          <w:lang w:val="es-DO"/>
        </w:rPr>
        <w:lastRenderedPageBreak/>
        <w:t>Los resultados obtenidos por el INAZUCAR en cuanto a la gestión de su portal de transparencia, de acuerdo con la última medición, es de 99.29 sobre los 100 puntos, manteniendo el crecimiento de la institución, cumpliendo con las normas de la DIGEIG y mantenido el compromiso como institución de que la transparencia siga siendo parte fundamental de esta gestión.</w:t>
      </w:r>
    </w:p>
    <w:p w14:paraId="0141C195" w14:textId="77777777" w:rsidR="005E3724" w:rsidRDefault="005E3724" w:rsidP="00805CDD">
      <w:pPr>
        <w:rPr>
          <w:lang w:val="es-DO"/>
        </w:rPr>
      </w:pPr>
    </w:p>
    <w:p w14:paraId="38DA5B74" w14:textId="77777777" w:rsidR="00B06945" w:rsidRDefault="00B06945" w:rsidP="005E3724">
      <w:pPr>
        <w:jc w:val="center"/>
        <w:rPr>
          <w:b/>
          <w:bCs/>
          <w:sz w:val="28"/>
          <w:szCs w:val="28"/>
          <w:lang w:val="es-DO"/>
        </w:rPr>
      </w:pPr>
    </w:p>
    <w:p w14:paraId="30200A64" w14:textId="77777777" w:rsidR="00B06945" w:rsidRDefault="00B06945" w:rsidP="005E3724">
      <w:pPr>
        <w:jc w:val="center"/>
        <w:rPr>
          <w:b/>
          <w:bCs/>
          <w:sz w:val="28"/>
          <w:szCs w:val="28"/>
          <w:lang w:val="es-DO"/>
        </w:rPr>
      </w:pPr>
    </w:p>
    <w:p w14:paraId="7A4A74A3" w14:textId="77777777" w:rsidR="00B06945" w:rsidRDefault="00B06945" w:rsidP="005E3724">
      <w:pPr>
        <w:jc w:val="center"/>
        <w:rPr>
          <w:b/>
          <w:bCs/>
          <w:sz w:val="28"/>
          <w:szCs w:val="28"/>
          <w:lang w:val="es-DO"/>
        </w:rPr>
      </w:pPr>
    </w:p>
    <w:p w14:paraId="0E3BC4C7" w14:textId="77777777" w:rsidR="00B06945" w:rsidRDefault="00B06945" w:rsidP="005E3724">
      <w:pPr>
        <w:jc w:val="center"/>
        <w:rPr>
          <w:b/>
          <w:bCs/>
          <w:sz w:val="28"/>
          <w:szCs w:val="28"/>
          <w:lang w:val="es-DO"/>
        </w:rPr>
      </w:pPr>
    </w:p>
    <w:p w14:paraId="50DEF90A" w14:textId="77777777" w:rsidR="00B06945" w:rsidRDefault="00B06945" w:rsidP="005E3724">
      <w:pPr>
        <w:jc w:val="center"/>
        <w:rPr>
          <w:b/>
          <w:bCs/>
          <w:sz w:val="28"/>
          <w:szCs w:val="28"/>
          <w:lang w:val="es-DO"/>
        </w:rPr>
      </w:pPr>
    </w:p>
    <w:p w14:paraId="7806C05F" w14:textId="77777777" w:rsidR="00B06945" w:rsidRDefault="00B06945" w:rsidP="005E3724">
      <w:pPr>
        <w:jc w:val="center"/>
        <w:rPr>
          <w:b/>
          <w:bCs/>
          <w:sz w:val="28"/>
          <w:szCs w:val="28"/>
          <w:lang w:val="es-DO"/>
        </w:rPr>
      </w:pPr>
    </w:p>
    <w:p w14:paraId="11946782" w14:textId="77777777" w:rsidR="006950FF" w:rsidRDefault="006950FF" w:rsidP="005E3724">
      <w:pPr>
        <w:jc w:val="center"/>
        <w:rPr>
          <w:b/>
          <w:bCs/>
          <w:sz w:val="28"/>
          <w:szCs w:val="28"/>
          <w:lang w:val="es-DO"/>
        </w:rPr>
      </w:pPr>
    </w:p>
    <w:p w14:paraId="7239ABB3" w14:textId="77777777" w:rsidR="006950FF" w:rsidRDefault="006950FF" w:rsidP="005E3724">
      <w:pPr>
        <w:jc w:val="center"/>
        <w:rPr>
          <w:b/>
          <w:bCs/>
          <w:sz w:val="28"/>
          <w:szCs w:val="28"/>
          <w:lang w:val="es-DO"/>
        </w:rPr>
      </w:pPr>
    </w:p>
    <w:p w14:paraId="376BA9F1" w14:textId="77777777" w:rsidR="006950FF" w:rsidRDefault="006950FF" w:rsidP="005E3724">
      <w:pPr>
        <w:jc w:val="center"/>
        <w:rPr>
          <w:b/>
          <w:bCs/>
          <w:sz w:val="28"/>
          <w:szCs w:val="28"/>
          <w:lang w:val="es-DO"/>
        </w:rPr>
      </w:pPr>
    </w:p>
    <w:p w14:paraId="40BE1EEF" w14:textId="77777777" w:rsidR="006950FF" w:rsidRDefault="006950FF" w:rsidP="005E3724">
      <w:pPr>
        <w:jc w:val="center"/>
        <w:rPr>
          <w:b/>
          <w:bCs/>
          <w:sz w:val="28"/>
          <w:szCs w:val="28"/>
          <w:lang w:val="es-DO"/>
        </w:rPr>
      </w:pPr>
    </w:p>
    <w:p w14:paraId="7656CC05" w14:textId="77777777" w:rsidR="004B0E1B" w:rsidRDefault="004B0E1B" w:rsidP="005E3724">
      <w:pPr>
        <w:jc w:val="center"/>
        <w:rPr>
          <w:b/>
          <w:bCs/>
          <w:sz w:val="28"/>
          <w:szCs w:val="28"/>
          <w:lang w:val="es-DO"/>
        </w:rPr>
      </w:pPr>
    </w:p>
    <w:p w14:paraId="0A26A162" w14:textId="1504E660" w:rsidR="00E42A88" w:rsidRPr="005E3724" w:rsidRDefault="00E42A88" w:rsidP="005E3724">
      <w:pPr>
        <w:jc w:val="center"/>
        <w:rPr>
          <w:b/>
          <w:bCs/>
          <w:sz w:val="28"/>
          <w:szCs w:val="28"/>
          <w:lang w:val="es-DO"/>
        </w:rPr>
      </w:pPr>
      <w:r w:rsidRPr="005E3724">
        <w:rPr>
          <w:b/>
          <w:bCs/>
          <w:sz w:val="28"/>
          <w:szCs w:val="28"/>
          <w:lang w:val="es-DO"/>
        </w:rPr>
        <w:lastRenderedPageBreak/>
        <w:t xml:space="preserve">VI. </w:t>
      </w:r>
      <w:r w:rsidR="005E3724" w:rsidRPr="005E3724">
        <w:rPr>
          <w:b/>
          <w:bCs/>
          <w:sz w:val="28"/>
          <w:szCs w:val="28"/>
          <w:lang w:val="es-DO"/>
        </w:rPr>
        <w:t>PROYECCIONES AL PROXIMO AÑO</w:t>
      </w:r>
    </w:p>
    <w:p w14:paraId="630A9C63" w14:textId="0316BB88" w:rsidR="00DD7615" w:rsidRDefault="00545EDC" w:rsidP="005B55D4">
      <w:pPr>
        <w:rPr>
          <w:rFonts w:eastAsia="Calibri"/>
          <w:color w:val="4C4747"/>
          <w:szCs w:val="36"/>
          <w:lang w:val="es-DO"/>
        </w:rPr>
      </w:pPr>
      <w:r w:rsidRPr="0082260F">
        <w:rPr>
          <w:rFonts w:eastAsia="Calibri"/>
          <w:noProof/>
          <w:color w:val="4C4747"/>
          <w:sz w:val="18"/>
          <w:lang w:val="es-DO" w:eastAsia="es-DO"/>
        </w:rPr>
        <mc:AlternateContent>
          <mc:Choice Requires="wps">
            <w:drawing>
              <wp:anchor distT="0" distB="0" distL="114300" distR="114300" simplePos="0" relativeHeight="251735040" behindDoc="0" locked="0" layoutInCell="1" allowOverlap="1" wp14:anchorId="1E7CD3A8" wp14:editId="34FF76EC">
                <wp:simplePos x="0" y="0"/>
                <wp:positionH relativeFrom="margin">
                  <wp:posOffset>2252980</wp:posOffset>
                </wp:positionH>
                <wp:positionV relativeFrom="paragraph">
                  <wp:posOffset>180068</wp:posOffset>
                </wp:positionV>
                <wp:extent cx="463550" cy="0"/>
                <wp:effectExtent l="22860" t="15875" r="18415" b="22225"/>
                <wp:wrapNone/>
                <wp:docPr id="781916198"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DBBEB" id="Straight Connector 12"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4pt,14.2pt" to="213.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" strokecolor="#ee2a24" strokeweight="2.25pt">
                <v:stroke joinstyle="miter"/>
                <w10:wrap anchorx="margin"/>
              </v:line>
            </w:pict>
          </mc:Fallback>
        </mc:AlternateContent>
      </w:r>
    </w:p>
    <w:p w14:paraId="35AB1FDF" w14:textId="421783D5" w:rsidR="002B713B" w:rsidRDefault="00545EDC" w:rsidP="0036360F">
      <w:pPr>
        <w:jc w:val="center"/>
        <w:rPr>
          <w:rFonts w:eastAsia="Calibri"/>
          <w:color w:val="4C4747"/>
          <w:szCs w:val="36"/>
        </w:rPr>
      </w:pPr>
      <w:r w:rsidRPr="0082260F">
        <w:rPr>
          <w:rFonts w:eastAsia="Calibri"/>
          <w:color w:val="4C4747"/>
          <w:szCs w:val="36"/>
        </w:rPr>
        <w:t xml:space="preserve">Memoria Institucional </w:t>
      </w:r>
      <w:r>
        <w:rPr>
          <w:rFonts w:eastAsia="Calibri"/>
          <w:color w:val="4C4747"/>
          <w:szCs w:val="36"/>
        </w:rPr>
        <w:t>2025</w:t>
      </w:r>
    </w:p>
    <w:p w14:paraId="24DBDFE4" w14:textId="46EB2157" w:rsidR="00BB721D" w:rsidRPr="00562D2E" w:rsidRDefault="002B713B" w:rsidP="002B713B">
      <w:pPr>
        <w:spacing w:after="0"/>
        <w:rPr>
          <w:sz w:val="22"/>
          <w:szCs w:val="22"/>
          <w:lang w:val="es-MX"/>
        </w:rPr>
      </w:pPr>
      <w:r w:rsidRPr="00562D2E">
        <w:rPr>
          <w:sz w:val="22"/>
          <w:szCs w:val="22"/>
          <w:lang w:val="es-MX"/>
        </w:rPr>
        <w:t>Las proyecciones correspondientes al año 202</w:t>
      </w:r>
      <w:r w:rsidR="00E22D39" w:rsidRPr="00562D2E">
        <w:rPr>
          <w:sz w:val="22"/>
          <w:szCs w:val="22"/>
          <w:lang w:val="es-MX"/>
        </w:rPr>
        <w:t>6</w:t>
      </w:r>
      <w:r w:rsidRPr="00562D2E">
        <w:rPr>
          <w:sz w:val="22"/>
          <w:szCs w:val="22"/>
          <w:lang w:val="es-MX"/>
        </w:rPr>
        <w:t xml:space="preserve"> indican que la producción de azúcar experimentará un crecimiento equivalente a un 5% con relación al 202</w:t>
      </w:r>
      <w:r w:rsidR="00E22D39" w:rsidRPr="00562D2E">
        <w:rPr>
          <w:sz w:val="22"/>
          <w:szCs w:val="22"/>
          <w:lang w:val="es-MX"/>
        </w:rPr>
        <w:t>5</w:t>
      </w:r>
      <w:r w:rsidRPr="00562D2E">
        <w:rPr>
          <w:sz w:val="22"/>
          <w:szCs w:val="22"/>
          <w:lang w:val="es-MX"/>
        </w:rPr>
        <w:t>. Como se puede apreciar en la siguiente tabla, el Poder Ejecutivo, tomando en cuenta la analítica formulada por el INAZUCAR sobre la base de la concluida zafra en el 2025 y las variables de mercado, ha autorizado a los ingenios a producir 108 mil 530 toneladas de azúcar adicionales a las producidas en el periodo de reporte.</w:t>
      </w:r>
    </w:p>
    <w:p w14:paraId="78A4A970" w14:textId="7461B634" w:rsidR="002B713B" w:rsidRPr="001F20F8" w:rsidRDefault="002B713B" w:rsidP="002B713B">
      <w:pPr>
        <w:spacing w:after="0"/>
        <w:jc w:val="center"/>
        <w:rPr>
          <w:sz w:val="22"/>
          <w:szCs w:val="22"/>
        </w:rPr>
      </w:pPr>
      <w:r w:rsidRPr="001F20F8">
        <w:rPr>
          <w:sz w:val="22"/>
          <w:szCs w:val="22"/>
        </w:rPr>
        <w:t xml:space="preserve">Tabla No. </w:t>
      </w:r>
      <w:r w:rsidR="00B06945" w:rsidRPr="001F20F8">
        <w:rPr>
          <w:sz w:val="22"/>
          <w:szCs w:val="22"/>
        </w:rPr>
        <w:t>20</w:t>
      </w:r>
      <w:r w:rsidRPr="001F20F8">
        <w:rPr>
          <w:sz w:val="22"/>
          <w:szCs w:val="22"/>
        </w:rPr>
        <w:t>: Producción de Azúcar Proyectada al Año 202</w:t>
      </w:r>
      <w:r w:rsidR="009B7083" w:rsidRPr="001F20F8">
        <w:rPr>
          <w:sz w:val="22"/>
          <w:szCs w:val="22"/>
        </w:rPr>
        <w:t>6</w:t>
      </w:r>
    </w:p>
    <w:tbl>
      <w:tblPr>
        <w:tblW w:w="9346" w:type="dxa"/>
        <w:jc w:val="center"/>
        <w:tblCellMar>
          <w:left w:w="70" w:type="dxa"/>
          <w:right w:w="70" w:type="dxa"/>
        </w:tblCellMar>
        <w:tblLook w:val="04A0" w:firstRow="1" w:lastRow="0" w:firstColumn="1" w:lastColumn="0" w:noHBand="0" w:noVBand="1"/>
      </w:tblPr>
      <w:tblGrid>
        <w:gridCol w:w="1700"/>
        <w:gridCol w:w="1240"/>
        <w:gridCol w:w="1240"/>
        <w:gridCol w:w="1200"/>
        <w:gridCol w:w="1283"/>
        <w:gridCol w:w="1410"/>
        <w:gridCol w:w="1343"/>
      </w:tblGrid>
      <w:tr w:rsidR="002B713B" w:rsidRPr="001F20F8" w14:paraId="7A098856" w14:textId="77777777" w:rsidTr="003C71B9">
        <w:trPr>
          <w:trHeight w:val="412"/>
          <w:jc w:val="center"/>
        </w:trPr>
        <w:tc>
          <w:tcPr>
            <w:tcW w:w="1700"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600521C0"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Empresa</w:t>
            </w:r>
          </w:p>
        </w:tc>
        <w:tc>
          <w:tcPr>
            <w:tcW w:w="2480" w:type="dxa"/>
            <w:gridSpan w:val="2"/>
            <w:tcBorders>
              <w:top w:val="single" w:sz="8" w:space="0" w:color="auto"/>
              <w:left w:val="nil"/>
              <w:bottom w:val="single" w:sz="8" w:space="0" w:color="auto"/>
              <w:right w:val="single" w:sz="8" w:space="0" w:color="000000"/>
            </w:tcBorders>
            <w:shd w:val="clear" w:color="000000" w:fill="002060"/>
            <w:noWrap/>
            <w:vAlign w:val="center"/>
            <w:hideMark/>
          </w:tcPr>
          <w:p w14:paraId="3FECAA87" w14:textId="69576B02"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Ejecución 202</w:t>
            </w:r>
            <w:r w:rsidR="004A1D22" w:rsidRPr="001F20F8">
              <w:rPr>
                <w:rFonts w:eastAsia="Times New Roman"/>
                <w:color w:val="FFFFFF" w:themeColor="background1"/>
                <w:sz w:val="22"/>
                <w:szCs w:val="22"/>
                <w:lang w:eastAsia="es-DO"/>
              </w:rPr>
              <w:t>5</w:t>
            </w:r>
          </w:p>
        </w:tc>
        <w:tc>
          <w:tcPr>
            <w:tcW w:w="2480" w:type="dxa"/>
            <w:gridSpan w:val="2"/>
            <w:tcBorders>
              <w:top w:val="single" w:sz="8" w:space="0" w:color="auto"/>
              <w:left w:val="nil"/>
              <w:bottom w:val="single" w:sz="8" w:space="0" w:color="auto"/>
              <w:right w:val="single" w:sz="8" w:space="0" w:color="000000"/>
            </w:tcBorders>
            <w:shd w:val="clear" w:color="000000" w:fill="002060"/>
            <w:noWrap/>
            <w:vAlign w:val="center"/>
            <w:hideMark/>
          </w:tcPr>
          <w:p w14:paraId="7556C678" w14:textId="7CAA1E3C"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Proyección 202</w:t>
            </w:r>
            <w:r w:rsidR="004A1D22" w:rsidRPr="001F20F8">
              <w:rPr>
                <w:rFonts w:eastAsia="Times New Roman"/>
                <w:color w:val="FFFFFF" w:themeColor="background1"/>
                <w:sz w:val="22"/>
                <w:szCs w:val="22"/>
                <w:lang w:eastAsia="es-DO"/>
              </w:rPr>
              <w:t>6</w:t>
            </w:r>
          </w:p>
        </w:tc>
        <w:tc>
          <w:tcPr>
            <w:tcW w:w="2686" w:type="dxa"/>
            <w:gridSpan w:val="2"/>
            <w:tcBorders>
              <w:top w:val="single" w:sz="8" w:space="0" w:color="auto"/>
              <w:left w:val="nil"/>
              <w:bottom w:val="single" w:sz="8" w:space="0" w:color="auto"/>
              <w:right w:val="single" w:sz="8" w:space="0" w:color="000000"/>
            </w:tcBorders>
            <w:shd w:val="clear" w:color="000000" w:fill="002060"/>
            <w:noWrap/>
            <w:vAlign w:val="center"/>
            <w:hideMark/>
          </w:tcPr>
          <w:p w14:paraId="1D08EA19"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Diferencia</w:t>
            </w:r>
          </w:p>
        </w:tc>
      </w:tr>
      <w:tr w:rsidR="002B713B" w:rsidRPr="001F20F8" w14:paraId="15034C4D" w14:textId="77777777" w:rsidTr="003C71B9">
        <w:trPr>
          <w:trHeight w:val="552"/>
          <w:jc w:val="center"/>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5AC0417A" w14:textId="77777777" w:rsidR="002B713B" w:rsidRPr="001F20F8" w:rsidRDefault="002B713B" w:rsidP="003C71B9">
            <w:pPr>
              <w:spacing w:after="0" w:line="240" w:lineRule="auto"/>
              <w:rPr>
                <w:rFonts w:eastAsia="Times New Roman"/>
                <w:color w:val="FFFFFF" w:themeColor="background1"/>
                <w:sz w:val="22"/>
                <w:szCs w:val="22"/>
                <w:lang w:eastAsia="es-DO"/>
              </w:rPr>
            </w:pPr>
          </w:p>
        </w:tc>
        <w:tc>
          <w:tcPr>
            <w:tcW w:w="1240" w:type="dxa"/>
            <w:tcBorders>
              <w:top w:val="nil"/>
              <w:left w:val="nil"/>
              <w:bottom w:val="nil"/>
              <w:right w:val="single" w:sz="8" w:space="0" w:color="auto"/>
            </w:tcBorders>
            <w:shd w:val="clear" w:color="000000" w:fill="002060"/>
            <w:vAlign w:val="center"/>
            <w:hideMark/>
          </w:tcPr>
          <w:p w14:paraId="1C9CD770"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Caña Molida</w:t>
            </w:r>
          </w:p>
        </w:tc>
        <w:tc>
          <w:tcPr>
            <w:tcW w:w="12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4801AFAA"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 xml:space="preserve"> Azúcar Producida (T.M.)</w:t>
            </w:r>
          </w:p>
        </w:tc>
        <w:tc>
          <w:tcPr>
            <w:tcW w:w="1197"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3BCEDA5"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Caña por Moler (T.M.)</w:t>
            </w:r>
          </w:p>
        </w:tc>
        <w:tc>
          <w:tcPr>
            <w:tcW w:w="1283"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1F5811A"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Azúcar por Producir (T.M.)</w:t>
            </w:r>
          </w:p>
        </w:tc>
        <w:tc>
          <w:tcPr>
            <w:tcW w:w="141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426671BA"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Molienda de Caña</w:t>
            </w:r>
          </w:p>
        </w:tc>
        <w:tc>
          <w:tcPr>
            <w:tcW w:w="1276"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F25B7A6"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Producción de Azúcar</w:t>
            </w:r>
          </w:p>
        </w:tc>
      </w:tr>
      <w:tr w:rsidR="002B713B" w:rsidRPr="001F20F8" w14:paraId="36E4C84C" w14:textId="77777777" w:rsidTr="003C71B9">
        <w:trPr>
          <w:trHeight w:val="300"/>
          <w:jc w:val="center"/>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3A92D627" w14:textId="77777777" w:rsidR="002B713B" w:rsidRPr="001F20F8" w:rsidRDefault="002B713B" w:rsidP="003C71B9">
            <w:pPr>
              <w:spacing w:after="0" w:line="240" w:lineRule="auto"/>
              <w:rPr>
                <w:rFonts w:eastAsia="Times New Roman"/>
                <w:color w:val="FFFFFF" w:themeColor="background1"/>
                <w:sz w:val="22"/>
                <w:szCs w:val="22"/>
                <w:lang w:eastAsia="es-DO"/>
              </w:rPr>
            </w:pPr>
          </w:p>
        </w:tc>
        <w:tc>
          <w:tcPr>
            <w:tcW w:w="1240" w:type="dxa"/>
            <w:tcBorders>
              <w:top w:val="nil"/>
              <w:left w:val="nil"/>
              <w:bottom w:val="single" w:sz="8" w:space="0" w:color="auto"/>
              <w:right w:val="single" w:sz="8" w:space="0" w:color="auto"/>
            </w:tcBorders>
            <w:shd w:val="clear" w:color="000000" w:fill="002060"/>
            <w:vAlign w:val="center"/>
            <w:hideMark/>
          </w:tcPr>
          <w:p w14:paraId="2E2E6824" w14:textId="77777777" w:rsidR="002B713B" w:rsidRPr="001F20F8" w:rsidRDefault="002B713B" w:rsidP="003C71B9">
            <w:pPr>
              <w:spacing w:after="0" w:line="240" w:lineRule="auto"/>
              <w:jc w:val="center"/>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(T.M.)</w:t>
            </w:r>
          </w:p>
        </w:tc>
        <w:tc>
          <w:tcPr>
            <w:tcW w:w="1240" w:type="dxa"/>
            <w:vMerge/>
            <w:tcBorders>
              <w:top w:val="nil"/>
              <w:left w:val="single" w:sz="8" w:space="0" w:color="auto"/>
              <w:bottom w:val="single" w:sz="8" w:space="0" w:color="000000"/>
              <w:right w:val="single" w:sz="8" w:space="0" w:color="auto"/>
            </w:tcBorders>
            <w:vAlign w:val="center"/>
            <w:hideMark/>
          </w:tcPr>
          <w:p w14:paraId="455DFBFA" w14:textId="77777777" w:rsidR="002B713B" w:rsidRPr="001F20F8" w:rsidRDefault="002B713B" w:rsidP="003C71B9">
            <w:pPr>
              <w:spacing w:after="0" w:line="240" w:lineRule="auto"/>
              <w:rPr>
                <w:rFonts w:eastAsia="Times New Roman"/>
                <w:b/>
                <w:bCs/>
                <w:color w:val="D9D9D9"/>
                <w:sz w:val="22"/>
                <w:szCs w:val="22"/>
                <w:lang w:eastAsia="es-DO"/>
              </w:rPr>
            </w:pPr>
          </w:p>
        </w:tc>
        <w:tc>
          <w:tcPr>
            <w:tcW w:w="1197" w:type="dxa"/>
            <w:vMerge/>
            <w:tcBorders>
              <w:top w:val="nil"/>
              <w:left w:val="single" w:sz="8" w:space="0" w:color="auto"/>
              <w:bottom w:val="single" w:sz="8" w:space="0" w:color="000000"/>
              <w:right w:val="single" w:sz="8" w:space="0" w:color="auto"/>
            </w:tcBorders>
            <w:vAlign w:val="center"/>
            <w:hideMark/>
          </w:tcPr>
          <w:p w14:paraId="419889ED" w14:textId="77777777" w:rsidR="002B713B" w:rsidRPr="001F20F8" w:rsidRDefault="002B713B" w:rsidP="003C71B9">
            <w:pPr>
              <w:spacing w:after="0" w:line="240" w:lineRule="auto"/>
              <w:rPr>
                <w:rFonts w:eastAsia="Times New Roman"/>
                <w:b/>
                <w:bCs/>
                <w:color w:val="D9D9D9"/>
                <w:sz w:val="22"/>
                <w:szCs w:val="22"/>
                <w:lang w:eastAsia="es-DO"/>
              </w:rPr>
            </w:pPr>
          </w:p>
        </w:tc>
        <w:tc>
          <w:tcPr>
            <w:tcW w:w="1283" w:type="dxa"/>
            <w:vMerge/>
            <w:tcBorders>
              <w:top w:val="nil"/>
              <w:left w:val="single" w:sz="8" w:space="0" w:color="auto"/>
              <w:bottom w:val="single" w:sz="8" w:space="0" w:color="000000"/>
              <w:right w:val="single" w:sz="8" w:space="0" w:color="auto"/>
            </w:tcBorders>
            <w:vAlign w:val="center"/>
            <w:hideMark/>
          </w:tcPr>
          <w:p w14:paraId="13F0165A" w14:textId="77777777" w:rsidR="002B713B" w:rsidRPr="001F20F8" w:rsidRDefault="002B713B" w:rsidP="003C71B9">
            <w:pPr>
              <w:spacing w:after="0" w:line="240" w:lineRule="auto"/>
              <w:rPr>
                <w:rFonts w:eastAsia="Times New Roman"/>
                <w:b/>
                <w:bCs/>
                <w:color w:val="D9D9D9"/>
                <w:sz w:val="22"/>
                <w:szCs w:val="22"/>
                <w:lang w:eastAsia="es-DO"/>
              </w:rPr>
            </w:pPr>
          </w:p>
        </w:tc>
        <w:tc>
          <w:tcPr>
            <w:tcW w:w="1410" w:type="dxa"/>
            <w:vMerge/>
            <w:tcBorders>
              <w:top w:val="nil"/>
              <w:left w:val="single" w:sz="8" w:space="0" w:color="auto"/>
              <w:bottom w:val="single" w:sz="8" w:space="0" w:color="000000"/>
              <w:right w:val="single" w:sz="8" w:space="0" w:color="auto"/>
            </w:tcBorders>
            <w:vAlign w:val="center"/>
            <w:hideMark/>
          </w:tcPr>
          <w:p w14:paraId="7C963895" w14:textId="77777777" w:rsidR="002B713B" w:rsidRPr="001F20F8" w:rsidRDefault="002B713B" w:rsidP="003C71B9">
            <w:pPr>
              <w:spacing w:after="0" w:line="240" w:lineRule="auto"/>
              <w:rPr>
                <w:rFonts w:eastAsia="Times New Roman"/>
                <w:b/>
                <w:bCs/>
                <w:color w:val="D9D9D9"/>
                <w:sz w:val="22"/>
                <w:szCs w:val="22"/>
                <w:lang w:eastAsia="es-DO"/>
              </w:rPr>
            </w:pPr>
          </w:p>
        </w:tc>
        <w:tc>
          <w:tcPr>
            <w:tcW w:w="1276" w:type="dxa"/>
            <w:vMerge/>
            <w:tcBorders>
              <w:top w:val="nil"/>
              <w:left w:val="single" w:sz="8" w:space="0" w:color="auto"/>
              <w:bottom w:val="single" w:sz="8" w:space="0" w:color="000000"/>
              <w:right w:val="single" w:sz="8" w:space="0" w:color="auto"/>
            </w:tcBorders>
            <w:vAlign w:val="center"/>
            <w:hideMark/>
          </w:tcPr>
          <w:p w14:paraId="2A05ADAE" w14:textId="77777777" w:rsidR="002B713B" w:rsidRPr="001F20F8" w:rsidRDefault="002B713B" w:rsidP="003C71B9">
            <w:pPr>
              <w:spacing w:after="0" w:line="240" w:lineRule="auto"/>
              <w:rPr>
                <w:rFonts w:eastAsia="Times New Roman"/>
                <w:b/>
                <w:bCs/>
                <w:color w:val="D9D9D9"/>
                <w:sz w:val="22"/>
                <w:szCs w:val="22"/>
                <w:lang w:eastAsia="es-DO"/>
              </w:rPr>
            </w:pPr>
          </w:p>
        </w:tc>
      </w:tr>
      <w:tr w:rsidR="002B713B" w:rsidRPr="001F20F8" w14:paraId="36507ED1" w14:textId="77777777" w:rsidTr="003C71B9">
        <w:trPr>
          <w:trHeight w:val="300"/>
          <w:jc w:val="center"/>
        </w:trPr>
        <w:tc>
          <w:tcPr>
            <w:tcW w:w="1700" w:type="dxa"/>
            <w:tcBorders>
              <w:top w:val="nil"/>
              <w:left w:val="single" w:sz="8" w:space="0" w:color="auto"/>
              <w:bottom w:val="single" w:sz="8" w:space="0" w:color="auto"/>
              <w:right w:val="single" w:sz="8" w:space="0" w:color="auto"/>
            </w:tcBorders>
            <w:noWrap/>
            <w:vAlign w:val="center"/>
            <w:hideMark/>
          </w:tcPr>
          <w:p w14:paraId="01E4EE85" w14:textId="77777777" w:rsidR="002B713B" w:rsidRPr="001F20F8" w:rsidRDefault="002B713B" w:rsidP="003C71B9">
            <w:pPr>
              <w:spacing w:after="0" w:line="240" w:lineRule="auto"/>
              <w:rPr>
                <w:rFonts w:eastAsia="Times New Roman"/>
                <w:sz w:val="22"/>
                <w:szCs w:val="22"/>
                <w:lang w:eastAsia="es-DO"/>
              </w:rPr>
            </w:pPr>
            <w:r w:rsidRPr="001F20F8">
              <w:rPr>
                <w:rFonts w:eastAsia="Times New Roman"/>
                <w:sz w:val="22"/>
                <w:szCs w:val="22"/>
                <w:lang w:eastAsia="es-DO"/>
              </w:rPr>
              <w:t>Central Romana</w:t>
            </w:r>
          </w:p>
        </w:tc>
        <w:tc>
          <w:tcPr>
            <w:tcW w:w="1240" w:type="dxa"/>
            <w:tcBorders>
              <w:top w:val="nil"/>
              <w:left w:val="nil"/>
              <w:bottom w:val="single" w:sz="8" w:space="0" w:color="auto"/>
              <w:right w:val="single" w:sz="8" w:space="0" w:color="auto"/>
            </w:tcBorders>
            <w:shd w:val="clear" w:color="000000" w:fill="FFFFFF"/>
            <w:vAlign w:val="center"/>
            <w:hideMark/>
          </w:tcPr>
          <w:p w14:paraId="469F0ECD" w14:textId="788D9B1B" w:rsidR="002B713B" w:rsidRPr="001F20F8" w:rsidRDefault="00EF24DE" w:rsidP="00D174ED">
            <w:pPr>
              <w:spacing w:after="0" w:line="240" w:lineRule="auto"/>
              <w:jc w:val="center"/>
              <w:rPr>
                <w:rFonts w:eastAsia="Times New Roman"/>
                <w:sz w:val="22"/>
                <w:szCs w:val="22"/>
                <w:lang w:eastAsia="es-DO"/>
              </w:rPr>
            </w:pPr>
            <w:r w:rsidRPr="001F20F8">
              <w:rPr>
                <w:rFonts w:eastAsia="Times New Roman"/>
                <w:sz w:val="22"/>
                <w:szCs w:val="22"/>
                <w:lang w:eastAsia="es-DO"/>
              </w:rPr>
              <w:t>2</w:t>
            </w:r>
            <w:r w:rsidR="003C5461" w:rsidRPr="001F20F8">
              <w:rPr>
                <w:rFonts w:eastAsia="Times New Roman"/>
                <w:sz w:val="22"/>
                <w:szCs w:val="22"/>
                <w:lang w:eastAsia="es-DO"/>
              </w:rPr>
              <w:t>,935,531</w:t>
            </w:r>
          </w:p>
        </w:tc>
        <w:tc>
          <w:tcPr>
            <w:tcW w:w="1240" w:type="dxa"/>
            <w:tcBorders>
              <w:top w:val="nil"/>
              <w:left w:val="nil"/>
              <w:bottom w:val="single" w:sz="8" w:space="0" w:color="auto"/>
              <w:right w:val="single" w:sz="8" w:space="0" w:color="auto"/>
            </w:tcBorders>
            <w:vAlign w:val="center"/>
            <w:hideMark/>
          </w:tcPr>
          <w:p w14:paraId="5F07A7F0" w14:textId="670C52BC" w:rsidR="002B713B" w:rsidRPr="001F20F8" w:rsidRDefault="005831D8" w:rsidP="00D174ED">
            <w:pPr>
              <w:spacing w:after="0" w:line="240" w:lineRule="auto"/>
              <w:jc w:val="center"/>
              <w:rPr>
                <w:rFonts w:eastAsia="Times New Roman"/>
                <w:sz w:val="22"/>
                <w:szCs w:val="22"/>
                <w:lang w:eastAsia="es-DO"/>
              </w:rPr>
            </w:pPr>
            <w:r w:rsidRPr="001F20F8">
              <w:rPr>
                <w:rFonts w:eastAsia="Times New Roman"/>
                <w:sz w:val="22"/>
                <w:szCs w:val="22"/>
                <w:lang w:eastAsia="es-DO"/>
              </w:rPr>
              <w:t>278,042</w:t>
            </w:r>
          </w:p>
        </w:tc>
        <w:tc>
          <w:tcPr>
            <w:tcW w:w="1197" w:type="dxa"/>
            <w:tcBorders>
              <w:top w:val="nil"/>
              <w:left w:val="nil"/>
              <w:bottom w:val="single" w:sz="8" w:space="0" w:color="auto"/>
              <w:right w:val="single" w:sz="8" w:space="0" w:color="auto"/>
            </w:tcBorders>
            <w:shd w:val="clear" w:color="000000" w:fill="FFFFFF"/>
            <w:noWrap/>
            <w:vAlign w:val="center"/>
            <w:hideMark/>
          </w:tcPr>
          <w:p w14:paraId="43C28E62" w14:textId="3269E266" w:rsidR="002B713B" w:rsidRPr="001F20F8" w:rsidRDefault="004B0976" w:rsidP="003C71B9">
            <w:pPr>
              <w:spacing w:after="0" w:line="240" w:lineRule="auto"/>
              <w:jc w:val="right"/>
              <w:rPr>
                <w:rFonts w:eastAsia="Times New Roman"/>
                <w:sz w:val="22"/>
                <w:szCs w:val="22"/>
                <w:lang w:eastAsia="es-DO"/>
              </w:rPr>
            </w:pPr>
            <w:r w:rsidRPr="001F20F8">
              <w:rPr>
                <w:rFonts w:eastAsia="Times New Roman"/>
                <w:sz w:val="22"/>
                <w:szCs w:val="22"/>
                <w:lang w:eastAsia="es-DO"/>
              </w:rPr>
              <w:t>3,0</w:t>
            </w:r>
            <w:r w:rsidR="004801B0" w:rsidRPr="001F20F8">
              <w:rPr>
                <w:rFonts w:eastAsia="Times New Roman"/>
                <w:sz w:val="22"/>
                <w:szCs w:val="22"/>
                <w:lang w:eastAsia="es-DO"/>
              </w:rPr>
              <w:t>00,000</w:t>
            </w:r>
          </w:p>
        </w:tc>
        <w:tc>
          <w:tcPr>
            <w:tcW w:w="1283" w:type="dxa"/>
            <w:tcBorders>
              <w:top w:val="nil"/>
              <w:left w:val="nil"/>
              <w:bottom w:val="single" w:sz="8" w:space="0" w:color="auto"/>
              <w:right w:val="single" w:sz="8" w:space="0" w:color="auto"/>
            </w:tcBorders>
            <w:shd w:val="clear" w:color="000000" w:fill="FFFFFF"/>
            <w:noWrap/>
            <w:vAlign w:val="center"/>
            <w:hideMark/>
          </w:tcPr>
          <w:p w14:paraId="19DD2A88" w14:textId="6348EB75" w:rsidR="002B713B" w:rsidRPr="001F20F8" w:rsidRDefault="002560A8" w:rsidP="003C71B9">
            <w:pPr>
              <w:spacing w:after="0" w:line="240" w:lineRule="auto"/>
              <w:jc w:val="right"/>
              <w:rPr>
                <w:rFonts w:eastAsia="Times New Roman"/>
                <w:sz w:val="22"/>
                <w:szCs w:val="22"/>
                <w:lang w:eastAsia="es-DO"/>
              </w:rPr>
            </w:pPr>
            <w:r w:rsidRPr="001F20F8">
              <w:rPr>
                <w:rFonts w:eastAsia="Times New Roman"/>
                <w:sz w:val="22"/>
                <w:szCs w:val="22"/>
                <w:lang w:eastAsia="es-DO"/>
              </w:rPr>
              <w:t>315,000</w:t>
            </w:r>
          </w:p>
        </w:tc>
        <w:tc>
          <w:tcPr>
            <w:tcW w:w="1410" w:type="dxa"/>
            <w:tcBorders>
              <w:top w:val="nil"/>
              <w:left w:val="nil"/>
              <w:bottom w:val="single" w:sz="8" w:space="0" w:color="auto"/>
              <w:right w:val="single" w:sz="8" w:space="0" w:color="auto"/>
            </w:tcBorders>
            <w:shd w:val="clear" w:color="000000" w:fill="FFFFFF"/>
            <w:noWrap/>
            <w:vAlign w:val="center"/>
            <w:hideMark/>
          </w:tcPr>
          <w:p w14:paraId="54B57095" w14:textId="32027C8C" w:rsidR="002B713B" w:rsidRPr="001F20F8" w:rsidRDefault="00CA2BBE" w:rsidP="003C71B9">
            <w:pPr>
              <w:spacing w:after="0" w:line="240" w:lineRule="auto"/>
              <w:jc w:val="right"/>
              <w:rPr>
                <w:rFonts w:eastAsia="Times New Roman"/>
                <w:sz w:val="22"/>
                <w:szCs w:val="22"/>
                <w:lang w:eastAsia="es-DO"/>
              </w:rPr>
            </w:pPr>
            <w:r w:rsidRPr="001F20F8">
              <w:rPr>
                <w:rFonts w:eastAsia="Times New Roman"/>
                <w:sz w:val="22"/>
                <w:szCs w:val="22"/>
                <w:lang w:eastAsia="es-DO"/>
              </w:rPr>
              <w:t>64,469</w:t>
            </w:r>
          </w:p>
        </w:tc>
        <w:tc>
          <w:tcPr>
            <w:tcW w:w="1276" w:type="dxa"/>
            <w:tcBorders>
              <w:top w:val="nil"/>
              <w:left w:val="nil"/>
              <w:bottom w:val="single" w:sz="8" w:space="0" w:color="auto"/>
              <w:right w:val="single" w:sz="8" w:space="0" w:color="auto"/>
            </w:tcBorders>
            <w:shd w:val="clear" w:color="000000" w:fill="FFFFFF"/>
            <w:noWrap/>
            <w:vAlign w:val="center"/>
            <w:hideMark/>
          </w:tcPr>
          <w:p w14:paraId="4FACE16A" w14:textId="5B9565DD" w:rsidR="002B713B" w:rsidRPr="001F20F8" w:rsidRDefault="00B135DE" w:rsidP="003C71B9">
            <w:pPr>
              <w:spacing w:after="0" w:line="240" w:lineRule="auto"/>
              <w:jc w:val="right"/>
              <w:rPr>
                <w:rFonts w:eastAsia="Times New Roman"/>
                <w:sz w:val="22"/>
                <w:szCs w:val="22"/>
                <w:lang w:eastAsia="es-DO"/>
              </w:rPr>
            </w:pPr>
            <w:r w:rsidRPr="001F20F8">
              <w:rPr>
                <w:rFonts w:eastAsia="Times New Roman"/>
                <w:sz w:val="22"/>
                <w:szCs w:val="22"/>
                <w:lang w:eastAsia="es-DO"/>
              </w:rPr>
              <w:t>36,958</w:t>
            </w:r>
          </w:p>
        </w:tc>
      </w:tr>
      <w:tr w:rsidR="002B713B" w:rsidRPr="001F20F8" w14:paraId="54C1FE79" w14:textId="77777777" w:rsidTr="003C71B9">
        <w:trPr>
          <w:trHeight w:val="300"/>
          <w:jc w:val="center"/>
        </w:trPr>
        <w:tc>
          <w:tcPr>
            <w:tcW w:w="1700" w:type="dxa"/>
            <w:tcBorders>
              <w:top w:val="nil"/>
              <w:left w:val="single" w:sz="8" w:space="0" w:color="auto"/>
              <w:bottom w:val="single" w:sz="8" w:space="0" w:color="auto"/>
              <w:right w:val="single" w:sz="8" w:space="0" w:color="auto"/>
            </w:tcBorders>
            <w:noWrap/>
            <w:vAlign w:val="center"/>
            <w:hideMark/>
          </w:tcPr>
          <w:p w14:paraId="491DF390" w14:textId="77777777" w:rsidR="002B713B" w:rsidRPr="001F20F8" w:rsidRDefault="002B713B" w:rsidP="003C71B9">
            <w:pPr>
              <w:spacing w:after="0" w:line="240" w:lineRule="auto"/>
              <w:rPr>
                <w:rFonts w:eastAsia="Times New Roman"/>
                <w:sz w:val="22"/>
                <w:szCs w:val="22"/>
                <w:lang w:eastAsia="es-DO"/>
              </w:rPr>
            </w:pPr>
            <w:r w:rsidRPr="001F20F8">
              <w:rPr>
                <w:rFonts w:eastAsia="Times New Roman"/>
                <w:sz w:val="22"/>
                <w:szCs w:val="22"/>
                <w:lang w:eastAsia="es-DO"/>
              </w:rPr>
              <w:t>Cristóbal Colón</w:t>
            </w:r>
          </w:p>
        </w:tc>
        <w:tc>
          <w:tcPr>
            <w:tcW w:w="1240" w:type="dxa"/>
            <w:tcBorders>
              <w:top w:val="nil"/>
              <w:left w:val="nil"/>
              <w:bottom w:val="single" w:sz="8" w:space="0" w:color="auto"/>
              <w:right w:val="single" w:sz="8" w:space="0" w:color="auto"/>
            </w:tcBorders>
            <w:vAlign w:val="center"/>
            <w:hideMark/>
          </w:tcPr>
          <w:p w14:paraId="1D15BAC6" w14:textId="205CDAF6" w:rsidR="002B713B" w:rsidRPr="001F20F8" w:rsidRDefault="003C5461" w:rsidP="00D174ED">
            <w:pPr>
              <w:spacing w:after="0" w:line="240" w:lineRule="auto"/>
              <w:jc w:val="center"/>
              <w:rPr>
                <w:rFonts w:eastAsia="Times New Roman"/>
                <w:sz w:val="22"/>
                <w:szCs w:val="22"/>
                <w:lang w:eastAsia="es-DO"/>
              </w:rPr>
            </w:pPr>
            <w:r w:rsidRPr="001F20F8">
              <w:rPr>
                <w:rFonts w:eastAsia="Times New Roman"/>
                <w:sz w:val="22"/>
                <w:szCs w:val="22"/>
                <w:lang w:eastAsia="es-DO"/>
              </w:rPr>
              <w:t>1,612,027</w:t>
            </w:r>
          </w:p>
        </w:tc>
        <w:tc>
          <w:tcPr>
            <w:tcW w:w="1240" w:type="dxa"/>
            <w:tcBorders>
              <w:top w:val="nil"/>
              <w:left w:val="nil"/>
              <w:bottom w:val="single" w:sz="8" w:space="0" w:color="auto"/>
              <w:right w:val="single" w:sz="8" w:space="0" w:color="auto"/>
            </w:tcBorders>
            <w:vAlign w:val="center"/>
            <w:hideMark/>
          </w:tcPr>
          <w:p w14:paraId="65AB0123" w14:textId="2F94BC73" w:rsidR="002B713B" w:rsidRPr="001F20F8" w:rsidRDefault="005831D8" w:rsidP="00D174ED">
            <w:pPr>
              <w:spacing w:after="0" w:line="240" w:lineRule="auto"/>
              <w:jc w:val="center"/>
              <w:rPr>
                <w:rFonts w:eastAsia="Times New Roman"/>
                <w:sz w:val="22"/>
                <w:szCs w:val="22"/>
                <w:lang w:eastAsia="es-DO"/>
              </w:rPr>
            </w:pPr>
            <w:r w:rsidRPr="001F20F8">
              <w:rPr>
                <w:rFonts w:eastAsia="Times New Roman"/>
                <w:sz w:val="22"/>
                <w:szCs w:val="22"/>
                <w:lang w:eastAsia="es-DO"/>
              </w:rPr>
              <w:t>152,</w:t>
            </w:r>
            <w:r w:rsidR="00D174ED" w:rsidRPr="001F20F8">
              <w:rPr>
                <w:rFonts w:eastAsia="Times New Roman"/>
                <w:sz w:val="22"/>
                <w:szCs w:val="22"/>
                <w:lang w:eastAsia="es-DO"/>
              </w:rPr>
              <w:t>837</w:t>
            </w:r>
          </w:p>
        </w:tc>
        <w:tc>
          <w:tcPr>
            <w:tcW w:w="1197" w:type="dxa"/>
            <w:tcBorders>
              <w:top w:val="nil"/>
              <w:left w:val="nil"/>
              <w:bottom w:val="single" w:sz="8" w:space="0" w:color="auto"/>
              <w:right w:val="single" w:sz="8" w:space="0" w:color="auto"/>
            </w:tcBorders>
            <w:shd w:val="clear" w:color="000000" w:fill="FFFFFF"/>
            <w:noWrap/>
            <w:vAlign w:val="center"/>
            <w:hideMark/>
          </w:tcPr>
          <w:p w14:paraId="6C57994B" w14:textId="6D371AAD" w:rsidR="002B713B" w:rsidRPr="001F20F8" w:rsidRDefault="00611641" w:rsidP="003C71B9">
            <w:pPr>
              <w:spacing w:after="0" w:line="240" w:lineRule="auto"/>
              <w:jc w:val="right"/>
              <w:rPr>
                <w:rFonts w:eastAsia="Times New Roman"/>
                <w:sz w:val="22"/>
                <w:szCs w:val="22"/>
                <w:lang w:eastAsia="es-DO"/>
              </w:rPr>
            </w:pPr>
            <w:r w:rsidRPr="001F20F8">
              <w:rPr>
                <w:rFonts w:eastAsia="Times New Roman"/>
                <w:sz w:val="22"/>
                <w:szCs w:val="22"/>
                <w:lang w:eastAsia="es-DO"/>
              </w:rPr>
              <w:t>1,7</w:t>
            </w:r>
            <w:r w:rsidR="00DF4A07" w:rsidRPr="001F20F8">
              <w:rPr>
                <w:rFonts w:eastAsia="Times New Roman"/>
                <w:sz w:val="22"/>
                <w:szCs w:val="22"/>
                <w:lang w:eastAsia="es-DO"/>
              </w:rPr>
              <w:t>00,000</w:t>
            </w:r>
          </w:p>
        </w:tc>
        <w:tc>
          <w:tcPr>
            <w:tcW w:w="1283" w:type="dxa"/>
            <w:tcBorders>
              <w:top w:val="nil"/>
              <w:left w:val="nil"/>
              <w:bottom w:val="single" w:sz="8" w:space="0" w:color="auto"/>
              <w:right w:val="single" w:sz="8" w:space="0" w:color="auto"/>
            </w:tcBorders>
            <w:shd w:val="clear" w:color="000000" w:fill="FFFFFF"/>
            <w:noWrap/>
            <w:vAlign w:val="center"/>
            <w:hideMark/>
          </w:tcPr>
          <w:p w14:paraId="77A0BC91" w14:textId="7EC8A6EA" w:rsidR="002B713B" w:rsidRPr="001F20F8" w:rsidRDefault="002560A8" w:rsidP="003671ED">
            <w:pPr>
              <w:spacing w:after="0" w:line="240" w:lineRule="auto"/>
              <w:jc w:val="right"/>
              <w:rPr>
                <w:rFonts w:eastAsia="Times New Roman"/>
                <w:sz w:val="22"/>
                <w:szCs w:val="22"/>
                <w:lang w:eastAsia="es-DO"/>
              </w:rPr>
            </w:pPr>
            <w:r w:rsidRPr="001F20F8">
              <w:rPr>
                <w:rFonts w:eastAsia="Times New Roman"/>
                <w:sz w:val="22"/>
                <w:szCs w:val="22"/>
                <w:lang w:eastAsia="es-DO"/>
              </w:rPr>
              <w:t>164,898</w:t>
            </w:r>
          </w:p>
        </w:tc>
        <w:tc>
          <w:tcPr>
            <w:tcW w:w="1410" w:type="dxa"/>
            <w:tcBorders>
              <w:top w:val="nil"/>
              <w:left w:val="nil"/>
              <w:bottom w:val="single" w:sz="8" w:space="0" w:color="auto"/>
              <w:right w:val="single" w:sz="8" w:space="0" w:color="auto"/>
            </w:tcBorders>
            <w:shd w:val="clear" w:color="000000" w:fill="FFFFFF"/>
            <w:noWrap/>
            <w:vAlign w:val="center"/>
            <w:hideMark/>
          </w:tcPr>
          <w:p w14:paraId="6C6EFD49" w14:textId="39DBF2CD" w:rsidR="002B713B" w:rsidRPr="001F20F8" w:rsidRDefault="0076296B" w:rsidP="003C71B9">
            <w:pPr>
              <w:spacing w:after="0" w:line="240" w:lineRule="auto"/>
              <w:jc w:val="right"/>
              <w:rPr>
                <w:rFonts w:eastAsia="Times New Roman"/>
                <w:sz w:val="22"/>
                <w:szCs w:val="22"/>
                <w:lang w:eastAsia="es-DO"/>
              </w:rPr>
            </w:pPr>
            <w:r w:rsidRPr="001F20F8">
              <w:rPr>
                <w:rFonts w:eastAsia="Times New Roman"/>
                <w:sz w:val="22"/>
                <w:szCs w:val="22"/>
                <w:lang w:eastAsia="es-DO"/>
              </w:rPr>
              <w:t>87,973</w:t>
            </w:r>
          </w:p>
        </w:tc>
        <w:tc>
          <w:tcPr>
            <w:tcW w:w="1276" w:type="dxa"/>
            <w:tcBorders>
              <w:top w:val="nil"/>
              <w:left w:val="nil"/>
              <w:bottom w:val="single" w:sz="8" w:space="0" w:color="auto"/>
              <w:right w:val="single" w:sz="8" w:space="0" w:color="auto"/>
            </w:tcBorders>
            <w:shd w:val="clear" w:color="000000" w:fill="FFFFFF"/>
            <w:noWrap/>
            <w:vAlign w:val="center"/>
            <w:hideMark/>
          </w:tcPr>
          <w:p w14:paraId="78F7C809" w14:textId="029E013D" w:rsidR="002B713B" w:rsidRPr="001F20F8" w:rsidRDefault="00B135DE" w:rsidP="003C71B9">
            <w:pPr>
              <w:spacing w:after="0" w:line="240" w:lineRule="auto"/>
              <w:jc w:val="right"/>
              <w:rPr>
                <w:rFonts w:eastAsia="Times New Roman"/>
                <w:sz w:val="22"/>
                <w:szCs w:val="22"/>
                <w:lang w:eastAsia="es-DO"/>
              </w:rPr>
            </w:pPr>
            <w:r w:rsidRPr="001F20F8">
              <w:rPr>
                <w:rFonts w:eastAsia="Times New Roman"/>
                <w:sz w:val="22"/>
                <w:szCs w:val="22"/>
                <w:lang w:eastAsia="es-DO"/>
              </w:rPr>
              <w:t>12,061</w:t>
            </w:r>
          </w:p>
        </w:tc>
      </w:tr>
      <w:tr w:rsidR="002B713B" w:rsidRPr="001F20F8" w14:paraId="13E88E89" w14:textId="77777777" w:rsidTr="003C71B9">
        <w:trPr>
          <w:trHeight w:val="300"/>
          <w:jc w:val="center"/>
        </w:trPr>
        <w:tc>
          <w:tcPr>
            <w:tcW w:w="1700" w:type="dxa"/>
            <w:tcBorders>
              <w:top w:val="nil"/>
              <w:left w:val="single" w:sz="8" w:space="0" w:color="auto"/>
              <w:bottom w:val="single" w:sz="8" w:space="0" w:color="auto"/>
              <w:right w:val="single" w:sz="8" w:space="0" w:color="auto"/>
            </w:tcBorders>
            <w:noWrap/>
            <w:vAlign w:val="center"/>
            <w:hideMark/>
          </w:tcPr>
          <w:p w14:paraId="314C55E1" w14:textId="77777777" w:rsidR="002B713B" w:rsidRPr="001F20F8" w:rsidRDefault="002B713B" w:rsidP="003C71B9">
            <w:pPr>
              <w:spacing w:after="0" w:line="240" w:lineRule="auto"/>
              <w:rPr>
                <w:rFonts w:eastAsia="Times New Roman"/>
                <w:sz w:val="22"/>
                <w:szCs w:val="22"/>
                <w:lang w:eastAsia="es-DO"/>
              </w:rPr>
            </w:pPr>
            <w:r w:rsidRPr="001F20F8">
              <w:rPr>
                <w:rFonts w:eastAsia="Times New Roman"/>
                <w:sz w:val="22"/>
                <w:szCs w:val="22"/>
                <w:lang w:eastAsia="es-DO"/>
              </w:rPr>
              <w:t>Barahona</w:t>
            </w:r>
          </w:p>
        </w:tc>
        <w:tc>
          <w:tcPr>
            <w:tcW w:w="1240" w:type="dxa"/>
            <w:tcBorders>
              <w:top w:val="nil"/>
              <w:left w:val="nil"/>
              <w:bottom w:val="single" w:sz="8" w:space="0" w:color="auto"/>
              <w:right w:val="single" w:sz="8" w:space="0" w:color="auto"/>
            </w:tcBorders>
            <w:vAlign w:val="center"/>
            <w:hideMark/>
          </w:tcPr>
          <w:p w14:paraId="58875E1F" w14:textId="1A26DD5D" w:rsidR="002B713B" w:rsidRPr="001F20F8" w:rsidRDefault="003C5461" w:rsidP="00D174ED">
            <w:pPr>
              <w:spacing w:after="0" w:line="240" w:lineRule="auto"/>
              <w:jc w:val="center"/>
              <w:rPr>
                <w:rFonts w:eastAsia="Times New Roman"/>
                <w:sz w:val="22"/>
                <w:szCs w:val="22"/>
                <w:lang w:eastAsia="es-DO"/>
              </w:rPr>
            </w:pPr>
            <w:r w:rsidRPr="001F20F8">
              <w:rPr>
                <w:rFonts w:eastAsia="Times New Roman"/>
                <w:sz w:val="22"/>
                <w:szCs w:val="22"/>
                <w:lang w:eastAsia="es-DO"/>
              </w:rPr>
              <w:t>776,703</w:t>
            </w:r>
          </w:p>
        </w:tc>
        <w:tc>
          <w:tcPr>
            <w:tcW w:w="1240" w:type="dxa"/>
            <w:tcBorders>
              <w:top w:val="nil"/>
              <w:left w:val="nil"/>
              <w:bottom w:val="single" w:sz="8" w:space="0" w:color="auto"/>
              <w:right w:val="single" w:sz="8" w:space="0" w:color="auto"/>
            </w:tcBorders>
            <w:vAlign w:val="center"/>
            <w:hideMark/>
          </w:tcPr>
          <w:p w14:paraId="5C32ACBE" w14:textId="7B1023E4" w:rsidR="002B713B" w:rsidRPr="001F20F8" w:rsidRDefault="00D174ED" w:rsidP="00D174ED">
            <w:pPr>
              <w:spacing w:after="0" w:line="240" w:lineRule="auto"/>
              <w:jc w:val="center"/>
              <w:rPr>
                <w:rFonts w:eastAsia="Times New Roman"/>
                <w:sz w:val="22"/>
                <w:szCs w:val="22"/>
                <w:lang w:eastAsia="es-DO"/>
              </w:rPr>
            </w:pPr>
            <w:r w:rsidRPr="001F20F8">
              <w:rPr>
                <w:rFonts w:eastAsia="Times New Roman"/>
                <w:sz w:val="22"/>
                <w:szCs w:val="22"/>
                <w:lang w:eastAsia="es-DO"/>
              </w:rPr>
              <w:t>89,026</w:t>
            </w:r>
          </w:p>
        </w:tc>
        <w:tc>
          <w:tcPr>
            <w:tcW w:w="1197" w:type="dxa"/>
            <w:tcBorders>
              <w:top w:val="nil"/>
              <w:left w:val="nil"/>
              <w:bottom w:val="single" w:sz="8" w:space="0" w:color="auto"/>
              <w:right w:val="single" w:sz="8" w:space="0" w:color="auto"/>
            </w:tcBorders>
            <w:shd w:val="clear" w:color="000000" w:fill="FFFFFF"/>
            <w:noWrap/>
            <w:vAlign w:val="center"/>
            <w:hideMark/>
          </w:tcPr>
          <w:p w14:paraId="1F19DAEE" w14:textId="0FD9A885" w:rsidR="002B713B" w:rsidRPr="001F20F8" w:rsidRDefault="00DF4A07" w:rsidP="003C71B9">
            <w:pPr>
              <w:spacing w:after="0" w:line="240" w:lineRule="auto"/>
              <w:jc w:val="right"/>
              <w:rPr>
                <w:rFonts w:eastAsia="Times New Roman"/>
                <w:sz w:val="22"/>
                <w:szCs w:val="22"/>
                <w:lang w:eastAsia="es-DO"/>
              </w:rPr>
            </w:pPr>
            <w:r w:rsidRPr="001F20F8">
              <w:rPr>
                <w:rFonts w:eastAsia="Times New Roman"/>
                <w:sz w:val="22"/>
                <w:szCs w:val="22"/>
                <w:lang w:eastAsia="es-DO"/>
              </w:rPr>
              <w:t>804,</w:t>
            </w:r>
            <w:r w:rsidR="002560A8" w:rsidRPr="001F20F8">
              <w:rPr>
                <w:rFonts w:eastAsia="Times New Roman"/>
                <w:sz w:val="22"/>
                <w:szCs w:val="22"/>
                <w:lang w:eastAsia="es-DO"/>
              </w:rPr>
              <w:t>649</w:t>
            </w:r>
          </w:p>
        </w:tc>
        <w:tc>
          <w:tcPr>
            <w:tcW w:w="1283" w:type="dxa"/>
            <w:tcBorders>
              <w:top w:val="nil"/>
              <w:left w:val="nil"/>
              <w:bottom w:val="single" w:sz="8" w:space="0" w:color="auto"/>
              <w:right w:val="single" w:sz="8" w:space="0" w:color="auto"/>
            </w:tcBorders>
            <w:shd w:val="clear" w:color="000000" w:fill="FFFFFF"/>
            <w:noWrap/>
            <w:vAlign w:val="center"/>
            <w:hideMark/>
          </w:tcPr>
          <w:p w14:paraId="3DF09123" w14:textId="6670C60F" w:rsidR="002B713B" w:rsidRPr="001F20F8" w:rsidRDefault="00C70038" w:rsidP="003C71B9">
            <w:pPr>
              <w:spacing w:after="0" w:line="240" w:lineRule="auto"/>
              <w:jc w:val="right"/>
              <w:rPr>
                <w:rFonts w:eastAsia="Times New Roman"/>
                <w:sz w:val="22"/>
                <w:szCs w:val="22"/>
                <w:lang w:eastAsia="es-DO"/>
              </w:rPr>
            </w:pPr>
            <w:r w:rsidRPr="001F20F8">
              <w:rPr>
                <w:rFonts w:eastAsia="Times New Roman"/>
                <w:sz w:val="22"/>
                <w:szCs w:val="22"/>
                <w:lang w:eastAsia="es-DO"/>
              </w:rPr>
              <w:t>87,665</w:t>
            </w:r>
          </w:p>
        </w:tc>
        <w:tc>
          <w:tcPr>
            <w:tcW w:w="1410" w:type="dxa"/>
            <w:tcBorders>
              <w:top w:val="nil"/>
              <w:left w:val="nil"/>
              <w:bottom w:val="single" w:sz="8" w:space="0" w:color="auto"/>
              <w:right w:val="single" w:sz="8" w:space="0" w:color="auto"/>
            </w:tcBorders>
            <w:shd w:val="clear" w:color="000000" w:fill="FFFFFF"/>
            <w:noWrap/>
            <w:vAlign w:val="center"/>
            <w:hideMark/>
          </w:tcPr>
          <w:p w14:paraId="50FCB9CA" w14:textId="36AA2AE8" w:rsidR="002B713B" w:rsidRPr="001F20F8" w:rsidRDefault="00E97AAA" w:rsidP="003C71B9">
            <w:pPr>
              <w:spacing w:after="0" w:line="240" w:lineRule="auto"/>
              <w:jc w:val="right"/>
              <w:rPr>
                <w:rFonts w:eastAsia="Times New Roman"/>
                <w:sz w:val="22"/>
                <w:szCs w:val="22"/>
                <w:lang w:eastAsia="es-DO"/>
              </w:rPr>
            </w:pPr>
            <w:r w:rsidRPr="001F20F8">
              <w:rPr>
                <w:rFonts w:eastAsia="Times New Roman"/>
                <w:sz w:val="22"/>
                <w:szCs w:val="22"/>
                <w:lang w:eastAsia="es-DO"/>
              </w:rPr>
              <w:t>27,946</w:t>
            </w:r>
          </w:p>
        </w:tc>
        <w:tc>
          <w:tcPr>
            <w:tcW w:w="1276" w:type="dxa"/>
            <w:tcBorders>
              <w:top w:val="nil"/>
              <w:left w:val="nil"/>
              <w:bottom w:val="single" w:sz="8" w:space="0" w:color="auto"/>
              <w:right w:val="single" w:sz="8" w:space="0" w:color="auto"/>
            </w:tcBorders>
            <w:shd w:val="clear" w:color="000000" w:fill="FFFFFF"/>
            <w:noWrap/>
            <w:vAlign w:val="center"/>
            <w:hideMark/>
          </w:tcPr>
          <w:p w14:paraId="0A705E91" w14:textId="6E008DBC" w:rsidR="002B713B" w:rsidRPr="001F20F8" w:rsidRDefault="006204BE" w:rsidP="003C71B9">
            <w:pPr>
              <w:spacing w:after="0" w:line="240" w:lineRule="auto"/>
              <w:jc w:val="right"/>
              <w:rPr>
                <w:rFonts w:eastAsia="Times New Roman"/>
                <w:sz w:val="22"/>
                <w:szCs w:val="22"/>
                <w:lang w:eastAsia="es-DO"/>
              </w:rPr>
            </w:pPr>
            <w:r w:rsidRPr="001F20F8">
              <w:rPr>
                <w:rFonts w:eastAsia="Times New Roman"/>
                <w:sz w:val="22"/>
                <w:szCs w:val="22"/>
                <w:lang w:eastAsia="es-DO"/>
              </w:rPr>
              <w:t>-1,361</w:t>
            </w:r>
          </w:p>
        </w:tc>
      </w:tr>
      <w:tr w:rsidR="002B713B" w:rsidRPr="001F20F8" w14:paraId="47AE45DB" w14:textId="77777777" w:rsidTr="003C71B9">
        <w:trPr>
          <w:trHeight w:val="300"/>
          <w:jc w:val="center"/>
        </w:trPr>
        <w:tc>
          <w:tcPr>
            <w:tcW w:w="1700" w:type="dxa"/>
            <w:tcBorders>
              <w:top w:val="nil"/>
              <w:left w:val="single" w:sz="8" w:space="0" w:color="auto"/>
              <w:bottom w:val="single" w:sz="8" w:space="0" w:color="auto"/>
              <w:right w:val="single" w:sz="8" w:space="0" w:color="auto"/>
            </w:tcBorders>
            <w:noWrap/>
            <w:vAlign w:val="center"/>
            <w:hideMark/>
          </w:tcPr>
          <w:p w14:paraId="5BB0D78A" w14:textId="77777777" w:rsidR="002B713B" w:rsidRPr="001F20F8" w:rsidRDefault="002B713B" w:rsidP="003C71B9">
            <w:pPr>
              <w:spacing w:after="0" w:line="240" w:lineRule="auto"/>
              <w:rPr>
                <w:rFonts w:eastAsia="Times New Roman"/>
                <w:sz w:val="22"/>
                <w:szCs w:val="22"/>
                <w:lang w:eastAsia="es-DO"/>
              </w:rPr>
            </w:pPr>
            <w:r w:rsidRPr="001F20F8">
              <w:rPr>
                <w:rFonts w:eastAsia="Times New Roman"/>
                <w:sz w:val="22"/>
                <w:szCs w:val="22"/>
                <w:lang w:eastAsia="es-DO"/>
              </w:rPr>
              <w:t>Porvenir</w:t>
            </w:r>
          </w:p>
        </w:tc>
        <w:tc>
          <w:tcPr>
            <w:tcW w:w="1240" w:type="dxa"/>
            <w:tcBorders>
              <w:top w:val="nil"/>
              <w:left w:val="nil"/>
              <w:bottom w:val="single" w:sz="8" w:space="0" w:color="auto"/>
              <w:right w:val="single" w:sz="8" w:space="0" w:color="auto"/>
            </w:tcBorders>
            <w:vAlign w:val="center"/>
            <w:hideMark/>
          </w:tcPr>
          <w:p w14:paraId="2A49A4B2" w14:textId="7A56D8D2" w:rsidR="002B713B" w:rsidRPr="001F20F8" w:rsidRDefault="003C5461" w:rsidP="00D174ED">
            <w:pPr>
              <w:spacing w:after="0" w:line="240" w:lineRule="auto"/>
              <w:jc w:val="center"/>
              <w:rPr>
                <w:rFonts w:eastAsia="Times New Roman"/>
                <w:sz w:val="22"/>
                <w:szCs w:val="22"/>
                <w:lang w:eastAsia="es-DO"/>
              </w:rPr>
            </w:pPr>
            <w:r w:rsidRPr="001F20F8">
              <w:rPr>
                <w:rFonts w:eastAsia="Times New Roman"/>
                <w:sz w:val="22"/>
                <w:szCs w:val="22"/>
                <w:lang w:eastAsia="es-DO"/>
              </w:rPr>
              <w:t>98,183</w:t>
            </w:r>
          </w:p>
        </w:tc>
        <w:tc>
          <w:tcPr>
            <w:tcW w:w="1240" w:type="dxa"/>
            <w:tcBorders>
              <w:top w:val="nil"/>
              <w:left w:val="nil"/>
              <w:bottom w:val="single" w:sz="8" w:space="0" w:color="auto"/>
              <w:right w:val="single" w:sz="8" w:space="0" w:color="auto"/>
            </w:tcBorders>
            <w:vAlign w:val="center"/>
            <w:hideMark/>
          </w:tcPr>
          <w:p w14:paraId="66401927" w14:textId="40B5D7F2" w:rsidR="002B713B" w:rsidRPr="001F20F8" w:rsidRDefault="00D174ED" w:rsidP="00D174ED">
            <w:pPr>
              <w:spacing w:after="0" w:line="240" w:lineRule="auto"/>
              <w:jc w:val="center"/>
              <w:rPr>
                <w:rFonts w:eastAsia="Times New Roman"/>
                <w:sz w:val="22"/>
                <w:szCs w:val="22"/>
                <w:lang w:eastAsia="es-DO"/>
              </w:rPr>
            </w:pPr>
            <w:r w:rsidRPr="001F20F8">
              <w:rPr>
                <w:rFonts w:eastAsia="Times New Roman"/>
                <w:sz w:val="22"/>
                <w:szCs w:val="22"/>
                <w:lang w:eastAsia="es-DO"/>
              </w:rPr>
              <w:t>926</w:t>
            </w:r>
          </w:p>
        </w:tc>
        <w:tc>
          <w:tcPr>
            <w:tcW w:w="1197" w:type="dxa"/>
            <w:tcBorders>
              <w:top w:val="nil"/>
              <w:left w:val="nil"/>
              <w:bottom w:val="single" w:sz="8" w:space="0" w:color="auto"/>
              <w:right w:val="single" w:sz="8" w:space="0" w:color="auto"/>
            </w:tcBorders>
            <w:shd w:val="clear" w:color="000000" w:fill="FFFFFF"/>
            <w:noWrap/>
            <w:vAlign w:val="center"/>
            <w:hideMark/>
          </w:tcPr>
          <w:p w14:paraId="4411DADD" w14:textId="5D7B95BB" w:rsidR="002B713B" w:rsidRPr="001F20F8" w:rsidRDefault="002560A8" w:rsidP="003C71B9">
            <w:pPr>
              <w:spacing w:after="0" w:line="240" w:lineRule="auto"/>
              <w:jc w:val="right"/>
              <w:rPr>
                <w:rFonts w:eastAsia="Times New Roman"/>
                <w:sz w:val="22"/>
                <w:szCs w:val="22"/>
                <w:lang w:eastAsia="es-DO"/>
              </w:rPr>
            </w:pPr>
            <w:r w:rsidRPr="001F20F8">
              <w:rPr>
                <w:rFonts w:eastAsia="Times New Roman"/>
                <w:sz w:val="22"/>
                <w:szCs w:val="22"/>
                <w:lang w:eastAsia="es-DO"/>
              </w:rPr>
              <w:t>200,00</w:t>
            </w:r>
            <w:r w:rsidR="00BC40B7" w:rsidRPr="001F20F8">
              <w:rPr>
                <w:rFonts w:eastAsia="Times New Roman"/>
                <w:sz w:val="22"/>
                <w:szCs w:val="22"/>
                <w:lang w:eastAsia="es-DO"/>
              </w:rPr>
              <w:t>0</w:t>
            </w:r>
          </w:p>
        </w:tc>
        <w:tc>
          <w:tcPr>
            <w:tcW w:w="1283" w:type="dxa"/>
            <w:tcBorders>
              <w:top w:val="nil"/>
              <w:left w:val="nil"/>
              <w:bottom w:val="single" w:sz="8" w:space="0" w:color="auto"/>
              <w:right w:val="single" w:sz="8" w:space="0" w:color="auto"/>
            </w:tcBorders>
            <w:shd w:val="clear" w:color="000000" w:fill="FFFFFF"/>
            <w:noWrap/>
            <w:vAlign w:val="center"/>
            <w:hideMark/>
          </w:tcPr>
          <w:p w14:paraId="7C062720" w14:textId="78D36B33" w:rsidR="002B713B" w:rsidRPr="001F20F8" w:rsidRDefault="00C70038" w:rsidP="003C71B9">
            <w:pPr>
              <w:spacing w:after="0" w:line="240" w:lineRule="auto"/>
              <w:jc w:val="right"/>
              <w:rPr>
                <w:rFonts w:eastAsia="Times New Roman"/>
                <w:sz w:val="22"/>
                <w:szCs w:val="22"/>
                <w:lang w:eastAsia="es-DO"/>
              </w:rPr>
            </w:pPr>
            <w:r w:rsidRPr="001F20F8">
              <w:rPr>
                <w:rFonts w:eastAsia="Times New Roman"/>
                <w:sz w:val="22"/>
                <w:szCs w:val="22"/>
                <w:lang w:eastAsia="es-DO"/>
              </w:rPr>
              <w:t>15,000</w:t>
            </w:r>
          </w:p>
        </w:tc>
        <w:tc>
          <w:tcPr>
            <w:tcW w:w="1410" w:type="dxa"/>
            <w:tcBorders>
              <w:top w:val="nil"/>
              <w:left w:val="nil"/>
              <w:bottom w:val="single" w:sz="8" w:space="0" w:color="auto"/>
              <w:right w:val="single" w:sz="8" w:space="0" w:color="auto"/>
            </w:tcBorders>
            <w:shd w:val="clear" w:color="000000" w:fill="FFFFFF"/>
            <w:noWrap/>
            <w:vAlign w:val="center"/>
            <w:hideMark/>
          </w:tcPr>
          <w:p w14:paraId="1317E479" w14:textId="706231BB" w:rsidR="002B713B" w:rsidRPr="001F20F8" w:rsidRDefault="005527F5" w:rsidP="003C71B9">
            <w:pPr>
              <w:spacing w:after="0" w:line="240" w:lineRule="auto"/>
              <w:jc w:val="right"/>
              <w:rPr>
                <w:rFonts w:eastAsia="Times New Roman"/>
                <w:sz w:val="22"/>
                <w:szCs w:val="22"/>
                <w:lang w:eastAsia="es-DO"/>
              </w:rPr>
            </w:pPr>
            <w:r w:rsidRPr="001F20F8">
              <w:rPr>
                <w:rFonts w:eastAsia="Times New Roman"/>
                <w:sz w:val="22"/>
                <w:szCs w:val="22"/>
                <w:lang w:eastAsia="es-DO"/>
              </w:rPr>
              <w:t>101,817</w:t>
            </w:r>
            <w:r w:rsidR="0082632B" w:rsidRPr="001F20F8">
              <w:rPr>
                <w:rFonts w:eastAsia="Times New Roman"/>
                <w:sz w:val="22"/>
                <w:szCs w:val="22"/>
                <w:lang w:eastAsia="es-DO"/>
              </w:rPr>
              <w:t>315</w:t>
            </w:r>
          </w:p>
        </w:tc>
        <w:tc>
          <w:tcPr>
            <w:tcW w:w="1276" w:type="dxa"/>
            <w:tcBorders>
              <w:top w:val="nil"/>
              <w:left w:val="nil"/>
              <w:bottom w:val="single" w:sz="8" w:space="0" w:color="auto"/>
              <w:right w:val="single" w:sz="8" w:space="0" w:color="auto"/>
            </w:tcBorders>
            <w:shd w:val="clear" w:color="000000" w:fill="FFFFFF"/>
            <w:noWrap/>
            <w:vAlign w:val="center"/>
            <w:hideMark/>
          </w:tcPr>
          <w:p w14:paraId="16A4B486" w14:textId="0477AD3D" w:rsidR="002B713B" w:rsidRPr="001F20F8" w:rsidRDefault="00DE15A2" w:rsidP="003671ED">
            <w:pPr>
              <w:spacing w:after="0" w:line="240" w:lineRule="auto"/>
              <w:jc w:val="right"/>
              <w:rPr>
                <w:rFonts w:eastAsia="Times New Roman"/>
                <w:sz w:val="22"/>
                <w:szCs w:val="22"/>
                <w:lang w:eastAsia="es-DO"/>
              </w:rPr>
            </w:pPr>
            <w:r w:rsidRPr="001F20F8">
              <w:rPr>
                <w:rFonts w:eastAsia="Times New Roman"/>
                <w:sz w:val="22"/>
                <w:szCs w:val="22"/>
                <w:lang w:eastAsia="es-DO"/>
              </w:rPr>
              <w:t xml:space="preserve">                14,074</w:t>
            </w:r>
          </w:p>
        </w:tc>
      </w:tr>
      <w:tr w:rsidR="002B713B" w:rsidRPr="001F20F8" w14:paraId="43153888" w14:textId="77777777" w:rsidTr="003C71B9">
        <w:trPr>
          <w:trHeight w:val="300"/>
          <w:jc w:val="center"/>
        </w:trPr>
        <w:tc>
          <w:tcPr>
            <w:tcW w:w="1700" w:type="dxa"/>
            <w:tcBorders>
              <w:top w:val="nil"/>
              <w:left w:val="single" w:sz="8" w:space="0" w:color="auto"/>
              <w:bottom w:val="single" w:sz="8" w:space="0" w:color="auto"/>
              <w:right w:val="single" w:sz="8" w:space="0" w:color="auto"/>
            </w:tcBorders>
            <w:shd w:val="clear" w:color="000000" w:fill="002060"/>
            <w:noWrap/>
            <w:vAlign w:val="center"/>
            <w:hideMark/>
          </w:tcPr>
          <w:p w14:paraId="03BABFD9" w14:textId="77777777" w:rsidR="002B713B" w:rsidRPr="001F20F8" w:rsidRDefault="002B713B" w:rsidP="003C71B9">
            <w:pPr>
              <w:spacing w:after="0" w:line="240" w:lineRule="auto"/>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Total</w:t>
            </w:r>
          </w:p>
        </w:tc>
        <w:tc>
          <w:tcPr>
            <w:tcW w:w="1240" w:type="dxa"/>
            <w:tcBorders>
              <w:top w:val="nil"/>
              <w:left w:val="nil"/>
              <w:bottom w:val="single" w:sz="8" w:space="0" w:color="auto"/>
              <w:right w:val="single" w:sz="8" w:space="0" w:color="auto"/>
            </w:tcBorders>
            <w:shd w:val="clear" w:color="000000" w:fill="002060"/>
            <w:noWrap/>
            <w:vAlign w:val="center"/>
            <w:hideMark/>
          </w:tcPr>
          <w:p w14:paraId="2E5EA0C7" w14:textId="6CC8B6B0" w:rsidR="002B713B" w:rsidRPr="001F20F8" w:rsidRDefault="00503AA3" w:rsidP="003C71B9">
            <w:pPr>
              <w:spacing w:after="0" w:line="240" w:lineRule="auto"/>
              <w:jc w:val="right"/>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5,422,</w:t>
            </w:r>
            <w:r w:rsidR="00D549F5" w:rsidRPr="001F20F8">
              <w:rPr>
                <w:rFonts w:eastAsia="Times New Roman"/>
                <w:color w:val="FFFFFF" w:themeColor="background1"/>
                <w:sz w:val="22"/>
                <w:szCs w:val="22"/>
                <w:lang w:eastAsia="es-DO"/>
              </w:rPr>
              <w:t>444</w:t>
            </w:r>
          </w:p>
        </w:tc>
        <w:tc>
          <w:tcPr>
            <w:tcW w:w="1240" w:type="dxa"/>
            <w:tcBorders>
              <w:top w:val="nil"/>
              <w:left w:val="nil"/>
              <w:bottom w:val="single" w:sz="8" w:space="0" w:color="auto"/>
              <w:right w:val="single" w:sz="8" w:space="0" w:color="auto"/>
            </w:tcBorders>
            <w:shd w:val="clear" w:color="000000" w:fill="002060"/>
            <w:noWrap/>
            <w:vAlign w:val="center"/>
            <w:hideMark/>
          </w:tcPr>
          <w:p w14:paraId="7F4ACDED" w14:textId="3D9C1CCA" w:rsidR="002B713B" w:rsidRPr="001F20F8" w:rsidRDefault="007E69A7" w:rsidP="003C71B9">
            <w:pPr>
              <w:spacing w:after="0" w:line="240" w:lineRule="auto"/>
              <w:jc w:val="right"/>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520,831</w:t>
            </w:r>
          </w:p>
        </w:tc>
        <w:tc>
          <w:tcPr>
            <w:tcW w:w="1197" w:type="dxa"/>
            <w:tcBorders>
              <w:top w:val="nil"/>
              <w:left w:val="nil"/>
              <w:bottom w:val="single" w:sz="8" w:space="0" w:color="auto"/>
              <w:right w:val="single" w:sz="8" w:space="0" w:color="auto"/>
            </w:tcBorders>
            <w:shd w:val="clear" w:color="000000" w:fill="002060"/>
            <w:noWrap/>
            <w:vAlign w:val="center"/>
            <w:hideMark/>
          </w:tcPr>
          <w:p w14:paraId="73CB02EB" w14:textId="07B315B2" w:rsidR="002B713B" w:rsidRPr="001F20F8" w:rsidRDefault="00B42337" w:rsidP="003C71B9">
            <w:pPr>
              <w:spacing w:after="0" w:line="240" w:lineRule="auto"/>
              <w:jc w:val="right"/>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5,704,</w:t>
            </w:r>
            <w:r w:rsidR="000852F1" w:rsidRPr="001F20F8">
              <w:rPr>
                <w:rFonts w:eastAsia="Times New Roman"/>
                <w:color w:val="FFFFFF" w:themeColor="background1"/>
                <w:sz w:val="22"/>
                <w:szCs w:val="22"/>
                <w:lang w:eastAsia="es-DO"/>
              </w:rPr>
              <w:t>649</w:t>
            </w:r>
          </w:p>
        </w:tc>
        <w:tc>
          <w:tcPr>
            <w:tcW w:w="1283" w:type="dxa"/>
            <w:tcBorders>
              <w:top w:val="nil"/>
              <w:left w:val="nil"/>
              <w:bottom w:val="single" w:sz="8" w:space="0" w:color="auto"/>
              <w:right w:val="single" w:sz="8" w:space="0" w:color="auto"/>
            </w:tcBorders>
            <w:shd w:val="clear" w:color="000000" w:fill="002060"/>
            <w:noWrap/>
            <w:vAlign w:val="center"/>
            <w:hideMark/>
          </w:tcPr>
          <w:p w14:paraId="4E3BDB18" w14:textId="30FBD9F3" w:rsidR="002B713B" w:rsidRPr="001F20F8" w:rsidRDefault="000852F1" w:rsidP="003C71B9">
            <w:pPr>
              <w:spacing w:after="0" w:line="240" w:lineRule="auto"/>
              <w:jc w:val="right"/>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582,563</w:t>
            </w:r>
          </w:p>
        </w:tc>
        <w:tc>
          <w:tcPr>
            <w:tcW w:w="1410" w:type="dxa"/>
            <w:tcBorders>
              <w:top w:val="nil"/>
              <w:left w:val="nil"/>
              <w:bottom w:val="single" w:sz="8" w:space="0" w:color="auto"/>
              <w:right w:val="single" w:sz="8" w:space="0" w:color="auto"/>
            </w:tcBorders>
            <w:shd w:val="clear" w:color="000000" w:fill="002060"/>
            <w:noWrap/>
            <w:vAlign w:val="center"/>
            <w:hideMark/>
          </w:tcPr>
          <w:p w14:paraId="69510CF2" w14:textId="4825210F" w:rsidR="002B713B" w:rsidRPr="001F20F8" w:rsidRDefault="00853E1B" w:rsidP="00F63AC5">
            <w:pPr>
              <w:spacing w:after="0" w:line="240" w:lineRule="auto"/>
              <w:jc w:val="right"/>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282,205</w:t>
            </w:r>
          </w:p>
        </w:tc>
        <w:tc>
          <w:tcPr>
            <w:tcW w:w="1276" w:type="dxa"/>
            <w:tcBorders>
              <w:top w:val="nil"/>
              <w:left w:val="nil"/>
              <w:bottom w:val="single" w:sz="8" w:space="0" w:color="auto"/>
              <w:right w:val="single" w:sz="8" w:space="0" w:color="auto"/>
            </w:tcBorders>
            <w:shd w:val="clear" w:color="000000" w:fill="002060"/>
            <w:noWrap/>
            <w:vAlign w:val="center"/>
            <w:hideMark/>
          </w:tcPr>
          <w:p w14:paraId="656A88F6" w14:textId="3F47E457" w:rsidR="002B713B" w:rsidRPr="001F20F8" w:rsidRDefault="00961728" w:rsidP="00F63AC5">
            <w:pPr>
              <w:spacing w:after="0" w:line="240" w:lineRule="auto"/>
              <w:jc w:val="right"/>
              <w:rPr>
                <w:rFonts w:eastAsia="Times New Roman"/>
                <w:color w:val="FFFFFF" w:themeColor="background1"/>
                <w:sz w:val="22"/>
                <w:szCs w:val="22"/>
                <w:lang w:eastAsia="es-DO"/>
              </w:rPr>
            </w:pPr>
            <w:r w:rsidRPr="001F20F8">
              <w:rPr>
                <w:rFonts w:eastAsia="Times New Roman"/>
                <w:color w:val="FFFFFF" w:themeColor="background1"/>
                <w:sz w:val="22"/>
                <w:szCs w:val="22"/>
                <w:lang w:eastAsia="es-DO"/>
              </w:rPr>
              <w:t>61,732</w:t>
            </w:r>
          </w:p>
        </w:tc>
      </w:tr>
    </w:tbl>
    <w:p w14:paraId="20269A37" w14:textId="77777777" w:rsidR="002B713B" w:rsidRPr="00C0032E" w:rsidRDefault="002B713B" w:rsidP="00762BA0">
      <w:pPr>
        <w:spacing w:before="0" w:after="0"/>
        <w:rPr>
          <w:i/>
          <w:iCs/>
          <w:sz w:val="18"/>
          <w:szCs w:val="18"/>
        </w:rPr>
      </w:pPr>
      <w:r w:rsidRPr="00C0032E">
        <w:rPr>
          <w:i/>
          <w:iCs/>
          <w:sz w:val="18"/>
          <w:szCs w:val="18"/>
        </w:rPr>
        <w:t>Fuente: Dirección General de Integridad y Ética Gubernamental (DIGEIG)</w:t>
      </w:r>
    </w:p>
    <w:p w14:paraId="4C3B5E2C" w14:textId="77777777" w:rsidR="004B0E1B" w:rsidRDefault="002B713B" w:rsidP="00762BA0">
      <w:pPr>
        <w:spacing w:before="0" w:after="0"/>
        <w:rPr>
          <w:i/>
          <w:iCs/>
          <w:sz w:val="18"/>
          <w:szCs w:val="18"/>
        </w:rPr>
      </w:pPr>
      <w:r w:rsidRPr="00C0032E">
        <w:rPr>
          <w:i/>
          <w:iCs/>
          <w:sz w:val="18"/>
          <w:szCs w:val="18"/>
        </w:rPr>
        <w:t>Fuente: Informe final de zafra 202</w:t>
      </w:r>
      <w:r w:rsidR="00F500D7">
        <w:rPr>
          <w:i/>
          <w:iCs/>
          <w:sz w:val="18"/>
          <w:szCs w:val="18"/>
        </w:rPr>
        <w:t>4</w:t>
      </w:r>
      <w:r w:rsidRPr="00C0032E">
        <w:rPr>
          <w:i/>
          <w:iCs/>
          <w:sz w:val="18"/>
          <w:szCs w:val="18"/>
        </w:rPr>
        <w:t>-202</w:t>
      </w:r>
      <w:r w:rsidR="00F500D7">
        <w:rPr>
          <w:i/>
          <w:iCs/>
          <w:sz w:val="18"/>
          <w:szCs w:val="18"/>
        </w:rPr>
        <w:t>5</w:t>
      </w:r>
      <w:r w:rsidRPr="00C0032E">
        <w:rPr>
          <w:i/>
          <w:iCs/>
          <w:sz w:val="18"/>
          <w:szCs w:val="18"/>
        </w:rPr>
        <w:t xml:space="preserve"> del INAZUCAR</w:t>
      </w:r>
    </w:p>
    <w:p w14:paraId="3DF43CFD" w14:textId="77777777" w:rsidR="00562D2E" w:rsidRDefault="00562D2E" w:rsidP="004B0E1B">
      <w:pPr>
        <w:rPr>
          <w:lang w:val="es-MX"/>
        </w:rPr>
      </w:pPr>
    </w:p>
    <w:p w14:paraId="1D9D76B1" w14:textId="3224844D" w:rsidR="002B713B" w:rsidRPr="00562D2E" w:rsidRDefault="002B713B" w:rsidP="004B0E1B">
      <w:pPr>
        <w:rPr>
          <w:i/>
          <w:iCs/>
          <w:sz w:val="22"/>
          <w:szCs w:val="22"/>
        </w:rPr>
      </w:pPr>
      <w:r w:rsidRPr="00562D2E">
        <w:rPr>
          <w:sz w:val="22"/>
          <w:szCs w:val="22"/>
          <w:lang w:val="es-MX"/>
        </w:rPr>
        <w:lastRenderedPageBreak/>
        <w:t>Según el reporte de programación para la zafra azucarera que concluirá en el 202</w:t>
      </w:r>
      <w:r w:rsidR="00F6677B" w:rsidRPr="00562D2E">
        <w:rPr>
          <w:sz w:val="22"/>
          <w:szCs w:val="22"/>
          <w:lang w:val="es-MX"/>
        </w:rPr>
        <w:t>6</w:t>
      </w:r>
      <w:r w:rsidRPr="00562D2E">
        <w:rPr>
          <w:sz w:val="22"/>
          <w:szCs w:val="22"/>
          <w:lang w:val="es-MX"/>
        </w:rPr>
        <w:t xml:space="preserve">, el país cuenta con un área total sembrada de 1 millón </w:t>
      </w:r>
      <w:r w:rsidR="00AD28D5" w:rsidRPr="00562D2E">
        <w:rPr>
          <w:sz w:val="22"/>
          <w:szCs w:val="22"/>
          <w:lang w:val="es-MX"/>
        </w:rPr>
        <w:t>897</w:t>
      </w:r>
      <w:r w:rsidRPr="00562D2E">
        <w:rPr>
          <w:sz w:val="22"/>
          <w:szCs w:val="22"/>
          <w:lang w:val="es-MX"/>
        </w:rPr>
        <w:t xml:space="preserve"> mil </w:t>
      </w:r>
      <w:r w:rsidR="00E224C1" w:rsidRPr="00562D2E">
        <w:rPr>
          <w:sz w:val="22"/>
          <w:szCs w:val="22"/>
          <w:lang w:val="es-MX"/>
        </w:rPr>
        <w:t>674</w:t>
      </w:r>
      <w:r w:rsidRPr="00562D2E">
        <w:rPr>
          <w:sz w:val="22"/>
          <w:szCs w:val="22"/>
          <w:lang w:val="es-MX"/>
        </w:rPr>
        <w:t xml:space="preserve"> tareas de tierra nacionales cultivadas de caña de azúcar.   </w:t>
      </w:r>
    </w:p>
    <w:p w14:paraId="3426CE3D" w14:textId="77777777" w:rsidR="004B0E1B" w:rsidRPr="00562D2E" w:rsidRDefault="002B713B" w:rsidP="004B0E1B">
      <w:pPr>
        <w:rPr>
          <w:sz w:val="22"/>
          <w:szCs w:val="22"/>
          <w:lang w:val="es-MX"/>
        </w:rPr>
      </w:pPr>
      <w:r w:rsidRPr="00562D2E">
        <w:rPr>
          <w:sz w:val="22"/>
          <w:szCs w:val="22"/>
          <w:lang w:val="es-MX"/>
        </w:rPr>
        <w:t xml:space="preserve">Del total de tierra sembrada, 1 millón </w:t>
      </w:r>
      <w:r w:rsidR="00E224C1" w:rsidRPr="00562D2E">
        <w:rPr>
          <w:sz w:val="22"/>
          <w:szCs w:val="22"/>
          <w:lang w:val="es-MX"/>
        </w:rPr>
        <w:t>455</w:t>
      </w:r>
      <w:r w:rsidRPr="00562D2E">
        <w:rPr>
          <w:sz w:val="22"/>
          <w:szCs w:val="22"/>
          <w:lang w:val="es-MX"/>
        </w:rPr>
        <w:t xml:space="preserve"> mil </w:t>
      </w:r>
      <w:r w:rsidR="00E35D89" w:rsidRPr="00562D2E">
        <w:rPr>
          <w:sz w:val="22"/>
          <w:szCs w:val="22"/>
          <w:lang w:val="es-MX"/>
        </w:rPr>
        <w:t>474</w:t>
      </w:r>
      <w:r w:rsidRPr="00562D2E">
        <w:rPr>
          <w:sz w:val="22"/>
          <w:szCs w:val="22"/>
          <w:lang w:val="es-MX"/>
        </w:rPr>
        <w:t xml:space="preserve"> tareas, para un </w:t>
      </w:r>
      <w:r w:rsidR="003E6926" w:rsidRPr="00562D2E">
        <w:rPr>
          <w:sz w:val="22"/>
          <w:szCs w:val="22"/>
          <w:lang w:val="es-MX"/>
        </w:rPr>
        <w:t>77</w:t>
      </w:r>
      <w:r w:rsidRPr="00562D2E">
        <w:rPr>
          <w:sz w:val="22"/>
          <w:szCs w:val="22"/>
          <w:lang w:val="es-MX"/>
        </w:rPr>
        <w:t xml:space="preserve">% corresponden a los cuatro ingenios en producción; y, </w:t>
      </w:r>
      <w:r w:rsidR="00A22DB9" w:rsidRPr="00562D2E">
        <w:rPr>
          <w:sz w:val="22"/>
          <w:szCs w:val="22"/>
          <w:lang w:val="es-MX"/>
        </w:rPr>
        <w:t>442</w:t>
      </w:r>
      <w:r w:rsidRPr="00562D2E">
        <w:rPr>
          <w:sz w:val="22"/>
          <w:szCs w:val="22"/>
          <w:lang w:val="es-MX"/>
        </w:rPr>
        <w:t xml:space="preserve"> mil 200 tareas, para un </w:t>
      </w:r>
      <w:r w:rsidR="00281086" w:rsidRPr="00562D2E">
        <w:rPr>
          <w:sz w:val="22"/>
          <w:szCs w:val="22"/>
          <w:lang w:val="es-MX"/>
        </w:rPr>
        <w:t>23</w:t>
      </w:r>
      <w:r w:rsidRPr="00562D2E">
        <w:rPr>
          <w:sz w:val="22"/>
          <w:szCs w:val="22"/>
          <w:lang w:val="es-MX"/>
        </w:rPr>
        <w:t>% pertenecen a los colonos azucareros. Para el año 202</w:t>
      </w:r>
      <w:r w:rsidR="00536429" w:rsidRPr="00562D2E">
        <w:rPr>
          <w:sz w:val="22"/>
          <w:szCs w:val="22"/>
          <w:lang w:val="es-MX"/>
        </w:rPr>
        <w:t>6</w:t>
      </w:r>
      <w:r w:rsidRPr="00562D2E">
        <w:rPr>
          <w:sz w:val="22"/>
          <w:szCs w:val="22"/>
          <w:lang w:val="es-MX"/>
        </w:rPr>
        <w:t xml:space="preserve">, se espera cosechar 5 millones 704 mil </w:t>
      </w:r>
      <w:r w:rsidR="00244288" w:rsidRPr="00562D2E">
        <w:rPr>
          <w:sz w:val="22"/>
          <w:szCs w:val="22"/>
          <w:lang w:val="es-MX"/>
        </w:rPr>
        <w:t xml:space="preserve">649 </w:t>
      </w:r>
      <w:r w:rsidRPr="00562D2E">
        <w:rPr>
          <w:sz w:val="22"/>
          <w:szCs w:val="22"/>
          <w:lang w:val="es-MX"/>
        </w:rPr>
        <w:t xml:space="preserve">toneladas de caña de azúcar, distribuidas en </w:t>
      </w:r>
      <w:r w:rsidR="00711A12" w:rsidRPr="00562D2E">
        <w:rPr>
          <w:sz w:val="22"/>
          <w:szCs w:val="22"/>
          <w:lang w:val="es-MX"/>
        </w:rPr>
        <w:t>4</w:t>
      </w:r>
      <w:r w:rsidRPr="00562D2E">
        <w:rPr>
          <w:sz w:val="22"/>
          <w:szCs w:val="22"/>
          <w:lang w:val="es-MX"/>
        </w:rPr>
        <w:t xml:space="preserve"> millones </w:t>
      </w:r>
      <w:r w:rsidR="00A22389" w:rsidRPr="00562D2E">
        <w:rPr>
          <w:sz w:val="22"/>
          <w:szCs w:val="22"/>
          <w:lang w:val="es-MX"/>
        </w:rPr>
        <w:t>424</w:t>
      </w:r>
      <w:r w:rsidRPr="00562D2E">
        <w:rPr>
          <w:sz w:val="22"/>
          <w:szCs w:val="22"/>
          <w:lang w:val="es-MX"/>
        </w:rPr>
        <w:t xml:space="preserve"> mil </w:t>
      </w:r>
      <w:r w:rsidR="00A22389" w:rsidRPr="00562D2E">
        <w:rPr>
          <w:sz w:val="22"/>
          <w:szCs w:val="22"/>
          <w:lang w:val="es-MX"/>
        </w:rPr>
        <w:t>649</w:t>
      </w:r>
      <w:r w:rsidR="00EB2897" w:rsidRPr="00562D2E">
        <w:rPr>
          <w:sz w:val="22"/>
          <w:szCs w:val="22"/>
          <w:lang w:val="es-MX"/>
        </w:rPr>
        <w:t xml:space="preserve"> </w:t>
      </w:r>
      <w:r w:rsidRPr="00562D2E">
        <w:rPr>
          <w:sz w:val="22"/>
          <w:szCs w:val="22"/>
          <w:lang w:val="es-MX"/>
        </w:rPr>
        <w:t>toneladas, para un 7</w:t>
      </w:r>
      <w:r w:rsidR="00A22389" w:rsidRPr="00562D2E">
        <w:rPr>
          <w:sz w:val="22"/>
          <w:szCs w:val="22"/>
          <w:lang w:val="es-MX"/>
        </w:rPr>
        <w:t>8</w:t>
      </w:r>
      <w:r w:rsidRPr="00562D2E">
        <w:rPr>
          <w:sz w:val="22"/>
          <w:szCs w:val="22"/>
          <w:lang w:val="es-MX"/>
        </w:rPr>
        <w:t xml:space="preserve">% de administración; y, 1 millón </w:t>
      </w:r>
      <w:r w:rsidR="00E101EF" w:rsidRPr="00562D2E">
        <w:rPr>
          <w:sz w:val="22"/>
          <w:szCs w:val="22"/>
          <w:lang w:val="es-MX"/>
        </w:rPr>
        <w:t>280</w:t>
      </w:r>
      <w:r w:rsidRPr="00562D2E">
        <w:rPr>
          <w:sz w:val="22"/>
          <w:szCs w:val="22"/>
          <w:lang w:val="es-MX"/>
        </w:rPr>
        <w:t xml:space="preserve"> mil toneladas, para un 2</w:t>
      </w:r>
      <w:r w:rsidR="00D64DB7" w:rsidRPr="00562D2E">
        <w:rPr>
          <w:sz w:val="22"/>
          <w:szCs w:val="22"/>
          <w:lang w:val="es-MX"/>
        </w:rPr>
        <w:t>2</w:t>
      </w:r>
      <w:r w:rsidRPr="00562D2E">
        <w:rPr>
          <w:sz w:val="22"/>
          <w:szCs w:val="22"/>
          <w:lang w:val="es-MX"/>
        </w:rPr>
        <w:t xml:space="preserve">% de los colonos azucareros.   </w:t>
      </w:r>
    </w:p>
    <w:p w14:paraId="5FBC846C" w14:textId="7ED45DFE" w:rsidR="002B713B" w:rsidRPr="00562D2E" w:rsidRDefault="002B713B" w:rsidP="004B0E1B">
      <w:pPr>
        <w:rPr>
          <w:sz w:val="22"/>
          <w:szCs w:val="22"/>
          <w:lang w:val="es-MX"/>
        </w:rPr>
      </w:pPr>
      <w:r w:rsidRPr="00562D2E">
        <w:rPr>
          <w:sz w:val="22"/>
          <w:szCs w:val="22"/>
          <w:lang w:val="es-MX"/>
        </w:rPr>
        <w:t xml:space="preserve">Respecto de la producción de azúcar, el INAZUCAR ha proyectado la cantidad de 582 mil 563 toneladas métricas, </w:t>
      </w:r>
      <w:r w:rsidR="009066F3" w:rsidRPr="00562D2E">
        <w:rPr>
          <w:sz w:val="22"/>
          <w:szCs w:val="22"/>
          <w:lang w:val="es-MX"/>
        </w:rPr>
        <w:t>61</w:t>
      </w:r>
      <w:r w:rsidRPr="00562D2E">
        <w:rPr>
          <w:sz w:val="22"/>
          <w:szCs w:val="22"/>
          <w:lang w:val="es-MX"/>
        </w:rPr>
        <w:t xml:space="preserve"> mil </w:t>
      </w:r>
      <w:r w:rsidR="009066F3" w:rsidRPr="00562D2E">
        <w:rPr>
          <w:sz w:val="22"/>
          <w:szCs w:val="22"/>
          <w:lang w:val="es-MX"/>
        </w:rPr>
        <w:t>732</w:t>
      </w:r>
      <w:r w:rsidRPr="00562D2E">
        <w:rPr>
          <w:sz w:val="22"/>
          <w:szCs w:val="22"/>
          <w:lang w:val="es-MX"/>
        </w:rPr>
        <w:t xml:space="preserve"> toneladas más que en el 2024, de las cuales 435 mil 520 toneladas corresponden al tipo crema y 167 mil 820 toneladas al tipo refino; en un rango comprendido entre los 1</w:t>
      </w:r>
      <w:r w:rsidR="00D26142" w:rsidRPr="00562D2E">
        <w:rPr>
          <w:sz w:val="22"/>
          <w:szCs w:val="22"/>
          <w:lang w:val="es-MX"/>
        </w:rPr>
        <w:t>50</w:t>
      </w:r>
      <w:r w:rsidRPr="00562D2E">
        <w:rPr>
          <w:sz w:val="22"/>
          <w:szCs w:val="22"/>
          <w:lang w:val="es-MX"/>
        </w:rPr>
        <w:t xml:space="preserve"> y 2</w:t>
      </w:r>
      <w:r w:rsidR="00864B8B" w:rsidRPr="00562D2E">
        <w:rPr>
          <w:sz w:val="22"/>
          <w:szCs w:val="22"/>
          <w:lang w:val="es-MX"/>
        </w:rPr>
        <w:t>18</w:t>
      </w:r>
      <w:r w:rsidRPr="00562D2E">
        <w:rPr>
          <w:sz w:val="22"/>
          <w:szCs w:val="22"/>
          <w:lang w:val="es-MX"/>
        </w:rPr>
        <w:t xml:space="preserve"> días de operación y 1</w:t>
      </w:r>
      <w:r w:rsidR="00864B8B" w:rsidRPr="00562D2E">
        <w:rPr>
          <w:sz w:val="22"/>
          <w:szCs w:val="22"/>
          <w:lang w:val="es-MX"/>
        </w:rPr>
        <w:t>0.21</w:t>
      </w:r>
      <w:r w:rsidRPr="00562D2E">
        <w:rPr>
          <w:sz w:val="22"/>
          <w:szCs w:val="22"/>
          <w:lang w:val="es-MX"/>
        </w:rPr>
        <w:t xml:space="preserve"> % de rendimiento promedio.   </w:t>
      </w:r>
    </w:p>
    <w:p w14:paraId="46157BED" w14:textId="77777777" w:rsidR="0036360F" w:rsidRPr="00562D2E" w:rsidRDefault="002B713B" w:rsidP="0036360F">
      <w:pPr>
        <w:rPr>
          <w:sz w:val="22"/>
          <w:szCs w:val="22"/>
          <w:lang w:val="es-MX"/>
        </w:rPr>
      </w:pPr>
      <w:r w:rsidRPr="00562D2E">
        <w:rPr>
          <w:sz w:val="22"/>
          <w:szCs w:val="22"/>
          <w:lang w:val="es-MX"/>
        </w:rPr>
        <w:t xml:space="preserve">El Central Romana, el Cristóbal Colón y el Ingenio Barahona reducirán su producción en </w:t>
      </w:r>
      <w:r w:rsidR="004061CF" w:rsidRPr="00562D2E">
        <w:rPr>
          <w:sz w:val="22"/>
          <w:szCs w:val="22"/>
          <w:lang w:val="es-MX"/>
        </w:rPr>
        <w:t>39</w:t>
      </w:r>
      <w:r w:rsidRPr="00562D2E">
        <w:rPr>
          <w:sz w:val="22"/>
          <w:szCs w:val="22"/>
          <w:lang w:val="es-MX"/>
        </w:rPr>
        <w:t xml:space="preserve"> mil </w:t>
      </w:r>
      <w:r w:rsidR="004061CF" w:rsidRPr="00562D2E">
        <w:rPr>
          <w:sz w:val="22"/>
          <w:szCs w:val="22"/>
          <w:lang w:val="es-MX"/>
        </w:rPr>
        <w:t>777</w:t>
      </w:r>
      <w:r w:rsidRPr="00562D2E">
        <w:rPr>
          <w:sz w:val="22"/>
          <w:szCs w:val="22"/>
          <w:lang w:val="es-MX"/>
        </w:rPr>
        <w:t xml:space="preserve"> toneladas, de manera conjunta; mientras que los ingenios Central Romana y Porvenir aumentarán su producción de azúcar en </w:t>
      </w:r>
      <w:r w:rsidR="00BA3362" w:rsidRPr="00562D2E">
        <w:rPr>
          <w:sz w:val="22"/>
          <w:szCs w:val="22"/>
          <w:lang w:val="es-MX"/>
        </w:rPr>
        <w:t>20</w:t>
      </w:r>
      <w:r w:rsidRPr="00562D2E">
        <w:rPr>
          <w:sz w:val="22"/>
          <w:szCs w:val="22"/>
          <w:lang w:val="es-MX"/>
        </w:rPr>
        <w:t xml:space="preserve"> mil </w:t>
      </w:r>
      <w:r w:rsidR="00BA3362" w:rsidRPr="00562D2E">
        <w:rPr>
          <w:sz w:val="22"/>
          <w:szCs w:val="22"/>
          <w:lang w:val="es-MX"/>
        </w:rPr>
        <w:t>777</w:t>
      </w:r>
      <w:r w:rsidRPr="00562D2E">
        <w:rPr>
          <w:sz w:val="22"/>
          <w:szCs w:val="22"/>
          <w:lang w:val="es-MX"/>
        </w:rPr>
        <w:t xml:space="preserve"> toneladas, de forma conjunta. Se estima, igualmente, producir la cantidad de 40 millones </w:t>
      </w:r>
      <w:r w:rsidR="00561E92" w:rsidRPr="00562D2E">
        <w:rPr>
          <w:sz w:val="22"/>
          <w:szCs w:val="22"/>
          <w:lang w:val="es-MX"/>
        </w:rPr>
        <w:t>500</w:t>
      </w:r>
      <w:r w:rsidRPr="00562D2E">
        <w:rPr>
          <w:sz w:val="22"/>
          <w:szCs w:val="22"/>
          <w:lang w:val="es-MX"/>
        </w:rPr>
        <w:t xml:space="preserve"> mil  galones americanos de melaza y 28 mil toneladas métricas de furfural, este último producido solamente por el Central Romana.  </w:t>
      </w:r>
    </w:p>
    <w:p w14:paraId="4B40E035" w14:textId="0BF80CF3" w:rsidR="002B713B" w:rsidRPr="00562D2E" w:rsidRDefault="002B713B" w:rsidP="002B713B">
      <w:pPr>
        <w:spacing w:after="0"/>
        <w:rPr>
          <w:sz w:val="22"/>
          <w:szCs w:val="22"/>
          <w:lang w:val="es-MX"/>
        </w:rPr>
      </w:pPr>
      <w:r w:rsidRPr="00562D2E">
        <w:rPr>
          <w:sz w:val="22"/>
          <w:szCs w:val="22"/>
          <w:lang w:val="es-MX"/>
        </w:rPr>
        <w:t xml:space="preserve">Por concepto de salarios, se ha contemplado el pago de Siete Mil treinta y Dos Mil setecientos Sesenta y Nueve Mil Novecientos Veinte y Seis Pesos Dominicanos con 00/100 (RD$7,032,779,926.00) para un incremento de </w:t>
      </w:r>
      <w:r w:rsidR="00823B65" w:rsidRPr="00562D2E">
        <w:rPr>
          <w:sz w:val="22"/>
          <w:szCs w:val="22"/>
          <w:lang w:val="es-MX"/>
        </w:rPr>
        <w:t>Tre</w:t>
      </w:r>
      <w:r w:rsidR="001767D9" w:rsidRPr="00562D2E">
        <w:rPr>
          <w:sz w:val="22"/>
          <w:szCs w:val="22"/>
          <w:lang w:val="es-MX"/>
        </w:rPr>
        <w:t>s</w:t>
      </w:r>
      <w:r w:rsidR="00823B65" w:rsidRPr="00562D2E">
        <w:rPr>
          <w:sz w:val="22"/>
          <w:szCs w:val="22"/>
          <w:lang w:val="es-MX"/>
        </w:rPr>
        <w:t>ciento</w:t>
      </w:r>
      <w:r w:rsidRPr="00562D2E">
        <w:rPr>
          <w:sz w:val="22"/>
          <w:szCs w:val="22"/>
          <w:lang w:val="es-MX"/>
        </w:rPr>
        <w:t xml:space="preserve">s </w:t>
      </w:r>
      <w:r w:rsidR="00823B65" w:rsidRPr="00562D2E">
        <w:rPr>
          <w:sz w:val="22"/>
          <w:szCs w:val="22"/>
          <w:lang w:val="es-MX"/>
        </w:rPr>
        <w:t>Setenta</w:t>
      </w:r>
      <w:r w:rsidRPr="00562D2E">
        <w:rPr>
          <w:sz w:val="22"/>
          <w:szCs w:val="22"/>
          <w:lang w:val="es-MX"/>
        </w:rPr>
        <w:t xml:space="preserve"> Mil </w:t>
      </w:r>
      <w:r w:rsidR="003F08EF" w:rsidRPr="00562D2E">
        <w:rPr>
          <w:sz w:val="22"/>
          <w:szCs w:val="22"/>
          <w:lang w:val="es-MX"/>
        </w:rPr>
        <w:t>cuatrociento</w:t>
      </w:r>
      <w:r w:rsidR="00E92D4E" w:rsidRPr="00562D2E">
        <w:rPr>
          <w:sz w:val="22"/>
          <w:szCs w:val="22"/>
          <w:lang w:val="es-MX"/>
        </w:rPr>
        <w:t>s</w:t>
      </w:r>
      <w:r w:rsidR="003F08EF" w:rsidRPr="00562D2E">
        <w:rPr>
          <w:sz w:val="22"/>
          <w:szCs w:val="22"/>
          <w:lang w:val="es-MX"/>
        </w:rPr>
        <w:t xml:space="preserve"> </w:t>
      </w:r>
      <w:r w:rsidRPr="00562D2E">
        <w:rPr>
          <w:sz w:val="22"/>
          <w:szCs w:val="22"/>
          <w:lang w:val="es-MX"/>
        </w:rPr>
        <w:t>Pesos Dominicanos con 00/100 (RD$</w:t>
      </w:r>
      <w:r w:rsidR="00823B65" w:rsidRPr="00562D2E">
        <w:rPr>
          <w:sz w:val="22"/>
          <w:szCs w:val="22"/>
          <w:lang w:val="es-MX"/>
        </w:rPr>
        <w:t>370</w:t>
      </w:r>
      <w:r w:rsidRPr="00562D2E">
        <w:rPr>
          <w:sz w:val="22"/>
          <w:szCs w:val="22"/>
          <w:lang w:val="es-MX"/>
        </w:rPr>
        <w:t>,</w:t>
      </w:r>
      <w:r w:rsidR="00823B65" w:rsidRPr="00562D2E">
        <w:rPr>
          <w:sz w:val="22"/>
          <w:szCs w:val="22"/>
          <w:lang w:val="es-MX"/>
        </w:rPr>
        <w:t>400</w:t>
      </w:r>
      <w:r w:rsidRPr="00562D2E">
        <w:rPr>
          <w:sz w:val="22"/>
          <w:szCs w:val="22"/>
          <w:lang w:val="es-MX"/>
        </w:rPr>
        <w:t>,</w:t>
      </w:r>
      <w:r w:rsidR="00823B65" w:rsidRPr="00562D2E">
        <w:rPr>
          <w:sz w:val="22"/>
          <w:szCs w:val="22"/>
          <w:lang w:val="es-MX"/>
        </w:rPr>
        <w:t>000</w:t>
      </w:r>
      <w:r w:rsidRPr="00562D2E">
        <w:rPr>
          <w:sz w:val="22"/>
          <w:szCs w:val="22"/>
          <w:lang w:val="es-MX"/>
        </w:rPr>
        <w:t>.00) con relación al 202</w:t>
      </w:r>
      <w:r w:rsidR="007C47F1" w:rsidRPr="00562D2E">
        <w:rPr>
          <w:sz w:val="22"/>
          <w:szCs w:val="22"/>
          <w:lang w:val="es-MX"/>
        </w:rPr>
        <w:t>4</w:t>
      </w:r>
      <w:r w:rsidRPr="00562D2E">
        <w:rPr>
          <w:sz w:val="22"/>
          <w:szCs w:val="22"/>
          <w:lang w:val="es-MX"/>
        </w:rPr>
        <w:t xml:space="preserve">; en impuestos, se ha estimado </w:t>
      </w:r>
      <w:r w:rsidRPr="00562D2E">
        <w:rPr>
          <w:sz w:val="22"/>
          <w:szCs w:val="22"/>
          <w:lang w:val="es-MX"/>
        </w:rPr>
        <w:lastRenderedPageBreak/>
        <w:t xml:space="preserve">pagar Estado dominicano la cantidad de Tres Mil setecientos Mil treinta y siete Mil novecientos cincuenta y cinco Pesos Dominicanos con 00/100 (RD$3,737,955,000.00).   </w:t>
      </w:r>
    </w:p>
    <w:p w14:paraId="1E11FB7B" w14:textId="77777777" w:rsidR="006B75D4" w:rsidRPr="00562D2E" w:rsidRDefault="006B75D4" w:rsidP="006B75D4">
      <w:pPr>
        <w:pStyle w:val="Ttulo1"/>
        <w:rPr>
          <w:color w:val="4C4747"/>
          <w:sz w:val="22"/>
          <w:szCs w:val="22"/>
        </w:rPr>
      </w:pPr>
    </w:p>
    <w:p w14:paraId="6C5EF39C" w14:textId="77777777" w:rsidR="006B75D4" w:rsidRPr="00562D2E" w:rsidRDefault="006B75D4" w:rsidP="006B75D4">
      <w:pPr>
        <w:rPr>
          <w:sz w:val="22"/>
          <w:szCs w:val="22"/>
        </w:rPr>
      </w:pPr>
    </w:p>
    <w:p w14:paraId="7DAB33EE" w14:textId="77777777" w:rsidR="004B0E1B" w:rsidRPr="00562D2E" w:rsidRDefault="004B0E1B" w:rsidP="006B75D4">
      <w:pPr>
        <w:rPr>
          <w:sz w:val="22"/>
          <w:szCs w:val="22"/>
        </w:rPr>
      </w:pPr>
    </w:p>
    <w:p w14:paraId="52DA103A" w14:textId="77777777" w:rsidR="004B0E1B" w:rsidRDefault="004B0E1B" w:rsidP="006B75D4"/>
    <w:p w14:paraId="49825CB0" w14:textId="77777777" w:rsidR="004B0E1B" w:rsidRDefault="004B0E1B" w:rsidP="006B75D4"/>
    <w:p w14:paraId="1566F547" w14:textId="77777777" w:rsidR="004B0E1B" w:rsidRDefault="004B0E1B" w:rsidP="006B75D4"/>
    <w:p w14:paraId="55C0CF4C" w14:textId="77777777" w:rsidR="004B0E1B" w:rsidRDefault="004B0E1B" w:rsidP="006B75D4"/>
    <w:p w14:paraId="25F88D47" w14:textId="77777777" w:rsidR="004B0E1B" w:rsidRDefault="004B0E1B" w:rsidP="006B75D4"/>
    <w:p w14:paraId="3CBAEB9A" w14:textId="77777777" w:rsidR="004B0E1B" w:rsidRDefault="004B0E1B" w:rsidP="006B75D4"/>
    <w:p w14:paraId="79A517DD" w14:textId="77777777" w:rsidR="00562D2E" w:rsidRDefault="00562D2E" w:rsidP="006B75D4"/>
    <w:p w14:paraId="5F4AD509" w14:textId="77777777" w:rsidR="00562D2E" w:rsidRDefault="00562D2E" w:rsidP="006B75D4"/>
    <w:p w14:paraId="0BB5EF55" w14:textId="77777777" w:rsidR="00562D2E" w:rsidRDefault="00562D2E" w:rsidP="006B75D4"/>
    <w:p w14:paraId="1DCA51FF" w14:textId="77777777" w:rsidR="004B0E1B" w:rsidRDefault="004B0E1B" w:rsidP="006B75D4"/>
    <w:p w14:paraId="5E7D0588" w14:textId="77777777" w:rsidR="004B0E1B" w:rsidRPr="006B75D4" w:rsidRDefault="004B0E1B" w:rsidP="006B75D4"/>
    <w:p w14:paraId="291E62A0" w14:textId="33963CEF" w:rsidR="00DD7615" w:rsidRPr="0082260F" w:rsidRDefault="005E3724" w:rsidP="006B75D4">
      <w:pPr>
        <w:pStyle w:val="Ttulo1"/>
        <w:rPr>
          <w:color w:val="4C4747"/>
        </w:rPr>
      </w:pPr>
      <w:bookmarkStart w:id="26" w:name="_Toc216960009"/>
      <w:r>
        <w:rPr>
          <w:color w:val="4C4747"/>
        </w:rPr>
        <w:lastRenderedPageBreak/>
        <w:t xml:space="preserve">VII. </w:t>
      </w:r>
      <w:r w:rsidR="00DD7615" w:rsidRPr="0082260F">
        <w:rPr>
          <w:color w:val="4C4747"/>
        </w:rPr>
        <w:t>ANEXOS</w:t>
      </w:r>
      <w:bookmarkEnd w:id="26"/>
    </w:p>
    <w:p w14:paraId="0DBA53BE" w14:textId="523148C8" w:rsidR="00DD7615" w:rsidRPr="0082260F" w:rsidRDefault="00DD7615" w:rsidP="00DD7615">
      <w:pPr>
        <w:rPr>
          <w:rFonts w:eastAsia="Calibri"/>
          <w:color w:val="4C4747"/>
          <w:sz w:val="18"/>
        </w:rPr>
      </w:pPr>
      <w:r w:rsidRPr="0082260F">
        <w:rPr>
          <w:rFonts w:eastAsia="Calibri"/>
          <w:noProof/>
          <w:color w:val="4C4747"/>
          <w:sz w:val="18"/>
          <w:lang w:val="es-DO"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A687913" w14:textId="5AE8EF05" w:rsidR="00DD7615" w:rsidRPr="006B75D4" w:rsidRDefault="00DD7615" w:rsidP="006B75D4">
      <w:pPr>
        <w:jc w:val="center"/>
        <w:rPr>
          <w:rFonts w:eastAsia="Calibri"/>
          <w:color w:val="4C4747"/>
          <w:szCs w:val="36"/>
        </w:rPr>
      </w:pPr>
      <w:r w:rsidRPr="0082260F">
        <w:rPr>
          <w:rFonts w:eastAsia="Calibri"/>
          <w:color w:val="4C4747"/>
          <w:szCs w:val="36"/>
        </w:rPr>
        <w:t xml:space="preserve">Memoria </w:t>
      </w:r>
      <w:r w:rsidR="00F05DF4" w:rsidRPr="0082260F">
        <w:rPr>
          <w:rFonts w:eastAsia="Calibri"/>
          <w:color w:val="4C4747"/>
          <w:szCs w:val="36"/>
        </w:rPr>
        <w:t>I</w:t>
      </w:r>
      <w:r w:rsidRPr="0082260F">
        <w:rPr>
          <w:rFonts w:eastAsia="Calibri"/>
          <w:color w:val="4C4747"/>
          <w:szCs w:val="36"/>
        </w:rPr>
        <w:t xml:space="preserve">nstitucional </w:t>
      </w:r>
      <w:r w:rsidR="000025D4">
        <w:rPr>
          <w:rFonts w:eastAsia="Calibri"/>
          <w:color w:val="4C4747"/>
          <w:szCs w:val="36"/>
        </w:rPr>
        <w:t>20</w:t>
      </w:r>
      <w:r w:rsidR="00A5647B">
        <w:rPr>
          <w:rFonts w:eastAsia="Calibri"/>
          <w:color w:val="4C4747"/>
          <w:szCs w:val="36"/>
        </w:rPr>
        <w:t>25</w:t>
      </w:r>
    </w:p>
    <w:p w14:paraId="001BBC8F" w14:textId="721A2DBA" w:rsidR="00A515B7" w:rsidRPr="00A515B7" w:rsidRDefault="00A515B7" w:rsidP="00A515B7">
      <w:pPr>
        <w:spacing w:after="0"/>
        <w:jc w:val="center"/>
        <w:rPr>
          <w:szCs w:val="36"/>
          <w:lang w:val="es-DO"/>
        </w:rPr>
      </w:pPr>
      <w:bookmarkStart w:id="27" w:name="_Toc153961525"/>
      <w:r w:rsidRPr="00A515B7">
        <w:rPr>
          <w:rFonts w:eastAsia="Calibri"/>
          <w:szCs w:val="36"/>
          <w:lang w:val="es-DO"/>
        </w:rPr>
        <w:t xml:space="preserve">a) Matriz Logros Relevantes – Datos </w:t>
      </w:r>
      <w:bookmarkEnd w:id="27"/>
      <w:r w:rsidRPr="00A515B7">
        <w:rPr>
          <w:rFonts w:eastAsia="Calibri"/>
          <w:szCs w:val="36"/>
          <w:lang w:val="es-DO"/>
        </w:rPr>
        <w:t xml:space="preserve">Cuantitativos </w:t>
      </w:r>
      <w:r w:rsidRPr="00A515B7">
        <w:rPr>
          <w:szCs w:val="36"/>
          <w:lang w:val="es-DO"/>
        </w:rPr>
        <w:t>Enero – Diciembre 20</w:t>
      </w:r>
      <w:r w:rsidR="00047822">
        <w:rPr>
          <w:szCs w:val="36"/>
          <w:lang w:val="es-DO"/>
        </w:rPr>
        <w:t>25</w:t>
      </w:r>
    </w:p>
    <w:p w14:paraId="431D6A94" w14:textId="0E76E4E9" w:rsidR="00A515B7" w:rsidRPr="001F20F8" w:rsidRDefault="00A515B7" w:rsidP="00A515B7">
      <w:pPr>
        <w:spacing w:after="0"/>
        <w:jc w:val="center"/>
        <w:rPr>
          <w:sz w:val="22"/>
          <w:szCs w:val="22"/>
          <w:lang w:val="es-DO"/>
        </w:rPr>
      </w:pPr>
      <w:r w:rsidRPr="001F20F8">
        <w:rPr>
          <w:sz w:val="22"/>
          <w:szCs w:val="22"/>
          <w:lang w:val="es-DO"/>
        </w:rPr>
        <w:t xml:space="preserve">Tabla No. </w:t>
      </w:r>
      <w:r w:rsidR="000848D4" w:rsidRPr="001F20F8">
        <w:rPr>
          <w:sz w:val="22"/>
          <w:szCs w:val="22"/>
          <w:lang w:val="es-DO"/>
        </w:rPr>
        <w:t>21</w:t>
      </w:r>
      <w:r w:rsidRPr="001F20F8">
        <w:rPr>
          <w:sz w:val="22"/>
          <w:szCs w:val="22"/>
          <w:lang w:val="es-DO"/>
        </w:rPr>
        <w:t>: Matriz Logros Relevantes – Datos Cuantitativos</w:t>
      </w:r>
    </w:p>
    <w:tbl>
      <w:tblPr>
        <w:tblStyle w:val="Tablaconcuadrcula"/>
        <w:tblpPr w:leftFromText="141" w:rightFromText="141" w:vertAnchor="text" w:horzAnchor="margin" w:tblpXSpec="center" w:tblpY="68"/>
        <w:tblW w:w="11906" w:type="dxa"/>
        <w:tblLook w:val="04A0" w:firstRow="1" w:lastRow="0" w:firstColumn="1" w:lastColumn="0" w:noHBand="0" w:noVBand="1"/>
      </w:tblPr>
      <w:tblGrid>
        <w:gridCol w:w="1656"/>
        <w:gridCol w:w="2050"/>
        <w:gridCol w:w="2050"/>
        <w:gridCol w:w="2050"/>
        <w:gridCol w:w="2050"/>
        <w:gridCol w:w="2050"/>
      </w:tblGrid>
      <w:tr w:rsidR="00A515B7" w:rsidRPr="00A515B7" w14:paraId="3243B733" w14:textId="77777777" w:rsidTr="005377A6">
        <w:tc>
          <w:tcPr>
            <w:tcW w:w="1656" w:type="dxa"/>
            <w:shd w:val="clear" w:color="auto" w:fill="1F3864" w:themeFill="accent1" w:themeFillShade="80"/>
          </w:tcPr>
          <w:p w14:paraId="5A8E852F" w14:textId="77777777" w:rsidR="00A515B7" w:rsidRPr="00562D2E" w:rsidRDefault="00A515B7" w:rsidP="00A515B7">
            <w:pPr>
              <w:rPr>
                <w:rFonts w:ascii="Times New Roman" w:hAnsi="Times New Roman"/>
                <w:color w:val="FFFFFF" w:themeColor="background1"/>
                <w:sz w:val="22"/>
                <w:szCs w:val="22"/>
              </w:rPr>
            </w:pPr>
            <w:r w:rsidRPr="00562D2E">
              <w:rPr>
                <w:rFonts w:ascii="Times New Roman" w:hAnsi="Times New Roman"/>
                <w:color w:val="FFFFFF" w:themeColor="background1"/>
                <w:sz w:val="22"/>
                <w:szCs w:val="22"/>
              </w:rPr>
              <w:t>Producto/ servicios</w:t>
            </w:r>
          </w:p>
        </w:tc>
        <w:tc>
          <w:tcPr>
            <w:tcW w:w="2050" w:type="dxa"/>
            <w:shd w:val="clear" w:color="auto" w:fill="1F3864" w:themeFill="accent1" w:themeFillShade="80"/>
          </w:tcPr>
          <w:p w14:paraId="28984700" w14:textId="77777777" w:rsidR="00A515B7" w:rsidRPr="00562D2E" w:rsidRDefault="00A515B7" w:rsidP="00A515B7">
            <w:pPr>
              <w:rPr>
                <w:rFonts w:ascii="Times New Roman" w:hAnsi="Times New Roman"/>
                <w:color w:val="FFFFFF" w:themeColor="background1"/>
                <w:sz w:val="22"/>
                <w:szCs w:val="22"/>
              </w:rPr>
            </w:pPr>
            <w:r w:rsidRPr="00562D2E">
              <w:rPr>
                <w:rFonts w:ascii="Times New Roman" w:hAnsi="Times New Roman"/>
                <w:color w:val="FFFFFF" w:themeColor="background1"/>
                <w:sz w:val="22"/>
                <w:szCs w:val="22"/>
              </w:rPr>
              <w:t>Marzo</w:t>
            </w:r>
          </w:p>
        </w:tc>
        <w:tc>
          <w:tcPr>
            <w:tcW w:w="2050" w:type="dxa"/>
            <w:shd w:val="clear" w:color="auto" w:fill="1F3864" w:themeFill="accent1" w:themeFillShade="80"/>
          </w:tcPr>
          <w:p w14:paraId="74E88631" w14:textId="77777777" w:rsidR="00A515B7" w:rsidRPr="00562D2E" w:rsidRDefault="00A515B7" w:rsidP="00A515B7">
            <w:pPr>
              <w:rPr>
                <w:rFonts w:ascii="Times New Roman" w:hAnsi="Times New Roman"/>
                <w:color w:val="FFFFFF" w:themeColor="background1"/>
                <w:sz w:val="22"/>
                <w:szCs w:val="22"/>
              </w:rPr>
            </w:pPr>
            <w:r w:rsidRPr="00562D2E">
              <w:rPr>
                <w:rFonts w:ascii="Times New Roman" w:hAnsi="Times New Roman"/>
                <w:color w:val="FFFFFF" w:themeColor="background1"/>
                <w:sz w:val="22"/>
                <w:szCs w:val="22"/>
              </w:rPr>
              <w:t>Junio</w:t>
            </w:r>
          </w:p>
        </w:tc>
        <w:tc>
          <w:tcPr>
            <w:tcW w:w="2050" w:type="dxa"/>
            <w:shd w:val="clear" w:color="auto" w:fill="1F3864" w:themeFill="accent1" w:themeFillShade="80"/>
          </w:tcPr>
          <w:p w14:paraId="1770F2AD" w14:textId="77777777" w:rsidR="00A515B7" w:rsidRPr="00562D2E" w:rsidRDefault="00A515B7" w:rsidP="00A515B7">
            <w:pPr>
              <w:rPr>
                <w:rFonts w:ascii="Times New Roman" w:hAnsi="Times New Roman"/>
                <w:color w:val="FFFFFF" w:themeColor="background1"/>
                <w:sz w:val="22"/>
                <w:szCs w:val="22"/>
              </w:rPr>
            </w:pPr>
            <w:r w:rsidRPr="00562D2E">
              <w:rPr>
                <w:rFonts w:ascii="Times New Roman" w:hAnsi="Times New Roman"/>
                <w:color w:val="FFFFFF" w:themeColor="background1"/>
                <w:sz w:val="22"/>
                <w:szCs w:val="22"/>
              </w:rPr>
              <w:t>Septiembre</w:t>
            </w:r>
          </w:p>
        </w:tc>
        <w:tc>
          <w:tcPr>
            <w:tcW w:w="2050" w:type="dxa"/>
            <w:shd w:val="clear" w:color="auto" w:fill="1F3864" w:themeFill="accent1" w:themeFillShade="80"/>
          </w:tcPr>
          <w:p w14:paraId="631A8779" w14:textId="77777777" w:rsidR="00A515B7" w:rsidRPr="00562D2E" w:rsidRDefault="00A515B7" w:rsidP="00A515B7">
            <w:pPr>
              <w:rPr>
                <w:rFonts w:ascii="Times New Roman" w:hAnsi="Times New Roman"/>
                <w:color w:val="FFFFFF" w:themeColor="background1"/>
                <w:sz w:val="22"/>
                <w:szCs w:val="22"/>
              </w:rPr>
            </w:pPr>
            <w:r w:rsidRPr="00562D2E">
              <w:rPr>
                <w:rFonts w:ascii="Times New Roman" w:hAnsi="Times New Roman"/>
                <w:color w:val="FFFFFF" w:themeColor="background1"/>
                <w:sz w:val="22"/>
                <w:szCs w:val="22"/>
              </w:rPr>
              <w:t>Diciembre</w:t>
            </w:r>
          </w:p>
        </w:tc>
        <w:tc>
          <w:tcPr>
            <w:tcW w:w="2050" w:type="dxa"/>
            <w:shd w:val="clear" w:color="auto" w:fill="1F3864" w:themeFill="accent1" w:themeFillShade="80"/>
          </w:tcPr>
          <w:p w14:paraId="0BCC28BE" w14:textId="4768CE62" w:rsidR="00A515B7" w:rsidRPr="00562D2E" w:rsidRDefault="00A515B7" w:rsidP="00A515B7">
            <w:pPr>
              <w:rPr>
                <w:rFonts w:ascii="Times New Roman" w:hAnsi="Times New Roman"/>
                <w:color w:val="FFFFFF" w:themeColor="background1"/>
                <w:sz w:val="22"/>
                <w:szCs w:val="22"/>
              </w:rPr>
            </w:pPr>
            <w:r w:rsidRPr="00562D2E">
              <w:rPr>
                <w:rFonts w:ascii="Times New Roman" w:hAnsi="Times New Roman"/>
                <w:color w:val="FFFFFF" w:themeColor="background1"/>
                <w:sz w:val="22"/>
                <w:szCs w:val="22"/>
              </w:rPr>
              <w:t>Total Año 202</w:t>
            </w:r>
            <w:r w:rsidR="00047822" w:rsidRPr="00562D2E">
              <w:rPr>
                <w:rFonts w:ascii="Times New Roman" w:hAnsi="Times New Roman"/>
                <w:color w:val="FFFFFF" w:themeColor="background1"/>
                <w:sz w:val="22"/>
                <w:szCs w:val="22"/>
              </w:rPr>
              <w:t>5</w:t>
            </w:r>
          </w:p>
        </w:tc>
      </w:tr>
      <w:tr w:rsidR="00A515B7" w:rsidRPr="00A515B7" w14:paraId="71BD2295" w14:textId="77777777" w:rsidTr="005377A6">
        <w:tc>
          <w:tcPr>
            <w:tcW w:w="1656" w:type="dxa"/>
          </w:tcPr>
          <w:p w14:paraId="6AD7DF84" w14:textId="77777777" w:rsidR="00A515B7" w:rsidRPr="00562D2E" w:rsidRDefault="00A515B7" w:rsidP="00A515B7">
            <w:pP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Normas Regulatorias y Administrativa Emitidas</w:t>
            </w:r>
          </w:p>
        </w:tc>
        <w:tc>
          <w:tcPr>
            <w:tcW w:w="2050" w:type="dxa"/>
          </w:tcPr>
          <w:p w14:paraId="72BF0979" w14:textId="03F03751" w:rsidR="00A515B7" w:rsidRPr="00562D2E" w:rsidRDefault="00AD6297" w:rsidP="00AD6297">
            <w:pPr>
              <w:jc w:val="cente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3</w:t>
            </w:r>
          </w:p>
        </w:tc>
        <w:tc>
          <w:tcPr>
            <w:tcW w:w="2050" w:type="dxa"/>
          </w:tcPr>
          <w:p w14:paraId="25DB546E" w14:textId="3186DC78" w:rsidR="00A515B7" w:rsidRPr="00562D2E" w:rsidRDefault="00AD6297" w:rsidP="00AD6297">
            <w:pPr>
              <w:jc w:val="cente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5</w:t>
            </w:r>
          </w:p>
          <w:p w14:paraId="6A42C1F8" w14:textId="5690264B" w:rsidR="00A515B7" w:rsidRPr="00562D2E" w:rsidRDefault="00A515B7" w:rsidP="00AD6297">
            <w:pPr>
              <w:jc w:val="center"/>
              <w:rPr>
                <w:rFonts w:ascii="Times New Roman" w:hAnsi="Times New Roman"/>
                <w:color w:val="808080" w:themeColor="background1" w:themeShade="80"/>
                <w:sz w:val="22"/>
                <w:szCs w:val="22"/>
                <w:lang w:val="es-DO"/>
              </w:rPr>
            </w:pPr>
          </w:p>
        </w:tc>
        <w:tc>
          <w:tcPr>
            <w:tcW w:w="2050" w:type="dxa"/>
          </w:tcPr>
          <w:p w14:paraId="24995E9A" w14:textId="4838F9B4" w:rsidR="00A515B7" w:rsidRPr="00562D2E" w:rsidRDefault="00AD6297" w:rsidP="00AD6297">
            <w:pPr>
              <w:jc w:val="cente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6</w:t>
            </w:r>
          </w:p>
          <w:p w14:paraId="2ACF0420" w14:textId="77777777" w:rsidR="00A515B7" w:rsidRPr="00562D2E" w:rsidRDefault="00A515B7" w:rsidP="00AD6297">
            <w:pPr>
              <w:jc w:val="center"/>
              <w:rPr>
                <w:rFonts w:ascii="Times New Roman" w:hAnsi="Times New Roman"/>
                <w:color w:val="808080" w:themeColor="background1" w:themeShade="80"/>
                <w:sz w:val="22"/>
                <w:szCs w:val="22"/>
                <w:lang w:val="es-DO"/>
              </w:rPr>
            </w:pPr>
          </w:p>
        </w:tc>
        <w:tc>
          <w:tcPr>
            <w:tcW w:w="2050" w:type="dxa"/>
          </w:tcPr>
          <w:p w14:paraId="7C81078A" w14:textId="747CB7BE" w:rsidR="00A515B7" w:rsidRPr="00562D2E" w:rsidRDefault="00AD6297" w:rsidP="00AD6297">
            <w:pPr>
              <w:jc w:val="cente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1</w:t>
            </w:r>
          </w:p>
        </w:tc>
        <w:tc>
          <w:tcPr>
            <w:tcW w:w="2050" w:type="dxa"/>
          </w:tcPr>
          <w:p w14:paraId="7D0B2C25" w14:textId="6BA6C5AA" w:rsidR="00A515B7" w:rsidRPr="00562D2E" w:rsidRDefault="00AD6297" w:rsidP="00AD6297">
            <w:pPr>
              <w:jc w:val="cente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14</w:t>
            </w:r>
          </w:p>
          <w:p w14:paraId="30A980C0" w14:textId="0376926B" w:rsidR="00A515B7" w:rsidRPr="00562D2E" w:rsidRDefault="00A515B7" w:rsidP="00AD6297">
            <w:pPr>
              <w:jc w:val="center"/>
              <w:rPr>
                <w:rFonts w:ascii="Times New Roman" w:hAnsi="Times New Roman"/>
                <w:color w:val="808080" w:themeColor="background1" w:themeShade="80"/>
                <w:sz w:val="22"/>
                <w:szCs w:val="22"/>
                <w:lang w:val="es-DO"/>
              </w:rPr>
            </w:pPr>
          </w:p>
        </w:tc>
      </w:tr>
      <w:tr w:rsidR="00A515B7" w:rsidRPr="00A515B7" w14:paraId="044B263A" w14:textId="77777777" w:rsidTr="005377A6">
        <w:tc>
          <w:tcPr>
            <w:tcW w:w="1656" w:type="dxa"/>
          </w:tcPr>
          <w:p w14:paraId="7FE4B05A" w14:textId="77777777" w:rsidR="00A515B7" w:rsidRPr="00562D2E" w:rsidRDefault="00A515B7" w:rsidP="00A515B7">
            <w:pP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Inversión Producto I</w:t>
            </w:r>
          </w:p>
        </w:tc>
        <w:tc>
          <w:tcPr>
            <w:tcW w:w="2050" w:type="dxa"/>
          </w:tcPr>
          <w:p w14:paraId="034E6136" w14:textId="65E3DD1D" w:rsidR="00A515B7" w:rsidRPr="00562D2E" w:rsidRDefault="004600D1" w:rsidP="00A515B7">
            <w:pP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RD$ 14,006,872.68</w:t>
            </w:r>
          </w:p>
        </w:tc>
        <w:tc>
          <w:tcPr>
            <w:tcW w:w="2050" w:type="dxa"/>
          </w:tcPr>
          <w:p w14:paraId="70F41979" w14:textId="25EB0624" w:rsidR="00A515B7" w:rsidRPr="00562D2E" w:rsidRDefault="004600D1" w:rsidP="00A515B7">
            <w:pP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RD$ 20</w:t>
            </w:r>
            <w:r w:rsidR="00043F44" w:rsidRPr="00562D2E">
              <w:rPr>
                <w:rFonts w:ascii="Times New Roman" w:hAnsi="Times New Roman"/>
                <w:color w:val="808080" w:themeColor="background1" w:themeShade="80"/>
                <w:sz w:val="22"/>
                <w:szCs w:val="22"/>
                <w:lang w:val="es-DO"/>
              </w:rPr>
              <w:t>,</w:t>
            </w:r>
            <w:r w:rsidRPr="00562D2E">
              <w:rPr>
                <w:rFonts w:ascii="Times New Roman" w:hAnsi="Times New Roman"/>
                <w:color w:val="808080" w:themeColor="background1" w:themeShade="80"/>
                <w:sz w:val="22"/>
                <w:szCs w:val="22"/>
                <w:lang w:val="es-DO"/>
              </w:rPr>
              <w:t>619</w:t>
            </w:r>
            <w:r w:rsidR="000B27EB" w:rsidRPr="00562D2E">
              <w:rPr>
                <w:rFonts w:ascii="Times New Roman" w:hAnsi="Times New Roman"/>
                <w:color w:val="808080" w:themeColor="background1" w:themeShade="80"/>
                <w:sz w:val="22"/>
                <w:szCs w:val="22"/>
                <w:lang w:val="es-DO"/>
              </w:rPr>
              <w:t>,</w:t>
            </w:r>
            <w:r w:rsidRPr="00562D2E">
              <w:rPr>
                <w:rFonts w:ascii="Times New Roman" w:hAnsi="Times New Roman"/>
                <w:color w:val="808080" w:themeColor="background1" w:themeShade="80"/>
                <w:sz w:val="22"/>
                <w:szCs w:val="22"/>
                <w:lang w:val="es-DO"/>
              </w:rPr>
              <w:t>537.93</w:t>
            </w:r>
          </w:p>
        </w:tc>
        <w:tc>
          <w:tcPr>
            <w:tcW w:w="2050" w:type="dxa"/>
          </w:tcPr>
          <w:p w14:paraId="5F823463" w14:textId="113A8F41" w:rsidR="00A515B7" w:rsidRPr="00562D2E" w:rsidRDefault="004600D1" w:rsidP="00A515B7">
            <w:pP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RD$</w:t>
            </w:r>
            <w:r w:rsidR="00C20B96" w:rsidRPr="00562D2E">
              <w:rPr>
                <w:rFonts w:ascii="Times New Roman" w:hAnsi="Times New Roman"/>
                <w:color w:val="808080" w:themeColor="background1" w:themeShade="80"/>
                <w:sz w:val="22"/>
                <w:szCs w:val="22"/>
                <w:lang w:val="es-DO"/>
              </w:rPr>
              <w:t xml:space="preserve"> 20,451,920.51</w:t>
            </w:r>
          </w:p>
        </w:tc>
        <w:tc>
          <w:tcPr>
            <w:tcW w:w="2050" w:type="dxa"/>
          </w:tcPr>
          <w:p w14:paraId="2120AD6E" w14:textId="7A7C2195" w:rsidR="00A515B7" w:rsidRPr="00562D2E" w:rsidRDefault="000C7EEE" w:rsidP="00A515B7">
            <w:pP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 xml:space="preserve">RD$ </w:t>
            </w:r>
            <w:r w:rsidR="000B27EB" w:rsidRPr="00562D2E">
              <w:rPr>
                <w:rFonts w:ascii="Times New Roman" w:hAnsi="Times New Roman"/>
                <w:color w:val="808080" w:themeColor="background1" w:themeShade="80"/>
                <w:sz w:val="22"/>
                <w:szCs w:val="22"/>
                <w:lang w:val="es-DO"/>
              </w:rPr>
              <w:t>2</w:t>
            </w:r>
            <w:r w:rsidR="004D59A8" w:rsidRPr="00562D2E">
              <w:rPr>
                <w:rFonts w:ascii="Times New Roman" w:hAnsi="Times New Roman"/>
                <w:color w:val="808080" w:themeColor="background1" w:themeShade="80"/>
                <w:sz w:val="22"/>
                <w:szCs w:val="22"/>
                <w:lang w:val="es-DO"/>
              </w:rPr>
              <w:t>6</w:t>
            </w:r>
            <w:r w:rsidR="000B27EB" w:rsidRPr="00562D2E">
              <w:rPr>
                <w:rFonts w:ascii="Times New Roman" w:hAnsi="Times New Roman"/>
                <w:color w:val="808080" w:themeColor="background1" w:themeShade="80"/>
                <w:sz w:val="22"/>
                <w:szCs w:val="22"/>
                <w:lang w:val="es-DO"/>
              </w:rPr>
              <w:t>,</w:t>
            </w:r>
            <w:r w:rsidR="00C548B9" w:rsidRPr="00562D2E">
              <w:rPr>
                <w:rFonts w:ascii="Times New Roman" w:hAnsi="Times New Roman"/>
                <w:color w:val="808080" w:themeColor="background1" w:themeShade="80"/>
                <w:sz w:val="22"/>
                <w:szCs w:val="22"/>
                <w:lang w:val="es-DO"/>
              </w:rPr>
              <w:t>630,897</w:t>
            </w:r>
            <w:r w:rsidR="000B27EB" w:rsidRPr="00562D2E">
              <w:rPr>
                <w:rFonts w:ascii="Times New Roman" w:hAnsi="Times New Roman"/>
                <w:color w:val="808080" w:themeColor="background1" w:themeShade="80"/>
                <w:sz w:val="22"/>
                <w:szCs w:val="22"/>
                <w:lang w:val="es-DO"/>
              </w:rPr>
              <w:t>.</w:t>
            </w:r>
            <w:r w:rsidR="00C548B9" w:rsidRPr="00562D2E">
              <w:rPr>
                <w:rFonts w:ascii="Times New Roman" w:hAnsi="Times New Roman"/>
                <w:color w:val="808080" w:themeColor="background1" w:themeShade="80"/>
                <w:sz w:val="22"/>
                <w:szCs w:val="22"/>
                <w:lang w:val="es-DO"/>
              </w:rPr>
              <w:t>12</w:t>
            </w:r>
          </w:p>
        </w:tc>
        <w:tc>
          <w:tcPr>
            <w:tcW w:w="2050" w:type="dxa"/>
          </w:tcPr>
          <w:p w14:paraId="7DAA2B46" w14:textId="48492BA3" w:rsidR="00A515B7" w:rsidRPr="00562D2E" w:rsidRDefault="000B27EB" w:rsidP="00A515B7">
            <w:pPr>
              <w:rPr>
                <w:rFonts w:ascii="Times New Roman" w:hAnsi="Times New Roman"/>
                <w:color w:val="808080" w:themeColor="background1" w:themeShade="80"/>
                <w:sz w:val="22"/>
                <w:szCs w:val="22"/>
                <w:lang w:val="es-DO"/>
              </w:rPr>
            </w:pPr>
            <w:r w:rsidRPr="00562D2E">
              <w:rPr>
                <w:rFonts w:ascii="Times New Roman" w:hAnsi="Times New Roman"/>
                <w:color w:val="808080" w:themeColor="background1" w:themeShade="80"/>
                <w:sz w:val="22"/>
                <w:szCs w:val="22"/>
                <w:lang w:val="es-DO"/>
              </w:rPr>
              <w:t>RD$ 8</w:t>
            </w:r>
            <w:r w:rsidR="009602EF" w:rsidRPr="00562D2E">
              <w:rPr>
                <w:rFonts w:ascii="Times New Roman" w:hAnsi="Times New Roman"/>
                <w:color w:val="808080" w:themeColor="background1" w:themeShade="80"/>
                <w:sz w:val="22"/>
                <w:szCs w:val="22"/>
                <w:lang w:val="es-DO"/>
              </w:rPr>
              <w:t>1</w:t>
            </w:r>
            <w:r w:rsidRPr="00562D2E">
              <w:rPr>
                <w:rFonts w:ascii="Times New Roman" w:hAnsi="Times New Roman"/>
                <w:color w:val="808080" w:themeColor="background1" w:themeShade="80"/>
                <w:sz w:val="22"/>
                <w:szCs w:val="22"/>
                <w:lang w:val="es-DO"/>
              </w:rPr>
              <w:t>,</w:t>
            </w:r>
            <w:r w:rsidR="002E095E" w:rsidRPr="00562D2E">
              <w:rPr>
                <w:rFonts w:ascii="Times New Roman" w:hAnsi="Times New Roman"/>
                <w:color w:val="808080" w:themeColor="background1" w:themeShade="80"/>
                <w:sz w:val="22"/>
                <w:szCs w:val="22"/>
                <w:lang w:val="es-DO"/>
              </w:rPr>
              <w:t>709</w:t>
            </w:r>
            <w:r w:rsidRPr="00562D2E">
              <w:rPr>
                <w:rFonts w:ascii="Times New Roman" w:hAnsi="Times New Roman"/>
                <w:color w:val="808080" w:themeColor="background1" w:themeShade="80"/>
                <w:sz w:val="22"/>
                <w:szCs w:val="22"/>
                <w:lang w:val="es-DO"/>
              </w:rPr>
              <w:t>,</w:t>
            </w:r>
            <w:r w:rsidR="008A1DFE" w:rsidRPr="00562D2E">
              <w:rPr>
                <w:rFonts w:ascii="Times New Roman" w:hAnsi="Times New Roman"/>
                <w:color w:val="808080" w:themeColor="background1" w:themeShade="80"/>
                <w:sz w:val="22"/>
                <w:szCs w:val="22"/>
                <w:lang w:val="es-DO"/>
              </w:rPr>
              <w:t>228</w:t>
            </w:r>
            <w:r w:rsidRPr="00562D2E">
              <w:rPr>
                <w:rFonts w:ascii="Times New Roman" w:hAnsi="Times New Roman"/>
                <w:color w:val="808080" w:themeColor="background1" w:themeShade="80"/>
                <w:sz w:val="22"/>
                <w:szCs w:val="22"/>
                <w:lang w:val="es-DO"/>
              </w:rPr>
              <w:t>.</w:t>
            </w:r>
            <w:r w:rsidR="008A1DFE" w:rsidRPr="00562D2E">
              <w:rPr>
                <w:rFonts w:ascii="Times New Roman" w:hAnsi="Times New Roman"/>
                <w:color w:val="808080" w:themeColor="background1" w:themeShade="80"/>
                <w:sz w:val="22"/>
                <w:szCs w:val="22"/>
                <w:lang w:val="es-DO"/>
              </w:rPr>
              <w:t>24</w:t>
            </w:r>
          </w:p>
        </w:tc>
      </w:tr>
    </w:tbl>
    <w:p w14:paraId="5206340B" w14:textId="77777777" w:rsidR="00A515B7" w:rsidRPr="006D2D3F" w:rsidRDefault="00A515B7" w:rsidP="00A515B7">
      <w:pPr>
        <w:spacing w:after="0"/>
        <w:rPr>
          <w:i/>
          <w:iCs/>
          <w:sz w:val="18"/>
          <w:szCs w:val="18"/>
          <w:lang w:val="es-DO"/>
        </w:rPr>
      </w:pPr>
      <w:r w:rsidRPr="006D2D3F">
        <w:rPr>
          <w:i/>
          <w:iCs/>
          <w:sz w:val="18"/>
          <w:szCs w:val="18"/>
          <w:lang w:val="es-DO"/>
        </w:rPr>
        <w:t>Fuente: División Administrativa-Financiera del INAZUCAR</w:t>
      </w:r>
    </w:p>
    <w:p w14:paraId="530773F2" w14:textId="77777777" w:rsidR="00A515B7" w:rsidRPr="00A515B7" w:rsidRDefault="00A515B7" w:rsidP="00A515B7">
      <w:pPr>
        <w:spacing w:after="0"/>
        <w:rPr>
          <w:rFonts w:eastAsia="Calibri"/>
          <w:szCs w:val="36"/>
          <w:lang w:val="es-DO"/>
        </w:rPr>
      </w:pPr>
    </w:p>
    <w:p w14:paraId="5FF7DE9B" w14:textId="77777777" w:rsidR="00A515B7" w:rsidRPr="00562D2E" w:rsidRDefault="00A515B7" w:rsidP="00A515B7">
      <w:pPr>
        <w:spacing w:after="0"/>
        <w:rPr>
          <w:rFonts w:eastAsia="Calibri"/>
          <w:color w:val="4C4747"/>
          <w:sz w:val="22"/>
          <w:szCs w:val="22"/>
          <w:lang w:val="es-MX"/>
        </w:rPr>
      </w:pPr>
      <w:r w:rsidRPr="001F20F8">
        <w:rPr>
          <w:rFonts w:eastAsia="Calibri"/>
          <w:color w:val="808080" w:themeColor="background1" w:themeShade="80"/>
          <w:sz w:val="22"/>
          <w:szCs w:val="22"/>
          <w:lang w:val="es-MX"/>
        </w:rPr>
        <w:t>NOTAS: Nuestras normas regulatorias y administrativa se emiten trimestralmente por el Consejo de Directores</w:t>
      </w:r>
      <w:r w:rsidRPr="00562D2E">
        <w:rPr>
          <w:rFonts w:eastAsia="Calibri"/>
          <w:color w:val="4C4747"/>
          <w:sz w:val="22"/>
          <w:szCs w:val="22"/>
          <w:lang w:val="es-MX"/>
        </w:rPr>
        <w:t>.</w:t>
      </w:r>
    </w:p>
    <w:p w14:paraId="4323DC64" w14:textId="77777777" w:rsidR="00A515B7" w:rsidRDefault="00A515B7" w:rsidP="00A515B7">
      <w:pPr>
        <w:spacing w:after="0"/>
        <w:rPr>
          <w:rFonts w:eastAsia="Calibri"/>
          <w:color w:val="4C4747"/>
          <w:lang w:val="es-MX"/>
        </w:rPr>
      </w:pPr>
    </w:p>
    <w:p w14:paraId="571556AD" w14:textId="77777777" w:rsidR="006B75D4" w:rsidRDefault="006B75D4" w:rsidP="00A515B7">
      <w:pPr>
        <w:spacing w:after="0"/>
        <w:rPr>
          <w:rFonts w:eastAsia="Calibri"/>
          <w:color w:val="4C4747"/>
          <w:lang w:val="es-MX"/>
        </w:rPr>
      </w:pPr>
    </w:p>
    <w:p w14:paraId="6F5DC066" w14:textId="77777777" w:rsidR="006B75D4" w:rsidRPr="00A515B7" w:rsidRDefault="006B75D4" w:rsidP="00A515B7">
      <w:pPr>
        <w:spacing w:after="0"/>
        <w:rPr>
          <w:rFonts w:eastAsia="Calibri"/>
          <w:color w:val="4C4747"/>
          <w:lang w:val="es-MX"/>
        </w:rPr>
      </w:pPr>
    </w:p>
    <w:p w14:paraId="51CABA60" w14:textId="77777777" w:rsidR="00A515B7" w:rsidRPr="00A515B7" w:rsidRDefault="00A515B7" w:rsidP="00A515B7">
      <w:pPr>
        <w:rPr>
          <w:rFonts w:eastAsia="Calibri"/>
          <w:color w:val="4C4747"/>
          <w:lang w:val="es-MX"/>
        </w:rPr>
      </w:pPr>
      <w:r w:rsidRPr="00A515B7">
        <w:rPr>
          <w:rFonts w:eastAsia="Calibri"/>
          <w:color w:val="4C4747"/>
          <w:lang w:val="es-MX"/>
        </w:rPr>
        <w:lastRenderedPageBreak/>
        <w:t>b) Matriz Índice de Gestión Presupuestaria Anual (IGP)</w:t>
      </w:r>
    </w:p>
    <w:p w14:paraId="695CCABE" w14:textId="4B9E5400" w:rsidR="00A515B7" w:rsidRPr="001F20F8" w:rsidRDefault="00A515B7" w:rsidP="00A515B7">
      <w:pPr>
        <w:spacing w:after="0"/>
        <w:jc w:val="center"/>
        <w:rPr>
          <w:rFonts w:eastAsia="Calibri"/>
          <w:sz w:val="22"/>
          <w:szCs w:val="22"/>
          <w:lang w:val="es-DO"/>
        </w:rPr>
      </w:pPr>
      <w:r w:rsidRPr="001F20F8">
        <w:rPr>
          <w:rFonts w:eastAsia="Calibri"/>
          <w:spacing w:val="0"/>
          <w:sz w:val="22"/>
          <w:szCs w:val="22"/>
          <w:lang w:val="es-DO"/>
        </w:rPr>
        <w:t>Tabla No. 2</w:t>
      </w:r>
      <w:r w:rsidR="000848D4" w:rsidRPr="001F20F8">
        <w:rPr>
          <w:rFonts w:eastAsia="Calibri"/>
          <w:spacing w:val="0"/>
          <w:sz w:val="22"/>
          <w:szCs w:val="22"/>
          <w:lang w:val="es-DO"/>
        </w:rPr>
        <w:t>2</w:t>
      </w:r>
      <w:r w:rsidRPr="001F20F8">
        <w:rPr>
          <w:rFonts w:eastAsia="Calibri"/>
          <w:spacing w:val="0"/>
          <w:sz w:val="22"/>
          <w:szCs w:val="22"/>
          <w:lang w:val="es-DO"/>
        </w:rPr>
        <w:t>: Matriz Índice de Gestión Presupuestaria</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701"/>
        <w:gridCol w:w="1701"/>
        <w:gridCol w:w="1559"/>
        <w:gridCol w:w="1214"/>
        <w:gridCol w:w="1621"/>
      </w:tblGrid>
      <w:tr w:rsidR="00A515B7" w:rsidRPr="001F20F8" w14:paraId="1E66D27B" w14:textId="77777777" w:rsidTr="003B3A63">
        <w:trPr>
          <w:trHeight w:val="1812"/>
          <w:jc w:val="center"/>
        </w:trPr>
        <w:tc>
          <w:tcPr>
            <w:tcW w:w="1555" w:type="dxa"/>
            <w:shd w:val="clear" w:color="auto" w:fill="1F3864"/>
          </w:tcPr>
          <w:p w14:paraId="27DABB02"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Código</w:t>
            </w:r>
          </w:p>
          <w:p w14:paraId="0D45095B"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Programa /</w:t>
            </w:r>
          </w:p>
          <w:p w14:paraId="2C84A26E"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Subprograma</w:t>
            </w:r>
          </w:p>
        </w:tc>
        <w:tc>
          <w:tcPr>
            <w:tcW w:w="1417" w:type="dxa"/>
            <w:shd w:val="clear" w:color="auto" w:fill="1F3864"/>
          </w:tcPr>
          <w:p w14:paraId="77581C8A"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Nombre del Programa</w:t>
            </w:r>
          </w:p>
        </w:tc>
        <w:tc>
          <w:tcPr>
            <w:tcW w:w="1701" w:type="dxa"/>
            <w:shd w:val="clear" w:color="auto" w:fill="1F3864"/>
          </w:tcPr>
          <w:p w14:paraId="0A4BDE63"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Asignación presupuestaria</w:t>
            </w:r>
          </w:p>
          <w:p w14:paraId="1B9F2002" w14:textId="18B7031F"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202</w:t>
            </w:r>
            <w:r w:rsidR="003B3A63" w:rsidRPr="001F20F8">
              <w:rPr>
                <w:rFonts w:eastAsia="Calibri"/>
                <w:color w:val="FFFFFF" w:themeColor="background1"/>
                <w:spacing w:val="0"/>
                <w:sz w:val="22"/>
                <w:szCs w:val="22"/>
                <w:lang w:val="es-DO"/>
              </w:rPr>
              <w:t>5</w:t>
            </w:r>
            <w:r w:rsidRPr="001F20F8">
              <w:rPr>
                <w:rFonts w:eastAsia="Calibri"/>
                <w:color w:val="FFFFFF" w:themeColor="background1"/>
                <w:spacing w:val="0"/>
                <w:sz w:val="22"/>
                <w:szCs w:val="22"/>
                <w:lang w:val="es-DO"/>
              </w:rPr>
              <w:t xml:space="preserve"> (RD$)</w:t>
            </w:r>
          </w:p>
        </w:tc>
        <w:tc>
          <w:tcPr>
            <w:tcW w:w="1701" w:type="dxa"/>
            <w:shd w:val="clear" w:color="auto" w:fill="1F3864"/>
          </w:tcPr>
          <w:p w14:paraId="429BAE5D" w14:textId="4565D7B8"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Ejecución 202</w:t>
            </w:r>
            <w:r w:rsidR="003B3A63" w:rsidRPr="001F20F8">
              <w:rPr>
                <w:rFonts w:eastAsia="Calibri"/>
                <w:color w:val="FFFFFF" w:themeColor="background1"/>
                <w:spacing w:val="0"/>
                <w:sz w:val="22"/>
                <w:szCs w:val="22"/>
                <w:lang w:val="es-DO"/>
              </w:rPr>
              <w:t>5</w:t>
            </w:r>
          </w:p>
          <w:p w14:paraId="697D041E"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(RD$)</w:t>
            </w:r>
          </w:p>
        </w:tc>
        <w:tc>
          <w:tcPr>
            <w:tcW w:w="1559" w:type="dxa"/>
            <w:shd w:val="clear" w:color="auto" w:fill="1F3864"/>
          </w:tcPr>
          <w:p w14:paraId="7C13E709"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Cantidad de</w:t>
            </w:r>
          </w:p>
          <w:p w14:paraId="229332F1"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Productos Generados</w:t>
            </w:r>
          </w:p>
          <w:p w14:paraId="041605F8"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por Programa</w:t>
            </w:r>
          </w:p>
        </w:tc>
        <w:tc>
          <w:tcPr>
            <w:tcW w:w="1214" w:type="dxa"/>
            <w:shd w:val="clear" w:color="auto" w:fill="1F3864"/>
          </w:tcPr>
          <w:p w14:paraId="5BEFBA55"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Índice de</w:t>
            </w:r>
          </w:p>
          <w:p w14:paraId="16CC3469"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Ejecución %</w:t>
            </w:r>
          </w:p>
        </w:tc>
        <w:tc>
          <w:tcPr>
            <w:tcW w:w="1621" w:type="dxa"/>
            <w:shd w:val="clear" w:color="auto" w:fill="1F3864"/>
          </w:tcPr>
          <w:p w14:paraId="33035858"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Participación</w:t>
            </w:r>
          </w:p>
          <w:p w14:paraId="2260E44A"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ejecución por</w:t>
            </w:r>
          </w:p>
          <w:p w14:paraId="7A22A6D2" w14:textId="77777777" w:rsidR="00A515B7" w:rsidRPr="001F20F8" w:rsidRDefault="00A515B7" w:rsidP="00A515B7">
            <w:pPr>
              <w:spacing w:after="0"/>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programa</w:t>
            </w:r>
          </w:p>
        </w:tc>
      </w:tr>
      <w:tr w:rsidR="00A515B7" w:rsidRPr="001F20F8" w14:paraId="0D15363F" w14:textId="77777777" w:rsidTr="005377A6">
        <w:trPr>
          <w:jc w:val="center"/>
        </w:trPr>
        <w:tc>
          <w:tcPr>
            <w:tcW w:w="1555" w:type="dxa"/>
          </w:tcPr>
          <w:p w14:paraId="69A58CD3" w14:textId="5D202434" w:rsidR="00A515B7" w:rsidRPr="001F20F8" w:rsidRDefault="00632FA6" w:rsidP="00A515B7">
            <w:pPr>
              <w:spacing w:after="0"/>
              <w:jc w:val="center"/>
              <w:rPr>
                <w:rFonts w:eastAsia="Calibri"/>
                <w:color w:val="595959"/>
                <w:spacing w:val="0"/>
                <w:sz w:val="22"/>
                <w:szCs w:val="22"/>
                <w:lang w:val="es-DO"/>
              </w:rPr>
            </w:pPr>
            <w:r w:rsidRPr="001F20F8">
              <w:rPr>
                <w:rFonts w:eastAsia="Calibri"/>
                <w:color w:val="595959"/>
                <w:spacing w:val="0"/>
                <w:sz w:val="22"/>
                <w:szCs w:val="22"/>
                <w:lang w:val="es-DO"/>
              </w:rPr>
              <w:t>11</w:t>
            </w:r>
          </w:p>
        </w:tc>
        <w:tc>
          <w:tcPr>
            <w:tcW w:w="1417" w:type="dxa"/>
          </w:tcPr>
          <w:p w14:paraId="0F187A2F" w14:textId="5020D860" w:rsidR="00A515B7" w:rsidRPr="001F20F8" w:rsidRDefault="005C1E82" w:rsidP="00A515B7">
            <w:pPr>
              <w:spacing w:after="0"/>
              <w:jc w:val="center"/>
              <w:rPr>
                <w:rFonts w:eastAsia="Calibri"/>
                <w:color w:val="595959"/>
                <w:spacing w:val="0"/>
                <w:sz w:val="22"/>
                <w:szCs w:val="22"/>
                <w:lang w:val="es-DO"/>
              </w:rPr>
            </w:pPr>
            <w:r w:rsidRPr="001F20F8">
              <w:rPr>
                <w:rFonts w:eastAsia="Calibri"/>
                <w:color w:val="595959"/>
                <w:spacing w:val="0"/>
                <w:sz w:val="22"/>
                <w:szCs w:val="22"/>
                <w:lang w:val="es-DO"/>
              </w:rPr>
              <w:t>Formulación</w:t>
            </w:r>
            <w:r w:rsidR="00632FA6" w:rsidRPr="001F20F8">
              <w:rPr>
                <w:rFonts w:eastAsia="Calibri"/>
                <w:color w:val="595959"/>
                <w:spacing w:val="0"/>
                <w:sz w:val="22"/>
                <w:szCs w:val="22"/>
                <w:lang w:val="es-DO"/>
              </w:rPr>
              <w:t xml:space="preserve"> de políticas, </w:t>
            </w:r>
            <w:r w:rsidRPr="001F20F8">
              <w:rPr>
                <w:rFonts w:eastAsia="Calibri"/>
                <w:color w:val="595959"/>
                <w:spacing w:val="0"/>
                <w:sz w:val="22"/>
                <w:szCs w:val="22"/>
                <w:lang w:val="es-DO"/>
              </w:rPr>
              <w:t>coordinación y normas de la producción de azúcar</w:t>
            </w:r>
          </w:p>
        </w:tc>
        <w:tc>
          <w:tcPr>
            <w:tcW w:w="1701" w:type="dxa"/>
          </w:tcPr>
          <w:p w14:paraId="39141665" w14:textId="01F56D27" w:rsidR="00A515B7" w:rsidRPr="001F20F8" w:rsidRDefault="005C1E82" w:rsidP="00A515B7">
            <w:pPr>
              <w:spacing w:after="0"/>
              <w:rPr>
                <w:rFonts w:eastAsia="Calibri"/>
                <w:color w:val="595959"/>
                <w:spacing w:val="0"/>
                <w:sz w:val="22"/>
                <w:szCs w:val="22"/>
                <w:lang w:val="es-DO"/>
              </w:rPr>
            </w:pPr>
            <w:r w:rsidRPr="001F20F8">
              <w:rPr>
                <w:rFonts w:eastAsia="Calibri"/>
                <w:color w:val="595959"/>
                <w:spacing w:val="0"/>
                <w:sz w:val="22"/>
                <w:szCs w:val="22"/>
                <w:lang w:val="es-DO"/>
              </w:rPr>
              <w:t>92,</w:t>
            </w:r>
            <w:r w:rsidR="004B0789" w:rsidRPr="001F20F8">
              <w:rPr>
                <w:rFonts w:eastAsia="Calibri"/>
                <w:color w:val="595959"/>
                <w:spacing w:val="0"/>
                <w:sz w:val="22"/>
                <w:szCs w:val="22"/>
                <w:lang w:val="es-DO"/>
              </w:rPr>
              <w:t>399,406.40</w:t>
            </w:r>
          </w:p>
        </w:tc>
        <w:tc>
          <w:tcPr>
            <w:tcW w:w="1701" w:type="dxa"/>
          </w:tcPr>
          <w:p w14:paraId="52ABF8CE" w14:textId="19F9468E" w:rsidR="00A515B7" w:rsidRPr="001F20F8" w:rsidRDefault="00B37FB4" w:rsidP="00B37FB4">
            <w:pPr>
              <w:spacing w:after="0"/>
              <w:rPr>
                <w:rFonts w:eastAsia="Calibri"/>
                <w:color w:val="595959"/>
                <w:spacing w:val="0"/>
                <w:sz w:val="22"/>
                <w:szCs w:val="22"/>
                <w:lang w:val="es-DO"/>
              </w:rPr>
            </w:pPr>
            <w:r w:rsidRPr="001F20F8">
              <w:rPr>
                <w:color w:val="808080" w:themeColor="background1" w:themeShade="80"/>
                <w:sz w:val="22"/>
                <w:szCs w:val="22"/>
                <w:lang w:val="es-DO"/>
              </w:rPr>
              <w:t>8</w:t>
            </w:r>
            <w:r w:rsidR="00152213" w:rsidRPr="001F20F8">
              <w:rPr>
                <w:color w:val="808080" w:themeColor="background1" w:themeShade="80"/>
                <w:sz w:val="22"/>
                <w:szCs w:val="22"/>
                <w:lang w:val="es-DO"/>
              </w:rPr>
              <w:t>1</w:t>
            </w:r>
            <w:r w:rsidRPr="001F20F8">
              <w:rPr>
                <w:color w:val="808080" w:themeColor="background1" w:themeShade="80"/>
                <w:sz w:val="22"/>
                <w:szCs w:val="22"/>
                <w:lang w:val="es-DO"/>
              </w:rPr>
              <w:t>,</w:t>
            </w:r>
            <w:r w:rsidR="0094460E" w:rsidRPr="001F20F8">
              <w:rPr>
                <w:color w:val="808080" w:themeColor="background1" w:themeShade="80"/>
                <w:sz w:val="22"/>
                <w:szCs w:val="22"/>
                <w:lang w:val="es-DO"/>
              </w:rPr>
              <w:t>709</w:t>
            </w:r>
            <w:r w:rsidRPr="001F20F8">
              <w:rPr>
                <w:color w:val="808080" w:themeColor="background1" w:themeShade="80"/>
                <w:sz w:val="22"/>
                <w:szCs w:val="22"/>
                <w:lang w:val="es-DO"/>
              </w:rPr>
              <w:t>,</w:t>
            </w:r>
            <w:r w:rsidR="0094460E" w:rsidRPr="001F20F8">
              <w:rPr>
                <w:color w:val="808080" w:themeColor="background1" w:themeShade="80"/>
                <w:sz w:val="22"/>
                <w:szCs w:val="22"/>
                <w:lang w:val="es-DO"/>
              </w:rPr>
              <w:t>228</w:t>
            </w:r>
            <w:r w:rsidRPr="001F20F8">
              <w:rPr>
                <w:color w:val="808080" w:themeColor="background1" w:themeShade="80"/>
                <w:sz w:val="22"/>
                <w:szCs w:val="22"/>
                <w:lang w:val="es-DO"/>
              </w:rPr>
              <w:t>.</w:t>
            </w:r>
            <w:r w:rsidR="0094460E" w:rsidRPr="001F20F8">
              <w:rPr>
                <w:color w:val="808080" w:themeColor="background1" w:themeShade="80"/>
                <w:sz w:val="22"/>
                <w:szCs w:val="22"/>
                <w:lang w:val="es-DO"/>
              </w:rPr>
              <w:t>24</w:t>
            </w:r>
          </w:p>
        </w:tc>
        <w:tc>
          <w:tcPr>
            <w:tcW w:w="1559" w:type="dxa"/>
          </w:tcPr>
          <w:p w14:paraId="2A74E80E" w14:textId="6E9A5A23" w:rsidR="00A515B7" w:rsidRPr="001F20F8" w:rsidRDefault="004B0789" w:rsidP="00A515B7">
            <w:pPr>
              <w:spacing w:after="0"/>
              <w:jc w:val="center"/>
              <w:rPr>
                <w:rFonts w:eastAsia="Calibri"/>
                <w:color w:val="595959"/>
                <w:spacing w:val="0"/>
                <w:sz w:val="22"/>
                <w:szCs w:val="22"/>
                <w:lang w:val="es-DO"/>
              </w:rPr>
            </w:pPr>
            <w:r w:rsidRPr="001F20F8">
              <w:rPr>
                <w:rFonts w:eastAsia="Calibri"/>
                <w:color w:val="595959"/>
                <w:spacing w:val="0"/>
                <w:sz w:val="22"/>
                <w:szCs w:val="22"/>
                <w:lang w:val="es-DO"/>
              </w:rPr>
              <w:t>1</w:t>
            </w:r>
          </w:p>
        </w:tc>
        <w:tc>
          <w:tcPr>
            <w:tcW w:w="1214" w:type="dxa"/>
          </w:tcPr>
          <w:p w14:paraId="61F7262B" w14:textId="12883575" w:rsidR="00A515B7" w:rsidRPr="001F20F8" w:rsidRDefault="008402A7" w:rsidP="00A515B7">
            <w:pPr>
              <w:spacing w:after="0"/>
              <w:jc w:val="center"/>
              <w:rPr>
                <w:rFonts w:eastAsia="Calibri"/>
                <w:color w:val="595959"/>
                <w:spacing w:val="0"/>
                <w:sz w:val="22"/>
                <w:szCs w:val="22"/>
                <w:lang w:val="es-DO"/>
              </w:rPr>
            </w:pPr>
            <w:r w:rsidRPr="001F20F8">
              <w:rPr>
                <w:rFonts w:eastAsia="Calibri"/>
                <w:color w:val="595959"/>
                <w:spacing w:val="0"/>
                <w:sz w:val="22"/>
                <w:szCs w:val="22"/>
                <w:lang w:val="es-DO"/>
              </w:rPr>
              <w:t>88.</w:t>
            </w:r>
            <w:r w:rsidR="004B0789" w:rsidRPr="001F20F8">
              <w:rPr>
                <w:rFonts w:eastAsia="Calibri"/>
                <w:color w:val="595959"/>
                <w:spacing w:val="0"/>
                <w:sz w:val="22"/>
                <w:szCs w:val="22"/>
                <w:lang w:val="es-DO"/>
              </w:rPr>
              <w:t>.4</w:t>
            </w:r>
            <w:r w:rsidRPr="001F20F8">
              <w:rPr>
                <w:rFonts w:eastAsia="Calibri"/>
                <w:color w:val="595959"/>
                <w:spacing w:val="0"/>
                <w:sz w:val="22"/>
                <w:szCs w:val="22"/>
                <w:lang w:val="es-DO"/>
              </w:rPr>
              <w:t>3</w:t>
            </w:r>
            <w:r w:rsidR="00A04ECF" w:rsidRPr="001F20F8">
              <w:rPr>
                <w:rFonts w:eastAsia="Calibri"/>
                <w:color w:val="595959"/>
                <w:spacing w:val="0"/>
                <w:sz w:val="22"/>
                <w:szCs w:val="22"/>
                <w:lang w:val="es-DO"/>
              </w:rPr>
              <w:t xml:space="preserve"> </w:t>
            </w:r>
            <w:r w:rsidR="004B0789" w:rsidRPr="001F20F8">
              <w:rPr>
                <w:rFonts w:eastAsia="Calibri"/>
                <w:color w:val="595959"/>
                <w:spacing w:val="0"/>
                <w:sz w:val="22"/>
                <w:szCs w:val="22"/>
                <w:lang w:val="es-DO"/>
              </w:rPr>
              <w:t>%</w:t>
            </w:r>
          </w:p>
        </w:tc>
        <w:tc>
          <w:tcPr>
            <w:tcW w:w="1621" w:type="dxa"/>
          </w:tcPr>
          <w:p w14:paraId="61802B97" w14:textId="69B8BA38" w:rsidR="00A515B7" w:rsidRPr="001F20F8" w:rsidRDefault="004B0789" w:rsidP="00A515B7">
            <w:pPr>
              <w:spacing w:after="0"/>
              <w:jc w:val="center"/>
              <w:rPr>
                <w:rFonts w:eastAsia="Calibri"/>
                <w:color w:val="595959"/>
                <w:spacing w:val="0"/>
                <w:sz w:val="22"/>
                <w:szCs w:val="22"/>
                <w:lang w:val="es-DO"/>
              </w:rPr>
            </w:pPr>
            <w:r w:rsidRPr="001F20F8">
              <w:rPr>
                <w:rFonts w:eastAsia="Calibri"/>
                <w:color w:val="595959"/>
                <w:spacing w:val="0"/>
                <w:sz w:val="22"/>
                <w:szCs w:val="22"/>
                <w:lang w:val="es-DO"/>
              </w:rPr>
              <w:t>89,112,</w:t>
            </w:r>
            <w:r w:rsidR="00600B16" w:rsidRPr="001F20F8">
              <w:rPr>
                <w:rFonts w:eastAsia="Calibri"/>
                <w:color w:val="595959"/>
                <w:spacing w:val="0"/>
                <w:sz w:val="22"/>
                <w:szCs w:val="22"/>
                <w:lang w:val="es-DO"/>
              </w:rPr>
              <w:t>590.31</w:t>
            </w:r>
          </w:p>
        </w:tc>
      </w:tr>
      <w:tr w:rsidR="00A515B7" w:rsidRPr="001F20F8" w14:paraId="6675610E" w14:textId="77777777" w:rsidTr="005377A6">
        <w:trPr>
          <w:trHeight w:val="489"/>
          <w:jc w:val="center"/>
        </w:trPr>
        <w:tc>
          <w:tcPr>
            <w:tcW w:w="1555" w:type="dxa"/>
            <w:shd w:val="clear" w:color="auto" w:fill="1F3864"/>
            <w:vAlign w:val="center"/>
          </w:tcPr>
          <w:p w14:paraId="01CEC211" w14:textId="77777777" w:rsidR="00A515B7" w:rsidRPr="001F20F8" w:rsidRDefault="00A515B7" w:rsidP="00A515B7">
            <w:pPr>
              <w:spacing w:after="0"/>
              <w:rPr>
                <w:rFonts w:eastAsia="Calibri"/>
                <w:b/>
                <w:bCs/>
                <w:color w:val="FFFFFF" w:themeColor="background1"/>
                <w:spacing w:val="0"/>
                <w:sz w:val="22"/>
                <w:szCs w:val="22"/>
                <w:lang w:val="es-DO"/>
              </w:rPr>
            </w:pPr>
            <w:r w:rsidRPr="001F20F8">
              <w:rPr>
                <w:rFonts w:eastAsia="Calibri"/>
                <w:b/>
                <w:bCs/>
                <w:color w:val="FFFFFF" w:themeColor="background1"/>
                <w:spacing w:val="0"/>
                <w:sz w:val="22"/>
                <w:szCs w:val="22"/>
                <w:lang w:val="es-DO"/>
              </w:rPr>
              <w:t xml:space="preserve">Total General </w:t>
            </w:r>
          </w:p>
        </w:tc>
        <w:tc>
          <w:tcPr>
            <w:tcW w:w="1417" w:type="dxa"/>
            <w:shd w:val="clear" w:color="auto" w:fill="1F3864"/>
            <w:vAlign w:val="center"/>
          </w:tcPr>
          <w:p w14:paraId="73F7BBF9" w14:textId="77777777" w:rsidR="00A515B7" w:rsidRPr="001F20F8" w:rsidRDefault="00A515B7" w:rsidP="00A515B7">
            <w:pPr>
              <w:spacing w:after="0"/>
              <w:rPr>
                <w:rFonts w:eastAsia="Calibri"/>
                <w:b/>
                <w:bCs/>
                <w:color w:val="FFFFFF" w:themeColor="background1"/>
                <w:spacing w:val="0"/>
                <w:sz w:val="22"/>
                <w:szCs w:val="22"/>
                <w:lang w:val="es-DO"/>
              </w:rPr>
            </w:pPr>
          </w:p>
        </w:tc>
        <w:tc>
          <w:tcPr>
            <w:tcW w:w="1701" w:type="dxa"/>
            <w:shd w:val="clear" w:color="auto" w:fill="1F3864"/>
            <w:vAlign w:val="center"/>
          </w:tcPr>
          <w:p w14:paraId="01F32956" w14:textId="0E1F628A" w:rsidR="00A515B7" w:rsidRPr="001F20F8" w:rsidRDefault="00600B16" w:rsidP="00CC40B3">
            <w:pPr>
              <w:spacing w:after="0"/>
              <w:jc w:val="center"/>
              <w:rPr>
                <w:rFonts w:eastAsia="Calibri"/>
                <w:b/>
                <w:bCs/>
                <w:color w:val="FFFFFF" w:themeColor="background1"/>
                <w:spacing w:val="0"/>
                <w:sz w:val="22"/>
                <w:szCs w:val="22"/>
                <w:lang w:val="es-DO"/>
              </w:rPr>
            </w:pPr>
            <w:r w:rsidRPr="001F20F8">
              <w:rPr>
                <w:rFonts w:eastAsia="Calibri"/>
                <w:b/>
                <w:bCs/>
                <w:color w:val="FFFFFF" w:themeColor="background1"/>
                <w:spacing w:val="0"/>
                <w:sz w:val="22"/>
                <w:szCs w:val="22"/>
                <w:lang w:val="es-DO"/>
              </w:rPr>
              <w:t>92,399,406.40</w:t>
            </w:r>
          </w:p>
        </w:tc>
        <w:tc>
          <w:tcPr>
            <w:tcW w:w="1701" w:type="dxa"/>
            <w:shd w:val="clear" w:color="auto" w:fill="1F3864"/>
            <w:vAlign w:val="center"/>
          </w:tcPr>
          <w:p w14:paraId="6885859B" w14:textId="65CBD65F" w:rsidR="00A515B7" w:rsidRPr="001F20F8" w:rsidRDefault="00B37FB4" w:rsidP="00CC40B3">
            <w:pPr>
              <w:spacing w:after="0"/>
              <w:jc w:val="center"/>
              <w:rPr>
                <w:rFonts w:eastAsia="Calibri"/>
                <w:b/>
                <w:bCs/>
                <w:color w:val="FFFFFF" w:themeColor="background1"/>
                <w:spacing w:val="0"/>
                <w:sz w:val="22"/>
                <w:szCs w:val="22"/>
                <w:lang w:val="es-DO"/>
              </w:rPr>
            </w:pPr>
            <w:r w:rsidRPr="001F20F8">
              <w:rPr>
                <w:rFonts w:eastAsia="Calibri"/>
                <w:b/>
                <w:bCs/>
                <w:color w:val="FFFFFF" w:themeColor="background1"/>
                <w:spacing w:val="0"/>
                <w:sz w:val="22"/>
                <w:szCs w:val="22"/>
                <w:lang w:val="es-DO"/>
              </w:rPr>
              <w:t>8</w:t>
            </w:r>
            <w:r w:rsidR="0094460E" w:rsidRPr="001F20F8">
              <w:rPr>
                <w:rFonts w:eastAsia="Calibri"/>
                <w:b/>
                <w:bCs/>
                <w:color w:val="FFFFFF" w:themeColor="background1"/>
                <w:spacing w:val="0"/>
                <w:sz w:val="22"/>
                <w:szCs w:val="22"/>
                <w:lang w:val="es-DO"/>
              </w:rPr>
              <w:t>1,709,228.24</w:t>
            </w:r>
          </w:p>
        </w:tc>
        <w:tc>
          <w:tcPr>
            <w:tcW w:w="1559" w:type="dxa"/>
            <w:shd w:val="clear" w:color="auto" w:fill="1F3864"/>
            <w:vAlign w:val="center"/>
          </w:tcPr>
          <w:p w14:paraId="65638272" w14:textId="3A53B558" w:rsidR="00A515B7" w:rsidRPr="001F20F8" w:rsidRDefault="00600B16" w:rsidP="00CC40B3">
            <w:pPr>
              <w:spacing w:after="0"/>
              <w:jc w:val="center"/>
              <w:rPr>
                <w:rFonts w:eastAsia="Calibri"/>
                <w:b/>
                <w:bCs/>
                <w:color w:val="FFFFFF" w:themeColor="background1"/>
                <w:spacing w:val="0"/>
                <w:sz w:val="22"/>
                <w:szCs w:val="22"/>
                <w:lang w:val="es-DO"/>
              </w:rPr>
            </w:pPr>
            <w:r w:rsidRPr="001F20F8">
              <w:rPr>
                <w:rFonts w:eastAsia="Calibri"/>
                <w:b/>
                <w:bCs/>
                <w:color w:val="FFFFFF" w:themeColor="background1"/>
                <w:spacing w:val="0"/>
                <w:sz w:val="22"/>
                <w:szCs w:val="22"/>
                <w:lang w:val="es-DO"/>
              </w:rPr>
              <w:t>1</w:t>
            </w:r>
          </w:p>
        </w:tc>
        <w:tc>
          <w:tcPr>
            <w:tcW w:w="1214" w:type="dxa"/>
            <w:shd w:val="clear" w:color="auto" w:fill="1F3864"/>
            <w:vAlign w:val="center"/>
          </w:tcPr>
          <w:p w14:paraId="359038EA" w14:textId="57EBF7A4" w:rsidR="00A515B7" w:rsidRPr="001F20F8" w:rsidRDefault="00A04ECF" w:rsidP="00CC40B3">
            <w:pPr>
              <w:spacing w:after="0"/>
              <w:jc w:val="center"/>
              <w:rPr>
                <w:rFonts w:eastAsia="Calibri"/>
                <w:b/>
                <w:bCs/>
                <w:color w:val="FFFFFF" w:themeColor="background1"/>
                <w:spacing w:val="0"/>
                <w:sz w:val="22"/>
                <w:szCs w:val="22"/>
                <w:lang w:val="es-DO"/>
              </w:rPr>
            </w:pPr>
            <w:r w:rsidRPr="001F20F8">
              <w:rPr>
                <w:rFonts w:eastAsia="Calibri"/>
                <w:b/>
                <w:bCs/>
                <w:color w:val="FFFFFF" w:themeColor="background1"/>
                <w:spacing w:val="0"/>
                <w:sz w:val="22"/>
                <w:szCs w:val="22"/>
                <w:lang w:val="es-DO"/>
              </w:rPr>
              <w:t xml:space="preserve">88.43 </w:t>
            </w:r>
            <w:r w:rsidR="00CC40B3" w:rsidRPr="001F20F8">
              <w:rPr>
                <w:rFonts w:eastAsia="Calibri"/>
                <w:b/>
                <w:bCs/>
                <w:color w:val="FFFFFF" w:themeColor="background1"/>
                <w:spacing w:val="0"/>
                <w:sz w:val="22"/>
                <w:szCs w:val="22"/>
                <w:lang w:val="es-DO"/>
              </w:rPr>
              <w:t>%</w:t>
            </w:r>
          </w:p>
        </w:tc>
        <w:tc>
          <w:tcPr>
            <w:tcW w:w="1621" w:type="dxa"/>
            <w:shd w:val="clear" w:color="auto" w:fill="1F3864"/>
            <w:vAlign w:val="center"/>
          </w:tcPr>
          <w:p w14:paraId="78E43941" w14:textId="3D9E9978" w:rsidR="00A515B7" w:rsidRPr="001F20F8" w:rsidRDefault="00CC40B3" w:rsidP="00CC40B3">
            <w:pPr>
              <w:spacing w:after="0"/>
              <w:jc w:val="center"/>
              <w:rPr>
                <w:rFonts w:eastAsia="Calibri"/>
                <w:b/>
                <w:bCs/>
                <w:color w:val="FFFFFF" w:themeColor="background1"/>
                <w:spacing w:val="0"/>
                <w:sz w:val="22"/>
                <w:szCs w:val="22"/>
                <w:lang w:val="es-DO"/>
              </w:rPr>
            </w:pPr>
            <w:r w:rsidRPr="001F20F8">
              <w:rPr>
                <w:rFonts w:eastAsia="Calibri"/>
                <w:b/>
                <w:bCs/>
                <w:color w:val="FFFFFF" w:themeColor="background1"/>
                <w:spacing w:val="0"/>
                <w:sz w:val="22"/>
                <w:szCs w:val="22"/>
                <w:lang w:val="es-DO"/>
              </w:rPr>
              <w:t>8</w:t>
            </w:r>
            <w:r w:rsidR="00BC4B79" w:rsidRPr="001F20F8">
              <w:rPr>
                <w:rFonts w:eastAsia="Calibri"/>
                <w:b/>
                <w:bCs/>
                <w:color w:val="FFFFFF" w:themeColor="background1"/>
                <w:spacing w:val="0"/>
                <w:sz w:val="22"/>
                <w:szCs w:val="22"/>
                <w:lang w:val="es-DO"/>
              </w:rPr>
              <w:t>1</w:t>
            </w:r>
            <w:r w:rsidRPr="001F20F8">
              <w:rPr>
                <w:rFonts w:eastAsia="Calibri"/>
                <w:b/>
                <w:bCs/>
                <w:color w:val="FFFFFF" w:themeColor="background1"/>
                <w:spacing w:val="0"/>
                <w:sz w:val="22"/>
                <w:szCs w:val="22"/>
                <w:lang w:val="es-DO"/>
              </w:rPr>
              <w:t>,</w:t>
            </w:r>
            <w:r w:rsidR="00BC4B79" w:rsidRPr="001F20F8">
              <w:rPr>
                <w:rFonts w:eastAsia="Calibri"/>
                <w:b/>
                <w:bCs/>
                <w:color w:val="FFFFFF" w:themeColor="background1"/>
                <w:spacing w:val="0"/>
                <w:sz w:val="22"/>
                <w:szCs w:val="22"/>
                <w:lang w:val="es-DO"/>
              </w:rPr>
              <w:t>709</w:t>
            </w:r>
            <w:r w:rsidRPr="001F20F8">
              <w:rPr>
                <w:rFonts w:eastAsia="Calibri"/>
                <w:b/>
                <w:bCs/>
                <w:color w:val="FFFFFF" w:themeColor="background1"/>
                <w:spacing w:val="0"/>
                <w:sz w:val="22"/>
                <w:szCs w:val="22"/>
                <w:lang w:val="es-DO"/>
              </w:rPr>
              <w:t>,</w:t>
            </w:r>
            <w:r w:rsidR="00BC4B79" w:rsidRPr="001F20F8">
              <w:rPr>
                <w:rFonts w:eastAsia="Calibri"/>
                <w:b/>
                <w:bCs/>
                <w:color w:val="FFFFFF" w:themeColor="background1"/>
                <w:spacing w:val="0"/>
                <w:sz w:val="22"/>
                <w:szCs w:val="22"/>
                <w:lang w:val="es-DO"/>
              </w:rPr>
              <w:t>288.24</w:t>
            </w:r>
          </w:p>
        </w:tc>
      </w:tr>
    </w:tbl>
    <w:p w14:paraId="105821B0" w14:textId="0ADB4D7B" w:rsidR="003B3A63" w:rsidRPr="006806FC" w:rsidRDefault="00A515B7" w:rsidP="006806FC">
      <w:pPr>
        <w:rPr>
          <w:rFonts w:eastAsia="Calibri"/>
          <w:i/>
          <w:iCs/>
          <w:color w:val="595959"/>
          <w:spacing w:val="0"/>
          <w:sz w:val="18"/>
          <w:szCs w:val="18"/>
          <w:lang w:val="es-DO"/>
        </w:rPr>
      </w:pPr>
      <w:r w:rsidRPr="00A515B7">
        <w:rPr>
          <w:rFonts w:eastAsia="Calibri"/>
          <w:i/>
          <w:iCs/>
          <w:spacing w:val="0"/>
          <w:sz w:val="18"/>
          <w:szCs w:val="18"/>
          <w:lang w:val="es-DO"/>
        </w:rPr>
        <w:t>Fuente: Sistema de Monitoreo y Medición de la Gestión Pública (SIGOB) del Gobierno Central</w:t>
      </w:r>
    </w:p>
    <w:p w14:paraId="0D8F2650" w14:textId="77777777" w:rsidR="006B75D4" w:rsidRDefault="006B75D4" w:rsidP="006B75D4">
      <w:pPr>
        <w:spacing w:before="100" w:beforeAutospacing="1" w:after="100" w:afterAutospacing="1"/>
        <w:rPr>
          <w:rFonts w:eastAsia="Calibri"/>
          <w:color w:val="4C4747"/>
          <w:spacing w:val="0"/>
          <w:lang w:val="es-DO"/>
        </w:rPr>
      </w:pPr>
    </w:p>
    <w:p w14:paraId="4B2DCB7F" w14:textId="77777777" w:rsidR="006B75D4" w:rsidRDefault="006B75D4" w:rsidP="006B75D4">
      <w:pPr>
        <w:spacing w:before="100" w:beforeAutospacing="1" w:after="100" w:afterAutospacing="1"/>
        <w:rPr>
          <w:rFonts w:eastAsia="Calibri"/>
          <w:color w:val="4C4747"/>
          <w:spacing w:val="0"/>
          <w:lang w:val="es-DO"/>
        </w:rPr>
      </w:pPr>
    </w:p>
    <w:p w14:paraId="7A5CBB5F" w14:textId="77777777" w:rsidR="006B75D4" w:rsidRDefault="006B75D4" w:rsidP="006B75D4">
      <w:pPr>
        <w:spacing w:before="100" w:beforeAutospacing="1" w:after="100" w:afterAutospacing="1"/>
        <w:rPr>
          <w:rFonts w:eastAsia="Calibri"/>
          <w:color w:val="4C4747"/>
          <w:spacing w:val="0"/>
          <w:lang w:val="es-DO"/>
        </w:rPr>
      </w:pPr>
    </w:p>
    <w:p w14:paraId="0AEFF2F5" w14:textId="77777777" w:rsidR="006B75D4" w:rsidRDefault="006B75D4" w:rsidP="006B75D4">
      <w:pPr>
        <w:spacing w:before="100" w:beforeAutospacing="1" w:after="100" w:afterAutospacing="1"/>
        <w:rPr>
          <w:rFonts w:eastAsia="Calibri"/>
          <w:color w:val="4C4747"/>
          <w:spacing w:val="0"/>
          <w:lang w:val="es-DO"/>
        </w:rPr>
      </w:pPr>
    </w:p>
    <w:p w14:paraId="1D1CD601" w14:textId="77777777" w:rsidR="006B75D4" w:rsidRDefault="006B75D4" w:rsidP="006B75D4">
      <w:pPr>
        <w:spacing w:before="100" w:beforeAutospacing="1" w:after="100" w:afterAutospacing="1"/>
        <w:rPr>
          <w:rFonts w:eastAsia="Calibri"/>
          <w:color w:val="4C4747"/>
          <w:spacing w:val="0"/>
          <w:lang w:val="es-DO"/>
        </w:rPr>
      </w:pPr>
    </w:p>
    <w:p w14:paraId="270EC083" w14:textId="77777777" w:rsidR="006B75D4" w:rsidRDefault="006B75D4" w:rsidP="006B75D4">
      <w:pPr>
        <w:spacing w:before="100" w:beforeAutospacing="1" w:after="100" w:afterAutospacing="1"/>
        <w:rPr>
          <w:rFonts w:eastAsia="Calibri"/>
          <w:color w:val="4C4747"/>
          <w:spacing w:val="0"/>
          <w:lang w:val="es-DO"/>
        </w:rPr>
      </w:pPr>
    </w:p>
    <w:p w14:paraId="756BCF80" w14:textId="77777777" w:rsidR="00437108" w:rsidRDefault="00437108" w:rsidP="006B75D4">
      <w:pPr>
        <w:spacing w:before="100" w:beforeAutospacing="1" w:after="100" w:afterAutospacing="1"/>
        <w:rPr>
          <w:rFonts w:eastAsia="Calibri"/>
          <w:color w:val="4C4747"/>
          <w:spacing w:val="0"/>
          <w:lang w:val="es-DO"/>
        </w:rPr>
      </w:pPr>
    </w:p>
    <w:p w14:paraId="55555568" w14:textId="392256E1" w:rsidR="00A515B7" w:rsidRPr="00B37FB4" w:rsidRDefault="00B37FB4" w:rsidP="006B75D4">
      <w:pPr>
        <w:spacing w:before="100" w:beforeAutospacing="1" w:after="100" w:afterAutospacing="1"/>
        <w:rPr>
          <w:rFonts w:eastAsia="Calibri"/>
          <w:color w:val="4C4747"/>
          <w:spacing w:val="0"/>
          <w:lang w:val="es-DO"/>
        </w:rPr>
      </w:pPr>
      <w:r>
        <w:rPr>
          <w:rFonts w:eastAsia="Calibri"/>
          <w:color w:val="4C4747"/>
          <w:spacing w:val="0"/>
          <w:lang w:val="es-DO"/>
        </w:rPr>
        <w:lastRenderedPageBreak/>
        <w:t xml:space="preserve">c) </w:t>
      </w:r>
      <w:r w:rsidR="00A515B7" w:rsidRPr="00B37FB4">
        <w:rPr>
          <w:rFonts w:eastAsia="Calibri"/>
          <w:color w:val="4C4747"/>
          <w:spacing w:val="0"/>
          <w:lang w:val="es-DO"/>
        </w:rPr>
        <w:t>Matriz de Principales Indicadores del POA</w:t>
      </w:r>
    </w:p>
    <w:p w14:paraId="45BA6048" w14:textId="47CC197C" w:rsidR="00A515B7" w:rsidRPr="001F20F8" w:rsidRDefault="00A515B7" w:rsidP="00A515B7">
      <w:pPr>
        <w:spacing w:after="0"/>
        <w:jc w:val="center"/>
        <w:rPr>
          <w:rFonts w:eastAsia="Calibri"/>
          <w:spacing w:val="0"/>
          <w:sz w:val="22"/>
          <w:szCs w:val="22"/>
          <w:lang w:val="es-DO"/>
        </w:rPr>
      </w:pPr>
      <w:bookmarkStart w:id="28" w:name="_Hlk77248402"/>
      <w:r w:rsidRPr="001F20F8">
        <w:rPr>
          <w:rFonts w:eastAsia="Calibri"/>
          <w:spacing w:val="0"/>
          <w:sz w:val="22"/>
          <w:szCs w:val="22"/>
          <w:lang w:val="es-DO"/>
        </w:rPr>
        <w:t>Tabla No. 2</w:t>
      </w:r>
      <w:r w:rsidR="000848D4" w:rsidRPr="001F20F8">
        <w:rPr>
          <w:rFonts w:eastAsia="Calibri"/>
          <w:spacing w:val="0"/>
          <w:sz w:val="22"/>
          <w:szCs w:val="22"/>
          <w:lang w:val="es-DO"/>
        </w:rPr>
        <w:t>3</w:t>
      </w:r>
      <w:r w:rsidRPr="001F20F8">
        <w:rPr>
          <w:rFonts w:eastAsia="Calibri"/>
          <w:spacing w:val="0"/>
          <w:sz w:val="22"/>
          <w:szCs w:val="22"/>
          <w:lang w:val="es-DO"/>
        </w:rPr>
        <w:t>: Matriz de Principales Indicadores del P</w:t>
      </w:r>
      <w:bookmarkEnd w:id="28"/>
      <w:r w:rsidRPr="001F20F8">
        <w:rPr>
          <w:rFonts w:eastAsia="Calibri"/>
          <w:spacing w:val="0"/>
          <w:sz w:val="22"/>
          <w:szCs w:val="22"/>
          <w:lang w:val="es-DO"/>
        </w:rPr>
        <w:t>OA</w:t>
      </w:r>
    </w:p>
    <w:tbl>
      <w:tblPr>
        <w:tblW w:w="9949" w:type="dxa"/>
        <w:jc w:val="center"/>
        <w:tblLook w:val="04A0" w:firstRow="1" w:lastRow="0" w:firstColumn="1" w:lastColumn="0" w:noHBand="0" w:noVBand="1"/>
      </w:tblPr>
      <w:tblGrid>
        <w:gridCol w:w="646"/>
        <w:gridCol w:w="1609"/>
        <w:gridCol w:w="1218"/>
        <w:gridCol w:w="1567"/>
        <w:gridCol w:w="1223"/>
        <w:gridCol w:w="734"/>
        <w:gridCol w:w="730"/>
        <w:gridCol w:w="1133"/>
        <w:gridCol w:w="1145"/>
      </w:tblGrid>
      <w:tr w:rsidR="00A515B7" w:rsidRPr="00A515B7" w14:paraId="53FDB37D" w14:textId="77777777" w:rsidTr="001F20F8">
        <w:trPr>
          <w:trHeight w:val="575"/>
          <w:tblHeader/>
          <w:jc w:val="center"/>
        </w:trPr>
        <w:tc>
          <w:tcPr>
            <w:tcW w:w="646" w:type="dxa"/>
            <w:tcBorders>
              <w:top w:val="single" w:sz="4" w:space="0" w:color="auto"/>
              <w:left w:val="single" w:sz="4" w:space="0" w:color="auto"/>
              <w:bottom w:val="single" w:sz="4" w:space="0" w:color="auto"/>
              <w:right w:val="single" w:sz="4" w:space="0" w:color="auto"/>
            </w:tcBorders>
            <w:shd w:val="clear" w:color="auto" w:fill="1F3864"/>
            <w:vAlign w:val="center"/>
            <w:hideMark/>
          </w:tcPr>
          <w:p w14:paraId="1A0C7A68"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No.</w:t>
            </w:r>
          </w:p>
        </w:tc>
        <w:tc>
          <w:tcPr>
            <w:tcW w:w="1595" w:type="dxa"/>
            <w:tcBorders>
              <w:top w:val="single" w:sz="4" w:space="0" w:color="auto"/>
              <w:left w:val="nil"/>
              <w:bottom w:val="single" w:sz="4" w:space="0" w:color="auto"/>
              <w:right w:val="single" w:sz="4" w:space="0" w:color="auto"/>
            </w:tcBorders>
            <w:shd w:val="clear" w:color="auto" w:fill="1F3864"/>
            <w:vAlign w:val="center"/>
            <w:hideMark/>
          </w:tcPr>
          <w:p w14:paraId="6BC0AFDC"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Área</w:t>
            </w:r>
          </w:p>
        </w:tc>
        <w:tc>
          <w:tcPr>
            <w:tcW w:w="1207" w:type="dxa"/>
            <w:tcBorders>
              <w:top w:val="single" w:sz="4" w:space="0" w:color="auto"/>
              <w:left w:val="nil"/>
              <w:bottom w:val="single" w:sz="4" w:space="0" w:color="auto"/>
              <w:right w:val="single" w:sz="4" w:space="0" w:color="auto"/>
            </w:tcBorders>
            <w:shd w:val="clear" w:color="auto" w:fill="1F3864"/>
            <w:vAlign w:val="center"/>
            <w:hideMark/>
          </w:tcPr>
          <w:p w14:paraId="5A278115"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Proceso</w:t>
            </w:r>
          </w:p>
        </w:tc>
        <w:tc>
          <w:tcPr>
            <w:tcW w:w="1553" w:type="dxa"/>
            <w:tcBorders>
              <w:top w:val="single" w:sz="4" w:space="0" w:color="auto"/>
              <w:left w:val="nil"/>
              <w:bottom w:val="single" w:sz="4" w:space="0" w:color="auto"/>
              <w:right w:val="single" w:sz="4" w:space="0" w:color="auto"/>
            </w:tcBorders>
            <w:shd w:val="clear" w:color="auto" w:fill="1F3864"/>
            <w:vAlign w:val="center"/>
            <w:hideMark/>
          </w:tcPr>
          <w:p w14:paraId="388FEDB4"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Nombre Del Indicador</w:t>
            </w:r>
          </w:p>
        </w:tc>
        <w:tc>
          <w:tcPr>
            <w:tcW w:w="1223" w:type="dxa"/>
            <w:tcBorders>
              <w:top w:val="single" w:sz="4" w:space="0" w:color="auto"/>
              <w:left w:val="nil"/>
              <w:bottom w:val="single" w:sz="4" w:space="0" w:color="auto"/>
              <w:right w:val="single" w:sz="4" w:space="0" w:color="auto"/>
            </w:tcBorders>
            <w:shd w:val="clear" w:color="auto" w:fill="1F3864"/>
            <w:vAlign w:val="center"/>
            <w:hideMark/>
          </w:tcPr>
          <w:p w14:paraId="049EDB86"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Frecuencia</w:t>
            </w:r>
          </w:p>
        </w:tc>
        <w:tc>
          <w:tcPr>
            <w:tcW w:w="734" w:type="dxa"/>
            <w:tcBorders>
              <w:top w:val="single" w:sz="4" w:space="0" w:color="auto"/>
              <w:left w:val="nil"/>
              <w:bottom w:val="single" w:sz="4" w:space="0" w:color="auto"/>
              <w:right w:val="single" w:sz="4" w:space="0" w:color="auto"/>
            </w:tcBorders>
            <w:shd w:val="clear" w:color="auto" w:fill="1F3864"/>
            <w:vAlign w:val="center"/>
            <w:hideMark/>
          </w:tcPr>
          <w:p w14:paraId="5D5861F2"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Línea Base</w:t>
            </w:r>
          </w:p>
        </w:tc>
        <w:tc>
          <w:tcPr>
            <w:tcW w:w="723" w:type="dxa"/>
            <w:tcBorders>
              <w:top w:val="single" w:sz="4" w:space="0" w:color="auto"/>
              <w:left w:val="nil"/>
              <w:bottom w:val="single" w:sz="4" w:space="0" w:color="auto"/>
              <w:right w:val="single" w:sz="4" w:space="0" w:color="auto"/>
            </w:tcBorders>
            <w:shd w:val="clear" w:color="auto" w:fill="1F3864"/>
            <w:vAlign w:val="center"/>
            <w:hideMark/>
          </w:tcPr>
          <w:p w14:paraId="22B25895"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Meta</w:t>
            </w:r>
          </w:p>
        </w:tc>
        <w:tc>
          <w:tcPr>
            <w:tcW w:w="1133" w:type="dxa"/>
            <w:tcBorders>
              <w:top w:val="single" w:sz="4" w:space="0" w:color="auto"/>
              <w:left w:val="nil"/>
              <w:bottom w:val="single" w:sz="4" w:space="0" w:color="auto"/>
              <w:right w:val="single" w:sz="4" w:space="0" w:color="auto"/>
            </w:tcBorders>
            <w:shd w:val="clear" w:color="auto" w:fill="1F3864"/>
            <w:vAlign w:val="center"/>
            <w:hideMark/>
          </w:tcPr>
          <w:p w14:paraId="2EFD1389"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Resultado</w:t>
            </w:r>
          </w:p>
        </w:tc>
        <w:tc>
          <w:tcPr>
            <w:tcW w:w="1135" w:type="dxa"/>
            <w:tcBorders>
              <w:top w:val="single" w:sz="4" w:space="0" w:color="auto"/>
              <w:left w:val="nil"/>
              <w:bottom w:val="single" w:sz="4" w:space="0" w:color="auto"/>
              <w:right w:val="single" w:sz="4" w:space="0" w:color="auto"/>
            </w:tcBorders>
            <w:shd w:val="clear" w:color="auto" w:fill="1F3864"/>
          </w:tcPr>
          <w:p w14:paraId="3DE34C95" w14:textId="77777777" w:rsidR="00A515B7" w:rsidRPr="001F20F8" w:rsidRDefault="00A515B7" w:rsidP="00A515B7">
            <w:pPr>
              <w:jc w:val="center"/>
              <w:rPr>
                <w:rFonts w:eastAsia="Calibri"/>
                <w:color w:val="FFFFFF" w:themeColor="background1"/>
                <w:spacing w:val="0"/>
                <w:sz w:val="22"/>
                <w:szCs w:val="22"/>
                <w:lang w:val="es-DO"/>
              </w:rPr>
            </w:pPr>
            <w:r w:rsidRPr="001F20F8">
              <w:rPr>
                <w:rFonts w:eastAsia="Calibri"/>
                <w:color w:val="FFFFFF" w:themeColor="background1"/>
                <w:spacing w:val="0"/>
                <w:sz w:val="22"/>
                <w:szCs w:val="22"/>
                <w:lang w:val="es-DO"/>
              </w:rPr>
              <w:t>Porcentaje de Avance</w:t>
            </w:r>
          </w:p>
        </w:tc>
      </w:tr>
      <w:tr w:rsidR="00A515B7" w:rsidRPr="00A515B7" w14:paraId="7911D2B8" w14:textId="77777777" w:rsidTr="001F20F8">
        <w:trPr>
          <w:trHeight w:val="296"/>
          <w:jc w:val="center"/>
        </w:trPr>
        <w:tc>
          <w:tcPr>
            <w:tcW w:w="646" w:type="dxa"/>
            <w:tcBorders>
              <w:top w:val="nil"/>
              <w:left w:val="single" w:sz="4" w:space="0" w:color="auto"/>
              <w:bottom w:val="single" w:sz="4" w:space="0" w:color="auto"/>
              <w:right w:val="single" w:sz="4" w:space="0" w:color="auto"/>
            </w:tcBorders>
            <w:noWrap/>
            <w:vAlign w:val="center"/>
            <w:hideMark/>
          </w:tcPr>
          <w:p w14:paraId="46DBA790" w14:textId="77777777" w:rsidR="00A515B7" w:rsidRPr="001F20F8" w:rsidRDefault="00A515B7" w:rsidP="00A515B7">
            <w:pPr>
              <w:rPr>
                <w:rFonts w:eastAsia="Calibri"/>
                <w:spacing w:val="0"/>
                <w:lang w:val="es-DO"/>
              </w:rPr>
            </w:pPr>
            <w:r w:rsidRPr="001F20F8">
              <w:rPr>
                <w:rFonts w:eastAsia="Calibri"/>
                <w:spacing w:val="0"/>
                <w:lang w:val="es-DO"/>
              </w:rPr>
              <w:t>1.1</w:t>
            </w:r>
          </w:p>
        </w:tc>
        <w:tc>
          <w:tcPr>
            <w:tcW w:w="1595" w:type="dxa"/>
            <w:tcBorders>
              <w:top w:val="nil"/>
              <w:left w:val="nil"/>
              <w:bottom w:val="single" w:sz="4" w:space="0" w:color="auto"/>
              <w:right w:val="single" w:sz="4" w:space="0" w:color="auto"/>
            </w:tcBorders>
            <w:vAlign w:val="center"/>
            <w:hideMark/>
          </w:tcPr>
          <w:p w14:paraId="73B82164"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Políticas, Estudios y Regulación</w:t>
            </w:r>
          </w:p>
        </w:tc>
        <w:tc>
          <w:tcPr>
            <w:tcW w:w="1207" w:type="dxa"/>
            <w:tcBorders>
              <w:top w:val="nil"/>
              <w:left w:val="nil"/>
              <w:bottom w:val="single" w:sz="4" w:space="0" w:color="auto"/>
              <w:right w:val="single" w:sz="4" w:space="0" w:color="auto"/>
            </w:tcBorders>
            <w:noWrap/>
            <w:vAlign w:val="center"/>
            <w:hideMark/>
          </w:tcPr>
          <w:p w14:paraId="79E5F09C"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Regulación</w:t>
            </w:r>
          </w:p>
        </w:tc>
        <w:tc>
          <w:tcPr>
            <w:tcW w:w="1553" w:type="dxa"/>
            <w:tcBorders>
              <w:top w:val="nil"/>
              <w:left w:val="nil"/>
              <w:bottom w:val="single" w:sz="4" w:space="0" w:color="auto"/>
              <w:right w:val="single" w:sz="4" w:space="0" w:color="auto"/>
            </w:tcBorders>
            <w:noWrap/>
            <w:vAlign w:val="center"/>
            <w:hideMark/>
          </w:tcPr>
          <w:p w14:paraId="054C9779"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 xml:space="preserve">Número de normas regulatorias de la política azucarera nacional desarrolladas por el INAZUCAR durante el año 2024 (incluye las emitidas por el INAZUCAR y las recomendadas por la Institución al Poder Ejecutivo para su </w:t>
            </w:r>
            <w:r w:rsidRPr="001F20F8">
              <w:rPr>
                <w:rFonts w:eastAsia="Calibri"/>
                <w:spacing w:val="0"/>
                <w:sz w:val="22"/>
                <w:szCs w:val="22"/>
                <w:lang w:val="es-DO"/>
              </w:rPr>
              <w:lastRenderedPageBreak/>
              <w:t xml:space="preserve">promulgación). </w:t>
            </w:r>
            <w:r w:rsidRPr="001F20F8">
              <w:rPr>
                <w:rFonts w:eastAsia="Calibri"/>
                <w:spacing w:val="0"/>
                <w:sz w:val="22"/>
                <w:szCs w:val="22"/>
                <w:lang w:val="es-DO"/>
              </w:rPr>
              <w:tab/>
            </w:r>
          </w:p>
        </w:tc>
        <w:tc>
          <w:tcPr>
            <w:tcW w:w="1223" w:type="dxa"/>
            <w:tcBorders>
              <w:top w:val="nil"/>
              <w:left w:val="nil"/>
              <w:bottom w:val="single" w:sz="4" w:space="0" w:color="auto"/>
              <w:right w:val="single" w:sz="4" w:space="0" w:color="auto"/>
            </w:tcBorders>
            <w:noWrap/>
            <w:vAlign w:val="center"/>
            <w:hideMark/>
          </w:tcPr>
          <w:p w14:paraId="665BA7BD"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lastRenderedPageBreak/>
              <w:t>Anual</w:t>
            </w:r>
          </w:p>
        </w:tc>
        <w:tc>
          <w:tcPr>
            <w:tcW w:w="734" w:type="dxa"/>
            <w:tcBorders>
              <w:top w:val="nil"/>
              <w:left w:val="nil"/>
              <w:bottom w:val="single" w:sz="4" w:space="0" w:color="auto"/>
              <w:right w:val="single" w:sz="4" w:space="0" w:color="auto"/>
            </w:tcBorders>
            <w:noWrap/>
            <w:vAlign w:val="center"/>
            <w:hideMark/>
          </w:tcPr>
          <w:p w14:paraId="653EF2FF" w14:textId="494E9C24" w:rsidR="00A515B7" w:rsidRPr="001F20F8" w:rsidRDefault="0016481C" w:rsidP="00A515B7">
            <w:pPr>
              <w:jc w:val="center"/>
              <w:rPr>
                <w:rFonts w:eastAsia="Calibri"/>
                <w:spacing w:val="0"/>
                <w:sz w:val="22"/>
                <w:szCs w:val="22"/>
                <w:lang w:val="es-DO"/>
              </w:rPr>
            </w:pPr>
            <w:r w:rsidRPr="001F20F8">
              <w:rPr>
                <w:rFonts w:eastAsia="Calibri"/>
                <w:spacing w:val="0"/>
                <w:sz w:val="22"/>
                <w:szCs w:val="22"/>
                <w:lang w:val="es-DO"/>
              </w:rPr>
              <w:t>12</w:t>
            </w:r>
          </w:p>
        </w:tc>
        <w:tc>
          <w:tcPr>
            <w:tcW w:w="723" w:type="dxa"/>
            <w:tcBorders>
              <w:top w:val="nil"/>
              <w:left w:val="nil"/>
              <w:bottom w:val="single" w:sz="4" w:space="0" w:color="auto"/>
              <w:right w:val="single" w:sz="4" w:space="0" w:color="auto"/>
            </w:tcBorders>
            <w:noWrap/>
            <w:vAlign w:val="center"/>
            <w:hideMark/>
          </w:tcPr>
          <w:p w14:paraId="3AFD0BB6" w14:textId="22256854" w:rsidR="00A515B7" w:rsidRPr="001F20F8" w:rsidRDefault="0016481C" w:rsidP="00A515B7">
            <w:pPr>
              <w:jc w:val="center"/>
              <w:rPr>
                <w:rFonts w:eastAsia="Calibri"/>
                <w:spacing w:val="0"/>
                <w:sz w:val="22"/>
                <w:szCs w:val="22"/>
                <w:lang w:val="es-DO"/>
              </w:rPr>
            </w:pPr>
            <w:r w:rsidRPr="001F20F8">
              <w:rPr>
                <w:rFonts w:eastAsia="Calibri"/>
                <w:spacing w:val="0"/>
                <w:sz w:val="22"/>
                <w:szCs w:val="22"/>
                <w:lang w:val="es-DO"/>
              </w:rPr>
              <w:t>12</w:t>
            </w:r>
          </w:p>
        </w:tc>
        <w:tc>
          <w:tcPr>
            <w:tcW w:w="1133" w:type="dxa"/>
            <w:tcBorders>
              <w:top w:val="nil"/>
              <w:left w:val="nil"/>
              <w:bottom w:val="single" w:sz="4" w:space="0" w:color="auto"/>
              <w:right w:val="single" w:sz="4" w:space="0" w:color="auto"/>
            </w:tcBorders>
            <w:noWrap/>
            <w:vAlign w:val="center"/>
            <w:hideMark/>
          </w:tcPr>
          <w:p w14:paraId="18B70E40" w14:textId="3D94FE73" w:rsidR="00A515B7" w:rsidRPr="001F20F8" w:rsidRDefault="0016481C" w:rsidP="00A515B7">
            <w:pPr>
              <w:jc w:val="center"/>
              <w:rPr>
                <w:rFonts w:eastAsia="Calibri"/>
                <w:spacing w:val="0"/>
                <w:sz w:val="22"/>
                <w:szCs w:val="22"/>
                <w:lang w:val="es-DO"/>
              </w:rPr>
            </w:pPr>
            <w:r w:rsidRPr="001F20F8">
              <w:rPr>
                <w:rFonts w:eastAsia="Calibri"/>
                <w:spacing w:val="0"/>
                <w:sz w:val="22"/>
                <w:szCs w:val="22"/>
                <w:lang w:val="es-DO"/>
              </w:rPr>
              <w:t>14</w:t>
            </w:r>
          </w:p>
        </w:tc>
        <w:tc>
          <w:tcPr>
            <w:tcW w:w="1135" w:type="dxa"/>
            <w:tcBorders>
              <w:top w:val="nil"/>
              <w:left w:val="nil"/>
              <w:bottom w:val="single" w:sz="4" w:space="0" w:color="auto"/>
              <w:right w:val="single" w:sz="4" w:space="0" w:color="auto"/>
            </w:tcBorders>
          </w:tcPr>
          <w:p w14:paraId="33183747" w14:textId="77777777" w:rsidR="0016481C" w:rsidRPr="001F20F8" w:rsidRDefault="0016481C" w:rsidP="00A515B7">
            <w:pPr>
              <w:jc w:val="center"/>
              <w:rPr>
                <w:rFonts w:eastAsia="Calibri"/>
                <w:spacing w:val="0"/>
                <w:sz w:val="22"/>
                <w:szCs w:val="22"/>
                <w:lang w:val="es-DO"/>
              </w:rPr>
            </w:pPr>
          </w:p>
          <w:p w14:paraId="7524C42E" w14:textId="77777777" w:rsidR="0016481C" w:rsidRPr="001F20F8" w:rsidRDefault="0016481C" w:rsidP="00A515B7">
            <w:pPr>
              <w:jc w:val="center"/>
              <w:rPr>
                <w:rFonts w:eastAsia="Calibri"/>
                <w:spacing w:val="0"/>
                <w:sz w:val="22"/>
                <w:szCs w:val="22"/>
                <w:lang w:val="es-DO"/>
              </w:rPr>
            </w:pPr>
          </w:p>
          <w:p w14:paraId="3BE58805" w14:textId="77777777" w:rsidR="0016481C" w:rsidRPr="001F20F8" w:rsidRDefault="0016481C" w:rsidP="00A515B7">
            <w:pPr>
              <w:jc w:val="center"/>
              <w:rPr>
                <w:rFonts w:eastAsia="Calibri"/>
                <w:spacing w:val="0"/>
                <w:sz w:val="22"/>
                <w:szCs w:val="22"/>
                <w:lang w:val="es-DO"/>
              </w:rPr>
            </w:pPr>
          </w:p>
          <w:p w14:paraId="67164B17" w14:textId="77777777" w:rsidR="0016481C" w:rsidRPr="001F20F8" w:rsidRDefault="0016481C" w:rsidP="00A515B7">
            <w:pPr>
              <w:jc w:val="center"/>
              <w:rPr>
                <w:rFonts w:eastAsia="Calibri"/>
                <w:spacing w:val="0"/>
                <w:sz w:val="22"/>
                <w:szCs w:val="22"/>
                <w:lang w:val="es-DO"/>
              </w:rPr>
            </w:pPr>
          </w:p>
          <w:p w14:paraId="7F51668D" w14:textId="77777777" w:rsidR="001F20F8" w:rsidRDefault="00441E72" w:rsidP="00441E72">
            <w:pPr>
              <w:jc w:val="center"/>
              <w:rPr>
                <w:rFonts w:eastAsia="Calibri"/>
                <w:spacing w:val="0"/>
                <w:sz w:val="22"/>
                <w:szCs w:val="22"/>
                <w:lang w:val="es-DO"/>
              </w:rPr>
            </w:pPr>
            <w:r w:rsidRPr="001F20F8">
              <w:rPr>
                <w:rFonts w:eastAsia="Calibri"/>
                <w:spacing w:val="0"/>
                <w:sz w:val="22"/>
                <w:szCs w:val="22"/>
                <w:lang w:val="es-DO"/>
              </w:rPr>
              <w:t xml:space="preserve">                 </w:t>
            </w:r>
          </w:p>
          <w:p w14:paraId="681141AF" w14:textId="19D0EF37" w:rsidR="00A515B7" w:rsidRPr="001F20F8" w:rsidRDefault="0016481C" w:rsidP="001F20F8">
            <w:pPr>
              <w:jc w:val="center"/>
              <w:rPr>
                <w:rFonts w:eastAsia="Calibri"/>
                <w:spacing w:val="0"/>
                <w:sz w:val="22"/>
                <w:szCs w:val="22"/>
                <w:lang w:val="es-DO"/>
              </w:rPr>
            </w:pPr>
            <w:r w:rsidRPr="001F20F8">
              <w:rPr>
                <w:rFonts w:eastAsia="Calibri"/>
                <w:spacing w:val="0"/>
                <w:sz w:val="22"/>
                <w:szCs w:val="22"/>
                <w:lang w:val="es-DO"/>
              </w:rPr>
              <w:t>1</w:t>
            </w:r>
            <w:r w:rsidR="00D84EA5" w:rsidRPr="001F20F8">
              <w:rPr>
                <w:rFonts w:eastAsia="Calibri"/>
                <w:spacing w:val="0"/>
                <w:sz w:val="22"/>
                <w:szCs w:val="22"/>
                <w:lang w:val="es-DO"/>
              </w:rPr>
              <w:t>.</w:t>
            </w:r>
            <w:r w:rsidRPr="001F20F8">
              <w:rPr>
                <w:rFonts w:eastAsia="Calibri"/>
                <w:spacing w:val="0"/>
                <w:sz w:val="22"/>
                <w:szCs w:val="22"/>
                <w:lang w:val="es-DO"/>
              </w:rPr>
              <w:t>27%</w:t>
            </w:r>
          </w:p>
        </w:tc>
      </w:tr>
      <w:tr w:rsidR="00A515B7" w:rsidRPr="00A515B7" w14:paraId="168072E3" w14:textId="77777777" w:rsidTr="001F20F8">
        <w:trPr>
          <w:trHeight w:val="296"/>
          <w:jc w:val="center"/>
        </w:trPr>
        <w:tc>
          <w:tcPr>
            <w:tcW w:w="646" w:type="dxa"/>
            <w:tcBorders>
              <w:top w:val="nil"/>
              <w:left w:val="single" w:sz="4" w:space="0" w:color="auto"/>
              <w:bottom w:val="single" w:sz="4" w:space="0" w:color="auto"/>
              <w:right w:val="single" w:sz="4" w:space="0" w:color="auto"/>
            </w:tcBorders>
            <w:noWrap/>
            <w:vAlign w:val="center"/>
            <w:hideMark/>
          </w:tcPr>
          <w:p w14:paraId="3BCDCCF0" w14:textId="77777777" w:rsidR="00A515B7" w:rsidRPr="001F20F8" w:rsidRDefault="00A515B7" w:rsidP="00A515B7">
            <w:pPr>
              <w:spacing w:after="0"/>
              <w:rPr>
                <w:rFonts w:eastAsia="Calibri"/>
                <w:spacing w:val="0"/>
                <w:sz w:val="22"/>
                <w:szCs w:val="22"/>
                <w:lang w:val="es-DO"/>
              </w:rPr>
            </w:pPr>
            <w:r w:rsidRPr="001F20F8">
              <w:rPr>
                <w:rFonts w:eastAsia="Calibri"/>
                <w:spacing w:val="0"/>
                <w:sz w:val="22"/>
                <w:szCs w:val="22"/>
                <w:lang w:val="es-DO"/>
              </w:rPr>
              <w:t>2.1</w:t>
            </w:r>
          </w:p>
        </w:tc>
        <w:tc>
          <w:tcPr>
            <w:tcW w:w="1595" w:type="dxa"/>
            <w:tcBorders>
              <w:top w:val="nil"/>
              <w:left w:val="nil"/>
              <w:bottom w:val="single" w:sz="4" w:space="0" w:color="auto"/>
              <w:right w:val="single" w:sz="4" w:space="0" w:color="auto"/>
            </w:tcBorders>
            <w:noWrap/>
            <w:vAlign w:val="center"/>
            <w:hideMark/>
          </w:tcPr>
          <w:p w14:paraId="613BE2D6" w14:textId="77777777" w:rsidR="00A515B7" w:rsidRPr="001F20F8" w:rsidRDefault="00A515B7" w:rsidP="00A515B7">
            <w:pPr>
              <w:spacing w:after="0"/>
              <w:rPr>
                <w:rFonts w:eastAsia="Calibri"/>
                <w:spacing w:val="0"/>
                <w:sz w:val="22"/>
                <w:szCs w:val="22"/>
                <w:lang w:val="es-DO"/>
              </w:rPr>
            </w:pPr>
            <w:r w:rsidRPr="001F20F8">
              <w:rPr>
                <w:rFonts w:eastAsia="Calibri"/>
                <w:spacing w:val="0"/>
                <w:sz w:val="22"/>
                <w:szCs w:val="22"/>
                <w:lang w:val="es-DO"/>
              </w:rPr>
              <w:t>Fortalecimiento Institucional</w:t>
            </w:r>
          </w:p>
        </w:tc>
        <w:tc>
          <w:tcPr>
            <w:tcW w:w="1207" w:type="dxa"/>
            <w:tcBorders>
              <w:top w:val="nil"/>
              <w:left w:val="nil"/>
              <w:bottom w:val="single" w:sz="4" w:space="0" w:color="auto"/>
              <w:right w:val="single" w:sz="4" w:space="0" w:color="auto"/>
            </w:tcBorders>
            <w:noWrap/>
            <w:vAlign w:val="center"/>
            <w:hideMark/>
          </w:tcPr>
          <w:p w14:paraId="517A08CD" w14:textId="77777777" w:rsidR="00A515B7" w:rsidRPr="001F20F8" w:rsidRDefault="00A515B7" w:rsidP="00A515B7">
            <w:pPr>
              <w:spacing w:after="0"/>
              <w:rPr>
                <w:rFonts w:eastAsia="Calibri"/>
                <w:spacing w:val="0"/>
                <w:sz w:val="22"/>
                <w:szCs w:val="22"/>
                <w:lang w:val="es-DO"/>
              </w:rPr>
            </w:pPr>
            <w:r w:rsidRPr="001F20F8">
              <w:rPr>
                <w:rFonts w:eastAsia="Calibri"/>
                <w:spacing w:val="0"/>
                <w:sz w:val="22"/>
                <w:szCs w:val="22"/>
                <w:lang w:val="es-DO"/>
              </w:rPr>
              <w:t xml:space="preserve">Gestión de la Calidad </w:t>
            </w:r>
          </w:p>
        </w:tc>
        <w:tc>
          <w:tcPr>
            <w:tcW w:w="1553" w:type="dxa"/>
            <w:tcBorders>
              <w:top w:val="nil"/>
              <w:left w:val="nil"/>
              <w:bottom w:val="single" w:sz="4" w:space="0" w:color="auto"/>
              <w:right w:val="single" w:sz="4" w:space="0" w:color="auto"/>
            </w:tcBorders>
            <w:vAlign w:val="center"/>
            <w:hideMark/>
          </w:tcPr>
          <w:p w14:paraId="51B0913D" w14:textId="77777777" w:rsidR="00A515B7" w:rsidRPr="001F20F8" w:rsidRDefault="00A515B7" w:rsidP="00A515B7">
            <w:pPr>
              <w:spacing w:after="0"/>
              <w:rPr>
                <w:rFonts w:eastAsia="Calibri"/>
                <w:spacing w:val="0"/>
                <w:sz w:val="22"/>
                <w:szCs w:val="22"/>
                <w:lang w:val="es-DO"/>
              </w:rPr>
            </w:pPr>
            <w:r w:rsidRPr="001F20F8">
              <w:rPr>
                <w:rFonts w:eastAsia="Calibri"/>
                <w:spacing w:val="0"/>
                <w:sz w:val="22"/>
                <w:szCs w:val="22"/>
                <w:lang w:val="es-DO"/>
              </w:rPr>
              <w:t>Número de procesos estandarizados.</w:t>
            </w:r>
          </w:p>
        </w:tc>
        <w:tc>
          <w:tcPr>
            <w:tcW w:w="1223" w:type="dxa"/>
            <w:tcBorders>
              <w:top w:val="nil"/>
              <w:left w:val="nil"/>
              <w:bottom w:val="single" w:sz="4" w:space="0" w:color="auto"/>
              <w:right w:val="single" w:sz="4" w:space="0" w:color="auto"/>
            </w:tcBorders>
            <w:noWrap/>
            <w:vAlign w:val="center"/>
            <w:hideMark/>
          </w:tcPr>
          <w:p w14:paraId="7DC0B928" w14:textId="77777777" w:rsidR="00A515B7" w:rsidRPr="001F20F8" w:rsidRDefault="00A515B7" w:rsidP="00A515B7">
            <w:pPr>
              <w:spacing w:after="0"/>
              <w:rPr>
                <w:rFonts w:eastAsia="Calibri"/>
                <w:spacing w:val="0"/>
                <w:sz w:val="22"/>
                <w:szCs w:val="22"/>
                <w:lang w:val="es-DO"/>
              </w:rPr>
            </w:pPr>
            <w:r w:rsidRPr="001F20F8">
              <w:rPr>
                <w:rFonts w:eastAsia="Calibri"/>
                <w:spacing w:val="0"/>
                <w:sz w:val="22"/>
                <w:szCs w:val="22"/>
                <w:lang w:val="es-DO"/>
              </w:rPr>
              <w:t>Anual</w:t>
            </w:r>
          </w:p>
        </w:tc>
        <w:tc>
          <w:tcPr>
            <w:tcW w:w="734" w:type="dxa"/>
            <w:tcBorders>
              <w:top w:val="nil"/>
              <w:left w:val="nil"/>
              <w:bottom w:val="single" w:sz="4" w:space="0" w:color="auto"/>
              <w:right w:val="single" w:sz="4" w:space="0" w:color="auto"/>
            </w:tcBorders>
            <w:noWrap/>
            <w:vAlign w:val="center"/>
            <w:hideMark/>
          </w:tcPr>
          <w:p w14:paraId="4F55FD49" w14:textId="5C6CFEDF" w:rsidR="00A515B7" w:rsidRPr="001F20F8" w:rsidRDefault="004C2493" w:rsidP="00A515B7">
            <w:pPr>
              <w:spacing w:after="0"/>
              <w:jc w:val="center"/>
              <w:rPr>
                <w:rFonts w:eastAsia="Calibri"/>
                <w:spacing w:val="0"/>
                <w:sz w:val="22"/>
                <w:szCs w:val="22"/>
                <w:lang w:val="es-DO"/>
              </w:rPr>
            </w:pPr>
            <w:r w:rsidRPr="001F20F8">
              <w:rPr>
                <w:rFonts w:eastAsia="Calibri"/>
                <w:spacing w:val="0"/>
                <w:sz w:val="22"/>
                <w:szCs w:val="22"/>
                <w:lang w:val="es-DO"/>
              </w:rPr>
              <w:t>2</w:t>
            </w:r>
            <w:r w:rsidR="00603561" w:rsidRPr="001F20F8">
              <w:rPr>
                <w:rFonts w:eastAsia="Calibri"/>
                <w:spacing w:val="0"/>
                <w:sz w:val="22"/>
                <w:szCs w:val="22"/>
                <w:lang w:val="es-DO"/>
              </w:rPr>
              <w:t>0</w:t>
            </w:r>
          </w:p>
        </w:tc>
        <w:tc>
          <w:tcPr>
            <w:tcW w:w="723" w:type="dxa"/>
            <w:tcBorders>
              <w:top w:val="nil"/>
              <w:left w:val="nil"/>
              <w:bottom w:val="single" w:sz="4" w:space="0" w:color="auto"/>
              <w:right w:val="single" w:sz="4" w:space="0" w:color="auto"/>
            </w:tcBorders>
            <w:noWrap/>
            <w:vAlign w:val="center"/>
            <w:hideMark/>
          </w:tcPr>
          <w:p w14:paraId="02725455" w14:textId="1D72795C" w:rsidR="00A515B7" w:rsidRPr="001F20F8" w:rsidRDefault="004C2493" w:rsidP="00A515B7">
            <w:pPr>
              <w:spacing w:after="0"/>
              <w:jc w:val="center"/>
              <w:rPr>
                <w:rFonts w:eastAsia="Calibri"/>
                <w:spacing w:val="0"/>
                <w:sz w:val="22"/>
                <w:szCs w:val="22"/>
                <w:lang w:val="es-DO"/>
              </w:rPr>
            </w:pPr>
            <w:r w:rsidRPr="001F20F8">
              <w:rPr>
                <w:rFonts w:eastAsia="Calibri"/>
                <w:spacing w:val="0"/>
                <w:sz w:val="22"/>
                <w:szCs w:val="22"/>
                <w:lang w:val="es-DO"/>
              </w:rPr>
              <w:t>30</w:t>
            </w:r>
          </w:p>
        </w:tc>
        <w:tc>
          <w:tcPr>
            <w:tcW w:w="1133" w:type="dxa"/>
            <w:tcBorders>
              <w:top w:val="nil"/>
              <w:left w:val="nil"/>
              <w:bottom w:val="single" w:sz="4" w:space="0" w:color="auto"/>
              <w:right w:val="single" w:sz="4" w:space="0" w:color="auto"/>
            </w:tcBorders>
            <w:noWrap/>
            <w:vAlign w:val="center"/>
            <w:hideMark/>
          </w:tcPr>
          <w:p w14:paraId="3A866FCF" w14:textId="000D8CC3" w:rsidR="00A515B7" w:rsidRPr="001F20F8" w:rsidRDefault="008143C4" w:rsidP="00A515B7">
            <w:pPr>
              <w:spacing w:after="0"/>
              <w:jc w:val="center"/>
              <w:rPr>
                <w:rFonts w:eastAsia="Calibri"/>
                <w:spacing w:val="0"/>
                <w:sz w:val="22"/>
                <w:szCs w:val="22"/>
                <w:lang w:val="es-DO"/>
              </w:rPr>
            </w:pPr>
            <w:r w:rsidRPr="001F20F8">
              <w:rPr>
                <w:rFonts w:eastAsia="Calibri"/>
                <w:spacing w:val="0"/>
                <w:sz w:val="22"/>
                <w:szCs w:val="22"/>
                <w:lang w:val="es-DO"/>
              </w:rPr>
              <w:t>5</w:t>
            </w:r>
          </w:p>
        </w:tc>
        <w:tc>
          <w:tcPr>
            <w:tcW w:w="1135" w:type="dxa"/>
            <w:tcBorders>
              <w:top w:val="nil"/>
              <w:left w:val="nil"/>
              <w:bottom w:val="single" w:sz="4" w:space="0" w:color="auto"/>
              <w:right w:val="single" w:sz="4" w:space="0" w:color="auto"/>
            </w:tcBorders>
          </w:tcPr>
          <w:p w14:paraId="109EB68C" w14:textId="3D453A2C" w:rsidR="00A515B7" w:rsidRPr="001F20F8" w:rsidRDefault="00603561" w:rsidP="00A515B7">
            <w:pPr>
              <w:spacing w:after="0"/>
              <w:jc w:val="center"/>
              <w:rPr>
                <w:rFonts w:eastAsia="Calibri"/>
                <w:spacing w:val="0"/>
                <w:sz w:val="22"/>
                <w:szCs w:val="22"/>
                <w:lang w:val="es-DO"/>
              </w:rPr>
            </w:pPr>
            <w:r w:rsidRPr="001F20F8">
              <w:rPr>
                <w:rFonts w:eastAsia="Calibri"/>
                <w:spacing w:val="0"/>
                <w:sz w:val="22"/>
                <w:szCs w:val="22"/>
                <w:lang w:val="es-DO"/>
              </w:rPr>
              <w:t xml:space="preserve">                  </w:t>
            </w:r>
            <w:r w:rsidR="008143C4" w:rsidRPr="001F20F8">
              <w:rPr>
                <w:rFonts w:eastAsia="Calibri"/>
                <w:spacing w:val="0"/>
                <w:sz w:val="22"/>
                <w:szCs w:val="22"/>
                <w:lang w:val="es-DO"/>
              </w:rPr>
              <w:t>15</w:t>
            </w:r>
            <w:r w:rsidR="004C2493" w:rsidRPr="001F20F8">
              <w:rPr>
                <w:rFonts w:eastAsia="Calibri"/>
                <w:spacing w:val="0"/>
                <w:sz w:val="22"/>
                <w:szCs w:val="22"/>
                <w:lang w:val="es-DO"/>
              </w:rPr>
              <w:t>%</w:t>
            </w:r>
          </w:p>
          <w:p w14:paraId="029B2FAB" w14:textId="1D53E44A" w:rsidR="004C2493" w:rsidRPr="001F20F8" w:rsidRDefault="004C2493" w:rsidP="00A515B7">
            <w:pPr>
              <w:spacing w:after="0"/>
              <w:jc w:val="center"/>
              <w:rPr>
                <w:rFonts w:eastAsia="Calibri"/>
                <w:spacing w:val="0"/>
                <w:sz w:val="22"/>
                <w:szCs w:val="22"/>
                <w:lang w:val="es-DO"/>
              </w:rPr>
            </w:pPr>
          </w:p>
        </w:tc>
      </w:tr>
      <w:tr w:rsidR="00A515B7" w:rsidRPr="00A515B7" w14:paraId="524B2D86" w14:textId="77777777" w:rsidTr="001F20F8">
        <w:trPr>
          <w:trHeight w:val="323"/>
          <w:jc w:val="center"/>
        </w:trPr>
        <w:tc>
          <w:tcPr>
            <w:tcW w:w="646" w:type="dxa"/>
            <w:tcBorders>
              <w:top w:val="nil"/>
              <w:left w:val="single" w:sz="4" w:space="0" w:color="auto"/>
              <w:bottom w:val="single" w:sz="4" w:space="0" w:color="auto"/>
              <w:right w:val="single" w:sz="4" w:space="0" w:color="auto"/>
            </w:tcBorders>
            <w:noWrap/>
            <w:vAlign w:val="center"/>
            <w:hideMark/>
          </w:tcPr>
          <w:p w14:paraId="58C4380C"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2.2</w:t>
            </w:r>
          </w:p>
        </w:tc>
        <w:tc>
          <w:tcPr>
            <w:tcW w:w="1595" w:type="dxa"/>
            <w:tcBorders>
              <w:top w:val="nil"/>
              <w:left w:val="nil"/>
              <w:bottom w:val="single" w:sz="4" w:space="0" w:color="auto"/>
              <w:right w:val="single" w:sz="4" w:space="0" w:color="auto"/>
            </w:tcBorders>
            <w:noWrap/>
            <w:vAlign w:val="center"/>
            <w:hideMark/>
          </w:tcPr>
          <w:p w14:paraId="7AA6FD12"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Fortalecimiento Institucional</w:t>
            </w:r>
          </w:p>
        </w:tc>
        <w:tc>
          <w:tcPr>
            <w:tcW w:w="1207" w:type="dxa"/>
            <w:tcBorders>
              <w:top w:val="nil"/>
              <w:left w:val="nil"/>
              <w:bottom w:val="single" w:sz="4" w:space="0" w:color="auto"/>
              <w:right w:val="single" w:sz="4" w:space="0" w:color="auto"/>
            </w:tcBorders>
            <w:noWrap/>
            <w:vAlign w:val="center"/>
            <w:hideMark/>
          </w:tcPr>
          <w:p w14:paraId="73479E23"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Gestión de la Calidad</w:t>
            </w:r>
          </w:p>
        </w:tc>
        <w:tc>
          <w:tcPr>
            <w:tcW w:w="1553" w:type="dxa"/>
            <w:tcBorders>
              <w:top w:val="nil"/>
              <w:left w:val="nil"/>
              <w:bottom w:val="single" w:sz="4" w:space="0" w:color="auto"/>
              <w:right w:val="single" w:sz="4" w:space="0" w:color="auto"/>
            </w:tcBorders>
            <w:vAlign w:val="center"/>
            <w:hideMark/>
          </w:tcPr>
          <w:p w14:paraId="1D8A95A2"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Niveles de capacidades del personal del INAZUCAR, de acuerdo con sus funciones</w:t>
            </w:r>
          </w:p>
        </w:tc>
        <w:tc>
          <w:tcPr>
            <w:tcW w:w="1223" w:type="dxa"/>
            <w:tcBorders>
              <w:top w:val="nil"/>
              <w:left w:val="nil"/>
              <w:bottom w:val="single" w:sz="4" w:space="0" w:color="auto"/>
              <w:right w:val="single" w:sz="4" w:space="0" w:color="auto"/>
            </w:tcBorders>
            <w:noWrap/>
            <w:vAlign w:val="center"/>
            <w:hideMark/>
          </w:tcPr>
          <w:p w14:paraId="689B3780"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Anual</w:t>
            </w:r>
          </w:p>
        </w:tc>
        <w:tc>
          <w:tcPr>
            <w:tcW w:w="734" w:type="dxa"/>
            <w:tcBorders>
              <w:top w:val="nil"/>
              <w:left w:val="nil"/>
              <w:bottom w:val="single" w:sz="4" w:space="0" w:color="auto"/>
              <w:right w:val="single" w:sz="4" w:space="0" w:color="auto"/>
            </w:tcBorders>
            <w:noWrap/>
            <w:vAlign w:val="center"/>
            <w:hideMark/>
          </w:tcPr>
          <w:p w14:paraId="25AD0690" w14:textId="55521E95" w:rsidR="00A515B7" w:rsidRPr="001F20F8" w:rsidRDefault="00FB6AF7" w:rsidP="00A515B7">
            <w:pPr>
              <w:jc w:val="center"/>
              <w:rPr>
                <w:rFonts w:eastAsia="Calibri"/>
                <w:spacing w:val="0"/>
                <w:sz w:val="22"/>
                <w:szCs w:val="22"/>
                <w:lang w:val="es-DO"/>
              </w:rPr>
            </w:pPr>
            <w:r w:rsidRPr="001F20F8">
              <w:rPr>
                <w:rFonts w:eastAsia="Calibri"/>
                <w:spacing w:val="0"/>
                <w:sz w:val="22"/>
                <w:szCs w:val="22"/>
                <w:lang w:val="es-DO"/>
              </w:rPr>
              <w:t>20</w:t>
            </w:r>
            <w:r w:rsidR="00D4199A" w:rsidRPr="001F20F8">
              <w:rPr>
                <w:rFonts w:eastAsia="Calibri"/>
                <w:spacing w:val="0"/>
                <w:sz w:val="22"/>
                <w:szCs w:val="22"/>
                <w:lang w:val="es-DO"/>
              </w:rPr>
              <w:t>%</w:t>
            </w:r>
          </w:p>
        </w:tc>
        <w:tc>
          <w:tcPr>
            <w:tcW w:w="723" w:type="dxa"/>
            <w:tcBorders>
              <w:top w:val="nil"/>
              <w:left w:val="nil"/>
              <w:bottom w:val="single" w:sz="4" w:space="0" w:color="auto"/>
              <w:right w:val="single" w:sz="4" w:space="0" w:color="auto"/>
            </w:tcBorders>
            <w:noWrap/>
            <w:vAlign w:val="center"/>
            <w:hideMark/>
          </w:tcPr>
          <w:p w14:paraId="79E18CB7" w14:textId="714FE069" w:rsidR="00A515B7" w:rsidRPr="001F20F8" w:rsidRDefault="00F77B0D" w:rsidP="00A515B7">
            <w:pPr>
              <w:jc w:val="center"/>
              <w:rPr>
                <w:rFonts w:eastAsia="Calibri"/>
                <w:spacing w:val="0"/>
                <w:sz w:val="22"/>
                <w:szCs w:val="22"/>
                <w:lang w:val="es-DO"/>
              </w:rPr>
            </w:pPr>
            <w:r w:rsidRPr="001F20F8">
              <w:rPr>
                <w:rFonts w:eastAsia="Calibri"/>
                <w:spacing w:val="0"/>
                <w:sz w:val="22"/>
                <w:szCs w:val="22"/>
                <w:lang w:val="es-DO"/>
              </w:rPr>
              <w:t>100%</w:t>
            </w:r>
          </w:p>
        </w:tc>
        <w:tc>
          <w:tcPr>
            <w:tcW w:w="1133" w:type="dxa"/>
            <w:tcBorders>
              <w:top w:val="nil"/>
              <w:left w:val="nil"/>
              <w:bottom w:val="single" w:sz="4" w:space="0" w:color="auto"/>
              <w:right w:val="single" w:sz="4" w:space="0" w:color="auto"/>
            </w:tcBorders>
            <w:noWrap/>
            <w:vAlign w:val="center"/>
            <w:hideMark/>
          </w:tcPr>
          <w:p w14:paraId="5CE0307B" w14:textId="2C740127" w:rsidR="00A515B7" w:rsidRPr="001F20F8" w:rsidRDefault="00E22450" w:rsidP="00A515B7">
            <w:pPr>
              <w:jc w:val="center"/>
              <w:rPr>
                <w:rFonts w:eastAsia="Calibri"/>
                <w:spacing w:val="0"/>
                <w:sz w:val="22"/>
                <w:szCs w:val="22"/>
                <w:lang w:val="es-DO"/>
              </w:rPr>
            </w:pPr>
            <w:r w:rsidRPr="001F20F8">
              <w:rPr>
                <w:rFonts w:eastAsia="Calibri"/>
                <w:spacing w:val="0"/>
                <w:sz w:val="22"/>
                <w:szCs w:val="22"/>
                <w:lang w:val="es-DO"/>
              </w:rPr>
              <w:t>50%</w:t>
            </w:r>
          </w:p>
        </w:tc>
        <w:tc>
          <w:tcPr>
            <w:tcW w:w="1135" w:type="dxa"/>
            <w:tcBorders>
              <w:top w:val="nil"/>
              <w:left w:val="nil"/>
              <w:bottom w:val="single" w:sz="4" w:space="0" w:color="auto"/>
              <w:right w:val="single" w:sz="4" w:space="0" w:color="auto"/>
            </w:tcBorders>
          </w:tcPr>
          <w:p w14:paraId="5A503697" w14:textId="2F7CD74F" w:rsidR="00E22450" w:rsidRPr="001F20F8" w:rsidRDefault="007B59EA" w:rsidP="007B59EA">
            <w:pPr>
              <w:rPr>
                <w:rFonts w:eastAsia="Calibri"/>
                <w:spacing w:val="0"/>
                <w:sz w:val="22"/>
                <w:szCs w:val="22"/>
                <w:lang w:val="es-DO"/>
              </w:rPr>
            </w:pPr>
            <w:r w:rsidRPr="001F20F8">
              <w:rPr>
                <w:rFonts w:eastAsia="Calibri"/>
                <w:spacing w:val="0"/>
                <w:sz w:val="22"/>
                <w:szCs w:val="22"/>
                <w:lang w:val="es-DO"/>
              </w:rPr>
              <w:t xml:space="preserve">                  3</w:t>
            </w:r>
            <w:r w:rsidR="00E22450" w:rsidRPr="001F20F8">
              <w:rPr>
                <w:rFonts w:eastAsia="Calibri"/>
                <w:spacing w:val="0"/>
                <w:sz w:val="22"/>
                <w:szCs w:val="22"/>
                <w:lang w:val="es-DO"/>
              </w:rPr>
              <w:t>0%</w:t>
            </w:r>
          </w:p>
        </w:tc>
      </w:tr>
      <w:tr w:rsidR="00A515B7" w:rsidRPr="001F20F8" w14:paraId="35FF4947" w14:textId="77777777" w:rsidTr="001F20F8">
        <w:trPr>
          <w:trHeight w:val="296"/>
          <w:jc w:val="center"/>
        </w:trPr>
        <w:tc>
          <w:tcPr>
            <w:tcW w:w="646" w:type="dxa"/>
            <w:tcBorders>
              <w:top w:val="nil"/>
              <w:left w:val="single" w:sz="4" w:space="0" w:color="auto"/>
              <w:bottom w:val="single" w:sz="4" w:space="0" w:color="auto"/>
              <w:right w:val="single" w:sz="4" w:space="0" w:color="auto"/>
            </w:tcBorders>
            <w:noWrap/>
            <w:vAlign w:val="center"/>
            <w:hideMark/>
          </w:tcPr>
          <w:p w14:paraId="291E5263"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2.3</w:t>
            </w:r>
          </w:p>
        </w:tc>
        <w:tc>
          <w:tcPr>
            <w:tcW w:w="1595" w:type="dxa"/>
            <w:tcBorders>
              <w:top w:val="nil"/>
              <w:left w:val="nil"/>
              <w:bottom w:val="single" w:sz="4" w:space="0" w:color="auto"/>
              <w:right w:val="single" w:sz="4" w:space="0" w:color="auto"/>
            </w:tcBorders>
            <w:noWrap/>
            <w:vAlign w:val="center"/>
            <w:hideMark/>
          </w:tcPr>
          <w:p w14:paraId="0B4B583D"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Fortalecimiento Institucional</w:t>
            </w:r>
          </w:p>
        </w:tc>
        <w:tc>
          <w:tcPr>
            <w:tcW w:w="1207" w:type="dxa"/>
            <w:tcBorders>
              <w:top w:val="nil"/>
              <w:left w:val="nil"/>
              <w:bottom w:val="single" w:sz="4" w:space="0" w:color="auto"/>
              <w:right w:val="single" w:sz="4" w:space="0" w:color="auto"/>
            </w:tcBorders>
            <w:noWrap/>
            <w:vAlign w:val="center"/>
            <w:hideMark/>
          </w:tcPr>
          <w:p w14:paraId="6484DF72"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Gestión de la Calidad</w:t>
            </w:r>
          </w:p>
        </w:tc>
        <w:tc>
          <w:tcPr>
            <w:tcW w:w="1553" w:type="dxa"/>
            <w:tcBorders>
              <w:top w:val="nil"/>
              <w:left w:val="nil"/>
              <w:bottom w:val="single" w:sz="4" w:space="0" w:color="auto"/>
              <w:right w:val="single" w:sz="4" w:space="0" w:color="auto"/>
            </w:tcBorders>
            <w:vAlign w:val="center"/>
            <w:hideMark/>
          </w:tcPr>
          <w:p w14:paraId="587CF699"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Nivel de transparencia y rendición de cuentas del INAZUCAR al 2024.</w:t>
            </w:r>
          </w:p>
        </w:tc>
        <w:tc>
          <w:tcPr>
            <w:tcW w:w="1223" w:type="dxa"/>
            <w:tcBorders>
              <w:top w:val="nil"/>
              <w:left w:val="nil"/>
              <w:bottom w:val="single" w:sz="4" w:space="0" w:color="auto"/>
              <w:right w:val="single" w:sz="4" w:space="0" w:color="auto"/>
            </w:tcBorders>
            <w:noWrap/>
            <w:vAlign w:val="center"/>
            <w:hideMark/>
          </w:tcPr>
          <w:p w14:paraId="4D0D31C9"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Anual</w:t>
            </w:r>
          </w:p>
        </w:tc>
        <w:tc>
          <w:tcPr>
            <w:tcW w:w="734" w:type="dxa"/>
            <w:tcBorders>
              <w:top w:val="nil"/>
              <w:left w:val="nil"/>
              <w:bottom w:val="single" w:sz="4" w:space="0" w:color="auto"/>
              <w:right w:val="single" w:sz="4" w:space="0" w:color="auto"/>
            </w:tcBorders>
            <w:noWrap/>
            <w:vAlign w:val="center"/>
            <w:hideMark/>
          </w:tcPr>
          <w:p w14:paraId="0E3BBC92" w14:textId="749829D4" w:rsidR="00A515B7" w:rsidRPr="001F20F8" w:rsidRDefault="00D4199A" w:rsidP="00A515B7">
            <w:pPr>
              <w:jc w:val="center"/>
              <w:rPr>
                <w:rFonts w:eastAsia="Calibri"/>
                <w:spacing w:val="0"/>
                <w:sz w:val="22"/>
                <w:szCs w:val="22"/>
                <w:lang w:val="es-DO"/>
              </w:rPr>
            </w:pPr>
            <w:r w:rsidRPr="001F20F8">
              <w:rPr>
                <w:rFonts w:eastAsia="Calibri"/>
                <w:spacing w:val="0"/>
                <w:sz w:val="22"/>
                <w:szCs w:val="22"/>
                <w:lang w:val="es-DO"/>
              </w:rPr>
              <w:t>10%</w:t>
            </w:r>
          </w:p>
        </w:tc>
        <w:tc>
          <w:tcPr>
            <w:tcW w:w="723" w:type="dxa"/>
            <w:tcBorders>
              <w:top w:val="nil"/>
              <w:left w:val="nil"/>
              <w:bottom w:val="single" w:sz="4" w:space="0" w:color="auto"/>
              <w:right w:val="single" w:sz="4" w:space="0" w:color="auto"/>
            </w:tcBorders>
            <w:noWrap/>
            <w:vAlign w:val="center"/>
            <w:hideMark/>
          </w:tcPr>
          <w:p w14:paraId="24BDEAA2" w14:textId="16AA3A36" w:rsidR="00A515B7" w:rsidRPr="001F20F8" w:rsidRDefault="00D4199A" w:rsidP="00A515B7">
            <w:pPr>
              <w:jc w:val="center"/>
              <w:rPr>
                <w:rFonts w:eastAsia="Calibri"/>
                <w:spacing w:val="0"/>
                <w:sz w:val="22"/>
                <w:szCs w:val="22"/>
                <w:lang w:val="es-DO"/>
              </w:rPr>
            </w:pPr>
            <w:r w:rsidRPr="001F20F8">
              <w:rPr>
                <w:rFonts w:eastAsia="Calibri"/>
                <w:spacing w:val="0"/>
                <w:sz w:val="22"/>
                <w:szCs w:val="22"/>
                <w:lang w:val="es-DO"/>
              </w:rPr>
              <w:t>100%</w:t>
            </w:r>
          </w:p>
        </w:tc>
        <w:tc>
          <w:tcPr>
            <w:tcW w:w="1133" w:type="dxa"/>
            <w:tcBorders>
              <w:top w:val="nil"/>
              <w:left w:val="nil"/>
              <w:bottom w:val="single" w:sz="4" w:space="0" w:color="auto"/>
              <w:right w:val="single" w:sz="4" w:space="0" w:color="auto"/>
            </w:tcBorders>
            <w:noWrap/>
            <w:vAlign w:val="center"/>
            <w:hideMark/>
          </w:tcPr>
          <w:p w14:paraId="24DF082B" w14:textId="4C1014F9" w:rsidR="00A515B7" w:rsidRPr="001F20F8" w:rsidRDefault="00D4199A" w:rsidP="00A515B7">
            <w:pPr>
              <w:jc w:val="center"/>
              <w:rPr>
                <w:rFonts w:eastAsia="Calibri"/>
                <w:spacing w:val="0"/>
                <w:sz w:val="22"/>
                <w:szCs w:val="22"/>
                <w:lang w:val="es-DO"/>
              </w:rPr>
            </w:pPr>
            <w:r w:rsidRPr="001F20F8">
              <w:rPr>
                <w:rFonts w:eastAsia="Calibri"/>
                <w:spacing w:val="0"/>
                <w:sz w:val="22"/>
                <w:szCs w:val="22"/>
                <w:lang w:val="es-DO"/>
              </w:rPr>
              <w:t>99.</w:t>
            </w:r>
            <w:r w:rsidR="000848D4" w:rsidRPr="001F20F8">
              <w:rPr>
                <w:rFonts w:eastAsia="Calibri"/>
                <w:spacing w:val="0"/>
                <w:sz w:val="22"/>
                <w:szCs w:val="22"/>
                <w:lang w:val="es-DO"/>
              </w:rPr>
              <w:t>29</w:t>
            </w:r>
            <w:r w:rsidRPr="001F20F8">
              <w:rPr>
                <w:rFonts w:eastAsia="Calibri"/>
                <w:spacing w:val="0"/>
                <w:sz w:val="22"/>
                <w:szCs w:val="22"/>
                <w:lang w:val="es-DO"/>
              </w:rPr>
              <w:t>%</w:t>
            </w:r>
          </w:p>
        </w:tc>
        <w:tc>
          <w:tcPr>
            <w:tcW w:w="1135" w:type="dxa"/>
            <w:tcBorders>
              <w:top w:val="nil"/>
              <w:left w:val="nil"/>
              <w:bottom w:val="single" w:sz="4" w:space="0" w:color="auto"/>
              <w:right w:val="single" w:sz="4" w:space="0" w:color="auto"/>
            </w:tcBorders>
          </w:tcPr>
          <w:p w14:paraId="5645C4E4" w14:textId="77777777" w:rsidR="000848D4" w:rsidRPr="001F20F8" w:rsidRDefault="000848D4" w:rsidP="00A515B7">
            <w:pPr>
              <w:jc w:val="center"/>
              <w:rPr>
                <w:rFonts w:eastAsia="Calibri"/>
                <w:spacing w:val="0"/>
                <w:sz w:val="22"/>
                <w:szCs w:val="22"/>
                <w:lang w:val="es-DO"/>
              </w:rPr>
            </w:pPr>
          </w:p>
          <w:p w14:paraId="45274D48" w14:textId="163E93F1" w:rsidR="00A515B7" w:rsidRPr="001F20F8" w:rsidRDefault="006E3676" w:rsidP="006E3676">
            <w:pPr>
              <w:rPr>
                <w:rFonts w:eastAsia="Calibri"/>
                <w:spacing w:val="0"/>
                <w:sz w:val="22"/>
                <w:szCs w:val="22"/>
                <w:lang w:val="es-DO"/>
              </w:rPr>
            </w:pPr>
            <w:r w:rsidRPr="001F20F8">
              <w:rPr>
                <w:rFonts w:eastAsia="Calibri"/>
                <w:spacing w:val="0"/>
                <w:sz w:val="22"/>
                <w:szCs w:val="22"/>
                <w:lang w:val="es-DO"/>
              </w:rPr>
              <w:t xml:space="preserve">                  </w:t>
            </w:r>
            <w:r w:rsidR="00D4199A" w:rsidRPr="001F20F8">
              <w:rPr>
                <w:rFonts w:eastAsia="Calibri"/>
                <w:spacing w:val="0"/>
                <w:sz w:val="22"/>
                <w:szCs w:val="22"/>
                <w:lang w:val="es-DO"/>
              </w:rPr>
              <w:t>99.</w:t>
            </w:r>
            <w:r w:rsidR="000848D4" w:rsidRPr="001F20F8">
              <w:rPr>
                <w:rFonts w:eastAsia="Calibri"/>
                <w:spacing w:val="0"/>
                <w:sz w:val="22"/>
                <w:szCs w:val="22"/>
                <w:lang w:val="es-DO"/>
              </w:rPr>
              <w:t>29</w:t>
            </w:r>
            <w:r w:rsidR="00D4199A" w:rsidRPr="001F20F8">
              <w:rPr>
                <w:rFonts w:eastAsia="Calibri"/>
                <w:spacing w:val="0"/>
                <w:sz w:val="22"/>
                <w:szCs w:val="22"/>
                <w:lang w:val="es-DO"/>
              </w:rPr>
              <w:t>%</w:t>
            </w:r>
          </w:p>
          <w:p w14:paraId="5F54098D" w14:textId="1AC70ED5" w:rsidR="008A68FD" w:rsidRPr="001F20F8" w:rsidRDefault="008A68FD" w:rsidP="00A515B7">
            <w:pPr>
              <w:jc w:val="center"/>
              <w:rPr>
                <w:rFonts w:eastAsia="Calibri"/>
                <w:spacing w:val="0"/>
                <w:sz w:val="22"/>
                <w:szCs w:val="22"/>
                <w:lang w:val="es-DO"/>
              </w:rPr>
            </w:pPr>
          </w:p>
        </w:tc>
      </w:tr>
      <w:tr w:rsidR="00A515B7" w:rsidRPr="00A515B7" w14:paraId="2DD5471E" w14:textId="77777777" w:rsidTr="001F20F8">
        <w:trPr>
          <w:trHeight w:val="183"/>
          <w:jc w:val="center"/>
        </w:trPr>
        <w:tc>
          <w:tcPr>
            <w:tcW w:w="646" w:type="dxa"/>
            <w:tcBorders>
              <w:top w:val="nil"/>
              <w:left w:val="single" w:sz="4" w:space="0" w:color="auto"/>
              <w:bottom w:val="single" w:sz="4" w:space="0" w:color="auto"/>
              <w:right w:val="single" w:sz="4" w:space="0" w:color="auto"/>
            </w:tcBorders>
            <w:noWrap/>
            <w:vAlign w:val="center"/>
            <w:hideMark/>
          </w:tcPr>
          <w:p w14:paraId="1DAB0794"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2.4</w:t>
            </w:r>
          </w:p>
        </w:tc>
        <w:tc>
          <w:tcPr>
            <w:tcW w:w="1595" w:type="dxa"/>
            <w:tcBorders>
              <w:top w:val="nil"/>
              <w:left w:val="nil"/>
              <w:bottom w:val="single" w:sz="4" w:space="0" w:color="auto"/>
              <w:right w:val="single" w:sz="4" w:space="0" w:color="auto"/>
            </w:tcBorders>
            <w:noWrap/>
            <w:vAlign w:val="center"/>
            <w:hideMark/>
          </w:tcPr>
          <w:p w14:paraId="454E89FD"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Fortalecimiento Institucional</w:t>
            </w:r>
          </w:p>
        </w:tc>
        <w:tc>
          <w:tcPr>
            <w:tcW w:w="1207" w:type="dxa"/>
            <w:tcBorders>
              <w:top w:val="nil"/>
              <w:left w:val="nil"/>
              <w:bottom w:val="single" w:sz="4" w:space="0" w:color="auto"/>
              <w:right w:val="single" w:sz="4" w:space="0" w:color="auto"/>
            </w:tcBorders>
            <w:noWrap/>
            <w:vAlign w:val="center"/>
            <w:hideMark/>
          </w:tcPr>
          <w:p w14:paraId="711084DA"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Gestión de la Calidad</w:t>
            </w:r>
          </w:p>
        </w:tc>
        <w:tc>
          <w:tcPr>
            <w:tcW w:w="1553" w:type="dxa"/>
            <w:tcBorders>
              <w:top w:val="nil"/>
              <w:left w:val="nil"/>
              <w:bottom w:val="single" w:sz="4" w:space="0" w:color="auto"/>
              <w:right w:val="single" w:sz="4" w:space="0" w:color="auto"/>
            </w:tcBorders>
            <w:noWrap/>
            <w:vAlign w:val="center"/>
            <w:hideMark/>
          </w:tcPr>
          <w:p w14:paraId="21C58626"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Nivel de Cobertura Logística.</w:t>
            </w:r>
          </w:p>
        </w:tc>
        <w:tc>
          <w:tcPr>
            <w:tcW w:w="1223" w:type="dxa"/>
            <w:tcBorders>
              <w:top w:val="nil"/>
              <w:left w:val="nil"/>
              <w:bottom w:val="single" w:sz="4" w:space="0" w:color="auto"/>
              <w:right w:val="single" w:sz="4" w:space="0" w:color="auto"/>
            </w:tcBorders>
            <w:noWrap/>
            <w:vAlign w:val="center"/>
            <w:hideMark/>
          </w:tcPr>
          <w:p w14:paraId="31B82976" w14:textId="77777777" w:rsidR="00A515B7" w:rsidRPr="001F20F8" w:rsidRDefault="00A515B7" w:rsidP="00A515B7">
            <w:pPr>
              <w:rPr>
                <w:rFonts w:eastAsia="Calibri"/>
                <w:spacing w:val="0"/>
                <w:sz w:val="22"/>
                <w:szCs w:val="22"/>
                <w:lang w:val="es-DO"/>
              </w:rPr>
            </w:pPr>
            <w:r w:rsidRPr="001F20F8">
              <w:rPr>
                <w:rFonts w:eastAsia="Calibri"/>
                <w:spacing w:val="0"/>
                <w:sz w:val="22"/>
                <w:szCs w:val="22"/>
                <w:lang w:val="es-DO"/>
              </w:rPr>
              <w:t>Anual</w:t>
            </w:r>
          </w:p>
        </w:tc>
        <w:tc>
          <w:tcPr>
            <w:tcW w:w="734" w:type="dxa"/>
            <w:tcBorders>
              <w:top w:val="nil"/>
              <w:left w:val="nil"/>
              <w:bottom w:val="single" w:sz="4" w:space="0" w:color="auto"/>
              <w:right w:val="single" w:sz="4" w:space="0" w:color="auto"/>
            </w:tcBorders>
            <w:noWrap/>
            <w:vAlign w:val="center"/>
            <w:hideMark/>
          </w:tcPr>
          <w:p w14:paraId="011B5C8D" w14:textId="103D5E97" w:rsidR="00A515B7" w:rsidRPr="001F20F8" w:rsidRDefault="008A68FD" w:rsidP="00A515B7">
            <w:pPr>
              <w:jc w:val="center"/>
              <w:rPr>
                <w:rFonts w:eastAsia="Calibri"/>
                <w:spacing w:val="0"/>
                <w:sz w:val="22"/>
                <w:szCs w:val="22"/>
                <w:lang w:val="es-DO"/>
              </w:rPr>
            </w:pPr>
            <w:r w:rsidRPr="001F20F8">
              <w:rPr>
                <w:rFonts w:eastAsia="Calibri"/>
                <w:spacing w:val="0"/>
                <w:sz w:val="22"/>
                <w:szCs w:val="22"/>
                <w:lang w:val="es-DO"/>
              </w:rPr>
              <w:t>45%</w:t>
            </w:r>
          </w:p>
        </w:tc>
        <w:tc>
          <w:tcPr>
            <w:tcW w:w="723" w:type="dxa"/>
            <w:tcBorders>
              <w:top w:val="nil"/>
              <w:left w:val="nil"/>
              <w:bottom w:val="single" w:sz="4" w:space="0" w:color="auto"/>
              <w:right w:val="single" w:sz="4" w:space="0" w:color="auto"/>
            </w:tcBorders>
            <w:noWrap/>
            <w:vAlign w:val="center"/>
            <w:hideMark/>
          </w:tcPr>
          <w:p w14:paraId="11BA480B" w14:textId="034E3A3F" w:rsidR="00A515B7" w:rsidRPr="001F20F8" w:rsidRDefault="003551AD" w:rsidP="00A515B7">
            <w:pPr>
              <w:jc w:val="center"/>
              <w:rPr>
                <w:rFonts w:eastAsia="Calibri"/>
                <w:spacing w:val="0"/>
                <w:sz w:val="22"/>
                <w:szCs w:val="22"/>
                <w:lang w:val="es-DO"/>
              </w:rPr>
            </w:pPr>
            <w:r w:rsidRPr="001F20F8">
              <w:rPr>
                <w:rFonts w:eastAsia="Calibri"/>
                <w:spacing w:val="0"/>
                <w:sz w:val="22"/>
                <w:szCs w:val="22"/>
                <w:lang w:val="es-DO"/>
              </w:rPr>
              <w:t>100%</w:t>
            </w:r>
          </w:p>
        </w:tc>
        <w:tc>
          <w:tcPr>
            <w:tcW w:w="1133" w:type="dxa"/>
            <w:tcBorders>
              <w:top w:val="nil"/>
              <w:left w:val="nil"/>
              <w:bottom w:val="single" w:sz="4" w:space="0" w:color="auto"/>
              <w:right w:val="single" w:sz="4" w:space="0" w:color="auto"/>
            </w:tcBorders>
            <w:noWrap/>
            <w:vAlign w:val="center"/>
            <w:hideMark/>
          </w:tcPr>
          <w:p w14:paraId="326A9807" w14:textId="626D91BA" w:rsidR="00A515B7" w:rsidRPr="001F20F8" w:rsidRDefault="003551AD" w:rsidP="00A515B7">
            <w:pPr>
              <w:jc w:val="center"/>
              <w:rPr>
                <w:rFonts w:eastAsia="Calibri"/>
                <w:spacing w:val="0"/>
                <w:sz w:val="22"/>
                <w:szCs w:val="22"/>
                <w:lang w:val="es-DO"/>
              </w:rPr>
            </w:pPr>
            <w:r w:rsidRPr="001F20F8">
              <w:rPr>
                <w:rFonts w:eastAsia="Calibri"/>
                <w:spacing w:val="0"/>
                <w:sz w:val="22"/>
                <w:szCs w:val="22"/>
                <w:lang w:val="es-DO"/>
              </w:rPr>
              <w:t>9</w:t>
            </w:r>
            <w:r w:rsidR="00730761" w:rsidRPr="001F20F8">
              <w:rPr>
                <w:rFonts w:eastAsia="Calibri"/>
                <w:spacing w:val="0"/>
                <w:sz w:val="22"/>
                <w:szCs w:val="22"/>
                <w:lang w:val="es-DO"/>
              </w:rPr>
              <w:t>5</w:t>
            </w:r>
            <w:r w:rsidRPr="001F20F8">
              <w:rPr>
                <w:rFonts w:eastAsia="Calibri"/>
                <w:spacing w:val="0"/>
                <w:sz w:val="22"/>
                <w:szCs w:val="22"/>
                <w:lang w:val="es-DO"/>
              </w:rPr>
              <w:t>%</w:t>
            </w:r>
          </w:p>
        </w:tc>
        <w:tc>
          <w:tcPr>
            <w:tcW w:w="1135" w:type="dxa"/>
            <w:tcBorders>
              <w:top w:val="nil"/>
              <w:left w:val="nil"/>
              <w:bottom w:val="single" w:sz="4" w:space="0" w:color="auto"/>
              <w:right w:val="single" w:sz="4" w:space="0" w:color="auto"/>
            </w:tcBorders>
          </w:tcPr>
          <w:p w14:paraId="3E571534" w14:textId="57277C6D" w:rsidR="00A515B7" w:rsidRPr="001F20F8" w:rsidRDefault="008A5AC8" w:rsidP="00995209">
            <w:pPr>
              <w:jc w:val="center"/>
              <w:rPr>
                <w:rFonts w:eastAsia="Calibri"/>
                <w:spacing w:val="0"/>
                <w:sz w:val="22"/>
                <w:szCs w:val="22"/>
                <w:lang w:val="es-DO"/>
              </w:rPr>
            </w:pPr>
            <w:r w:rsidRPr="001F20F8">
              <w:rPr>
                <w:rFonts w:eastAsia="Calibri"/>
                <w:spacing w:val="0"/>
                <w:sz w:val="22"/>
                <w:szCs w:val="22"/>
                <w:lang w:val="es-DO"/>
              </w:rPr>
              <w:t xml:space="preserve">                 </w:t>
            </w:r>
            <w:r w:rsidR="003551AD" w:rsidRPr="001F20F8">
              <w:rPr>
                <w:rFonts w:eastAsia="Calibri"/>
                <w:spacing w:val="0"/>
                <w:sz w:val="22"/>
                <w:szCs w:val="22"/>
                <w:lang w:val="es-DO"/>
              </w:rPr>
              <w:t>9</w:t>
            </w:r>
            <w:r w:rsidR="006E3676" w:rsidRPr="001F20F8">
              <w:rPr>
                <w:rFonts w:eastAsia="Calibri"/>
                <w:spacing w:val="0"/>
                <w:sz w:val="22"/>
                <w:szCs w:val="22"/>
                <w:lang w:val="es-DO"/>
              </w:rPr>
              <w:t>5</w:t>
            </w:r>
            <w:r w:rsidR="003551AD" w:rsidRPr="001F20F8">
              <w:rPr>
                <w:rFonts w:eastAsia="Calibri"/>
                <w:spacing w:val="0"/>
                <w:sz w:val="22"/>
                <w:szCs w:val="22"/>
                <w:lang w:val="es-DO"/>
              </w:rPr>
              <w:t>%</w:t>
            </w:r>
          </w:p>
        </w:tc>
      </w:tr>
    </w:tbl>
    <w:p w14:paraId="6202E50C" w14:textId="54EEF619" w:rsidR="00437108" w:rsidRDefault="00A515B7" w:rsidP="00A515B7">
      <w:pPr>
        <w:rPr>
          <w:rFonts w:eastAsia="Calibri"/>
          <w:i/>
          <w:iCs/>
          <w:color w:val="808080" w:themeColor="background1" w:themeShade="80"/>
          <w:sz w:val="18"/>
          <w:szCs w:val="18"/>
          <w:lang w:val="es-DO"/>
        </w:rPr>
      </w:pPr>
      <w:r w:rsidRPr="00A515B7">
        <w:rPr>
          <w:rFonts w:eastAsia="Calibri"/>
          <w:i/>
          <w:iCs/>
          <w:color w:val="808080" w:themeColor="background1" w:themeShade="80"/>
          <w:sz w:val="18"/>
          <w:szCs w:val="18"/>
          <w:lang w:val="es-DO"/>
        </w:rPr>
        <w:lastRenderedPageBreak/>
        <w:t>Fuente: División de Planificación y Desarrollo</w:t>
      </w:r>
    </w:p>
    <w:p w14:paraId="6D4288E9" w14:textId="5F267928" w:rsidR="00A515B7" w:rsidRPr="00A515B7" w:rsidRDefault="00576B69" w:rsidP="00A515B7">
      <w:pPr>
        <w:rPr>
          <w:rFonts w:eastAsia="Calibri"/>
          <w:color w:val="808080" w:themeColor="background1" w:themeShade="80"/>
          <w:lang w:val="es-DO"/>
        </w:rPr>
      </w:pPr>
      <w:r>
        <w:rPr>
          <w:rFonts w:eastAsia="Calibri"/>
          <w:color w:val="808080" w:themeColor="background1" w:themeShade="80"/>
          <w:lang w:val="es-DO"/>
        </w:rPr>
        <w:t>d)</w:t>
      </w:r>
      <w:r w:rsidR="00A515B7" w:rsidRPr="00A515B7">
        <w:rPr>
          <w:rFonts w:eastAsia="Calibri"/>
          <w:color w:val="808080" w:themeColor="background1" w:themeShade="80"/>
          <w:lang w:val="es-DO"/>
        </w:rPr>
        <w:t xml:space="preserve"> Resumen del Plan de Compras</w:t>
      </w:r>
    </w:p>
    <w:p w14:paraId="743342E7" w14:textId="55E17EC8" w:rsidR="00A515B7" w:rsidRPr="001F20F8" w:rsidRDefault="00A515B7" w:rsidP="00F330CB">
      <w:pPr>
        <w:spacing w:after="0" w:line="240" w:lineRule="auto"/>
        <w:jc w:val="center"/>
        <w:textAlignment w:val="baseline"/>
        <w:rPr>
          <w:rFonts w:ascii="Segoe UI" w:eastAsia="Times New Roman" w:hAnsi="Segoe UI" w:cs="Segoe UI"/>
          <w:spacing w:val="0"/>
          <w:sz w:val="22"/>
          <w:szCs w:val="22"/>
          <w:lang w:val="es-DO" w:eastAsia="es-DO"/>
        </w:rPr>
      </w:pPr>
      <w:r w:rsidRPr="001F20F8">
        <w:rPr>
          <w:rFonts w:eastAsia="Times New Roman"/>
          <w:spacing w:val="0"/>
          <w:sz w:val="22"/>
          <w:szCs w:val="22"/>
          <w:lang w:val="es-DO" w:eastAsia="es-DO"/>
        </w:rPr>
        <w:t>Tabla No. 2</w:t>
      </w:r>
      <w:r w:rsidR="000848D4" w:rsidRPr="001F20F8">
        <w:rPr>
          <w:rFonts w:eastAsia="Times New Roman"/>
          <w:spacing w:val="0"/>
          <w:sz w:val="22"/>
          <w:szCs w:val="22"/>
          <w:lang w:val="es-DO" w:eastAsia="es-DO"/>
        </w:rPr>
        <w:t>4</w:t>
      </w:r>
      <w:r w:rsidRPr="001F20F8">
        <w:rPr>
          <w:rFonts w:eastAsia="Times New Roman"/>
          <w:spacing w:val="0"/>
          <w:sz w:val="22"/>
          <w:szCs w:val="22"/>
          <w:lang w:val="es-DO" w:eastAsia="es-DO"/>
        </w:rPr>
        <w:t>: Resumen del Plan de Compras y Contrataciones 2024 (PACC 2024)</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6"/>
        <w:gridCol w:w="3028"/>
      </w:tblGrid>
      <w:tr w:rsidR="00A515B7" w:rsidRPr="00A515B7" w14:paraId="5E54D462" w14:textId="77777777" w:rsidTr="005377A6">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6D9A950C" w14:textId="3BC99532" w:rsidR="00A515B7" w:rsidRPr="00A515B7" w:rsidRDefault="00A515B7" w:rsidP="00A515B7">
            <w:pPr>
              <w:spacing w:after="0" w:line="240" w:lineRule="auto"/>
              <w:jc w:val="center"/>
              <w:textAlignment w:val="baseline"/>
              <w:rPr>
                <w:rFonts w:eastAsia="Times New Roman"/>
                <w:spacing w:val="0"/>
                <w:lang w:val="es-DO" w:eastAsia="es-DO"/>
              </w:rPr>
            </w:pPr>
            <w:r w:rsidRPr="00A515B7">
              <w:rPr>
                <w:rFonts w:eastAsia="Times New Roman"/>
                <w:b/>
                <w:bCs/>
                <w:color w:val="FFFFFF"/>
                <w:spacing w:val="0"/>
                <w:sz w:val="22"/>
                <w:szCs w:val="22"/>
                <w:lang w:val="es-DO" w:eastAsia="es-DO"/>
              </w:rPr>
              <w:t>RESUMEN PLAN ANUAL DE COMPRAS Y CONTRATACIONES 2024 (PACC 202</w:t>
            </w:r>
            <w:r w:rsidR="00903C11">
              <w:rPr>
                <w:rFonts w:eastAsia="Times New Roman"/>
                <w:b/>
                <w:bCs/>
                <w:color w:val="FFFFFF"/>
                <w:spacing w:val="0"/>
                <w:sz w:val="22"/>
                <w:szCs w:val="22"/>
                <w:lang w:val="es-DO" w:eastAsia="es-DO"/>
              </w:rPr>
              <w:t>5</w:t>
            </w:r>
            <w:r w:rsidRPr="00A515B7">
              <w:rPr>
                <w:rFonts w:eastAsia="Times New Roman"/>
                <w:b/>
                <w:bCs/>
                <w:color w:val="FFFFFF"/>
                <w:spacing w:val="0"/>
                <w:sz w:val="22"/>
                <w:szCs w:val="22"/>
                <w:lang w:val="es-DO" w:eastAsia="es-DO"/>
              </w:rPr>
              <w:t>)</w:t>
            </w:r>
            <w:r w:rsidRPr="00A515B7">
              <w:rPr>
                <w:rFonts w:eastAsia="Times New Roman"/>
                <w:color w:val="FFFFFF"/>
                <w:spacing w:val="0"/>
                <w:sz w:val="22"/>
                <w:szCs w:val="22"/>
                <w:lang w:val="es-DO" w:eastAsia="es-DO"/>
              </w:rPr>
              <w:t> </w:t>
            </w:r>
          </w:p>
        </w:tc>
      </w:tr>
      <w:tr w:rsidR="00A515B7" w:rsidRPr="00A515B7" w14:paraId="6BEE478B" w14:textId="77777777" w:rsidTr="005377A6">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7764AA82" w14:textId="77777777" w:rsidR="00A515B7" w:rsidRPr="00A515B7" w:rsidRDefault="00A515B7" w:rsidP="00A515B7">
            <w:pPr>
              <w:spacing w:after="0" w:line="240" w:lineRule="auto"/>
              <w:jc w:val="center"/>
              <w:textAlignment w:val="baseline"/>
              <w:rPr>
                <w:rFonts w:eastAsia="Times New Roman"/>
                <w:spacing w:val="0"/>
                <w:lang w:val="es-DO" w:eastAsia="es-DO"/>
              </w:rPr>
            </w:pPr>
            <w:r w:rsidRPr="00A515B7">
              <w:rPr>
                <w:rFonts w:eastAsia="Times New Roman"/>
                <w:b/>
                <w:bCs/>
                <w:color w:val="FFFFFF"/>
                <w:spacing w:val="0"/>
                <w:sz w:val="22"/>
                <w:szCs w:val="22"/>
                <w:lang w:eastAsia="es-DO"/>
              </w:rPr>
              <w:t>DATOS DE CABECERA PACC</w:t>
            </w:r>
            <w:r w:rsidRPr="00A515B7">
              <w:rPr>
                <w:rFonts w:eastAsia="Times New Roman"/>
                <w:color w:val="FFFFFF"/>
                <w:spacing w:val="0"/>
                <w:sz w:val="22"/>
                <w:szCs w:val="22"/>
                <w:lang w:val="es-DO" w:eastAsia="es-DO"/>
              </w:rPr>
              <w:t> </w:t>
            </w:r>
          </w:p>
        </w:tc>
      </w:tr>
      <w:tr w:rsidR="00A515B7" w:rsidRPr="00A515B7" w14:paraId="754A5DC5"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2F3B8553" w14:textId="77777777" w:rsidR="00A515B7" w:rsidRPr="001F20F8" w:rsidRDefault="00A515B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eastAsia="es-DO"/>
              </w:rPr>
              <w:t>MONTO ESTIMADO TOTAL</w:t>
            </w:r>
            <w:r w:rsidRPr="001F20F8">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hideMark/>
          </w:tcPr>
          <w:p w14:paraId="1976954D" w14:textId="7D468563" w:rsidR="00A515B7" w:rsidRPr="001F20F8" w:rsidRDefault="003C374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 xml:space="preserve"> RD$</w:t>
            </w:r>
            <w:r w:rsidR="00184F26" w:rsidRPr="001F20F8">
              <w:rPr>
                <w:rFonts w:eastAsia="Times New Roman"/>
                <w:spacing w:val="0"/>
                <w:sz w:val="22"/>
                <w:szCs w:val="22"/>
                <w:lang w:val="es-DO" w:eastAsia="es-DO"/>
              </w:rPr>
              <w:t xml:space="preserve"> 7,900,222.00</w:t>
            </w:r>
          </w:p>
        </w:tc>
      </w:tr>
      <w:tr w:rsidR="00A515B7" w:rsidRPr="00A515B7" w14:paraId="5987F9E4"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40FC549D" w14:textId="77777777" w:rsidR="00A515B7" w:rsidRPr="001F20F8" w:rsidRDefault="00A515B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eastAsia="es-DO"/>
              </w:rPr>
              <w:t>CANTIDAD DE PROCESOS REGISTRADOS</w:t>
            </w:r>
            <w:r w:rsidRPr="001F20F8">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hideMark/>
          </w:tcPr>
          <w:p w14:paraId="2B46E33A" w14:textId="3A8C9083" w:rsidR="00A515B7" w:rsidRPr="001F20F8" w:rsidRDefault="00184F26"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39</w:t>
            </w:r>
          </w:p>
        </w:tc>
      </w:tr>
      <w:tr w:rsidR="00A515B7" w:rsidRPr="00A515B7" w14:paraId="7578C774"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508A8727" w14:textId="77777777" w:rsidR="00A515B7" w:rsidRPr="001F20F8" w:rsidRDefault="00A515B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eastAsia="es-DO"/>
              </w:rPr>
              <w:t>CAPÍTULO </w:t>
            </w:r>
            <w:r w:rsidRPr="001F20F8">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hideMark/>
          </w:tcPr>
          <w:p w14:paraId="6D6FCF83" w14:textId="61C1A3E1" w:rsidR="00A515B7" w:rsidRPr="001F20F8" w:rsidRDefault="00184F26"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5112</w:t>
            </w:r>
          </w:p>
        </w:tc>
      </w:tr>
      <w:tr w:rsidR="00A515B7" w:rsidRPr="00A515B7" w14:paraId="1252813D"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35889884" w14:textId="77777777" w:rsidR="00A515B7" w:rsidRPr="001F20F8" w:rsidRDefault="00A515B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eastAsia="es-DO"/>
              </w:rPr>
              <w:t>SUB-CAPÍTULO</w:t>
            </w:r>
            <w:r w:rsidRPr="001F20F8">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hideMark/>
          </w:tcPr>
          <w:p w14:paraId="544FBEAB" w14:textId="3C4C1564" w:rsidR="00A515B7" w:rsidRPr="001F20F8" w:rsidRDefault="00184F26"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01</w:t>
            </w:r>
          </w:p>
        </w:tc>
      </w:tr>
      <w:tr w:rsidR="00A515B7" w:rsidRPr="00A515B7" w14:paraId="5D953EDA"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0234AFD8" w14:textId="77777777" w:rsidR="00A515B7" w:rsidRPr="001F20F8" w:rsidRDefault="00A515B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eastAsia="es-DO"/>
              </w:rPr>
              <w:t>UNIDAD EJECUTORA</w:t>
            </w:r>
            <w:r w:rsidRPr="001F20F8">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hideMark/>
          </w:tcPr>
          <w:p w14:paraId="3A4AAB2A" w14:textId="5ADCA55E" w:rsidR="00A515B7" w:rsidRPr="001F20F8" w:rsidRDefault="00073524"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0001</w:t>
            </w:r>
          </w:p>
        </w:tc>
      </w:tr>
      <w:tr w:rsidR="00A515B7" w:rsidRPr="00A515B7" w14:paraId="6B792653"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419924CF" w14:textId="77777777" w:rsidR="00A515B7" w:rsidRPr="001F20F8" w:rsidRDefault="00A515B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eastAsia="es-DO"/>
              </w:rPr>
              <w:t>UNIDAD DE COMPRA </w:t>
            </w:r>
            <w:r w:rsidRPr="001F20F8">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hideMark/>
          </w:tcPr>
          <w:p w14:paraId="2B25FD74" w14:textId="694DA6CC" w:rsidR="00A515B7" w:rsidRPr="001F20F8" w:rsidRDefault="00073524" w:rsidP="009F3BAA">
            <w:pPr>
              <w:spacing w:after="0" w:line="240" w:lineRule="auto"/>
              <w:jc w:val="left"/>
              <w:textAlignment w:val="baseline"/>
              <w:rPr>
                <w:rFonts w:eastAsia="Times New Roman"/>
                <w:spacing w:val="0"/>
                <w:sz w:val="22"/>
                <w:szCs w:val="22"/>
                <w:lang w:val="es-DO" w:eastAsia="es-DO"/>
              </w:rPr>
            </w:pPr>
            <w:r w:rsidRPr="001F20F8">
              <w:rPr>
                <w:rFonts w:eastAsia="Times New Roman"/>
                <w:spacing w:val="0"/>
                <w:sz w:val="22"/>
                <w:szCs w:val="22"/>
                <w:lang w:val="es-DO" w:eastAsia="es-DO"/>
              </w:rPr>
              <w:t>Instituto Azucarero Dominicano</w:t>
            </w:r>
          </w:p>
        </w:tc>
      </w:tr>
      <w:tr w:rsidR="00A515B7" w:rsidRPr="00A515B7" w14:paraId="0EADB028"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21C04088" w14:textId="787374F8" w:rsidR="00A515B7" w:rsidRPr="001F20F8" w:rsidRDefault="00127BA5"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AÑO FISCAL</w:t>
            </w:r>
          </w:p>
        </w:tc>
        <w:tc>
          <w:tcPr>
            <w:tcW w:w="3510" w:type="dxa"/>
            <w:tcBorders>
              <w:top w:val="single" w:sz="6" w:space="0" w:color="auto"/>
              <w:left w:val="single" w:sz="6" w:space="0" w:color="auto"/>
              <w:bottom w:val="single" w:sz="6" w:space="0" w:color="auto"/>
              <w:right w:val="single" w:sz="6" w:space="0" w:color="auto"/>
            </w:tcBorders>
            <w:hideMark/>
          </w:tcPr>
          <w:p w14:paraId="677856FA" w14:textId="060A7131" w:rsidR="00A515B7" w:rsidRPr="001F20F8" w:rsidRDefault="00127BA5"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2025</w:t>
            </w:r>
          </w:p>
        </w:tc>
      </w:tr>
      <w:tr w:rsidR="00A515B7" w:rsidRPr="00A515B7" w14:paraId="7A901789"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384BA142" w14:textId="42ECBFFB" w:rsidR="00A515B7" w:rsidRPr="001F20F8" w:rsidRDefault="00A515B7" w:rsidP="00A515B7">
            <w:pPr>
              <w:spacing w:after="0" w:line="240" w:lineRule="auto"/>
              <w:textAlignment w:val="baseline"/>
              <w:rPr>
                <w:rFonts w:eastAsia="Times New Roman"/>
                <w:spacing w:val="0"/>
                <w:sz w:val="22"/>
                <w:szCs w:val="22"/>
                <w:lang w:val="es-DO" w:eastAsia="es-DO"/>
              </w:rPr>
            </w:pPr>
          </w:p>
        </w:tc>
        <w:tc>
          <w:tcPr>
            <w:tcW w:w="3510" w:type="dxa"/>
            <w:tcBorders>
              <w:top w:val="single" w:sz="6" w:space="0" w:color="auto"/>
              <w:left w:val="single" w:sz="6" w:space="0" w:color="auto"/>
              <w:bottom w:val="single" w:sz="6" w:space="0" w:color="auto"/>
              <w:right w:val="single" w:sz="6" w:space="0" w:color="auto"/>
            </w:tcBorders>
            <w:hideMark/>
          </w:tcPr>
          <w:p w14:paraId="487639B1" w14:textId="0F8DE21E" w:rsidR="00A515B7" w:rsidRPr="001F20F8" w:rsidRDefault="00A515B7" w:rsidP="00A515B7">
            <w:pPr>
              <w:spacing w:after="0" w:line="240" w:lineRule="auto"/>
              <w:textAlignment w:val="baseline"/>
              <w:rPr>
                <w:rFonts w:eastAsia="Times New Roman"/>
                <w:spacing w:val="0"/>
                <w:sz w:val="22"/>
                <w:szCs w:val="22"/>
                <w:lang w:val="es-DO" w:eastAsia="es-DO"/>
              </w:rPr>
            </w:pPr>
          </w:p>
        </w:tc>
      </w:tr>
      <w:tr w:rsidR="00A515B7" w:rsidRPr="00A515B7" w14:paraId="3339F6CB" w14:textId="77777777" w:rsidTr="005377A6">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04E3D39E" w14:textId="77777777" w:rsidR="00A515B7" w:rsidRPr="001F20F8" w:rsidRDefault="00A515B7" w:rsidP="00A515B7">
            <w:pPr>
              <w:spacing w:after="0" w:line="240" w:lineRule="auto"/>
              <w:jc w:val="center"/>
              <w:textAlignment w:val="baseline"/>
              <w:rPr>
                <w:rFonts w:eastAsia="Times New Roman"/>
                <w:spacing w:val="0"/>
                <w:sz w:val="22"/>
                <w:szCs w:val="22"/>
                <w:lang w:val="es-DO" w:eastAsia="es-DO"/>
              </w:rPr>
            </w:pPr>
            <w:r w:rsidRPr="001F20F8">
              <w:rPr>
                <w:rFonts w:eastAsia="Times New Roman"/>
                <w:b/>
                <w:bCs/>
                <w:color w:val="FFFFFF"/>
                <w:spacing w:val="0"/>
                <w:sz w:val="22"/>
                <w:szCs w:val="22"/>
                <w:lang w:val="es-DO" w:eastAsia="es-DO"/>
              </w:rPr>
              <w:t>MONTOS ESTIMADOS SEGÚN OBJETO DE CONTRATACIÓN</w:t>
            </w:r>
            <w:r w:rsidRPr="001F20F8">
              <w:rPr>
                <w:rFonts w:eastAsia="Times New Roman"/>
                <w:color w:val="FFFFFF"/>
                <w:spacing w:val="0"/>
                <w:sz w:val="22"/>
                <w:szCs w:val="22"/>
                <w:lang w:val="es-DO" w:eastAsia="es-DO"/>
              </w:rPr>
              <w:t> </w:t>
            </w:r>
          </w:p>
        </w:tc>
      </w:tr>
      <w:tr w:rsidR="00A515B7" w:rsidRPr="00A515B7" w14:paraId="3A1EF4BF"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51BD8B88" w14:textId="777D293E" w:rsidR="00A515B7" w:rsidRPr="001F20F8" w:rsidRDefault="00B20C3D"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BIENE</w:t>
            </w:r>
            <w:r w:rsidR="00F02C73" w:rsidRPr="001F20F8">
              <w:rPr>
                <w:rFonts w:eastAsia="Times New Roman"/>
                <w:spacing w:val="0"/>
                <w:sz w:val="22"/>
                <w:szCs w:val="22"/>
                <w:lang w:val="es-DO" w:eastAsia="es-DO"/>
              </w:rPr>
              <w:t>S</w:t>
            </w:r>
          </w:p>
        </w:tc>
        <w:tc>
          <w:tcPr>
            <w:tcW w:w="3510" w:type="dxa"/>
            <w:tcBorders>
              <w:top w:val="single" w:sz="6" w:space="0" w:color="auto"/>
              <w:left w:val="single" w:sz="6" w:space="0" w:color="auto"/>
              <w:bottom w:val="single" w:sz="6" w:space="0" w:color="auto"/>
              <w:right w:val="single" w:sz="6" w:space="0" w:color="auto"/>
            </w:tcBorders>
            <w:hideMark/>
          </w:tcPr>
          <w:p w14:paraId="6F9ECCAD" w14:textId="058AFB96" w:rsidR="00A515B7" w:rsidRPr="001F20F8" w:rsidRDefault="00F02C73"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RD$ 6,482,522.00</w:t>
            </w:r>
          </w:p>
        </w:tc>
      </w:tr>
      <w:tr w:rsidR="00A515B7" w:rsidRPr="00A515B7" w14:paraId="4BC8A9E7"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50A00C71" w14:textId="22F44D72" w:rsidR="00A515B7" w:rsidRPr="001F20F8" w:rsidRDefault="00F02C73"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OBRAS</w:t>
            </w:r>
          </w:p>
        </w:tc>
        <w:tc>
          <w:tcPr>
            <w:tcW w:w="3510" w:type="dxa"/>
            <w:tcBorders>
              <w:top w:val="single" w:sz="6" w:space="0" w:color="auto"/>
              <w:left w:val="single" w:sz="6" w:space="0" w:color="auto"/>
              <w:bottom w:val="single" w:sz="6" w:space="0" w:color="auto"/>
              <w:right w:val="single" w:sz="6" w:space="0" w:color="auto"/>
            </w:tcBorders>
            <w:hideMark/>
          </w:tcPr>
          <w:p w14:paraId="270A28B7" w14:textId="61677FCE" w:rsidR="00A515B7" w:rsidRPr="001F20F8" w:rsidRDefault="00B17CC0"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 xml:space="preserve">RD$ </w:t>
            </w:r>
            <w:r w:rsidR="008758A3" w:rsidRPr="001F20F8">
              <w:rPr>
                <w:rFonts w:eastAsia="Times New Roman"/>
                <w:spacing w:val="0"/>
                <w:sz w:val="22"/>
                <w:szCs w:val="22"/>
                <w:lang w:val="es-DO" w:eastAsia="es-DO"/>
              </w:rPr>
              <w:t>-------</w:t>
            </w:r>
          </w:p>
        </w:tc>
      </w:tr>
      <w:tr w:rsidR="00A515B7" w:rsidRPr="00A515B7" w14:paraId="54FF10BB"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6C2AF050" w14:textId="54831E5E" w:rsidR="00A515B7" w:rsidRPr="001F20F8" w:rsidRDefault="008758A3"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SERVICIOS</w:t>
            </w:r>
          </w:p>
        </w:tc>
        <w:tc>
          <w:tcPr>
            <w:tcW w:w="3510" w:type="dxa"/>
            <w:tcBorders>
              <w:top w:val="single" w:sz="6" w:space="0" w:color="auto"/>
              <w:left w:val="single" w:sz="6" w:space="0" w:color="auto"/>
              <w:bottom w:val="single" w:sz="6" w:space="0" w:color="auto"/>
              <w:right w:val="single" w:sz="6" w:space="0" w:color="auto"/>
            </w:tcBorders>
            <w:hideMark/>
          </w:tcPr>
          <w:p w14:paraId="46520E65" w14:textId="1067E065" w:rsidR="00A515B7" w:rsidRPr="001F20F8" w:rsidRDefault="008758A3"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RD$ 1,417,700.00</w:t>
            </w:r>
          </w:p>
        </w:tc>
      </w:tr>
      <w:tr w:rsidR="00A515B7" w:rsidRPr="00A515B7" w14:paraId="1C935364"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5831C02E" w14:textId="612E7F82" w:rsidR="00A515B7" w:rsidRPr="001F20F8" w:rsidRDefault="00B17CC0"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SERVICIOS: CONSULTORIA</w:t>
            </w:r>
          </w:p>
        </w:tc>
        <w:tc>
          <w:tcPr>
            <w:tcW w:w="3510" w:type="dxa"/>
            <w:tcBorders>
              <w:top w:val="single" w:sz="6" w:space="0" w:color="auto"/>
              <w:left w:val="single" w:sz="6" w:space="0" w:color="auto"/>
              <w:bottom w:val="single" w:sz="6" w:space="0" w:color="auto"/>
              <w:right w:val="single" w:sz="6" w:space="0" w:color="auto"/>
            </w:tcBorders>
            <w:hideMark/>
          </w:tcPr>
          <w:p w14:paraId="07A69448" w14:textId="72573391" w:rsidR="00A515B7" w:rsidRPr="001F20F8" w:rsidRDefault="00B17CC0"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2E8053D2"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5AF2F6DF" w14:textId="35E4575A" w:rsidR="00A515B7" w:rsidRPr="001F20F8" w:rsidRDefault="006556E3"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SERVICOS: CONSUTORIA BASADA EN LA CALIDD DE LOS SERVICIOS</w:t>
            </w:r>
          </w:p>
        </w:tc>
        <w:tc>
          <w:tcPr>
            <w:tcW w:w="3510" w:type="dxa"/>
            <w:tcBorders>
              <w:top w:val="single" w:sz="6" w:space="0" w:color="auto"/>
              <w:left w:val="single" w:sz="6" w:space="0" w:color="auto"/>
              <w:bottom w:val="single" w:sz="6" w:space="0" w:color="auto"/>
              <w:right w:val="single" w:sz="6" w:space="0" w:color="auto"/>
            </w:tcBorders>
            <w:hideMark/>
          </w:tcPr>
          <w:p w14:paraId="35F5B728" w14:textId="1268A6BF" w:rsidR="00A515B7" w:rsidRPr="001F20F8" w:rsidRDefault="006556E3"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w:t>
            </w:r>
          </w:p>
        </w:tc>
      </w:tr>
      <w:tr w:rsidR="00A515B7" w:rsidRPr="00A515B7" w14:paraId="3AAAA0CF" w14:textId="77777777" w:rsidTr="005377A6">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0C1C7469" w14:textId="77777777" w:rsidR="00A515B7" w:rsidRPr="001F20F8" w:rsidRDefault="00A515B7" w:rsidP="00A515B7">
            <w:pPr>
              <w:spacing w:after="0" w:line="240" w:lineRule="auto"/>
              <w:jc w:val="center"/>
              <w:textAlignment w:val="baseline"/>
              <w:rPr>
                <w:rFonts w:eastAsia="Times New Roman"/>
                <w:spacing w:val="0"/>
                <w:sz w:val="22"/>
                <w:szCs w:val="22"/>
                <w:lang w:val="es-DO" w:eastAsia="es-DO"/>
              </w:rPr>
            </w:pPr>
            <w:r w:rsidRPr="001F20F8">
              <w:rPr>
                <w:rFonts w:eastAsia="Times New Roman"/>
                <w:b/>
                <w:bCs/>
                <w:color w:val="FFFFFF"/>
                <w:spacing w:val="0"/>
                <w:sz w:val="22"/>
                <w:szCs w:val="22"/>
                <w:lang w:val="es-DO" w:eastAsia="es-DO"/>
              </w:rPr>
              <w:t>MONTOS ESTIMADOS SEGÚN CLASIFICACIÓN MIPYME</w:t>
            </w:r>
            <w:r w:rsidRPr="001F20F8">
              <w:rPr>
                <w:rFonts w:eastAsia="Times New Roman"/>
                <w:color w:val="FFFFFF"/>
                <w:spacing w:val="0"/>
                <w:sz w:val="22"/>
                <w:szCs w:val="22"/>
                <w:lang w:val="es-DO" w:eastAsia="es-DO"/>
              </w:rPr>
              <w:t> </w:t>
            </w:r>
          </w:p>
        </w:tc>
      </w:tr>
      <w:tr w:rsidR="00A515B7" w:rsidRPr="00A515B7" w14:paraId="235A7965"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3EE7F5AC" w14:textId="0DBB52EF" w:rsidR="00A515B7" w:rsidRPr="001F20F8" w:rsidRDefault="00560AF5"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M</w:t>
            </w:r>
            <w:r w:rsidR="00B721A1" w:rsidRPr="001F20F8">
              <w:rPr>
                <w:rFonts w:eastAsia="Times New Roman"/>
                <w:spacing w:val="0"/>
                <w:sz w:val="22"/>
                <w:szCs w:val="22"/>
                <w:lang w:val="es-DO" w:eastAsia="es-DO"/>
              </w:rPr>
              <w:t>I</w:t>
            </w:r>
            <w:r w:rsidRPr="001F20F8">
              <w:rPr>
                <w:rFonts w:eastAsia="Times New Roman"/>
                <w:spacing w:val="0"/>
                <w:sz w:val="22"/>
                <w:szCs w:val="22"/>
                <w:lang w:val="es-DO" w:eastAsia="es-DO"/>
              </w:rPr>
              <w:t>PYME</w:t>
            </w:r>
          </w:p>
        </w:tc>
        <w:tc>
          <w:tcPr>
            <w:tcW w:w="3510" w:type="dxa"/>
            <w:tcBorders>
              <w:top w:val="single" w:sz="6" w:space="0" w:color="auto"/>
              <w:left w:val="single" w:sz="6" w:space="0" w:color="auto"/>
              <w:bottom w:val="single" w:sz="6" w:space="0" w:color="auto"/>
              <w:right w:val="single" w:sz="6" w:space="0" w:color="auto"/>
            </w:tcBorders>
            <w:hideMark/>
          </w:tcPr>
          <w:p w14:paraId="63C8A478" w14:textId="17C54732" w:rsidR="00A515B7" w:rsidRPr="001F20F8" w:rsidRDefault="00560AF5"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w:t>
            </w:r>
          </w:p>
        </w:tc>
      </w:tr>
      <w:tr w:rsidR="00A515B7" w:rsidRPr="00A515B7" w14:paraId="024BBDF6"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60EFDD73" w14:textId="1CC2D594" w:rsidR="00A515B7" w:rsidRPr="001F20F8" w:rsidRDefault="00560AF5"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M</w:t>
            </w:r>
            <w:r w:rsidR="00F35B04" w:rsidRPr="001F20F8">
              <w:rPr>
                <w:rFonts w:eastAsia="Times New Roman"/>
                <w:spacing w:val="0"/>
                <w:sz w:val="22"/>
                <w:szCs w:val="22"/>
                <w:lang w:val="es-DO" w:eastAsia="es-DO"/>
              </w:rPr>
              <w:t>IPYME</w:t>
            </w:r>
          </w:p>
        </w:tc>
        <w:tc>
          <w:tcPr>
            <w:tcW w:w="3510" w:type="dxa"/>
            <w:tcBorders>
              <w:top w:val="single" w:sz="6" w:space="0" w:color="auto"/>
              <w:left w:val="single" w:sz="6" w:space="0" w:color="auto"/>
              <w:bottom w:val="single" w:sz="6" w:space="0" w:color="auto"/>
              <w:right w:val="single" w:sz="6" w:space="0" w:color="auto"/>
            </w:tcBorders>
            <w:hideMark/>
          </w:tcPr>
          <w:p w14:paraId="6D0F62BC" w14:textId="1708C476" w:rsidR="00A515B7" w:rsidRPr="001F20F8" w:rsidRDefault="00F35B04"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w:t>
            </w:r>
          </w:p>
        </w:tc>
      </w:tr>
      <w:tr w:rsidR="00A515B7" w:rsidRPr="00A515B7" w14:paraId="2686E5E1"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2EC33CFE" w14:textId="395604F1" w:rsidR="00A515B7" w:rsidRPr="001F20F8" w:rsidRDefault="00F35B04"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NO. MIPYME</w:t>
            </w:r>
          </w:p>
        </w:tc>
        <w:tc>
          <w:tcPr>
            <w:tcW w:w="3510" w:type="dxa"/>
            <w:tcBorders>
              <w:top w:val="single" w:sz="6" w:space="0" w:color="auto"/>
              <w:left w:val="single" w:sz="6" w:space="0" w:color="auto"/>
              <w:bottom w:val="single" w:sz="6" w:space="0" w:color="auto"/>
              <w:right w:val="single" w:sz="6" w:space="0" w:color="auto"/>
            </w:tcBorders>
            <w:hideMark/>
          </w:tcPr>
          <w:p w14:paraId="13079FB7" w14:textId="0E92A7B4" w:rsidR="00A515B7" w:rsidRPr="001F20F8" w:rsidRDefault="00F35B04"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RD$ 7,900,222.00</w:t>
            </w:r>
          </w:p>
        </w:tc>
      </w:tr>
      <w:tr w:rsidR="00A515B7" w:rsidRPr="00A515B7" w14:paraId="15D0C1FA" w14:textId="77777777" w:rsidTr="005377A6">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202DBDA2" w14:textId="77777777" w:rsidR="00A515B7" w:rsidRPr="001F20F8" w:rsidRDefault="00A515B7" w:rsidP="00A515B7">
            <w:pPr>
              <w:spacing w:after="0" w:line="240" w:lineRule="auto"/>
              <w:jc w:val="right"/>
              <w:textAlignment w:val="baseline"/>
              <w:rPr>
                <w:rFonts w:eastAsia="Times New Roman"/>
                <w:spacing w:val="0"/>
                <w:sz w:val="22"/>
                <w:szCs w:val="22"/>
                <w:lang w:val="es-DO" w:eastAsia="es-DO"/>
              </w:rPr>
            </w:pPr>
            <w:r w:rsidRPr="001F20F8">
              <w:rPr>
                <w:rFonts w:eastAsia="Times New Roman"/>
                <w:b/>
                <w:bCs/>
                <w:color w:val="FFFFFF"/>
                <w:spacing w:val="0"/>
                <w:sz w:val="22"/>
                <w:szCs w:val="22"/>
                <w:lang w:val="es-DO" w:eastAsia="es-DO"/>
              </w:rPr>
              <w:t>MONTOS ESTIMADOS SEGÚN TIPO DE PROCEDIMIENTO</w:t>
            </w:r>
            <w:r w:rsidRPr="001F20F8">
              <w:rPr>
                <w:rFonts w:eastAsia="Times New Roman"/>
                <w:color w:val="FFFFFF"/>
                <w:spacing w:val="0"/>
                <w:sz w:val="22"/>
                <w:szCs w:val="22"/>
                <w:lang w:val="es-DO" w:eastAsia="es-DO"/>
              </w:rPr>
              <w:t> </w:t>
            </w:r>
          </w:p>
        </w:tc>
      </w:tr>
      <w:tr w:rsidR="00A515B7" w:rsidRPr="00A515B7" w14:paraId="16022F2D"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04AE4A4C" w14:textId="56FF80B1" w:rsidR="00A515B7" w:rsidRPr="001F20F8" w:rsidRDefault="00B721A1"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COMPRAS POR DEBAJO DEL UMBRAL</w:t>
            </w:r>
          </w:p>
        </w:tc>
        <w:tc>
          <w:tcPr>
            <w:tcW w:w="3510" w:type="dxa"/>
            <w:tcBorders>
              <w:top w:val="single" w:sz="6" w:space="0" w:color="auto"/>
              <w:left w:val="single" w:sz="6" w:space="0" w:color="auto"/>
              <w:bottom w:val="single" w:sz="6" w:space="0" w:color="auto"/>
              <w:right w:val="single" w:sz="6" w:space="0" w:color="auto"/>
            </w:tcBorders>
            <w:hideMark/>
          </w:tcPr>
          <w:p w14:paraId="2D64FB1C" w14:textId="3485D061" w:rsidR="00A515B7" w:rsidRPr="001F20F8" w:rsidRDefault="00997DCF"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RD$ 3,725,222.00</w:t>
            </w:r>
          </w:p>
        </w:tc>
      </w:tr>
      <w:tr w:rsidR="00A515B7" w:rsidRPr="00A515B7" w14:paraId="40B23AB2"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6CD88831" w14:textId="05804981" w:rsidR="00A515B7" w:rsidRPr="001F20F8" w:rsidRDefault="00997DCF"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COMPRA MENOR</w:t>
            </w:r>
          </w:p>
        </w:tc>
        <w:tc>
          <w:tcPr>
            <w:tcW w:w="3510" w:type="dxa"/>
            <w:tcBorders>
              <w:top w:val="single" w:sz="6" w:space="0" w:color="auto"/>
              <w:left w:val="single" w:sz="6" w:space="0" w:color="auto"/>
              <w:bottom w:val="single" w:sz="6" w:space="0" w:color="auto"/>
              <w:right w:val="single" w:sz="6" w:space="0" w:color="auto"/>
            </w:tcBorders>
            <w:hideMark/>
          </w:tcPr>
          <w:p w14:paraId="49EDBE81" w14:textId="3E1CD3C0" w:rsidR="00A515B7" w:rsidRPr="001F20F8" w:rsidRDefault="00997DCF"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RD$ 4,175,000.00</w:t>
            </w:r>
          </w:p>
        </w:tc>
      </w:tr>
      <w:tr w:rsidR="00A515B7" w:rsidRPr="00A515B7" w14:paraId="3B09F356"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1082A4B8" w14:textId="1E019DA7" w:rsidR="00A515B7" w:rsidRPr="001F20F8" w:rsidRDefault="00CF3E02"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COMPARACION DE PRECIO</w:t>
            </w:r>
          </w:p>
        </w:tc>
        <w:tc>
          <w:tcPr>
            <w:tcW w:w="3510" w:type="dxa"/>
            <w:tcBorders>
              <w:top w:val="single" w:sz="6" w:space="0" w:color="auto"/>
              <w:left w:val="single" w:sz="6" w:space="0" w:color="auto"/>
              <w:bottom w:val="single" w:sz="6" w:space="0" w:color="auto"/>
              <w:right w:val="single" w:sz="6" w:space="0" w:color="auto"/>
            </w:tcBorders>
            <w:hideMark/>
          </w:tcPr>
          <w:p w14:paraId="7EF5E974" w14:textId="23850529" w:rsidR="00A515B7" w:rsidRPr="001F20F8" w:rsidRDefault="00CF3E02"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100C7A2F"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07C90F2D" w14:textId="454FAC01" w:rsidR="00A515B7" w:rsidRPr="001F20F8" w:rsidRDefault="00CF3E02"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lastRenderedPageBreak/>
              <w:t>LICITACION PUBLICA</w:t>
            </w:r>
          </w:p>
        </w:tc>
        <w:tc>
          <w:tcPr>
            <w:tcW w:w="3510" w:type="dxa"/>
            <w:tcBorders>
              <w:top w:val="single" w:sz="6" w:space="0" w:color="auto"/>
              <w:left w:val="single" w:sz="6" w:space="0" w:color="auto"/>
              <w:bottom w:val="single" w:sz="6" w:space="0" w:color="auto"/>
              <w:right w:val="single" w:sz="6" w:space="0" w:color="auto"/>
            </w:tcBorders>
            <w:hideMark/>
          </w:tcPr>
          <w:p w14:paraId="4757D829" w14:textId="60BDC7D8" w:rsidR="00A515B7" w:rsidRPr="001F20F8" w:rsidRDefault="00CF3E02"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27D8D69A"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49B81605" w14:textId="4966474A" w:rsidR="00A515B7" w:rsidRPr="001F20F8" w:rsidRDefault="009A7FD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LICITACION PUBLICA INTERNACIONAL</w:t>
            </w:r>
          </w:p>
        </w:tc>
        <w:tc>
          <w:tcPr>
            <w:tcW w:w="3510" w:type="dxa"/>
            <w:tcBorders>
              <w:top w:val="single" w:sz="6" w:space="0" w:color="auto"/>
              <w:left w:val="single" w:sz="6" w:space="0" w:color="auto"/>
              <w:bottom w:val="single" w:sz="6" w:space="0" w:color="auto"/>
              <w:right w:val="single" w:sz="6" w:space="0" w:color="auto"/>
            </w:tcBorders>
            <w:hideMark/>
          </w:tcPr>
          <w:p w14:paraId="36319974" w14:textId="3CAC9110" w:rsidR="00A515B7" w:rsidRPr="001F20F8" w:rsidRDefault="009A7FD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7AE9E7B5"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44AD9528" w14:textId="2AA0C1B7" w:rsidR="00A515B7" w:rsidRPr="001F20F8" w:rsidRDefault="00AA60E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LICITACION RESTRINGIDA</w:t>
            </w:r>
          </w:p>
        </w:tc>
        <w:tc>
          <w:tcPr>
            <w:tcW w:w="3510" w:type="dxa"/>
            <w:tcBorders>
              <w:top w:val="single" w:sz="6" w:space="0" w:color="auto"/>
              <w:left w:val="single" w:sz="6" w:space="0" w:color="auto"/>
              <w:bottom w:val="single" w:sz="6" w:space="0" w:color="auto"/>
              <w:right w:val="single" w:sz="6" w:space="0" w:color="auto"/>
            </w:tcBorders>
            <w:hideMark/>
          </w:tcPr>
          <w:p w14:paraId="523FF6BF" w14:textId="2E992613" w:rsidR="00A515B7" w:rsidRPr="001F20F8" w:rsidRDefault="00AA60E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5F4C6C28" w14:textId="77777777" w:rsidTr="003C45D1">
        <w:trPr>
          <w:trHeight w:val="68"/>
        </w:trPr>
        <w:tc>
          <w:tcPr>
            <w:tcW w:w="5670" w:type="dxa"/>
            <w:tcBorders>
              <w:top w:val="single" w:sz="6" w:space="0" w:color="auto"/>
              <w:left w:val="single" w:sz="6" w:space="0" w:color="auto"/>
              <w:bottom w:val="single" w:sz="6" w:space="0" w:color="auto"/>
              <w:right w:val="single" w:sz="6" w:space="0" w:color="auto"/>
            </w:tcBorders>
            <w:hideMark/>
          </w:tcPr>
          <w:p w14:paraId="7A6B014A" w14:textId="482293C6" w:rsidR="00A515B7" w:rsidRPr="001F20F8" w:rsidRDefault="00AA60E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SORTEO</w:t>
            </w:r>
            <w:r w:rsidR="00333B0A" w:rsidRPr="001F20F8">
              <w:rPr>
                <w:rFonts w:eastAsia="Times New Roman"/>
                <w:spacing w:val="0"/>
                <w:sz w:val="22"/>
                <w:szCs w:val="22"/>
                <w:lang w:val="es-DO" w:eastAsia="es-DO"/>
              </w:rPr>
              <w:t xml:space="preserve"> DE OBRAS</w:t>
            </w:r>
          </w:p>
        </w:tc>
        <w:tc>
          <w:tcPr>
            <w:tcW w:w="3510" w:type="dxa"/>
            <w:tcBorders>
              <w:top w:val="single" w:sz="6" w:space="0" w:color="auto"/>
              <w:left w:val="single" w:sz="6" w:space="0" w:color="auto"/>
              <w:bottom w:val="single" w:sz="6" w:space="0" w:color="auto"/>
              <w:right w:val="single" w:sz="6" w:space="0" w:color="auto"/>
            </w:tcBorders>
            <w:hideMark/>
          </w:tcPr>
          <w:p w14:paraId="761D5B81" w14:textId="463F99C2" w:rsidR="00A515B7" w:rsidRPr="001F20F8" w:rsidRDefault="00333B0A"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7953B7B8"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11DE23F5" w14:textId="3B661393" w:rsidR="00A515B7" w:rsidRPr="001F20F8" w:rsidRDefault="00E6196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SUBASTA INVERSA</w:t>
            </w:r>
          </w:p>
        </w:tc>
        <w:tc>
          <w:tcPr>
            <w:tcW w:w="3510" w:type="dxa"/>
            <w:tcBorders>
              <w:top w:val="single" w:sz="6" w:space="0" w:color="auto"/>
              <w:left w:val="single" w:sz="6" w:space="0" w:color="auto"/>
              <w:bottom w:val="single" w:sz="6" w:space="0" w:color="auto"/>
              <w:right w:val="single" w:sz="6" w:space="0" w:color="auto"/>
            </w:tcBorders>
            <w:hideMark/>
          </w:tcPr>
          <w:p w14:paraId="12163749" w14:textId="54462C65" w:rsidR="00E61967" w:rsidRPr="001F20F8" w:rsidRDefault="00E61967"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4992F17E"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1BBC03A2" w14:textId="06FF5193" w:rsidR="00A515B7" w:rsidRPr="001F20F8" w:rsidRDefault="003C45D1"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EXCEPCION-BIENES O SERVICIOS CON  EXCLUSIVIDAD</w:t>
            </w:r>
          </w:p>
        </w:tc>
        <w:tc>
          <w:tcPr>
            <w:tcW w:w="3510" w:type="dxa"/>
            <w:tcBorders>
              <w:top w:val="single" w:sz="6" w:space="0" w:color="auto"/>
              <w:left w:val="single" w:sz="6" w:space="0" w:color="auto"/>
              <w:bottom w:val="single" w:sz="6" w:space="0" w:color="auto"/>
              <w:right w:val="single" w:sz="6" w:space="0" w:color="auto"/>
            </w:tcBorders>
            <w:hideMark/>
          </w:tcPr>
          <w:p w14:paraId="16E42603" w14:textId="1D531B3D" w:rsidR="00A515B7" w:rsidRPr="001F20F8" w:rsidRDefault="003C45D1"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6D67721E"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254755A7" w14:textId="59AB2FE0" w:rsidR="00A515B7" w:rsidRPr="001F20F8" w:rsidRDefault="00E9447B"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EXCEPCION – CONSTRUCCION, INSTALACION O ADQUISICION DE OFICINAS PARA EL SERVICIO EXTERIOR</w:t>
            </w:r>
          </w:p>
        </w:tc>
        <w:tc>
          <w:tcPr>
            <w:tcW w:w="3510" w:type="dxa"/>
            <w:tcBorders>
              <w:top w:val="single" w:sz="6" w:space="0" w:color="auto"/>
              <w:left w:val="single" w:sz="6" w:space="0" w:color="auto"/>
              <w:bottom w:val="single" w:sz="6" w:space="0" w:color="auto"/>
              <w:right w:val="single" w:sz="6" w:space="0" w:color="auto"/>
            </w:tcBorders>
            <w:hideMark/>
          </w:tcPr>
          <w:p w14:paraId="3CADAA34" w14:textId="14129BE2" w:rsidR="00A515B7" w:rsidRPr="001F20F8" w:rsidRDefault="00E9447B"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26EAB3D1"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3491D1F3" w14:textId="5AF1DA2A" w:rsidR="00A515B7" w:rsidRPr="001F20F8" w:rsidRDefault="00E11C52"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EXCEPCION – CONTRATACION DE PUBLICIDAD A TRAVES DE MEDIOS</w:t>
            </w:r>
            <w:r w:rsidR="00FA13BF" w:rsidRPr="001F20F8">
              <w:rPr>
                <w:rFonts w:eastAsia="Times New Roman"/>
                <w:spacing w:val="0"/>
                <w:sz w:val="22"/>
                <w:szCs w:val="22"/>
                <w:lang w:val="es-DO" w:eastAsia="es-DO"/>
              </w:rPr>
              <w:t xml:space="preserve"> COMUNICACIÓN SOCIAL</w:t>
            </w:r>
          </w:p>
        </w:tc>
        <w:tc>
          <w:tcPr>
            <w:tcW w:w="3510" w:type="dxa"/>
            <w:tcBorders>
              <w:top w:val="single" w:sz="6" w:space="0" w:color="auto"/>
              <w:left w:val="single" w:sz="6" w:space="0" w:color="auto"/>
              <w:bottom w:val="single" w:sz="6" w:space="0" w:color="auto"/>
              <w:right w:val="single" w:sz="6" w:space="0" w:color="auto"/>
            </w:tcBorders>
            <w:hideMark/>
          </w:tcPr>
          <w:p w14:paraId="5930243A" w14:textId="08E28A16" w:rsidR="00A515B7" w:rsidRPr="001F20F8" w:rsidRDefault="00FA13BF"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631EC6B9"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15011E3D" w14:textId="6A7004B2" w:rsidR="00A515B7" w:rsidRPr="001F20F8" w:rsidRDefault="00FA13BF"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EXCEPCION – OBRAS CINETIFICAS, TECNICAS</w:t>
            </w:r>
            <w:r w:rsidR="00FE7273" w:rsidRPr="001F20F8">
              <w:rPr>
                <w:rFonts w:eastAsia="Times New Roman"/>
                <w:spacing w:val="0"/>
                <w:sz w:val="22"/>
                <w:szCs w:val="22"/>
                <w:lang w:val="es-DO" w:eastAsia="es-DO"/>
              </w:rPr>
              <w:t>, ARTISTICAS O RESTAURACION DE MONUMENTOS HISTORICOS</w:t>
            </w:r>
          </w:p>
        </w:tc>
        <w:tc>
          <w:tcPr>
            <w:tcW w:w="3510" w:type="dxa"/>
            <w:tcBorders>
              <w:top w:val="single" w:sz="6" w:space="0" w:color="auto"/>
              <w:left w:val="single" w:sz="6" w:space="0" w:color="auto"/>
              <w:bottom w:val="single" w:sz="6" w:space="0" w:color="auto"/>
              <w:right w:val="single" w:sz="6" w:space="0" w:color="auto"/>
            </w:tcBorders>
            <w:hideMark/>
          </w:tcPr>
          <w:p w14:paraId="66F1BE4F" w14:textId="5FCC1813" w:rsidR="00A515B7" w:rsidRPr="001F20F8" w:rsidRDefault="00FE7273"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r w:rsidR="00A515B7" w:rsidRPr="00A515B7" w14:paraId="78844817"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2EBA81DF" w14:textId="6F3DD7EB" w:rsidR="00A515B7" w:rsidRPr="001F20F8" w:rsidRDefault="00FE79F9"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EXCEPCION- PRO</w:t>
            </w:r>
            <w:r w:rsidR="00F1410C" w:rsidRPr="001F20F8">
              <w:rPr>
                <w:rFonts w:eastAsia="Times New Roman"/>
                <w:spacing w:val="0"/>
                <w:sz w:val="22"/>
                <w:szCs w:val="22"/>
                <w:lang w:val="es-DO" w:eastAsia="es-DO"/>
              </w:rPr>
              <w:t>VEEDOR UNICO</w:t>
            </w:r>
          </w:p>
        </w:tc>
        <w:tc>
          <w:tcPr>
            <w:tcW w:w="3510" w:type="dxa"/>
            <w:tcBorders>
              <w:top w:val="single" w:sz="6" w:space="0" w:color="auto"/>
              <w:left w:val="single" w:sz="6" w:space="0" w:color="auto"/>
              <w:bottom w:val="single" w:sz="6" w:space="0" w:color="auto"/>
              <w:right w:val="single" w:sz="6" w:space="0" w:color="auto"/>
            </w:tcBorders>
            <w:hideMark/>
          </w:tcPr>
          <w:p w14:paraId="4415199C" w14:textId="553FA6DA" w:rsidR="00A515B7" w:rsidRPr="001F20F8" w:rsidRDefault="00F1410C"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w:t>
            </w:r>
            <w:r w:rsidR="00F45521" w:rsidRPr="001F20F8">
              <w:rPr>
                <w:rFonts w:eastAsia="Times New Roman"/>
                <w:spacing w:val="0"/>
                <w:sz w:val="22"/>
                <w:szCs w:val="22"/>
                <w:lang w:val="es-DO" w:eastAsia="es-DO"/>
              </w:rPr>
              <w:t xml:space="preserve"> </w:t>
            </w:r>
            <w:r w:rsidRPr="001F20F8">
              <w:rPr>
                <w:rFonts w:eastAsia="Times New Roman"/>
                <w:spacing w:val="0"/>
                <w:sz w:val="22"/>
                <w:szCs w:val="22"/>
                <w:lang w:val="es-DO" w:eastAsia="es-DO"/>
              </w:rPr>
              <w:t>--------</w:t>
            </w:r>
          </w:p>
        </w:tc>
      </w:tr>
      <w:tr w:rsidR="00A515B7" w:rsidRPr="00A515B7" w14:paraId="7559FCF4" w14:textId="77777777" w:rsidTr="005377A6">
        <w:trPr>
          <w:trHeight w:val="300"/>
        </w:trPr>
        <w:tc>
          <w:tcPr>
            <w:tcW w:w="5670" w:type="dxa"/>
            <w:tcBorders>
              <w:top w:val="single" w:sz="6" w:space="0" w:color="auto"/>
              <w:left w:val="single" w:sz="6" w:space="0" w:color="auto"/>
              <w:bottom w:val="single" w:sz="6" w:space="0" w:color="auto"/>
              <w:right w:val="single" w:sz="6" w:space="0" w:color="auto"/>
            </w:tcBorders>
            <w:hideMark/>
          </w:tcPr>
          <w:p w14:paraId="05CE9312" w14:textId="5E090122" w:rsidR="00A515B7" w:rsidRPr="001F20F8" w:rsidRDefault="00F2103A"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EXCEPCION</w:t>
            </w:r>
            <w:r w:rsidR="00CE357B" w:rsidRPr="001F20F8">
              <w:rPr>
                <w:rFonts w:eastAsia="Times New Roman"/>
                <w:spacing w:val="0"/>
                <w:sz w:val="22"/>
                <w:szCs w:val="22"/>
                <w:lang w:val="es-DO" w:eastAsia="es-DO"/>
              </w:rPr>
              <w:t xml:space="preserve"> – RESOLUCION 15-08 SOBRE COMPRAS Y CONTRATACION DE PASAJE AEREO, CMBUSTIBLE Y REPA</w:t>
            </w:r>
            <w:r w:rsidR="00F45521" w:rsidRPr="001F20F8">
              <w:rPr>
                <w:rFonts w:eastAsia="Times New Roman"/>
                <w:spacing w:val="0"/>
                <w:sz w:val="22"/>
                <w:szCs w:val="22"/>
                <w:lang w:val="es-DO" w:eastAsia="es-DO"/>
              </w:rPr>
              <w:t>RACION DE VEHICULO DE MOTOR</w:t>
            </w:r>
          </w:p>
        </w:tc>
        <w:tc>
          <w:tcPr>
            <w:tcW w:w="3510" w:type="dxa"/>
            <w:tcBorders>
              <w:top w:val="single" w:sz="6" w:space="0" w:color="auto"/>
              <w:left w:val="single" w:sz="6" w:space="0" w:color="auto"/>
              <w:bottom w:val="single" w:sz="6" w:space="0" w:color="auto"/>
              <w:right w:val="single" w:sz="6" w:space="0" w:color="auto"/>
            </w:tcBorders>
            <w:hideMark/>
          </w:tcPr>
          <w:p w14:paraId="60ECBEA0" w14:textId="5C341612" w:rsidR="00A515B7" w:rsidRPr="001F20F8" w:rsidRDefault="00F45521" w:rsidP="00A515B7">
            <w:pPr>
              <w:spacing w:after="0" w:line="240" w:lineRule="auto"/>
              <w:textAlignment w:val="baseline"/>
              <w:rPr>
                <w:rFonts w:eastAsia="Times New Roman"/>
                <w:spacing w:val="0"/>
                <w:sz w:val="22"/>
                <w:szCs w:val="22"/>
                <w:lang w:val="es-DO" w:eastAsia="es-DO"/>
              </w:rPr>
            </w:pPr>
            <w:r w:rsidRPr="001F20F8">
              <w:rPr>
                <w:rFonts w:eastAsia="Times New Roman"/>
                <w:spacing w:val="0"/>
                <w:sz w:val="22"/>
                <w:szCs w:val="22"/>
                <w:lang w:val="es-DO" w:eastAsia="es-DO"/>
              </w:rPr>
              <w:t>RD$ -------</w:t>
            </w:r>
          </w:p>
        </w:tc>
      </w:tr>
    </w:tbl>
    <w:p w14:paraId="184A0E03" w14:textId="77777777" w:rsidR="00A515B7" w:rsidRPr="00A515B7" w:rsidRDefault="00A515B7" w:rsidP="00A515B7">
      <w:pPr>
        <w:spacing w:after="0" w:line="240" w:lineRule="auto"/>
        <w:textAlignment w:val="baseline"/>
        <w:rPr>
          <w:rFonts w:ascii="Segoe UI" w:eastAsia="Times New Roman" w:hAnsi="Segoe UI" w:cs="Segoe UI"/>
          <w:i/>
          <w:iCs/>
          <w:spacing w:val="0"/>
          <w:sz w:val="18"/>
          <w:szCs w:val="18"/>
          <w:lang w:val="es-DO" w:eastAsia="es-DO"/>
        </w:rPr>
      </w:pPr>
      <w:r w:rsidRPr="00A515B7">
        <w:rPr>
          <w:rFonts w:eastAsia="Times New Roman"/>
          <w:i/>
          <w:iCs/>
          <w:spacing w:val="0"/>
          <w:sz w:val="18"/>
          <w:szCs w:val="18"/>
          <w:lang w:val="es-DO" w:eastAsia="es-DO"/>
        </w:rPr>
        <w:t>Fuente: Sección de Compras y Contrataciones del INAZUCAR </w:t>
      </w:r>
    </w:p>
    <w:p w14:paraId="6C0835D2" w14:textId="77777777" w:rsidR="00A515B7" w:rsidRPr="00A515B7" w:rsidRDefault="00A515B7" w:rsidP="00A515B7">
      <w:pPr>
        <w:spacing w:after="0" w:line="240" w:lineRule="auto"/>
        <w:textAlignment w:val="baseline"/>
        <w:rPr>
          <w:rFonts w:ascii="Segoe UI" w:eastAsia="Times New Roman" w:hAnsi="Segoe UI" w:cs="Segoe UI"/>
          <w:i/>
          <w:iCs/>
          <w:spacing w:val="0"/>
          <w:sz w:val="18"/>
          <w:szCs w:val="18"/>
          <w:lang w:val="es-DO" w:eastAsia="es-DO"/>
        </w:rPr>
      </w:pPr>
      <w:r w:rsidRPr="00A515B7">
        <w:rPr>
          <w:rFonts w:eastAsia="Times New Roman"/>
          <w:i/>
          <w:iCs/>
          <w:spacing w:val="0"/>
          <w:sz w:val="18"/>
          <w:szCs w:val="18"/>
          <w:lang w:val="es-DO" w:eastAsia="es-DO"/>
        </w:rPr>
        <w:t> </w:t>
      </w:r>
    </w:p>
    <w:p w14:paraId="74C7AD7E" w14:textId="0307B7C0" w:rsidR="00DD7615" w:rsidRPr="0082260F" w:rsidRDefault="00DD7615" w:rsidP="00DD7615">
      <w:pPr>
        <w:rPr>
          <w:rFonts w:eastAsia="Calibri"/>
          <w:noProof/>
          <w:color w:val="4C4747"/>
        </w:rPr>
      </w:pPr>
    </w:p>
    <w:p w14:paraId="2B579F2E" w14:textId="77777777" w:rsidR="00DD7615" w:rsidRPr="0082260F" w:rsidRDefault="00DD7615" w:rsidP="00DD7615">
      <w:pPr>
        <w:rPr>
          <w:color w:val="4C4747"/>
        </w:rPr>
      </w:pPr>
    </w:p>
    <w:p w14:paraId="0779003C" w14:textId="77777777" w:rsidR="00654164" w:rsidRPr="0082260F" w:rsidRDefault="00654164" w:rsidP="00654164">
      <w:pPr>
        <w:rPr>
          <w:color w:val="4C4747"/>
        </w:rPr>
      </w:pPr>
    </w:p>
    <w:sectPr w:rsidR="00654164" w:rsidRPr="0082260F" w:rsidSect="009308CD">
      <w:headerReference w:type="default" r:id="rId36"/>
      <w:footerReference w:type="default" r:id="rId37"/>
      <w:pgSz w:w="12240" w:h="15840" w:code="1"/>
      <w:pgMar w:top="1440" w:right="2160" w:bottom="1440" w:left="2160" w:header="1361" w:footer="13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C5318" w14:textId="77777777" w:rsidR="005537AE" w:rsidRDefault="005537AE" w:rsidP="00E84651">
      <w:pPr>
        <w:spacing w:after="0" w:line="240" w:lineRule="auto"/>
      </w:pPr>
      <w:r>
        <w:separator/>
      </w:r>
    </w:p>
  </w:endnote>
  <w:endnote w:type="continuationSeparator" w:id="0">
    <w:p w14:paraId="0022AE3B" w14:textId="77777777" w:rsidR="005537AE" w:rsidRDefault="005537A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sidRPr="00A7742D">
          <w:rPr>
            <w:noProof/>
            <w:color w:val="FF0000"/>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98391603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F82400D"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536C5" w14:textId="77777777" w:rsidR="005537AE" w:rsidRDefault="005537AE" w:rsidP="00E84651">
      <w:pPr>
        <w:spacing w:after="0" w:line="240" w:lineRule="auto"/>
      </w:pPr>
      <w:r>
        <w:separator/>
      </w:r>
    </w:p>
  </w:footnote>
  <w:footnote w:type="continuationSeparator" w:id="0">
    <w:p w14:paraId="236F8D9C" w14:textId="77777777" w:rsidR="005537AE" w:rsidRDefault="005537AE"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2EF1"/>
    <w:multiLevelType w:val="multilevel"/>
    <w:tmpl w:val="2182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6418D"/>
    <w:multiLevelType w:val="multilevel"/>
    <w:tmpl w:val="1AEE9C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E62186"/>
    <w:multiLevelType w:val="hybridMultilevel"/>
    <w:tmpl w:val="D3305C8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3793EC6"/>
    <w:multiLevelType w:val="multilevel"/>
    <w:tmpl w:val="CE4C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E68E4"/>
    <w:multiLevelType w:val="hybridMultilevel"/>
    <w:tmpl w:val="D1E0228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4313F62"/>
    <w:multiLevelType w:val="hybridMultilevel"/>
    <w:tmpl w:val="2842F826"/>
    <w:lvl w:ilvl="0" w:tplc="0CD0C5A6">
      <w:start w:val="3"/>
      <w:numFmt w:val="lowerLetter"/>
      <w:lvlText w:val="%1."/>
      <w:lvlJc w:val="left"/>
      <w:pPr>
        <w:ind w:left="502" w:hanging="360"/>
      </w:pPr>
      <w:rPr>
        <w:rFonts w:hint="default"/>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6" w15:restartNumberingAfterBreak="0">
    <w:nsid w:val="14704A5D"/>
    <w:multiLevelType w:val="hybridMultilevel"/>
    <w:tmpl w:val="2E66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A0DBA"/>
    <w:multiLevelType w:val="hybridMultilevel"/>
    <w:tmpl w:val="3002410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7BB78C3"/>
    <w:multiLevelType w:val="hybridMultilevel"/>
    <w:tmpl w:val="657A7E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00092C"/>
    <w:multiLevelType w:val="hybridMultilevel"/>
    <w:tmpl w:val="907A27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3441EC"/>
    <w:multiLevelType w:val="hybridMultilevel"/>
    <w:tmpl w:val="798C566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2AB6E0D"/>
    <w:multiLevelType w:val="hybridMultilevel"/>
    <w:tmpl w:val="306CF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550746"/>
    <w:multiLevelType w:val="hybridMultilevel"/>
    <w:tmpl w:val="62828154"/>
    <w:lvl w:ilvl="0" w:tplc="1C0A000F">
      <w:start w:val="1"/>
      <w:numFmt w:val="decimal"/>
      <w:lvlText w:val="%1."/>
      <w:lvlJc w:val="left"/>
      <w:pPr>
        <w:ind w:left="804" w:hanging="360"/>
      </w:pPr>
    </w:lvl>
    <w:lvl w:ilvl="1" w:tplc="1C0A0019" w:tentative="1">
      <w:start w:val="1"/>
      <w:numFmt w:val="lowerLetter"/>
      <w:lvlText w:val="%2."/>
      <w:lvlJc w:val="left"/>
      <w:pPr>
        <w:ind w:left="1524" w:hanging="360"/>
      </w:pPr>
    </w:lvl>
    <w:lvl w:ilvl="2" w:tplc="1C0A001B" w:tentative="1">
      <w:start w:val="1"/>
      <w:numFmt w:val="lowerRoman"/>
      <w:lvlText w:val="%3."/>
      <w:lvlJc w:val="right"/>
      <w:pPr>
        <w:ind w:left="2244" w:hanging="180"/>
      </w:pPr>
    </w:lvl>
    <w:lvl w:ilvl="3" w:tplc="1C0A000F" w:tentative="1">
      <w:start w:val="1"/>
      <w:numFmt w:val="decimal"/>
      <w:lvlText w:val="%4."/>
      <w:lvlJc w:val="left"/>
      <w:pPr>
        <w:ind w:left="2964" w:hanging="360"/>
      </w:pPr>
    </w:lvl>
    <w:lvl w:ilvl="4" w:tplc="1C0A0019" w:tentative="1">
      <w:start w:val="1"/>
      <w:numFmt w:val="lowerLetter"/>
      <w:lvlText w:val="%5."/>
      <w:lvlJc w:val="left"/>
      <w:pPr>
        <w:ind w:left="3684" w:hanging="360"/>
      </w:pPr>
    </w:lvl>
    <w:lvl w:ilvl="5" w:tplc="1C0A001B" w:tentative="1">
      <w:start w:val="1"/>
      <w:numFmt w:val="lowerRoman"/>
      <w:lvlText w:val="%6."/>
      <w:lvlJc w:val="right"/>
      <w:pPr>
        <w:ind w:left="4404" w:hanging="180"/>
      </w:pPr>
    </w:lvl>
    <w:lvl w:ilvl="6" w:tplc="1C0A000F" w:tentative="1">
      <w:start w:val="1"/>
      <w:numFmt w:val="decimal"/>
      <w:lvlText w:val="%7."/>
      <w:lvlJc w:val="left"/>
      <w:pPr>
        <w:ind w:left="5124" w:hanging="360"/>
      </w:pPr>
    </w:lvl>
    <w:lvl w:ilvl="7" w:tplc="1C0A0019" w:tentative="1">
      <w:start w:val="1"/>
      <w:numFmt w:val="lowerLetter"/>
      <w:lvlText w:val="%8."/>
      <w:lvlJc w:val="left"/>
      <w:pPr>
        <w:ind w:left="5844" w:hanging="360"/>
      </w:pPr>
    </w:lvl>
    <w:lvl w:ilvl="8" w:tplc="1C0A001B" w:tentative="1">
      <w:start w:val="1"/>
      <w:numFmt w:val="lowerRoman"/>
      <w:lvlText w:val="%9."/>
      <w:lvlJc w:val="right"/>
      <w:pPr>
        <w:ind w:left="6564" w:hanging="180"/>
      </w:pPr>
    </w:lvl>
  </w:abstractNum>
  <w:abstractNum w:abstractNumId="13" w15:restartNumberingAfterBreak="0">
    <w:nsid w:val="4B0A02E8"/>
    <w:multiLevelType w:val="hybridMultilevel"/>
    <w:tmpl w:val="80F826F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F8848D1"/>
    <w:multiLevelType w:val="hybridMultilevel"/>
    <w:tmpl w:val="7BC25F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51BB35E9"/>
    <w:multiLevelType w:val="hybridMultilevel"/>
    <w:tmpl w:val="FF6EA87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76F7B75"/>
    <w:multiLevelType w:val="hybridMultilevel"/>
    <w:tmpl w:val="53041504"/>
    <w:lvl w:ilvl="0" w:tplc="4754EA54">
      <w:start w:val="3"/>
      <w:numFmt w:val="lowerLetter"/>
      <w:lvlText w:val="%1)"/>
      <w:lvlJc w:val="left"/>
      <w:pPr>
        <w:ind w:left="786" w:hanging="36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17" w15:restartNumberingAfterBreak="0">
    <w:nsid w:val="592A5F73"/>
    <w:multiLevelType w:val="hybridMultilevel"/>
    <w:tmpl w:val="07DE2D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2C381D"/>
    <w:multiLevelType w:val="multilevel"/>
    <w:tmpl w:val="D004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344DDC"/>
    <w:multiLevelType w:val="hybridMultilevel"/>
    <w:tmpl w:val="9D6CA5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FA26928"/>
    <w:multiLevelType w:val="hybridMultilevel"/>
    <w:tmpl w:val="02BA1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AA2E2E"/>
    <w:multiLevelType w:val="hybridMultilevel"/>
    <w:tmpl w:val="09962E90"/>
    <w:lvl w:ilvl="0" w:tplc="D42E83A6">
      <w:start w:val="1"/>
      <w:numFmt w:val="lowerLetter"/>
      <w:lvlText w:val="%1."/>
      <w:lvlJc w:val="left"/>
      <w:pPr>
        <w:ind w:left="720" w:hanging="360"/>
      </w:pPr>
      <w:rPr>
        <w:rFonts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834106526">
    <w:abstractNumId w:val="21"/>
  </w:num>
  <w:num w:numId="2" w16cid:durableId="766928235">
    <w:abstractNumId w:val="1"/>
  </w:num>
  <w:num w:numId="3" w16cid:durableId="97407290">
    <w:abstractNumId w:val="2"/>
  </w:num>
  <w:num w:numId="4" w16cid:durableId="1730373169">
    <w:abstractNumId w:val="11"/>
  </w:num>
  <w:num w:numId="5" w16cid:durableId="823401252">
    <w:abstractNumId w:val="20"/>
  </w:num>
  <w:num w:numId="6" w16cid:durableId="1982685357">
    <w:abstractNumId w:val="17"/>
  </w:num>
  <w:num w:numId="7" w16cid:durableId="452554659">
    <w:abstractNumId w:val="6"/>
  </w:num>
  <w:num w:numId="8" w16cid:durableId="450973590">
    <w:abstractNumId w:val="9"/>
  </w:num>
  <w:num w:numId="9" w16cid:durableId="2049523994">
    <w:abstractNumId w:val="19"/>
  </w:num>
  <w:num w:numId="10" w16cid:durableId="1153640879">
    <w:abstractNumId w:val="8"/>
  </w:num>
  <w:num w:numId="11" w16cid:durableId="1533113356">
    <w:abstractNumId w:val="13"/>
  </w:num>
  <w:num w:numId="12" w16cid:durableId="1959680527">
    <w:abstractNumId w:val="10"/>
  </w:num>
  <w:num w:numId="13" w16cid:durableId="1172522439">
    <w:abstractNumId w:val="7"/>
  </w:num>
  <w:num w:numId="14" w16cid:durableId="1836217246">
    <w:abstractNumId w:val="15"/>
  </w:num>
  <w:num w:numId="15" w16cid:durableId="1758360529">
    <w:abstractNumId w:val="3"/>
  </w:num>
  <w:num w:numId="16" w16cid:durableId="892038416">
    <w:abstractNumId w:val="18"/>
  </w:num>
  <w:num w:numId="17" w16cid:durableId="303434164">
    <w:abstractNumId w:val="0"/>
  </w:num>
  <w:num w:numId="18" w16cid:durableId="1634486805">
    <w:abstractNumId w:val="12"/>
  </w:num>
  <w:num w:numId="19" w16cid:durableId="939025012">
    <w:abstractNumId w:val="14"/>
  </w:num>
  <w:num w:numId="20" w16cid:durableId="475680465">
    <w:abstractNumId w:val="4"/>
  </w:num>
  <w:num w:numId="21" w16cid:durableId="2013025188">
    <w:abstractNumId w:val="5"/>
  </w:num>
  <w:num w:numId="22" w16cid:durableId="7674310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213"/>
    <w:rsid w:val="000025D4"/>
    <w:rsid w:val="00002F59"/>
    <w:rsid w:val="00003B38"/>
    <w:rsid w:val="000102DD"/>
    <w:rsid w:val="000142F3"/>
    <w:rsid w:val="00024A79"/>
    <w:rsid w:val="000323F0"/>
    <w:rsid w:val="00032423"/>
    <w:rsid w:val="00043F44"/>
    <w:rsid w:val="00047822"/>
    <w:rsid w:val="00051D5B"/>
    <w:rsid w:val="000535B6"/>
    <w:rsid w:val="00063F45"/>
    <w:rsid w:val="000702B9"/>
    <w:rsid w:val="000723AD"/>
    <w:rsid w:val="00073524"/>
    <w:rsid w:val="00073F08"/>
    <w:rsid w:val="0007427A"/>
    <w:rsid w:val="00075122"/>
    <w:rsid w:val="00081FD1"/>
    <w:rsid w:val="00083E0E"/>
    <w:rsid w:val="000848D4"/>
    <w:rsid w:val="000852F1"/>
    <w:rsid w:val="000868E0"/>
    <w:rsid w:val="000960E2"/>
    <w:rsid w:val="00096483"/>
    <w:rsid w:val="000A0D58"/>
    <w:rsid w:val="000A0F7D"/>
    <w:rsid w:val="000A14E9"/>
    <w:rsid w:val="000A7D37"/>
    <w:rsid w:val="000B077B"/>
    <w:rsid w:val="000B20E4"/>
    <w:rsid w:val="000B27EB"/>
    <w:rsid w:val="000B4423"/>
    <w:rsid w:val="000B4EE3"/>
    <w:rsid w:val="000C654E"/>
    <w:rsid w:val="000C735B"/>
    <w:rsid w:val="000C7EEE"/>
    <w:rsid w:val="000D143C"/>
    <w:rsid w:val="000D1B9B"/>
    <w:rsid w:val="000D2B81"/>
    <w:rsid w:val="000D3CCC"/>
    <w:rsid w:val="000E1170"/>
    <w:rsid w:val="000E5019"/>
    <w:rsid w:val="000E7DEC"/>
    <w:rsid w:val="000F07BF"/>
    <w:rsid w:val="000F092A"/>
    <w:rsid w:val="000F37FC"/>
    <w:rsid w:val="000F38E8"/>
    <w:rsid w:val="0010204E"/>
    <w:rsid w:val="001050D1"/>
    <w:rsid w:val="00110057"/>
    <w:rsid w:val="00114F2A"/>
    <w:rsid w:val="0011736F"/>
    <w:rsid w:val="001240D0"/>
    <w:rsid w:val="00125D46"/>
    <w:rsid w:val="00127BA5"/>
    <w:rsid w:val="00131567"/>
    <w:rsid w:val="0014138A"/>
    <w:rsid w:val="00142C09"/>
    <w:rsid w:val="00144578"/>
    <w:rsid w:val="00150C54"/>
    <w:rsid w:val="00152090"/>
    <w:rsid w:val="00152213"/>
    <w:rsid w:val="00153584"/>
    <w:rsid w:val="001544ED"/>
    <w:rsid w:val="00154CB6"/>
    <w:rsid w:val="00156B81"/>
    <w:rsid w:val="00156D2F"/>
    <w:rsid w:val="0016150A"/>
    <w:rsid w:val="00162C74"/>
    <w:rsid w:val="00163096"/>
    <w:rsid w:val="0016481C"/>
    <w:rsid w:val="001667B1"/>
    <w:rsid w:val="00170F24"/>
    <w:rsid w:val="00171D29"/>
    <w:rsid w:val="00175A79"/>
    <w:rsid w:val="00176501"/>
    <w:rsid w:val="001767D9"/>
    <w:rsid w:val="00184F23"/>
    <w:rsid w:val="00184F26"/>
    <w:rsid w:val="00192D9F"/>
    <w:rsid w:val="00193831"/>
    <w:rsid w:val="00193DE9"/>
    <w:rsid w:val="00196493"/>
    <w:rsid w:val="001A19E9"/>
    <w:rsid w:val="001A37D8"/>
    <w:rsid w:val="001A3AAC"/>
    <w:rsid w:val="001A6CF0"/>
    <w:rsid w:val="001B297B"/>
    <w:rsid w:val="001B7EC9"/>
    <w:rsid w:val="001C1091"/>
    <w:rsid w:val="001C4EF7"/>
    <w:rsid w:val="001D01A6"/>
    <w:rsid w:val="001D34E1"/>
    <w:rsid w:val="001D608D"/>
    <w:rsid w:val="001D6332"/>
    <w:rsid w:val="001D7366"/>
    <w:rsid w:val="001E07B9"/>
    <w:rsid w:val="001E2A90"/>
    <w:rsid w:val="001E51B7"/>
    <w:rsid w:val="001F14ED"/>
    <w:rsid w:val="001F20F8"/>
    <w:rsid w:val="001F588F"/>
    <w:rsid w:val="001F5E3B"/>
    <w:rsid w:val="001F6094"/>
    <w:rsid w:val="00200B6E"/>
    <w:rsid w:val="00204FB9"/>
    <w:rsid w:val="002105DC"/>
    <w:rsid w:val="0021106F"/>
    <w:rsid w:val="00211F85"/>
    <w:rsid w:val="0021331F"/>
    <w:rsid w:val="00220482"/>
    <w:rsid w:val="002204F7"/>
    <w:rsid w:val="00224CD6"/>
    <w:rsid w:val="00226865"/>
    <w:rsid w:val="002302B8"/>
    <w:rsid w:val="0023075B"/>
    <w:rsid w:val="00243FED"/>
    <w:rsid w:val="00244288"/>
    <w:rsid w:val="002476BB"/>
    <w:rsid w:val="002560A8"/>
    <w:rsid w:val="00256DE4"/>
    <w:rsid w:val="00263AC4"/>
    <w:rsid w:val="00273D63"/>
    <w:rsid w:val="00276EDC"/>
    <w:rsid w:val="00281086"/>
    <w:rsid w:val="002861E6"/>
    <w:rsid w:val="002873C8"/>
    <w:rsid w:val="00292F77"/>
    <w:rsid w:val="002937F7"/>
    <w:rsid w:val="00294650"/>
    <w:rsid w:val="002956D2"/>
    <w:rsid w:val="002A0C80"/>
    <w:rsid w:val="002A2082"/>
    <w:rsid w:val="002A2402"/>
    <w:rsid w:val="002A3A53"/>
    <w:rsid w:val="002A4287"/>
    <w:rsid w:val="002A75B3"/>
    <w:rsid w:val="002B34CA"/>
    <w:rsid w:val="002B4451"/>
    <w:rsid w:val="002B713B"/>
    <w:rsid w:val="002C0695"/>
    <w:rsid w:val="002C263E"/>
    <w:rsid w:val="002D04C2"/>
    <w:rsid w:val="002D630B"/>
    <w:rsid w:val="002D6C54"/>
    <w:rsid w:val="002E095E"/>
    <w:rsid w:val="002E3629"/>
    <w:rsid w:val="002E5D26"/>
    <w:rsid w:val="002E74A8"/>
    <w:rsid w:val="002F25CC"/>
    <w:rsid w:val="002F4079"/>
    <w:rsid w:val="00302F70"/>
    <w:rsid w:val="00304CB1"/>
    <w:rsid w:val="00311426"/>
    <w:rsid w:val="003138EE"/>
    <w:rsid w:val="003156D6"/>
    <w:rsid w:val="00317C75"/>
    <w:rsid w:val="00322509"/>
    <w:rsid w:val="00322908"/>
    <w:rsid w:val="00327A52"/>
    <w:rsid w:val="003302B8"/>
    <w:rsid w:val="00330BBF"/>
    <w:rsid w:val="00333B0A"/>
    <w:rsid w:val="00337C1F"/>
    <w:rsid w:val="00340617"/>
    <w:rsid w:val="003417B1"/>
    <w:rsid w:val="0034224F"/>
    <w:rsid w:val="00345D69"/>
    <w:rsid w:val="0034652C"/>
    <w:rsid w:val="00347230"/>
    <w:rsid w:val="003551AD"/>
    <w:rsid w:val="00355886"/>
    <w:rsid w:val="00355FE2"/>
    <w:rsid w:val="0036360F"/>
    <w:rsid w:val="00365418"/>
    <w:rsid w:val="003671ED"/>
    <w:rsid w:val="00377206"/>
    <w:rsid w:val="00377929"/>
    <w:rsid w:val="00381C10"/>
    <w:rsid w:val="00383B43"/>
    <w:rsid w:val="0038407E"/>
    <w:rsid w:val="00384B97"/>
    <w:rsid w:val="00390091"/>
    <w:rsid w:val="0039292B"/>
    <w:rsid w:val="00392A16"/>
    <w:rsid w:val="003A3D53"/>
    <w:rsid w:val="003A4292"/>
    <w:rsid w:val="003A7CA6"/>
    <w:rsid w:val="003B0120"/>
    <w:rsid w:val="003B0952"/>
    <w:rsid w:val="003B11F1"/>
    <w:rsid w:val="003B15A3"/>
    <w:rsid w:val="003B3A63"/>
    <w:rsid w:val="003B54C8"/>
    <w:rsid w:val="003B55D4"/>
    <w:rsid w:val="003B5E8A"/>
    <w:rsid w:val="003B646D"/>
    <w:rsid w:val="003B71DB"/>
    <w:rsid w:val="003B73F6"/>
    <w:rsid w:val="003C0302"/>
    <w:rsid w:val="003C1C59"/>
    <w:rsid w:val="003C3747"/>
    <w:rsid w:val="003C45D1"/>
    <w:rsid w:val="003C4AB0"/>
    <w:rsid w:val="003C5461"/>
    <w:rsid w:val="003C57CF"/>
    <w:rsid w:val="003C5C62"/>
    <w:rsid w:val="003D18FF"/>
    <w:rsid w:val="003D2B27"/>
    <w:rsid w:val="003D55C6"/>
    <w:rsid w:val="003D5B68"/>
    <w:rsid w:val="003D6E9C"/>
    <w:rsid w:val="003E3FAF"/>
    <w:rsid w:val="003E6926"/>
    <w:rsid w:val="003E7C79"/>
    <w:rsid w:val="003E7EAF"/>
    <w:rsid w:val="003F08EF"/>
    <w:rsid w:val="00400AB3"/>
    <w:rsid w:val="00403036"/>
    <w:rsid w:val="00405432"/>
    <w:rsid w:val="004061CF"/>
    <w:rsid w:val="00407B9E"/>
    <w:rsid w:val="004123D3"/>
    <w:rsid w:val="004177BB"/>
    <w:rsid w:val="00417F53"/>
    <w:rsid w:val="004206E5"/>
    <w:rsid w:val="00424B8C"/>
    <w:rsid w:val="00425CF6"/>
    <w:rsid w:val="00435A9D"/>
    <w:rsid w:val="00437108"/>
    <w:rsid w:val="00441E72"/>
    <w:rsid w:val="004432E3"/>
    <w:rsid w:val="00443BFC"/>
    <w:rsid w:val="00444062"/>
    <w:rsid w:val="00453DB8"/>
    <w:rsid w:val="0046005F"/>
    <w:rsid w:val="004600D1"/>
    <w:rsid w:val="004608AB"/>
    <w:rsid w:val="00460CDF"/>
    <w:rsid w:val="00460F98"/>
    <w:rsid w:val="00463A18"/>
    <w:rsid w:val="004671B7"/>
    <w:rsid w:val="004707F9"/>
    <w:rsid w:val="00474E16"/>
    <w:rsid w:val="004801B0"/>
    <w:rsid w:val="00480B8F"/>
    <w:rsid w:val="00483863"/>
    <w:rsid w:val="00487CFA"/>
    <w:rsid w:val="00491E6B"/>
    <w:rsid w:val="00495B29"/>
    <w:rsid w:val="004A1D22"/>
    <w:rsid w:val="004A1EF5"/>
    <w:rsid w:val="004A2736"/>
    <w:rsid w:val="004A5B72"/>
    <w:rsid w:val="004B0789"/>
    <w:rsid w:val="004B0976"/>
    <w:rsid w:val="004B0D3E"/>
    <w:rsid w:val="004B0E1B"/>
    <w:rsid w:val="004B54A7"/>
    <w:rsid w:val="004B6DD5"/>
    <w:rsid w:val="004B6F46"/>
    <w:rsid w:val="004C05C5"/>
    <w:rsid w:val="004C0CFF"/>
    <w:rsid w:val="004C2493"/>
    <w:rsid w:val="004C3984"/>
    <w:rsid w:val="004C766D"/>
    <w:rsid w:val="004D59A8"/>
    <w:rsid w:val="004E26FF"/>
    <w:rsid w:val="004E3940"/>
    <w:rsid w:val="004F2DD5"/>
    <w:rsid w:val="004F42AE"/>
    <w:rsid w:val="004F700E"/>
    <w:rsid w:val="00501579"/>
    <w:rsid w:val="00503AA3"/>
    <w:rsid w:val="005136A9"/>
    <w:rsid w:val="00513D77"/>
    <w:rsid w:val="00517997"/>
    <w:rsid w:val="005209E2"/>
    <w:rsid w:val="0052209A"/>
    <w:rsid w:val="0052297B"/>
    <w:rsid w:val="0052620B"/>
    <w:rsid w:val="00526394"/>
    <w:rsid w:val="005273D1"/>
    <w:rsid w:val="00532243"/>
    <w:rsid w:val="00536429"/>
    <w:rsid w:val="00541CC4"/>
    <w:rsid w:val="005421D6"/>
    <w:rsid w:val="00544419"/>
    <w:rsid w:val="00544A7A"/>
    <w:rsid w:val="00545797"/>
    <w:rsid w:val="00545EDC"/>
    <w:rsid w:val="005527F5"/>
    <w:rsid w:val="00552814"/>
    <w:rsid w:val="0055376F"/>
    <w:rsid w:val="005537AE"/>
    <w:rsid w:val="00560AF5"/>
    <w:rsid w:val="00560B1A"/>
    <w:rsid w:val="00561E92"/>
    <w:rsid w:val="00562D2E"/>
    <w:rsid w:val="005639CF"/>
    <w:rsid w:val="00563B80"/>
    <w:rsid w:val="00563CB9"/>
    <w:rsid w:val="00564515"/>
    <w:rsid w:val="00570F61"/>
    <w:rsid w:val="00572D53"/>
    <w:rsid w:val="00576373"/>
    <w:rsid w:val="00576B69"/>
    <w:rsid w:val="00577612"/>
    <w:rsid w:val="005805BA"/>
    <w:rsid w:val="005831D8"/>
    <w:rsid w:val="0059094F"/>
    <w:rsid w:val="00590AE0"/>
    <w:rsid w:val="00596167"/>
    <w:rsid w:val="0059632C"/>
    <w:rsid w:val="005970D5"/>
    <w:rsid w:val="005A3C5E"/>
    <w:rsid w:val="005A44A8"/>
    <w:rsid w:val="005B00B7"/>
    <w:rsid w:val="005B1AED"/>
    <w:rsid w:val="005B55D4"/>
    <w:rsid w:val="005C02DB"/>
    <w:rsid w:val="005C1E82"/>
    <w:rsid w:val="005C4B48"/>
    <w:rsid w:val="005C548C"/>
    <w:rsid w:val="005C7159"/>
    <w:rsid w:val="005D2AAC"/>
    <w:rsid w:val="005D3F43"/>
    <w:rsid w:val="005E3724"/>
    <w:rsid w:val="005E5B81"/>
    <w:rsid w:val="005E5F3D"/>
    <w:rsid w:val="005E650E"/>
    <w:rsid w:val="005E7328"/>
    <w:rsid w:val="005F72E4"/>
    <w:rsid w:val="00600B16"/>
    <w:rsid w:val="00603561"/>
    <w:rsid w:val="0061095C"/>
    <w:rsid w:val="00611641"/>
    <w:rsid w:val="00612831"/>
    <w:rsid w:val="0061286B"/>
    <w:rsid w:val="006160B6"/>
    <w:rsid w:val="00617760"/>
    <w:rsid w:val="006204BE"/>
    <w:rsid w:val="0062368B"/>
    <w:rsid w:val="00625B13"/>
    <w:rsid w:val="00625F25"/>
    <w:rsid w:val="00631F6E"/>
    <w:rsid w:val="00632FA6"/>
    <w:rsid w:val="0063612D"/>
    <w:rsid w:val="00641D23"/>
    <w:rsid w:val="00644BF9"/>
    <w:rsid w:val="00647D62"/>
    <w:rsid w:val="00651B5B"/>
    <w:rsid w:val="00652EBD"/>
    <w:rsid w:val="00653BF7"/>
    <w:rsid w:val="00654164"/>
    <w:rsid w:val="00654280"/>
    <w:rsid w:val="00654753"/>
    <w:rsid w:val="00654EFA"/>
    <w:rsid w:val="006556E3"/>
    <w:rsid w:val="00656041"/>
    <w:rsid w:val="00656594"/>
    <w:rsid w:val="0066462E"/>
    <w:rsid w:val="00665875"/>
    <w:rsid w:val="0066766C"/>
    <w:rsid w:val="00671EF9"/>
    <w:rsid w:val="006779D3"/>
    <w:rsid w:val="006806FC"/>
    <w:rsid w:val="00681537"/>
    <w:rsid w:val="006847D4"/>
    <w:rsid w:val="00690444"/>
    <w:rsid w:val="00693613"/>
    <w:rsid w:val="006950FF"/>
    <w:rsid w:val="006A42D7"/>
    <w:rsid w:val="006B75D4"/>
    <w:rsid w:val="006C133A"/>
    <w:rsid w:val="006C1765"/>
    <w:rsid w:val="006C24A3"/>
    <w:rsid w:val="006C39C6"/>
    <w:rsid w:val="006C3B4F"/>
    <w:rsid w:val="006D2D3F"/>
    <w:rsid w:val="006D507E"/>
    <w:rsid w:val="006D5807"/>
    <w:rsid w:val="006D743D"/>
    <w:rsid w:val="006E18D1"/>
    <w:rsid w:val="006E3676"/>
    <w:rsid w:val="006E3921"/>
    <w:rsid w:val="006E3F08"/>
    <w:rsid w:val="006E54D6"/>
    <w:rsid w:val="00702CFD"/>
    <w:rsid w:val="00703576"/>
    <w:rsid w:val="00710094"/>
    <w:rsid w:val="007109D5"/>
    <w:rsid w:val="00711A12"/>
    <w:rsid w:val="00711B2D"/>
    <w:rsid w:val="00714040"/>
    <w:rsid w:val="00715DBB"/>
    <w:rsid w:val="0072071E"/>
    <w:rsid w:val="00721107"/>
    <w:rsid w:val="00725FE1"/>
    <w:rsid w:val="00730761"/>
    <w:rsid w:val="0073134C"/>
    <w:rsid w:val="0073538C"/>
    <w:rsid w:val="007358B4"/>
    <w:rsid w:val="0073648F"/>
    <w:rsid w:val="00737366"/>
    <w:rsid w:val="00741C6D"/>
    <w:rsid w:val="00747230"/>
    <w:rsid w:val="007522DC"/>
    <w:rsid w:val="0076296B"/>
    <w:rsid w:val="00762BA0"/>
    <w:rsid w:val="00764F77"/>
    <w:rsid w:val="00783D58"/>
    <w:rsid w:val="00786C60"/>
    <w:rsid w:val="0079160F"/>
    <w:rsid w:val="00791757"/>
    <w:rsid w:val="0079282C"/>
    <w:rsid w:val="00795A16"/>
    <w:rsid w:val="00795CBE"/>
    <w:rsid w:val="00796C22"/>
    <w:rsid w:val="007A0365"/>
    <w:rsid w:val="007A267B"/>
    <w:rsid w:val="007A3913"/>
    <w:rsid w:val="007A50BC"/>
    <w:rsid w:val="007A64FE"/>
    <w:rsid w:val="007B59EA"/>
    <w:rsid w:val="007B6100"/>
    <w:rsid w:val="007C06A2"/>
    <w:rsid w:val="007C1602"/>
    <w:rsid w:val="007C2C61"/>
    <w:rsid w:val="007C31D6"/>
    <w:rsid w:val="007C3593"/>
    <w:rsid w:val="007C47F1"/>
    <w:rsid w:val="007C6071"/>
    <w:rsid w:val="007C7640"/>
    <w:rsid w:val="007D08F3"/>
    <w:rsid w:val="007D519F"/>
    <w:rsid w:val="007D5F15"/>
    <w:rsid w:val="007D65A5"/>
    <w:rsid w:val="007E16ED"/>
    <w:rsid w:val="007E2E81"/>
    <w:rsid w:val="007E31BA"/>
    <w:rsid w:val="007E32D1"/>
    <w:rsid w:val="007E5923"/>
    <w:rsid w:val="007E69A7"/>
    <w:rsid w:val="007E7F40"/>
    <w:rsid w:val="007F092F"/>
    <w:rsid w:val="007F13D4"/>
    <w:rsid w:val="007F4F78"/>
    <w:rsid w:val="007F7A73"/>
    <w:rsid w:val="00805CDD"/>
    <w:rsid w:val="00805D82"/>
    <w:rsid w:val="008143C4"/>
    <w:rsid w:val="00816B62"/>
    <w:rsid w:val="0082260F"/>
    <w:rsid w:val="00823B65"/>
    <w:rsid w:val="0082632B"/>
    <w:rsid w:val="008264AA"/>
    <w:rsid w:val="00834A74"/>
    <w:rsid w:val="00835367"/>
    <w:rsid w:val="008402A7"/>
    <w:rsid w:val="00842AB7"/>
    <w:rsid w:val="0084652E"/>
    <w:rsid w:val="00846EA5"/>
    <w:rsid w:val="0084760B"/>
    <w:rsid w:val="00853E1B"/>
    <w:rsid w:val="00860389"/>
    <w:rsid w:val="00860B7C"/>
    <w:rsid w:val="00864B8B"/>
    <w:rsid w:val="00871D31"/>
    <w:rsid w:val="00874686"/>
    <w:rsid w:val="008758A3"/>
    <w:rsid w:val="0087772C"/>
    <w:rsid w:val="00881874"/>
    <w:rsid w:val="0088420D"/>
    <w:rsid w:val="00891988"/>
    <w:rsid w:val="00892068"/>
    <w:rsid w:val="0089273D"/>
    <w:rsid w:val="0089503D"/>
    <w:rsid w:val="008A1DFE"/>
    <w:rsid w:val="008A5AC8"/>
    <w:rsid w:val="008A68FD"/>
    <w:rsid w:val="008B153B"/>
    <w:rsid w:val="008B5147"/>
    <w:rsid w:val="008C01C9"/>
    <w:rsid w:val="008C0C63"/>
    <w:rsid w:val="008C22C6"/>
    <w:rsid w:val="008C6AED"/>
    <w:rsid w:val="008D1719"/>
    <w:rsid w:val="008D21CA"/>
    <w:rsid w:val="008D2990"/>
    <w:rsid w:val="008D2B1A"/>
    <w:rsid w:val="008D7F4E"/>
    <w:rsid w:val="008D7F88"/>
    <w:rsid w:val="008E2C58"/>
    <w:rsid w:val="008E36BA"/>
    <w:rsid w:val="008E4F10"/>
    <w:rsid w:val="008E6A77"/>
    <w:rsid w:val="008F182B"/>
    <w:rsid w:val="008F2702"/>
    <w:rsid w:val="008F3B97"/>
    <w:rsid w:val="008F3DF3"/>
    <w:rsid w:val="009000C6"/>
    <w:rsid w:val="00900B1B"/>
    <w:rsid w:val="00903C11"/>
    <w:rsid w:val="009066F3"/>
    <w:rsid w:val="009109E9"/>
    <w:rsid w:val="00920A80"/>
    <w:rsid w:val="00923F78"/>
    <w:rsid w:val="009249B3"/>
    <w:rsid w:val="009306E9"/>
    <w:rsid w:val="009308CD"/>
    <w:rsid w:val="009314B2"/>
    <w:rsid w:val="009328C6"/>
    <w:rsid w:val="0093569B"/>
    <w:rsid w:val="00937746"/>
    <w:rsid w:val="00941301"/>
    <w:rsid w:val="00941896"/>
    <w:rsid w:val="009442BB"/>
    <w:rsid w:val="0094460E"/>
    <w:rsid w:val="00944769"/>
    <w:rsid w:val="009558E4"/>
    <w:rsid w:val="009602EF"/>
    <w:rsid w:val="00961728"/>
    <w:rsid w:val="00970CA8"/>
    <w:rsid w:val="0097291D"/>
    <w:rsid w:val="0098041C"/>
    <w:rsid w:val="0098576A"/>
    <w:rsid w:val="009862DD"/>
    <w:rsid w:val="00986FE7"/>
    <w:rsid w:val="009904DB"/>
    <w:rsid w:val="009922DF"/>
    <w:rsid w:val="00995128"/>
    <w:rsid w:val="00995209"/>
    <w:rsid w:val="009972AF"/>
    <w:rsid w:val="00997DCF"/>
    <w:rsid w:val="009A0779"/>
    <w:rsid w:val="009A0E9F"/>
    <w:rsid w:val="009A1FFA"/>
    <w:rsid w:val="009A2037"/>
    <w:rsid w:val="009A279A"/>
    <w:rsid w:val="009A307A"/>
    <w:rsid w:val="009A675A"/>
    <w:rsid w:val="009A7FD7"/>
    <w:rsid w:val="009B01C6"/>
    <w:rsid w:val="009B1633"/>
    <w:rsid w:val="009B239B"/>
    <w:rsid w:val="009B48AE"/>
    <w:rsid w:val="009B6753"/>
    <w:rsid w:val="009B7083"/>
    <w:rsid w:val="009C22F0"/>
    <w:rsid w:val="009C476D"/>
    <w:rsid w:val="009C655C"/>
    <w:rsid w:val="009D0B7A"/>
    <w:rsid w:val="009D2514"/>
    <w:rsid w:val="009D74AE"/>
    <w:rsid w:val="009E645B"/>
    <w:rsid w:val="009F145C"/>
    <w:rsid w:val="009F19B2"/>
    <w:rsid w:val="009F3BAA"/>
    <w:rsid w:val="009F3D54"/>
    <w:rsid w:val="009F710F"/>
    <w:rsid w:val="00A005DA"/>
    <w:rsid w:val="00A04B5B"/>
    <w:rsid w:val="00A04ECF"/>
    <w:rsid w:val="00A06F03"/>
    <w:rsid w:val="00A076AA"/>
    <w:rsid w:val="00A13C7E"/>
    <w:rsid w:val="00A14DF8"/>
    <w:rsid w:val="00A22389"/>
    <w:rsid w:val="00A22DB9"/>
    <w:rsid w:val="00A321C3"/>
    <w:rsid w:val="00A3724F"/>
    <w:rsid w:val="00A37B53"/>
    <w:rsid w:val="00A44089"/>
    <w:rsid w:val="00A510D3"/>
    <w:rsid w:val="00A515B7"/>
    <w:rsid w:val="00A55628"/>
    <w:rsid w:val="00A5647B"/>
    <w:rsid w:val="00A571E4"/>
    <w:rsid w:val="00A630BC"/>
    <w:rsid w:val="00A63A00"/>
    <w:rsid w:val="00A66D62"/>
    <w:rsid w:val="00A73430"/>
    <w:rsid w:val="00A74E9D"/>
    <w:rsid w:val="00A7742D"/>
    <w:rsid w:val="00A81831"/>
    <w:rsid w:val="00A832CA"/>
    <w:rsid w:val="00A85B76"/>
    <w:rsid w:val="00A9065B"/>
    <w:rsid w:val="00A912C7"/>
    <w:rsid w:val="00A93214"/>
    <w:rsid w:val="00A94678"/>
    <w:rsid w:val="00A94E9F"/>
    <w:rsid w:val="00A9563B"/>
    <w:rsid w:val="00AA60E7"/>
    <w:rsid w:val="00AB52D3"/>
    <w:rsid w:val="00AC0B37"/>
    <w:rsid w:val="00AC2A4D"/>
    <w:rsid w:val="00AC3369"/>
    <w:rsid w:val="00AC479A"/>
    <w:rsid w:val="00AC7439"/>
    <w:rsid w:val="00AD08D5"/>
    <w:rsid w:val="00AD28D5"/>
    <w:rsid w:val="00AD551E"/>
    <w:rsid w:val="00AD5A57"/>
    <w:rsid w:val="00AD6032"/>
    <w:rsid w:val="00AD6297"/>
    <w:rsid w:val="00AD6E86"/>
    <w:rsid w:val="00AE02FB"/>
    <w:rsid w:val="00AE1D65"/>
    <w:rsid w:val="00AE5E1C"/>
    <w:rsid w:val="00AE646C"/>
    <w:rsid w:val="00AF1C24"/>
    <w:rsid w:val="00AF4BF1"/>
    <w:rsid w:val="00B01E57"/>
    <w:rsid w:val="00B02071"/>
    <w:rsid w:val="00B02902"/>
    <w:rsid w:val="00B06945"/>
    <w:rsid w:val="00B07AC3"/>
    <w:rsid w:val="00B106B9"/>
    <w:rsid w:val="00B130C0"/>
    <w:rsid w:val="00B135DE"/>
    <w:rsid w:val="00B147B4"/>
    <w:rsid w:val="00B16EF5"/>
    <w:rsid w:val="00B17CC0"/>
    <w:rsid w:val="00B20C3D"/>
    <w:rsid w:val="00B24726"/>
    <w:rsid w:val="00B2633F"/>
    <w:rsid w:val="00B302E0"/>
    <w:rsid w:val="00B37FB4"/>
    <w:rsid w:val="00B41D50"/>
    <w:rsid w:val="00B42337"/>
    <w:rsid w:val="00B45B38"/>
    <w:rsid w:val="00B46A77"/>
    <w:rsid w:val="00B5036E"/>
    <w:rsid w:val="00B525FD"/>
    <w:rsid w:val="00B55BB7"/>
    <w:rsid w:val="00B56440"/>
    <w:rsid w:val="00B56CA4"/>
    <w:rsid w:val="00B63EC7"/>
    <w:rsid w:val="00B65B2E"/>
    <w:rsid w:val="00B721A1"/>
    <w:rsid w:val="00B72D80"/>
    <w:rsid w:val="00B77A9D"/>
    <w:rsid w:val="00B82135"/>
    <w:rsid w:val="00B838A1"/>
    <w:rsid w:val="00B860C7"/>
    <w:rsid w:val="00B92057"/>
    <w:rsid w:val="00B92283"/>
    <w:rsid w:val="00B942F4"/>
    <w:rsid w:val="00BA2267"/>
    <w:rsid w:val="00BA3362"/>
    <w:rsid w:val="00BA56DF"/>
    <w:rsid w:val="00BA61EB"/>
    <w:rsid w:val="00BA65E4"/>
    <w:rsid w:val="00BB1E36"/>
    <w:rsid w:val="00BB20ED"/>
    <w:rsid w:val="00BB447E"/>
    <w:rsid w:val="00BB579C"/>
    <w:rsid w:val="00BB5B62"/>
    <w:rsid w:val="00BB721D"/>
    <w:rsid w:val="00BB7662"/>
    <w:rsid w:val="00BC40B7"/>
    <w:rsid w:val="00BC4B79"/>
    <w:rsid w:val="00BD716C"/>
    <w:rsid w:val="00BE0FA1"/>
    <w:rsid w:val="00BE2AB6"/>
    <w:rsid w:val="00BE3668"/>
    <w:rsid w:val="00BF44AD"/>
    <w:rsid w:val="00C0089A"/>
    <w:rsid w:val="00C02322"/>
    <w:rsid w:val="00C04BE5"/>
    <w:rsid w:val="00C06091"/>
    <w:rsid w:val="00C10543"/>
    <w:rsid w:val="00C126E9"/>
    <w:rsid w:val="00C13970"/>
    <w:rsid w:val="00C20B96"/>
    <w:rsid w:val="00C37700"/>
    <w:rsid w:val="00C40B50"/>
    <w:rsid w:val="00C548B9"/>
    <w:rsid w:val="00C64CEF"/>
    <w:rsid w:val="00C67556"/>
    <w:rsid w:val="00C67A2D"/>
    <w:rsid w:val="00C70038"/>
    <w:rsid w:val="00C738B6"/>
    <w:rsid w:val="00C75EE3"/>
    <w:rsid w:val="00C77458"/>
    <w:rsid w:val="00C82DC9"/>
    <w:rsid w:val="00C864C0"/>
    <w:rsid w:val="00C9017F"/>
    <w:rsid w:val="00C90B38"/>
    <w:rsid w:val="00C90EF5"/>
    <w:rsid w:val="00C9149C"/>
    <w:rsid w:val="00C93E8E"/>
    <w:rsid w:val="00CA07E7"/>
    <w:rsid w:val="00CA2BBE"/>
    <w:rsid w:val="00CB20B7"/>
    <w:rsid w:val="00CB4E89"/>
    <w:rsid w:val="00CB7837"/>
    <w:rsid w:val="00CC2DBB"/>
    <w:rsid w:val="00CC40B3"/>
    <w:rsid w:val="00CC728D"/>
    <w:rsid w:val="00CD0F92"/>
    <w:rsid w:val="00CD3B37"/>
    <w:rsid w:val="00CD73A3"/>
    <w:rsid w:val="00CE357B"/>
    <w:rsid w:val="00CE696D"/>
    <w:rsid w:val="00CE72BE"/>
    <w:rsid w:val="00CE7FA5"/>
    <w:rsid w:val="00CF1870"/>
    <w:rsid w:val="00CF3E02"/>
    <w:rsid w:val="00CF6251"/>
    <w:rsid w:val="00D053DB"/>
    <w:rsid w:val="00D0548E"/>
    <w:rsid w:val="00D068A9"/>
    <w:rsid w:val="00D06A21"/>
    <w:rsid w:val="00D125A5"/>
    <w:rsid w:val="00D13828"/>
    <w:rsid w:val="00D174ED"/>
    <w:rsid w:val="00D17DC1"/>
    <w:rsid w:val="00D2018B"/>
    <w:rsid w:val="00D205B4"/>
    <w:rsid w:val="00D214DC"/>
    <w:rsid w:val="00D223FD"/>
    <w:rsid w:val="00D22567"/>
    <w:rsid w:val="00D23481"/>
    <w:rsid w:val="00D26142"/>
    <w:rsid w:val="00D32F31"/>
    <w:rsid w:val="00D34C82"/>
    <w:rsid w:val="00D4199A"/>
    <w:rsid w:val="00D41B2C"/>
    <w:rsid w:val="00D50EAE"/>
    <w:rsid w:val="00D549F5"/>
    <w:rsid w:val="00D6074B"/>
    <w:rsid w:val="00D623B0"/>
    <w:rsid w:val="00D63C35"/>
    <w:rsid w:val="00D64DB7"/>
    <w:rsid w:val="00D708E3"/>
    <w:rsid w:val="00D72826"/>
    <w:rsid w:val="00D75115"/>
    <w:rsid w:val="00D837AC"/>
    <w:rsid w:val="00D84EA5"/>
    <w:rsid w:val="00D860E8"/>
    <w:rsid w:val="00D86C7F"/>
    <w:rsid w:val="00D8793F"/>
    <w:rsid w:val="00DA0BD4"/>
    <w:rsid w:val="00DA3488"/>
    <w:rsid w:val="00DA36D9"/>
    <w:rsid w:val="00DA53F7"/>
    <w:rsid w:val="00DA5575"/>
    <w:rsid w:val="00DA6242"/>
    <w:rsid w:val="00DB12AA"/>
    <w:rsid w:val="00DB70DC"/>
    <w:rsid w:val="00DC2087"/>
    <w:rsid w:val="00DD5855"/>
    <w:rsid w:val="00DD63C9"/>
    <w:rsid w:val="00DD6E30"/>
    <w:rsid w:val="00DD7615"/>
    <w:rsid w:val="00DD7852"/>
    <w:rsid w:val="00DE0276"/>
    <w:rsid w:val="00DE15A2"/>
    <w:rsid w:val="00DE1C0E"/>
    <w:rsid w:val="00DE2B70"/>
    <w:rsid w:val="00DE5246"/>
    <w:rsid w:val="00DF0B54"/>
    <w:rsid w:val="00DF4A07"/>
    <w:rsid w:val="00DF6AB0"/>
    <w:rsid w:val="00E019B7"/>
    <w:rsid w:val="00E027B4"/>
    <w:rsid w:val="00E101EF"/>
    <w:rsid w:val="00E1165B"/>
    <w:rsid w:val="00E11B00"/>
    <w:rsid w:val="00E11C52"/>
    <w:rsid w:val="00E12DDE"/>
    <w:rsid w:val="00E14734"/>
    <w:rsid w:val="00E16505"/>
    <w:rsid w:val="00E22450"/>
    <w:rsid w:val="00E224C1"/>
    <w:rsid w:val="00E22D39"/>
    <w:rsid w:val="00E30B23"/>
    <w:rsid w:val="00E3400C"/>
    <w:rsid w:val="00E3439B"/>
    <w:rsid w:val="00E35D89"/>
    <w:rsid w:val="00E360E6"/>
    <w:rsid w:val="00E3692A"/>
    <w:rsid w:val="00E4296B"/>
    <w:rsid w:val="00E42A16"/>
    <w:rsid w:val="00E42A88"/>
    <w:rsid w:val="00E43F08"/>
    <w:rsid w:val="00E45D9D"/>
    <w:rsid w:val="00E45F71"/>
    <w:rsid w:val="00E467F9"/>
    <w:rsid w:val="00E505CC"/>
    <w:rsid w:val="00E547B3"/>
    <w:rsid w:val="00E5593B"/>
    <w:rsid w:val="00E57C87"/>
    <w:rsid w:val="00E61934"/>
    <w:rsid w:val="00E61967"/>
    <w:rsid w:val="00E739F8"/>
    <w:rsid w:val="00E73F49"/>
    <w:rsid w:val="00E741C3"/>
    <w:rsid w:val="00E80BF2"/>
    <w:rsid w:val="00E8256E"/>
    <w:rsid w:val="00E83E88"/>
    <w:rsid w:val="00E84651"/>
    <w:rsid w:val="00E8506A"/>
    <w:rsid w:val="00E85BFE"/>
    <w:rsid w:val="00E91B77"/>
    <w:rsid w:val="00E92D4E"/>
    <w:rsid w:val="00E9447B"/>
    <w:rsid w:val="00E9646E"/>
    <w:rsid w:val="00E97AAA"/>
    <w:rsid w:val="00EA41E7"/>
    <w:rsid w:val="00EA63BF"/>
    <w:rsid w:val="00EB2897"/>
    <w:rsid w:val="00EB7C5B"/>
    <w:rsid w:val="00EC1477"/>
    <w:rsid w:val="00EC4DE3"/>
    <w:rsid w:val="00ED5183"/>
    <w:rsid w:val="00EE61A8"/>
    <w:rsid w:val="00EE742A"/>
    <w:rsid w:val="00EF24DE"/>
    <w:rsid w:val="00EF4DB6"/>
    <w:rsid w:val="00EF6A94"/>
    <w:rsid w:val="00EF7D61"/>
    <w:rsid w:val="00F02C73"/>
    <w:rsid w:val="00F02D24"/>
    <w:rsid w:val="00F058C5"/>
    <w:rsid w:val="00F05DF4"/>
    <w:rsid w:val="00F068E4"/>
    <w:rsid w:val="00F1410C"/>
    <w:rsid w:val="00F14E44"/>
    <w:rsid w:val="00F15D70"/>
    <w:rsid w:val="00F1649B"/>
    <w:rsid w:val="00F177DE"/>
    <w:rsid w:val="00F207D1"/>
    <w:rsid w:val="00F2103A"/>
    <w:rsid w:val="00F21DBA"/>
    <w:rsid w:val="00F23DCD"/>
    <w:rsid w:val="00F2440C"/>
    <w:rsid w:val="00F330CB"/>
    <w:rsid w:val="00F35B04"/>
    <w:rsid w:val="00F36012"/>
    <w:rsid w:val="00F40C4A"/>
    <w:rsid w:val="00F41C00"/>
    <w:rsid w:val="00F41C3B"/>
    <w:rsid w:val="00F41CDC"/>
    <w:rsid w:val="00F4302A"/>
    <w:rsid w:val="00F43AA4"/>
    <w:rsid w:val="00F45521"/>
    <w:rsid w:val="00F455A2"/>
    <w:rsid w:val="00F46F8C"/>
    <w:rsid w:val="00F500D7"/>
    <w:rsid w:val="00F51763"/>
    <w:rsid w:val="00F5359C"/>
    <w:rsid w:val="00F56299"/>
    <w:rsid w:val="00F610DA"/>
    <w:rsid w:val="00F63AC5"/>
    <w:rsid w:val="00F6677B"/>
    <w:rsid w:val="00F67CD8"/>
    <w:rsid w:val="00F70443"/>
    <w:rsid w:val="00F72834"/>
    <w:rsid w:val="00F74112"/>
    <w:rsid w:val="00F743FE"/>
    <w:rsid w:val="00F7559D"/>
    <w:rsid w:val="00F76F06"/>
    <w:rsid w:val="00F77736"/>
    <w:rsid w:val="00F77B0D"/>
    <w:rsid w:val="00F8228B"/>
    <w:rsid w:val="00F91BFB"/>
    <w:rsid w:val="00F94808"/>
    <w:rsid w:val="00F970DB"/>
    <w:rsid w:val="00FA0485"/>
    <w:rsid w:val="00FA13BF"/>
    <w:rsid w:val="00FA2335"/>
    <w:rsid w:val="00FB2D50"/>
    <w:rsid w:val="00FB3481"/>
    <w:rsid w:val="00FB3CCD"/>
    <w:rsid w:val="00FB444B"/>
    <w:rsid w:val="00FB50CF"/>
    <w:rsid w:val="00FB6AF7"/>
    <w:rsid w:val="00FB7EE3"/>
    <w:rsid w:val="00FC1708"/>
    <w:rsid w:val="00FC4C15"/>
    <w:rsid w:val="00FC5183"/>
    <w:rsid w:val="00FC6AC3"/>
    <w:rsid w:val="00FD14E0"/>
    <w:rsid w:val="00FD2B7F"/>
    <w:rsid w:val="00FD36B4"/>
    <w:rsid w:val="00FD4901"/>
    <w:rsid w:val="00FE7273"/>
    <w:rsid w:val="00FE79F9"/>
    <w:rsid w:val="00FF19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51E"/>
    <w:pPr>
      <w:spacing w:before="120" w:after="280" w:line="360" w:lineRule="auto"/>
      <w:jc w:val="both"/>
    </w:pPr>
  </w:style>
  <w:style w:type="paragraph" w:styleId="Ttulo1">
    <w:name w:val="heading 1"/>
    <w:basedOn w:val="Normal"/>
    <w:next w:val="Normal"/>
    <w:link w:val="Ttulo1Car"/>
    <w:uiPriority w:val="9"/>
    <w:qFormat/>
    <w:rsid w:val="00654164"/>
    <w:pPr>
      <w:keepNext/>
      <w:keepLines/>
      <w:spacing w:before="240" w:after="0"/>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5E7328"/>
    <w:pPr>
      <w:ind w:left="720"/>
      <w:contextualSpacing/>
    </w:pPr>
  </w:style>
  <w:style w:type="table" w:customStyle="1" w:styleId="TableNormal">
    <w:name w:val="Table Normal"/>
    <w:uiPriority w:val="2"/>
    <w:semiHidden/>
    <w:unhideWhenUsed/>
    <w:qFormat/>
    <w:rsid w:val="00256DE4"/>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6DE4"/>
    <w:pPr>
      <w:widowControl w:val="0"/>
      <w:autoSpaceDE w:val="0"/>
      <w:autoSpaceDN w:val="0"/>
      <w:spacing w:after="0" w:line="240" w:lineRule="auto"/>
      <w:jc w:val="center"/>
    </w:pPr>
    <w:rPr>
      <w:rFonts w:eastAsia="Times New Roman"/>
      <w:color w:val="auto"/>
      <w:spacing w:val="0"/>
      <w:sz w:val="22"/>
      <w:szCs w:val="22"/>
      <w:lang w:val="es-ES"/>
    </w:rPr>
  </w:style>
  <w:style w:type="paragraph" w:styleId="Textonotapie">
    <w:name w:val="footnote text"/>
    <w:basedOn w:val="Normal"/>
    <w:link w:val="TextonotapieCar"/>
    <w:uiPriority w:val="99"/>
    <w:semiHidden/>
    <w:unhideWhenUsed/>
    <w:rsid w:val="00256DE4"/>
    <w:pPr>
      <w:spacing w:after="0" w:line="240" w:lineRule="auto"/>
    </w:pPr>
    <w:rPr>
      <w:sz w:val="20"/>
      <w:szCs w:val="20"/>
      <w:lang w:val="es-DO"/>
    </w:rPr>
  </w:style>
  <w:style w:type="character" w:customStyle="1" w:styleId="TextonotapieCar">
    <w:name w:val="Texto nota pie Car"/>
    <w:basedOn w:val="Fuentedeprrafopredeter"/>
    <w:link w:val="Textonotapie"/>
    <w:uiPriority w:val="99"/>
    <w:semiHidden/>
    <w:rsid w:val="00256DE4"/>
    <w:rPr>
      <w:sz w:val="20"/>
      <w:szCs w:val="20"/>
      <w:lang w:val="es-DO"/>
    </w:rPr>
  </w:style>
  <w:style w:type="character" w:styleId="Refdenotaalpie">
    <w:name w:val="footnote reference"/>
    <w:basedOn w:val="Fuentedeprrafopredeter"/>
    <w:uiPriority w:val="99"/>
    <w:semiHidden/>
    <w:unhideWhenUsed/>
    <w:rsid w:val="00256DE4"/>
    <w:rPr>
      <w:vertAlign w:val="superscript"/>
    </w:rPr>
  </w:style>
  <w:style w:type="table" w:styleId="Tablaconcuadrcula1clara-nfasis1">
    <w:name w:val="Grid Table 1 Light Accent 1"/>
    <w:basedOn w:val="Tablanormal"/>
    <w:uiPriority w:val="46"/>
    <w:rsid w:val="00CF1870"/>
    <w:pPr>
      <w:spacing w:after="0" w:line="240" w:lineRule="auto"/>
    </w:pPr>
    <w:rPr>
      <w:rFonts w:asciiTheme="minorHAnsi" w:eastAsiaTheme="minorEastAsia" w:hAnsiTheme="minorHAnsi" w:cstheme="minorBidi"/>
      <w:color w:val="auto"/>
      <w:spacing w:val="0"/>
      <w:sz w:val="22"/>
      <w:szCs w:val="22"/>
      <w:lang w:val="es-D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59632C"/>
    <w:pPr>
      <w:spacing w:before="100" w:beforeAutospacing="1" w:after="100" w:afterAutospacing="1" w:line="240" w:lineRule="auto"/>
    </w:pPr>
    <w:rPr>
      <w:rFonts w:eastAsia="Times New Roman"/>
      <w:color w:val="auto"/>
      <w:spacing w:val="0"/>
      <w:lang w:val="es-DO"/>
    </w:rPr>
  </w:style>
  <w:style w:type="table" w:styleId="Tablaconcuadrcula">
    <w:name w:val="Table Grid"/>
    <w:basedOn w:val="Tablanormal"/>
    <w:uiPriority w:val="39"/>
    <w:rsid w:val="00CC2DBB"/>
    <w:pPr>
      <w:spacing w:after="0" w:line="240" w:lineRule="auto"/>
    </w:pPr>
    <w:rPr>
      <w:rFonts w:ascii="Calibri" w:eastAsia="Calibri" w:hAnsi="Calibri"/>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5C4B48"/>
    <w:pPr>
      <w:spacing w:before="0" w:after="100" w:line="259" w:lineRule="auto"/>
      <w:ind w:left="220"/>
      <w:jc w:val="left"/>
    </w:pPr>
    <w:rPr>
      <w:rFonts w:asciiTheme="minorHAnsi" w:eastAsiaTheme="minorEastAsia" w:hAnsiTheme="minorHAnsi"/>
      <w:color w:val="auto"/>
      <w:spacing w:val="0"/>
      <w:sz w:val="22"/>
      <w:szCs w:val="22"/>
      <w:lang w:val="es-DO" w:eastAsia="es-DO"/>
    </w:rPr>
  </w:style>
  <w:style w:type="paragraph" w:styleId="TDC3">
    <w:name w:val="toc 3"/>
    <w:basedOn w:val="Normal"/>
    <w:next w:val="Normal"/>
    <w:autoRedefine/>
    <w:uiPriority w:val="39"/>
    <w:unhideWhenUsed/>
    <w:rsid w:val="005C4B48"/>
    <w:pPr>
      <w:spacing w:before="0" w:after="100" w:line="259" w:lineRule="auto"/>
      <w:ind w:left="440"/>
      <w:jc w:val="left"/>
    </w:pPr>
    <w:rPr>
      <w:rFonts w:asciiTheme="minorHAnsi" w:eastAsiaTheme="minorEastAsia" w:hAnsiTheme="minorHAns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theme" Target="theme/theme1.xml"/><Relationship Id="rId21" Type="http://schemas.openxmlformats.org/officeDocument/2006/relationships/chart" Target="charts/chart5.xm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4.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32" Type="http://schemas.openxmlformats.org/officeDocument/2006/relationships/image" Target="media/image13.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7.xml"/><Relationship Id="rId28" Type="http://schemas.openxmlformats.org/officeDocument/2006/relationships/image" Target="media/image9.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D26-4EC1-8F24-78C8F6B30653}"/>
              </c:ext>
            </c:extLst>
          </c:dPt>
          <c:dPt>
            <c:idx val="1"/>
            <c:bubble3D val="0"/>
            <c:spPr>
              <a:solidFill>
                <a:schemeClr val="accent5">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D26-4EC1-8F24-78C8F6B30653}"/>
              </c:ext>
            </c:extLst>
          </c:dPt>
          <c:dPt>
            <c:idx val="2"/>
            <c:bubble3D val="0"/>
            <c:spPr>
              <a:solidFill>
                <a:schemeClr val="accent5">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D26-4EC1-8F24-78C8F6B30653}"/>
              </c:ext>
            </c:extLst>
          </c:dPt>
          <c:dPt>
            <c:idx val="3"/>
            <c:bubble3D val="0"/>
            <c:spPr>
              <a:solidFill>
                <a:schemeClr val="accent5">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D26-4EC1-8F24-78C8F6B30653}"/>
              </c:ext>
            </c:extLst>
          </c:dPt>
          <c:dLbls>
            <c:dLbl>
              <c:idx val="0"/>
              <c:layout>
                <c:manualLayout>
                  <c:x val="-5.4112554112555108E-3"/>
                  <c:y val="0.27210884353741499"/>
                </c:manualLayout>
              </c:layout>
              <c:spPr>
                <a:noFill/>
                <a:ln>
                  <a:noFill/>
                </a:ln>
                <a:effectLst/>
              </c:spPr>
              <c:txPr>
                <a:bodyPr rot="0" spcFirstLastPara="1" vertOverflow="ellipsis" vert="horz" wrap="square" anchor="ctr" anchorCtr="1"/>
                <a:lstStyle/>
                <a:p>
                  <a:pPr>
                    <a:defRPr sz="1200" b="1" i="0" u="none" strike="noStrike" kern="1200" spc="0" baseline="0">
                      <a:solidFill>
                        <a:schemeClr val="accent5">
                          <a:shade val="58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D26-4EC1-8F24-78C8F6B30653}"/>
                </c:ext>
              </c:extLst>
            </c:dLbl>
            <c:dLbl>
              <c:idx val="1"/>
              <c:layout>
                <c:manualLayout>
                  <c:x val="1.6233766233766232E-2"/>
                  <c:y val="0.23053665910808768"/>
                </c:manualLayout>
              </c:layout>
              <c:spPr>
                <a:noFill/>
                <a:ln>
                  <a:noFill/>
                </a:ln>
                <a:effectLst/>
              </c:spPr>
              <c:txPr>
                <a:bodyPr rot="0" spcFirstLastPara="1" vertOverflow="ellipsis" vert="horz" wrap="square" anchor="ctr" anchorCtr="1"/>
                <a:lstStyle/>
                <a:p>
                  <a:pPr>
                    <a:defRPr sz="1200" b="1" i="0" u="none" strike="noStrike" kern="1200" spc="0" baseline="0">
                      <a:solidFill>
                        <a:schemeClr val="accent5">
                          <a:shade val="86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D26-4EC1-8F24-78C8F6B30653}"/>
                </c:ext>
              </c:extLst>
            </c:dLbl>
            <c:dLbl>
              <c:idx val="2"/>
              <c:layout>
                <c:manualLayout>
                  <c:x val="-0.10281385281385283"/>
                  <c:y val="-2.2675736961451247E-2"/>
                </c:manualLayout>
              </c:layout>
              <c:spPr>
                <a:noFill/>
                <a:ln>
                  <a:noFill/>
                </a:ln>
                <a:effectLst/>
              </c:spPr>
              <c:txPr>
                <a:bodyPr rot="0" spcFirstLastPara="1" vertOverflow="ellipsis" vert="horz" wrap="square" anchor="ctr" anchorCtr="1"/>
                <a:lstStyle/>
                <a:p>
                  <a:pPr>
                    <a:defRPr sz="1200" b="1" i="0" u="none" strike="noStrike" kern="1200" spc="0" baseline="0">
                      <a:solidFill>
                        <a:schemeClr val="accent5">
                          <a:tint val="86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D26-4EC1-8F24-78C8F6B30653}"/>
                </c:ext>
              </c:extLst>
            </c:dLbl>
            <c:dLbl>
              <c:idx val="3"/>
              <c:layout>
                <c:manualLayout>
                  <c:x val="-2.7056277056277055E-3"/>
                  <c:y val="-4.91307634164777E-2"/>
                </c:manualLayout>
              </c:layout>
              <c:spPr>
                <a:noFill/>
                <a:ln>
                  <a:noFill/>
                </a:ln>
                <a:effectLst/>
              </c:spPr>
              <c:txPr>
                <a:bodyPr rot="0" spcFirstLastPara="1" vertOverflow="ellipsis" vert="horz" wrap="square" anchor="ctr" anchorCtr="1"/>
                <a:lstStyle/>
                <a:p>
                  <a:pPr>
                    <a:defRPr sz="1200" b="1" i="0" u="none" strike="noStrike" kern="1200" spc="0" baseline="0">
                      <a:solidFill>
                        <a:schemeClr val="accent5">
                          <a:tint val="58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D26-4EC1-8F24-78C8F6B30653}"/>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Hoja1!$A$10:$A$13</c:f>
              <c:strCache>
                <c:ptCount val="4"/>
                <c:pt idx="0">
                  <c:v>CENTRAL ROMANA</c:v>
                </c:pt>
                <c:pt idx="1">
                  <c:v>CRISTÓBAL COLÓN</c:v>
                </c:pt>
                <c:pt idx="2">
                  <c:v>BARAHONA</c:v>
                </c:pt>
                <c:pt idx="3">
                  <c:v>PORVENIR</c:v>
                </c:pt>
              </c:strCache>
            </c:strRef>
          </c:cat>
          <c:val>
            <c:numRef>
              <c:f>Hoja1!$B$10:$B$13</c:f>
              <c:numCache>
                <c:formatCode>#,##0</c:formatCode>
                <c:ptCount val="4"/>
                <c:pt idx="0">
                  <c:v>2935531</c:v>
                </c:pt>
                <c:pt idx="1">
                  <c:v>1612027</c:v>
                </c:pt>
                <c:pt idx="2">
                  <c:v>776703</c:v>
                </c:pt>
                <c:pt idx="3">
                  <c:v>98183</c:v>
                </c:pt>
              </c:numCache>
            </c:numRef>
          </c:val>
          <c:extLst>
            <c:ext xmlns:c16="http://schemas.microsoft.com/office/drawing/2014/chart" uri="{C3380CC4-5D6E-409C-BE32-E72D297353CC}">
              <c16:uniqueId val="{00000008-5D26-4EC1-8F24-78C8F6B30653}"/>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DO" sz="1600" b="1"/>
              <a:t>CANTIDAD</a:t>
            </a:r>
            <a:r>
              <a:rPr lang="es-DO" sz="1600" b="1" baseline="0"/>
              <a:t> EVALUADO POR GRUPO OCUPACIONAL</a:t>
            </a:r>
            <a:endParaRPr lang="es-DO" sz="1600" b="1"/>
          </a:p>
        </c:rich>
      </c:tx>
      <c:layout>
        <c:manualLayout>
          <c:xMode val="edge"/>
          <c:yMode val="edge"/>
          <c:x val="0.10321491013941221"/>
          <c:y val="1.3749195427354053E-3"/>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Hombres</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Grupo I</c:v>
                </c:pt>
                <c:pt idx="1">
                  <c:v>Grupo II</c:v>
                </c:pt>
                <c:pt idx="2">
                  <c:v>Grupo III</c:v>
                </c:pt>
                <c:pt idx="3">
                  <c:v>Grupo IV</c:v>
                </c:pt>
                <c:pt idx="4">
                  <c:v>Grupo V</c:v>
                </c:pt>
                <c:pt idx="5">
                  <c:v>Totales</c:v>
                </c:pt>
              </c:strCache>
            </c:strRef>
          </c:cat>
          <c:val>
            <c:numRef>
              <c:f>Hoja1!$B$2:$B$7</c:f>
              <c:numCache>
                <c:formatCode>General</c:formatCode>
                <c:ptCount val="6"/>
                <c:pt idx="0">
                  <c:v>11</c:v>
                </c:pt>
                <c:pt idx="1">
                  <c:v>8</c:v>
                </c:pt>
                <c:pt idx="2">
                  <c:v>4</c:v>
                </c:pt>
                <c:pt idx="3">
                  <c:v>3</c:v>
                </c:pt>
                <c:pt idx="4">
                  <c:v>7</c:v>
                </c:pt>
                <c:pt idx="5">
                  <c:v>33</c:v>
                </c:pt>
              </c:numCache>
            </c:numRef>
          </c:val>
          <c:extLst>
            <c:ext xmlns:c16="http://schemas.microsoft.com/office/drawing/2014/chart" uri="{C3380CC4-5D6E-409C-BE32-E72D297353CC}">
              <c16:uniqueId val="{00000000-C979-4EF9-85D8-C6EACC27F5D3}"/>
            </c:ext>
          </c:extLst>
        </c:ser>
        <c:ser>
          <c:idx val="1"/>
          <c:order val="1"/>
          <c:tx>
            <c:strRef>
              <c:f>Hoja1!$C$1</c:f>
              <c:strCache>
                <c:ptCount val="1"/>
                <c:pt idx="0">
                  <c:v>Mujeres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Grupo I</c:v>
                </c:pt>
                <c:pt idx="1">
                  <c:v>Grupo II</c:v>
                </c:pt>
                <c:pt idx="2">
                  <c:v>Grupo III</c:v>
                </c:pt>
                <c:pt idx="3">
                  <c:v>Grupo IV</c:v>
                </c:pt>
                <c:pt idx="4">
                  <c:v>Grupo V</c:v>
                </c:pt>
                <c:pt idx="5">
                  <c:v>Totales</c:v>
                </c:pt>
              </c:strCache>
            </c:strRef>
          </c:cat>
          <c:val>
            <c:numRef>
              <c:f>Hoja1!$C$2:$C$7</c:f>
              <c:numCache>
                <c:formatCode>General</c:formatCode>
                <c:ptCount val="6"/>
                <c:pt idx="0">
                  <c:v>12</c:v>
                </c:pt>
                <c:pt idx="1">
                  <c:v>14</c:v>
                </c:pt>
                <c:pt idx="2">
                  <c:v>2</c:v>
                </c:pt>
                <c:pt idx="3">
                  <c:v>2</c:v>
                </c:pt>
                <c:pt idx="4">
                  <c:v>3</c:v>
                </c:pt>
                <c:pt idx="5">
                  <c:v>33</c:v>
                </c:pt>
              </c:numCache>
            </c:numRef>
          </c:val>
          <c:extLst>
            <c:ext xmlns:c16="http://schemas.microsoft.com/office/drawing/2014/chart" uri="{C3380CC4-5D6E-409C-BE32-E72D297353CC}">
              <c16:uniqueId val="{00000001-C979-4EF9-85D8-C6EACC27F5D3}"/>
            </c:ext>
          </c:extLst>
        </c:ser>
        <c:dLbls>
          <c:showLegendKey val="0"/>
          <c:showVal val="0"/>
          <c:showCatName val="0"/>
          <c:showSerName val="0"/>
          <c:showPercent val="0"/>
          <c:showBubbleSize val="0"/>
        </c:dLbls>
        <c:gapWidth val="219"/>
        <c:overlap val="-27"/>
        <c:axId val="195289535"/>
        <c:axId val="195288095"/>
      </c:barChart>
      <c:catAx>
        <c:axId val="195289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5288095"/>
        <c:crosses val="autoZero"/>
        <c:auto val="1"/>
        <c:lblAlgn val="ctr"/>
        <c:lblOffset val="100"/>
        <c:noMultiLvlLbl val="0"/>
      </c:catAx>
      <c:valAx>
        <c:axId val="195288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5289535"/>
        <c:crosses val="autoZero"/>
        <c:crossBetween val="between"/>
      </c:valAx>
      <c:dTable>
        <c:showHorzBorder val="1"/>
        <c:showVertBorder val="1"/>
        <c:showOutline val="1"/>
        <c:showKeys val="1"/>
        <c:spPr>
          <a:noFill/>
          <a:ln w="9525" cap="flat" cmpd="sng" algn="ctr">
            <a:solidFill>
              <a:schemeClr val="accent1">
                <a:lumMod val="7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Resultados iTICge</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title>
    <c:autoTitleDeleted val="0"/>
    <c:plotArea>
      <c:layout/>
      <c:barChart>
        <c:barDir val="col"/>
        <c:grouping val="clustered"/>
        <c:varyColors val="0"/>
        <c:ser>
          <c:idx val="0"/>
          <c:order val="0"/>
          <c:tx>
            <c:strRef>
              <c:f>Sheet1!$B$1</c:f>
              <c:strCache>
                <c:ptCount val="1"/>
                <c:pt idx="0">
                  <c:v>Puntuación Obtenida</c:v>
                </c:pt>
              </c:strCache>
            </c:strRef>
          </c:tx>
          <c:spPr>
            <a:solidFill>
              <a:schemeClr val="accent1"/>
            </a:solidFill>
            <a:ln>
              <a:noFill/>
            </a:ln>
            <a:effectLst/>
          </c:spPr>
          <c:invertIfNegative val="0"/>
          <c:dPt>
            <c:idx val="0"/>
            <c:invertIfNegative val="0"/>
            <c:bubble3D val="0"/>
            <c:spPr>
              <a:solidFill>
                <a:srgbClr val="003876"/>
              </a:solidFill>
              <a:ln>
                <a:noFill/>
              </a:ln>
              <a:effectLst/>
            </c:spPr>
            <c:extLst>
              <c:ext xmlns:c16="http://schemas.microsoft.com/office/drawing/2014/chart" uri="{C3380CC4-5D6E-409C-BE32-E72D297353CC}">
                <c16:uniqueId val="{00000001-8884-4F23-8FE7-69A4C0E2BB6E}"/>
              </c:ext>
            </c:extLst>
          </c:dPt>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3-8884-4F23-8FE7-69A4C0E2BB6E}"/>
              </c:ext>
            </c:extLst>
          </c:dPt>
          <c:cat>
            <c:strRef>
              <c:f>Sheet1!$A$2:$A$3</c:f>
              <c:strCache>
                <c:ptCount val="2"/>
                <c:pt idx="0">
                  <c:v>INAZUCAR </c:v>
                </c:pt>
                <c:pt idx="1">
                  <c:v>Promedio Ponderado Nacional</c:v>
                </c:pt>
              </c:strCache>
            </c:strRef>
          </c:cat>
          <c:val>
            <c:numRef>
              <c:f>Sheet1!$B$2:$B$3</c:f>
              <c:numCache>
                <c:formatCode>0.00%</c:formatCode>
                <c:ptCount val="2"/>
                <c:pt idx="0">
                  <c:v>0.65</c:v>
                </c:pt>
                <c:pt idx="1">
                  <c:v>0.43690000000000001</c:v>
                </c:pt>
              </c:numCache>
            </c:numRef>
          </c:val>
          <c:extLst>
            <c:ext xmlns:c16="http://schemas.microsoft.com/office/drawing/2014/chart" uri="{C3380CC4-5D6E-409C-BE32-E72D297353CC}">
              <c16:uniqueId val="{00000004-8884-4F23-8FE7-69A4C0E2BB6E}"/>
            </c:ext>
          </c:extLst>
        </c:ser>
        <c:dLbls>
          <c:showLegendKey val="0"/>
          <c:showVal val="0"/>
          <c:showCatName val="0"/>
          <c:showSerName val="0"/>
          <c:showPercent val="0"/>
          <c:showBubbleSize val="0"/>
        </c:dLbls>
        <c:gapWidth val="150"/>
        <c:axId val="1545747039"/>
        <c:axId val="2030573503"/>
      </c:barChart>
      <c:catAx>
        <c:axId val="1545747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crossAx val="2030573503"/>
        <c:crosses val="autoZero"/>
        <c:auto val="1"/>
        <c:lblAlgn val="ctr"/>
        <c:lblOffset val="100"/>
        <c:noMultiLvlLbl val="0"/>
      </c:catAx>
      <c:valAx>
        <c:axId val="20305735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Porcentaje de Cumplimiento (0% - 100%)</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crossAx val="15457470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503-4D50-9DE1-545117D979CA}"/>
              </c:ext>
            </c:extLst>
          </c:dPt>
          <c:dPt>
            <c:idx val="1"/>
            <c:bubble3D val="0"/>
            <c:spPr>
              <a:solidFill>
                <a:schemeClr val="accent5">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503-4D50-9DE1-545117D979CA}"/>
              </c:ext>
            </c:extLst>
          </c:dPt>
          <c:dLbls>
            <c:dLbl>
              <c:idx val="0"/>
              <c:layout>
                <c:manualLayout>
                  <c:x val="2.2354694485842118E-2"/>
                  <c:y val="8.8996763754045305E-2"/>
                </c:manualLayout>
              </c:layout>
              <c:tx>
                <c:rich>
                  <a:bodyPr rot="0" spcFirstLastPara="1" vertOverflow="ellipsis" vert="horz" wrap="square" anchor="ctr" anchorCtr="1"/>
                  <a:lstStyle/>
                  <a:p>
                    <a:pPr>
                      <a:defRPr sz="11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r>
                      <a:rPr lang="en-US"/>
                      <a:t>Administración</a:t>
                    </a:r>
                  </a:p>
                  <a:p>
                    <a:pPr>
                      <a:defRPr>
                        <a:solidFill>
                          <a:schemeClr val="accent5"/>
                        </a:solidFill>
                      </a:defRPr>
                    </a:pPr>
                    <a:r>
                      <a:rPr lang="en-US"/>
                      <a:t>81%</a:t>
                    </a:r>
                  </a:p>
                </c:rich>
              </c:tx>
              <c:spPr>
                <a:noFill/>
                <a:ln>
                  <a:noFill/>
                </a:ln>
                <a:effectLst/>
              </c:spPr>
              <c:txPr>
                <a:bodyPr rot="0" spcFirstLastPara="1" vertOverflow="ellipsis" vert="horz" wrap="square" anchor="ctr" anchorCtr="1"/>
                <a:lstStyle/>
                <a:p>
                  <a:pPr>
                    <a:defRPr sz="11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503-4D50-9DE1-545117D979CA}"/>
                </c:ext>
              </c:extLst>
            </c:dLbl>
            <c:dLbl>
              <c:idx val="1"/>
              <c:layout>
                <c:manualLayout>
                  <c:x val="-0.12916045702930948"/>
                  <c:y val="0"/>
                </c:manualLayout>
              </c:layout>
              <c:tx>
                <c:rich>
                  <a:bodyPr rot="0" spcFirstLastPara="1" vertOverflow="ellipsis" vert="horz" wrap="square" anchor="ctr" anchorCtr="1"/>
                  <a:lstStyle/>
                  <a:p>
                    <a:pPr>
                      <a:defRPr sz="11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r>
                      <a:rPr lang="en-US"/>
                      <a:t>Colonos</a:t>
                    </a:r>
                  </a:p>
                  <a:p>
                    <a:pPr>
                      <a:defRPr>
                        <a:solidFill>
                          <a:schemeClr val="accent5"/>
                        </a:solidFill>
                      </a:defRPr>
                    </a:pPr>
                    <a:r>
                      <a:rPr lang="en-US"/>
                      <a:t>19%</a:t>
                    </a:r>
                  </a:p>
                </c:rich>
              </c:tx>
              <c:spPr>
                <a:noFill/>
                <a:ln>
                  <a:noFill/>
                </a:ln>
                <a:effectLst/>
              </c:spPr>
              <c:txPr>
                <a:bodyPr rot="0" spcFirstLastPara="1" vertOverflow="ellipsis" vert="horz" wrap="square" anchor="ctr" anchorCtr="1"/>
                <a:lstStyle/>
                <a:p>
                  <a:pPr>
                    <a:defRPr sz="11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503-4D50-9DE1-545117D979CA}"/>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Hoja1!$B$25:$C$25</c:f>
              <c:numCache>
                <c:formatCode>#,##0</c:formatCode>
                <c:ptCount val="2"/>
                <c:pt idx="0">
                  <c:v>4405527</c:v>
                </c:pt>
                <c:pt idx="1">
                  <c:v>1016917</c:v>
                </c:pt>
              </c:numCache>
            </c:numRef>
          </c:val>
          <c:extLst>
            <c:ext xmlns:c16="http://schemas.microsoft.com/office/drawing/2014/chart" uri="{C3380CC4-5D6E-409C-BE32-E72D297353CC}">
              <c16:uniqueId val="{00000004-1503-4D50-9DE1-545117D979CA}"/>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362108991695181E-2"/>
          <c:y val="0.12807366292328212"/>
          <c:w val="0.81927578201660967"/>
          <c:h val="0.75478163590206959"/>
        </c:manualLayout>
      </c:layout>
      <c:pie3DChart>
        <c:varyColors val="1"/>
        <c:ser>
          <c:idx val="0"/>
          <c:order val="0"/>
          <c:dPt>
            <c:idx val="0"/>
            <c:bubble3D val="0"/>
            <c:spPr>
              <a:solidFill>
                <a:schemeClr val="accent4">
                  <a:tint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985-4E0F-9455-BC227852FFC8}"/>
              </c:ext>
            </c:extLst>
          </c:dPt>
          <c:dPt>
            <c:idx val="1"/>
            <c:bubble3D val="0"/>
            <c:spPr>
              <a:solidFill>
                <a:schemeClr val="accent4">
                  <a:tint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985-4E0F-9455-BC227852FFC8}"/>
              </c:ext>
            </c:extLst>
          </c:dPt>
          <c:dPt>
            <c:idx val="2"/>
            <c:bubble3D val="0"/>
            <c:spPr>
              <a:solidFill>
                <a:schemeClr val="accent4">
                  <a:tint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985-4E0F-9455-BC227852FFC8}"/>
              </c:ext>
            </c:extLst>
          </c:dPt>
          <c:dPt>
            <c:idx val="3"/>
            <c:bubble3D val="0"/>
            <c:spPr>
              <a:solidFill>
                <a:schemeClr val="accent4">
                  <a:shade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985-4E0F-9455-BC227852FFC8}"/>
              </c:ext>
            </c:extLst>
          </c:dPt>
          <c:dPt>
            <c:idx val="4"/>
            <c:bubble3D val="0"/>
            <c:spPr>
              <a:solidFill>
                <a:schemeClr val="accent4">
                  <a:shade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D985-4E0F-9455-BC227852FFC8}"/>
              </c:ext>
            </c:extLst>
          </c:dPt>
          <c:dPt>
            <c:idx val="5"/>
            <c:bubble3D val="0"/>
            <c:spPr>
              <a:solidFill>
                <a:schemeClr val="accent4">
                  <a:shade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D985-4E0F-9455-BC227852FFC8}"/>
              </c:ext>
            </c:extLst>
          </c:dPt>
          <c:dLbls>
            <c:dLbl>
              <c:idx val="0"/>
              <c:layout>
                <c:manualLayout>
                  <c:x val="4.0526849037487336E-2"/>
                  <c:y val="0.2459016393442622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tint val="50000"/>
                        </a:schemeClr>
                      </a:solidFill>
                      <a:latin typeface="+mn-lt"/>
                      <a:ea typeface="+mn-ea"/>
                      <a:cs typeface="+mn-cs"/>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985-4E0F-9455-BC227852FFC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tint val="70000"/>
                        </a:schemeClr>
                      </a:solidFill>
                      <a:latin typeface="+mn-lt"/>
                      <a:ea typeface="+mn-ea"/>
                      <a:cs typeface="+mn-cs"/>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3-D985-4E0F-9455-BC227852FFC8}"/>
                </c:ext>
              </c:extLst>
            </c:dLbl>
            <c:dLbl>
              <c:idx val="2"/>
              <c:layout>
                <c:manualLayout>
                  <c:x val="-4.0526849037487336E-2"/>
                  <c:y val="0.1530054644808743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tint val="90000"/>
                        </a:schemeClr>
                      </a:solidFill>
                      <a:latin typeface="+mn-lt"/>
                      <a:ea typeface="+mn-ea"/>
                      <a:cs typeface="+mn-cs"/>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985-4E0F-9455-BC227852FFC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hade val="90000"/>
                        </a:schemeClr>
                      </a:solidFill>
                      <a:latin typeface="+mn-lt"/>
                      <a:ea typeface="+mn-ea"/>
                      <a:cs typeface="+mn-cs"/>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7-D985-4E0F-9455-BC227852FFC8}"/>
                </c:ext>
              </c:extLst>
            </c:dLbl>
            <c:dLbl>
              <c:idx val="4"/>
              <c:layout>
                <c:manualLayout>
                  <c:x val="-0.15450861195542048"/>
                  <c:y val="3.278688524590163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hade val="70000"/>
                        </a:schemeClr>
                      </a:solidFill>
                      <a:latin typeface="+mn-lt"/>
                      <a:ea typeface="+mn-ea"/>
                      <a:cs typeface="+mn-cs"/>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985-4E0F-9455-BC227852FFC8}"/>
                </c:ext>
              </c:extLst>
            </c:dLbl>
            <c:dLbl>
              <c:idx val="5"/>
              <c:layout>
                <c:manualLayout>
                  <c:x val="8.3586626139817627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hade val="50000"/>
                        </a:schemeClr>
                      </a:solidFill>
                      <a:latin typeface="+mn-lt"/>
                      <a:ea typeface="+mn-ea"/>
                      <a:cs typeface="+mn-cs"/>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985-4E0F-9455-BC227852FFC8}"/>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Hoja1!$A$49:$A$54</c:f>
              <c:strCache>
                <c:ptCount val="6"/>
                <c:pt idx="0">
                  <c:v>CENTRAL ROMANA</c:v>
                </c:pt>
                <c:pt idx="2">
                  <c:v>CRISTÓBAL COLÓN</c:v>
                </c:pt>
                <c:pt idx="4">
                  <c:v>BARAHONA</c:v>
                </c:pt>
                <c:pt idx="5">
                  <c:v>PORVENIR</c:v>
                </c:pt>
              </c:strCache>
            </c:strRef>
          </c:cat>
          <c:val>
            <c:numRef>
              <c:f>Hoja1!$B$49:$B$54</c:f>
              <c:numCache>
                <c:formatCode>General</c:formatCode>
                <c:ptCount val="6"/>
                <c:pt idx="0" formatCode="#,##0">
                  <c:v>278042</c:v>
                </c:pt>
                <c:pt idx="2" formatCode="#,##0">
                  <c:v>152837</c:v>
                </c:pt>
                <c:pt idx="4" formatCode="#,##0">
                  <c:v>89026</c:v>
                </c:pt>
                <c:pt idx="5">
                  <c:v>926</c:v>
                </c:pt>
              </c:numCache>
            </c:numRef>
          </c:val>
          <c:extLst>
            <c:ext xmlns:c16="http://schemas.microsoft.com/office/drawing/2014/chart" uri="{C3380CC4-5D6E-409C-BE32-E72D297353CC}">
              <c16:uniqueId val="{0000000C-D985-4E0F-9455-BC227852FFC8}"/>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tint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8F7-4566-ADF8-F9CB0ABE4B3F}"/>
              </c:ext>
            </c:extLst>
          </c:dPt>
          <c:dPt>
            <c:idx val="1"/>
            <c:bubble3D val="0"/>
            <c:spPr>
              <a:solidFill>
                <a:schemeClr val="accent5">
                  <a:tint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8F7-4566-ADF8-F9CB0ABE4B3F}"/>
              </c:ext>
            </c:extLst>
          </c:dPt>
          <c:dPt>
            <c:idx val="2"/>
            <c:bubble3D val="0"/>
            <c:spPr>
              <a:solidFill>
                <a:schemeClr val="accent5">
                  <a:tint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8F7-4566-ADF8-F9CB0ABE4B3F}"/>
              </c:ext>
            </c:extLst>
          </c:dPt>
          <c:dPt>
            <c:idx val="3"/>
            <c:bubble3D val="0"/>
            <c:spPr>
              <a:solidFill>
                <a:schemeClr val="accent5">
                  <a:shade val="9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8F7-4566-ADF8-F9CB0ABE4B3F}"/>
              </c:ext>
            </c:extLst>
          </c:dPt>
          <c:dPt>
            <c:idx val="4"/>
            <c:bubble3D val="0"/>
            <c:spPr>
              <a:solidFill>
                <a:schemeClr val="accent5">
                  <a:shade val="7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8F7-4566-ADF8-F9CB0ABE4B3F}"/>
              </c:ext>
            </c:extLst>
          </c:dPt>
          <c:dPt>
            <c:idx val="5"/>
            <c:bubble3D val="0"/>
            <c:spPr>
              <a:solidFill>
                <a:schemeClr val="accent5">
                  <a:shade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68F7-4566-ADF8-F9CB0ABE4B3F}"/>
              </c:ext>
            </c:extLst>
          </c:dPt>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tint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1-68F7-4566-ADF8-F9CB0ABE4B3F}"/>
                </c:ext>
              </c:extLst>
            </c:dLbl>
            <c:dLbl>
              <c:idx val="1"/>
              <c:layout>
                <c:manualLayout>
                  <c:x val="0.11691542288557195"/>
                  <c:y val="0.16718913270637403"/>
                </c:manualLayout>
              </c:layout>
              <c:tx>
                <c:rich>
                  <a:bodyPr rot="0" spcFirstLastPara="1" vertOverflow="ellipsis" vert="horz" wrap="square" lIns="38100" tIns="19050" rIns="38100" bIns="19050" anchor="ctr" anchorCtr="1">
                    <a:spAutoFit/>
                  </a:bodyPr>
                  <a:lstStyle/>
                  <a:p>
                    <a:pPr>
                      <a:defRPr sz="105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CENTRAL</a:t>
                    </a:r>
                    <a:r>
                      <a:rPr lang="en-US" sz="1050" baseline="0">
                        <a:latin typeface="Times New Roman" panose="02020603050405020304" pitchFamily="18" charset="0"/>
                        <a:cs typeface="Times New Roman" panose="02020603050405020304" pitchFamily="18" charset="0"/>
                      </a:rPr>
                      <a:t> ROMANA</a:t>
                    </a:r>
                    <a:fld id="{9B7F57C1-0CA5-40B1-B9C5-D796396A5C48}" type="CATEGORYNAME">
                      <a:rPr lang="en-US" sz="1050">
                        <a:latin typeface="Times New Roman" panose="02020603050405020304" pitchFamily="18" charset="0"/>
                        <a:cs typeface="Times New Roman" panose="02020603050405020304" pitchFamily="18" charset="0"/>
                      </a:rPr>
                      <a:pPr>
                        <a:defRPr sz="1050">
                          <a:solidFill>
                            <a:schemeClr val="accent5"/>
                          </a:solidFill>
                          <a:latin typeface="Times New Roman" panose="02020603050405020304" pitchFamily="18" charset="0"/>
                          <a:cs typeface="Times New Roman" panose="02020603050405020304" pitchFamily="18" charset="0"/>
                        </a:defRPr>
                      </a:pPr>
                      <a:t>[NOMBRE DE CATEGORÍA]</a:t>
                    </a:fld>
                    <a:r>
                      <a:rPr lang="en-US" sz="1050" baseline="0">
                        <a:latin typeface="Times New Roman" panose="02020603050405020304" pitchFamily="18" charset="0"/>
                        <a:cs typeface="Times New Roman" panose="02020603050405020304" pitchFamily="18" charset="0"/>
                      </a:rPr>
                      <a:t>
</a:t>
                    </a:r>
                    <a:fld id="{3D02E750-44D2-434D-8A2D-666F4D3454AC}" type="PERCENTAGE">
                      <a:rPr lang="en-US" sz="1050" baseline="0">
                        <a:latin typeface="Times New Roman" panose="02020603050405020304" pitchFamily="18" charset="0"/>
                        <a:cs typeface="Times New Roman" panose="02020603050405020304" pitchFamily="18" charset="0"/>
                      </a:rPr>
                      <a:pPr>
                        <a:defRPr sz="1050">
                          <a:solidFill>
                            <a:schemeClr val="accent5"/>
                          </a:solidFill>
                          <a:latin typeface="Times New Roman" panose="02020603050405020304" pitchFamily="18" charset="0"/>
                          <a:cs typeface="Times New Roman" panose="02020603050405020304" pitchFamily="18" charset="0"/>
                        </a:defRPr>
                      </a:pPr>
                      <a:t>[PORCENTAJE]</a:t>
                    </a:fld>
                    <a:endParaRPr lang="en-US" sz="105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8F7-4566-ADF8-F9CB0ABE4B3F}"/>
                </c:ext>
              </c:extLst>
            </c:dLbl>
            <c:dLbl>
              <c:idx val="2"/>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tint val="9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5-68F7-4566-ADF8-F9CB0ABE4B3F}"/>
                </c:ext>
              </c:extLst>
            </c:dLbl>
            <c:dLbl>
              <c:idx val="3"/>
              <c:layout>
                <c:manualLayout>
                  <c:x val="-0.17661691542288557"/>
                  <c:y val="-5.3045524481853561E-2"/>
                </c:manualLayout>
              </c:layout>
              <c:tx>
                <c:rich>
                  <a:bodyPr rot="0" spcFirstLastPara="1" vertOverflow="ellipsis" vert="horz" wrap="square" lIns="38100" tIns="19050" rIns="38100" bIns="19050" anchor="ctr" anchorCtr="1">
                    <a:noAutofit/>
                  </a:bodyPr>
                  <a:lstStyle/>
                  <a:p>
                    <a:pPr>
                      <a:defRPr sz="105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fld id="{F3537CF2-36E3-42E5-835E-A5C39829C568}" type="CATEGORYNAME">
                      <a:rPr lang="en-US" sz="1050">
                        <a:latin typeface="Times New Roman" panose="02020603050405020304" pitchFamily="18" charset="0"/>
                        <a:cs typeface="Times New Roman" panose="02020603050405020304" pitchFamily="18" charset="0"/>
                      </a:rPr>
                      <a:pPr>
                        <a:defRPr sz="1050">
                          <a:solidFill>
                            <a:schemeClr val="accent5"/>
                          </a:solidFill>
                          <a:latin typeface="Times New Roman" panose="02020603050405020304" pitchFamily="18" charset="0"/>
                          <a:cs typeface="Times New Roman" panose="02020603050405020304" pitchFamily="18" charset="0"/>
                        </a:defRPr>
                      </a:pPr>
                      <a:t>[NOMBRE DE CATEGORÍA]</a:t>
                    </a:fld>
                    <a:r>
                      <a:rPr lang="en-US" sz="1050" baseline="0">
                        <a:latin typeface="Times New Roman" panose="02020603050405020304" pitchFamily="18" charset="0"/>
                        <a:cs typeface="Times New Roman" panose="02020603050405020304" pitchFamily="18" charset="0"/>
                      </a:rPr>
                      <a:t>CRISTOBAL COLON</a:t>
                    </a:r>
                  </a:p>
                  <a:p>
                    <a:pPr>
                      <a:defRPr sz="1050">
                        <a:solidFill>
                          <a:schemeClr val="accent5"/>
                        </a:solidFill>
                        <a:latin typeface="Times New Roman" panose="02020603050405020304" pitchFamily="18" charset="0"/>
                        <a:cs typeface="Times New Roman" panose="02020603050405020304" pitchFamily="18" charset="0"/>
                      </a:defRPr>
                    </a:pPr>
                    <a:fld id="{A2038843-A184-488A-BFB2-58989C6817EF}" type="PERCENTAGE">
                      <a:rPr lang="en-US" sz="1050" baseline="0">
                        <a:latin typeface="Times New Roman" panose="02020603050405020304" pitchFamily="18" charset="0"/>
                        <a:cs typeface="Times New Roman" panose="02020603050405020304" pitchFamily="18" charset="0"/>
                      </a:rPr>
                      <a:pPr>
                        <a:defRPr sz="1050">
                          <a:solidFill>
                            <a:schemeClr val="accent5"/>
                          </a:solidFill>
                          <a:latin typeface="Times New Roman" panose="02020603050405020304" pitchFamily="18" charset="0"/>
                          <a:cs typeface="Times New Roman" panose="02020603050405020304" pitchFamily="18" charset="0"/>
                        </a:defRPr>
                      </a:pPr>
                      <a:t>[PORCENTAJE]</a:t>
                    </a:fld>
                    <a:endParaRPr lang="es-DO"/>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15:layout>
                    <c:manualLayout>
                      <c:w val="0.23241293532338309"/>
                      <c:h val="0.18340738363817374"/>
                    </c:manualLayout>
                  </c15:layout>
                  <c15:dlblFieldTable/>
                  <c15:showDataLabelsRange val="0"/>
                </c:ext>
                <c:ext xmlns:c16="http://schemas.microsoft.com/office/drawing/2014/chart" uri="{C3380CC4-5D6E-409C-BE32-E72D297353CC}">
                  <c16:uniqueId val="{00000007-68F7-4566-ADF8-F9CB0ABE4B3F}"/>
                </c:ext>
              </c:extLst>
            </c:dLbl>
            <c:dLbl>
              <c:idx val="4"/>
              <c:layout>
                <c:manualLayout>
                  <c:x val="-0.12189054726368159"/>
                  <c:y val="-2.0898641588296747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hade val="70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8F7-4566-ADF8-F9CB0ABE4B3F}"/>
                </c:ext>
              </c:extLst>
            </c:dLbl>
            <c:dLbl>
              <c:idx val="5"/>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hade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6="http://schemas.microsoft.com/office/drawing/2014/chart" uri="{C3380CC4-5D6E-409C-BE32-E72D297353CC}">
                  <c16:uniqueId val="{0000000B-68F7-4566-ADF8-F9CB0ABE4B3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Hoja1!$A$62:$A$67</c:f>
              <c:strCache>
                <c:ptCount val="6"/>
                <c:pt idx="0">
                  <c:v>CENTRAL ROMANA</c:v>
                </c:pt>
                <c:pt idx="2">
                  <c:v>CRISTÓBAL COLÓN</c:v>
                </c:pt>
                <c:pt idx="4">
                  <c:v>BARAHONA</c:v>
                </c:pt>
                <c:pt idx="5">
                  <c:v>PORVENIR</c:v>
                </c:pt>
              </c:strCache>
            </c:strRef>
          </c:cat>
          <c:val>
            <c:numRef>
              <c:f>Hoja1!$B$62:$B$67</c:f>
              <c:numCache>
                <c:formatCode>#,##0</c:formatCode>
                <c:ptCount val="6"/>
                <c:pt idx="1">
                  <c:v>108234</c:v>
                </c:pt>
                <c:pt idx="3">
                  <c:v>148512</c:v>
                </c:pt>
                <c:pt idx="4">
                  <c:v>89026</c:v>
                </c:pt>
                <c:pt idx="5" formatCode="General">
                  <c:v>926</c:v>
                </c:pt>
              </c:numCache>
            </c:numRef>
          </c:val>
          <c:extLst>
            <c:ext xmlns:c16="http://schemas.microsoft.com/office/drawing/2014/chart" uri="{C3380CC4-5D6E-409C-BE32-E72D297353CC}">
              <c16:uniqueId val="{0000000C-68F7-4566-ADF8-F9CB0ABE4B3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560-4328-80B3-7BAC2D86B27B}"/>
              </c:ext>
            </c:extLst>
          </c:dPt>
          <c:dPt>
            <c:idx val="1"/>
            <c:bubble3D val="0"/>
            <c:spPr>
              <a:solidFill>
                <a:schemeClr val="accent5">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560-4328-80B3-7BAC2D86B27B}"/>
              </c:ext>
            </c:extLst>
          </c:dPt>
          <c:dLbls>
            <c:dLbl>
              <c:idx val="0"/>
              <c:layout>
                <c:manualLayout>
                  <c:x val="0.30303030303030293"/>
                  <c:y val="-1.8518518518518687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hade val="76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60-4328-80B3-7BAC2D86B27B}"/>
                </c:ext>
              </c:extLst>
            </c:dLbl>
            <c:dLbl>
              <c:idx val="1"/>
              <c:layout>
                <c:manualLayout>
                  <c:x val="-0.33127889060092452"/>
                  <c:y val="5.0925925925925923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tint val="77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560-4328-80B3-7BAC2D86B27B}"/>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Hoja1!$A$72:$A$73</c:f>
              <c:strCache>
                <c:ptCount val="2"/>
                <c:pt idx="0">
                  <c:v>CENTRAL ROMANA</c:v>
                </c:pt>
                <c:pt idx="1">
                  <c:v>CRISTÓBAL COLÓN</c:v>
                </c:pt>
              </c:strCache>
            </c:strRef>
          </c:cat>
          <c:val>
            <c:numRef>
              <c:f>Hoja1!$B$72:$B$73</c:f>
              <c:numCache>
                <c:formatCode>#,##0</c:formatCode>
                <c:ptCount val="2"/>
                <c:pt idx="0">
                  <c:v>169808</c:v>
                </c:pt>
                <c:pt idx="1">
                  <c:v>4325</c:v>
                </c:pt>
              </c:numCache>
            </c:numRef>
          </c:val>
          <c:extLst>
            <c:ext xmlns:c16="http://schemas.microsoft.com/office/drawing/2014/chart" uri="{C3380CC4-5D6E-409C-BE32-E72D297353CC}">
              <c16:uniqueId val="{00000004-5560-4328-80B3-7BAC2D86B27B}"/>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227894732742978E-2"/>
          <c:y val="0.15972222222222221"/>
          <c:w val="0.8205986121171055"/>
          <c:h val="0.77314814814814814"/>
        </c:manualLayout>
      </c:layout>
      <c:pie3DChart>
        <c:varyColors val="1"/>
        <c:ser>
          <c:idx val="0"/>
          <c:order val="0"/>
          <c:dPt>
            <c:idx val="0"/>
            <c:bubble3D val="0"/>
            <c:spPr>
              <a:solidFill>
                <a:schemeClr val="accent5">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3E2-461B-8988-3D477BDA5C7F}"/>
              </c:ext>
            </c:extLst>
          </c:dPt>
          <c:dPt>
            <c:idx val="1"/>
            <c:bubble3D val="0"/>
            <c:spPr>
              <a:solidFill>
                <a:schemeClr val="accent5">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3E2-461B-8988-3D477BDA5C7F}"/>
              </c:ext>
            </c:extLst>
          </c:dPt>
          <c:dPt>
            <c:idx val="2"/>
            <c:bubble3D val="0"/>
            <c:spPr>
              <a:solidFill>
                <a:schemeClr val="accent5">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3E2-461B-8988-3D477BDA5C7F}"/>
              </c:ext>
            </c:extLst>
          </c:dPt>
          <c:dPt>
            <c:idx val="3"/>
            <c:bubble3D val="0"/>
            <c:spPr>
              <a:solidFill>
                <a:schemeClr val="accent5">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43E2-461B-8988-3D477BDA5C7F}"/>
              </c:ext>
            </c:extLst>
          </c:dPt>
          <c:dLbls>
            <c:dLbl>
              <c:idx val="0"/>
              <c:layout>
                <c:manualLayout>
                  <c:x val="2.2255192878338281E-2"/>
                  <c:y val="-0.32407407407407413"/>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hade val="58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E2-461B-8988-3D477BDA5C7F}"/>
                </c:ext>
              </c:extLst>
            </c:dLbl>
            <c:dLbl>
              <c:idx val="1"/>
              <c:layout>
                <c:manualLayout>
                  <c:x val="-9.891196834817019E-3"/>
                  <c:y val="0.19444444444444436"/>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hade val="86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3E2-461B-8988-3D477BDA5C7F}"/>
                </c:ext>
              </c:extLst>
            </c:dLbl>
            <c:dLbl>
              <c:idx val="2"/>
              <c:layout>
                <c:manualLayout>
                  <c:x val="-0.12858555885262116"/>
                  <c:y val="2.3148148148148126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tint val="86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3E2-461B-8988-3D477BDA5C7F}"/>
                </c:ext>
              </c:extLst>
            </c:dLbl>
            <c:dLbl>
              <c:idx val="3"/>
              <c:layout>
                <c:manualLayout>
                  <c:x val="4.9455984174084609E-3"/>
                  <c:y val="-3.2407407407407406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tint val="58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3E2-461B-8988-3D477BDA5C7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Hoja1!$A$84:$A$87</c:f>
              <c:strCache>
                <c:ptCount val="4"/>
                <c:pt idx="0">
                  <c:v>CENTRAL ROMANA</c:v>
                </c:pt>
                <c:pt idx="1">
                  <c:v>CRISTÓBAL COLÓN</c:v>
                </c:pt>
                <c:pt idx="2">
                  <c:v>BARAHONA</c:v>
                </c:pt>
                <c:pt idx="3">
                  <c:v>PORVENIR</c:v>
                </c:pt>
              </c:strCache>
            </c:strRef>
          </c:cat>
          <c:val>
            <c:numRef>
              <c:f>Hoja1!$B$84:$B$87</c:f>
              <c:numCache>
                <c:formatCode>#,##0</c:formatCode>
                <c:ptCount val="4"/>
                <c:pt idx="0">
                  <c:v>21690450</c:v>
                </c:pt>
                <c:pt idx="1">
                  <c:v>10529684</c:v>
                </c:pt>
                <c:pt idx="2">
                  <c:v>6177927</c:v>
                </c:pt>
                <c:pt idx="3">
                  <c:v>893572</c:v>
                </c:pt>
              </c:numCache>
            </c:numRef>
          </c:val>
          <c:extLst>
            <c:ext xmlns:c16="http://schemas.microsoft.com/office/drawing/2014/chart" uri="{C3380CC4-5D6E-409C-BE32-E72D297353CC}">
              <c16:uniqueId val="{00000008-43E2-461B-8988-3D477BDA5C7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Hoja1!$B$96</c:f>
              <c:strCache>
                <c:ptCount val="1"/>
                <c:pt idx="0">
                  <c:v>Crudo</c:v>
                </c:pt>
              </c:strCache>
            </c:strRef>
          </c:tx>
          <c:spPr>
            <a:ln w="31750" cap="rnd">
              <a:solidFill>
                <a:schemeClr val="accent1">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Hoja1!$A$97:$A$102</c:f>
              <c:strCache>
                <c:ptCount val="6"/>
                <c:pt idx="0">
                  <c:v>Enero</c:v>
                </c:pt>
                <c:pt idx="1">
                  <c:v>Febrero</c:v>
                </c:pt>
                <c:pt idx="2">
                  <c:v>Marzo</c:v>
                </c:pt>
                <c:pt idx="3">
                  <c:v>Abril</c:v>
                </c:pt>
                <c:pt idx="4">
                  <c:v>Mayo</c:v>
                </c:pt>
                <c:pt idx="5">
                  <c:v>Junio</c:v>
                </c:pt>
              </c:strCache>
            </c:strRef>
          </c:cat>
          <c:val>
            <c:numRef>
              <c:f>Hoja1!$B$97:$B$102</c:f>
              <c:numCache>
                <c:formatCode>#,##0</c:formatCode>
                <c:ptCount val="6"/>
                <c:pt idx="0">
                  <c:v>22583</c:v>
                </c:pt>
                <c:pt idx="1">
                  <c:v>13431</c:v>
                </c:pt>
                <c:pt idx="2">
                  <c:v>13252</c:v>
                </c:pt>
                <c:pt idx="3">
                  <c:v>13857</c:v>
                </c:pt>
                <c:pt idx="4">
                  <c:v>13857</c:v>
                </c:pt>
                <c:pt idx="5">
                  <c:v>15143</c:v>
                </c:pt>
              </c:numCache>
            </c:numRef>
          </c:val>
          <c:smooth val="0"/>
          <c:extLst>
            <c:ext xmlns:c16="http://schemas.microsoft.com/office/drawing/2014/chart" uri="{C3380CC4-5D6E-409C-BE32-E72D297353CC}">
              <c16:uniqueId val="{00000000-877B-45A7-8995-07BC3A371BB7}"/>
            </c:ext>
          </c:extLst>
        </c:ser>
        <c:ser>
          <c:idx val="1"/>
          <c:order val="1"/>
          <c:tx>
            <c:strRef>
              <c:f>Hoja1!$C$96</c:f>
              <c:strCache>
                <c:ptCount val="1"/>
                <c:pt idx="0">
                  <c:v>Refino</c:v>
                </c:pt>
              </c:strCache>
            </c:strRef>
          </c:tx>
          <c:spPr>
            <a:ln w="31750" cap="rnd">
              <a:solidFill>
                <a:schemeClr val="accent1">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Hoja1!$A$97:$A$102</c:f>
              <c:strCache>
                <c:ptCount val="6"/>
                <c:pt idx="0">
                  <c:v>Enero</c:v>
                </c:pt>
                <c:pt idx="1">
                  <c:v>Febrero</c:v>
                </c:pt>
                <c:pt idx="2">
                  <c:v>Marzo</c:v>
                </c:pt>
                <c:pt idx="3">
                  <c:v>Abril</c:v>
                </c:pt>
                <c:pt idx="4">
                  <c:v>Mayo</c:v>
                </c:pt>
                <c:pt idx="5">
                  <c:v>Junio</c:v>
                </c:pt>
              </c:strCache>
            </c:strRef>
          </c:cat>
          <c:val>
            <c:numRef>
              <c:f>Hoja1!$C$97:$C$102</c:f>
              <c:numCache>
                <c:formatCode>#,##0</c:formatCode>
                <c:ptCount val="6"/>
                <c:pt idx="0">
                  <c:v>18342</c:v>
                </c:pt>
                <c:pt idx="1">
                  <c:v>12559</c:v>
                </c:pt>
                <c:pt idx="2">
                  <c:v>13716</c:v>
                </c:pt>
                <c:pt idx="3">
                  <c:v>11898</c:v>
                </c:pt>
                <c:pt idx="4">
                  <c:v>14342</c:v>
                </c:pt>
                <c:pt idx="5">
                  <c:v>15867</c:v>
                </c:pt>
              </c:numCache>
            </c:numRef>
          </c:val>
          <c:smooth val="0"/>
          <c:extLst>
            <c:ext xmlns:c16="http://schemas.microsoft.com/office/drawing/2014/chart" uri="{C3380CC4-5D6E-409C-BE32-E72D297353CC}">
              <c16:uniqueId val="{00000001-877B-45A7-8995-07BC3A371BB7}"/>
            </c:ext>
          </c:extLst>
        </c:ser>
        <c:dLbls>
          <c:dLblPos val="ctr"/>
          <c:showLegendKey val="0"/>
          <c:showVal val="1"/>
          <c:showCatName val="0"/>
          <c:showSerName val="0"/>
          <c:showPercent val="0"/>
          <c:showBubbleSize val="0"/>
        </c:dLbls>
        <c:smooth val="0"/>
        <c:axId val="1186784640"/>
        <c:axId val="1186789440"/>
      </c:lineChart>
      <c:catAx>
        <c:axId val="118678464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1186789440"/>
        <c:crosses val="autoZero"/>
        <c:auto val="1"/>
        <c:lblAlgn val="ctr"/>
        <c:lblOffset val="100"/>
        <c:noMultiLvlLbl val="0"/>
      </c:catAx>
      <c:valAx>
        <c:axId val="118678944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118678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Hoja1!$B$110</c:f>
              <c:strCache>
                <c:ptCount val="1"/>
                <c:pt idx="0">
                  <c:v>Directo</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4.6926536731634182E-2"/>
                  <c:y val="-3.7037037037037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60-4DFD-B80A-4D29AD2D1062}"/>
                </c:ext>
              </c:extLst>
            </c:dLbl>
            <c:dLbl>
              <c:idx val="1"/>
              <c:layout>
                <c:manualLayout>
                  <c:x val="-4.4427786106946525E-2"/>
                  <c:y val="-4.1666666666666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60-4DFD-B80A-4D29AD2D1062}"/>
                </c:ext>
              </c:extLst>
            </c:dLbl>
            <c:dLbl>
              <c:idx val="2"/>
              <c:layout>
                <c:manualLayout>
                  <c:x val="-4.6926536731634182E-2"/>
                  <c:y val="-4.1666666666666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60-4DFD-B80A-4D29AD2D1062}"/>
                </c:ext>
              </c:extLst>
            </c:dLbl>
            <c:dLbl>
              <c:idx val="3"/>
              <c:layout>
                <c:manualLayout>
                  <c:x val="-4.6926536731634182E-2"/>
                  <c:y val="-3.70370370370372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60-4DFD-B80A-4D29AD2D1062}"/>
                </c:ext>
              </c:extLst>
            </c:dLbl>
            <c:dLbl>
              <c:idx val="4"/>
              <c:layout>
                <c:manualLayout>
                  <c:x val="-4.6926536731634182E-2"/>
                  <c:y val="-3.70370370370369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60-4DFD-B80A-4D29AD2D1062}"/>
                </c:ext>
              </c:extLst>
            </c:dLbl>
            <c:dLbl>
              <c:idx val="5"/>
              <c:layout>
                <c:manualLayout>
                  <c:x val="-4.942528735632183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60-4DFD-B80A-4D29AD2D1062}"/>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Hoja1!$A$111:$A$116</c:f>
              <c:strCache>
                <c:ptCount val="6"/>
                <c:pt idx="0">
                  <c:v>Enero</c:v>
                </c:pt>
                <c:pt idx="1">
                  <c:v>Febrero</c:v>
                </c:pt>
                <c:pt idx="2">
                  <c:v>Marzo</c:v>
                </c:pt>
                <c:pt idx="3">
                  <c:v>Abril</c:v>
                </c:pt>
                <c:pt idx="4">
                  <c:v>Mayo</c:v>
                </c:pt>
                <c:pt idx="5">
                  <c:v>Junio</c:v>
                </c:pt>
              </c:strCache>
            </c:strRef>
          </c:cat>
          <c:val>
            <c:numRef>
              <c:f>Hoja1!$B$111:$B$116</c:f>
              <c:numCache>
                <c:formatCode>#,##0</c:formatCode>
                <c:ptCount val="6"/>
                <c:pt idx="0">
                  <c:v>6000</c:v>
                </c:pt>
                <c:pt idx="1">
                  <c:v>2330</c:v>
                </c:pt>
                <c:pt idx="2">
                  <c:v>3890</c:v>
                </c:pt>
                <c:pt idx="3">
                  <c:v>7500</c:v>
                </c:pt>
                <c:pt idx="4">
                  <c:v>5555</c:v>
                </c:pt>
                <c:pt idx="5">
                  <c:v>1500</c:v>
                </c:pt>
              </c:numCache>
            </c:numRef>
          </c:val>
          <c:smooth val="0"/>
          <c:extLst>
            <c:ext xmlns:c16="http://schemas.microsoft.com/office/drawing/2014/chart" uri="{C3380CC4-5D6E-409C-BE32-E72D297353CC}">
              <c16:uniqueId val="{00000006-F860-4DFD-B80A-4D29AD2D1062}"/>
            </c:ext>
          </c:extLst>
        </c:ser>
        <c:ser>
          <c:idx val="1"/>
          <c:order val="1"/>
          <c:tx>
            <c:strRef>
              <c:f>Hoja1!$C$110</c:f>
              <c:strCache>
                <c:ptCount val="1"/>
                <c:pt idx="0">
                  <c:v>Industria</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Hoja1!$A$111:$A$116</c:f>
              <c:strCache>
                <c:ptCount val="6"/>
                <c:pt idx="0">
                  <c:v>Enero</c:v>
                </c:pt>
                <c:pt idx="1">
                  <c:v>Febrero</c:v>
                </c:pt>
                <c:pt idx="2">
                  <c:v>Marzo</c:v>
                </c:pt>
                <c:pt idx="3">
                  <c:v>Abril</c:v>
                </c:pt>
                <c:pt idx="4">
                  <c:v>Mayo</c:v>
                </c:pt>
                <c:pt idx="5">
                  <c:v>Junio</c:v>
                </c:pt>
              </c:strCache>
            </c:strRef>
          </c:cat>
          <c:val>
            <c:numRef>
              <c:f>Hoja1!$C$111:$C$116</c:f>
              <c:numCache>
                <c:formatCode>#,##0</c:formatCode>
                <c:ptCount val="6"/>
                <c:pt idx="0">
                  <c:v>809024</c:v>
                </c:pt>
                <c:pt idx="1">
                  <c:v>1181286</c:v>
                </c:pt>
                <c:pt idx="2">
                  <c:v>2339317</c:v>
                </c:pt>
                <c:pt idx="3">
                  <c:v>1958324</c:v>
                </c:pt>
                <c:pt idx="4">
                  <c:v>722049</c:v>
                </c:pt>
                <c:pt idx="5">
                  <c:v>860030</c:v>
                </c:pt>
              </c:numCache>
            </c:numRef>
          </c:val>
          <c:smooth val="0"/>
          <c:extLst>
            <c:ext xmlns:c16="http://schemas.microsoft.com/office/drawing/2014/chart" uri="{C3380CC4-5D6E-409C-BE32-E72D297353CC}">
              <c16:uniqueId val="{00000007-F860-4DFD-B80A-4D29AD2D1062}"/>
            </c:ext>
          </c:extLst>
        </c:ser>
        <c:dLbls>
          <c:dLblPos val="ctr"/>
          <c:showLegendKey val="0"/>
          <c:showVal val="1"/>
          <c:showCatName val="0"/>
          <c:showSerName val="0"/>
          <c:showPercent val="0"/>
          <c:showBubbleSize val="0"/>
        </c:dLbls>
        <c:marker val="1"/>
        <c:smooth val="0"/>
        <c:axId val="1240113824"/>
        <c:axId val="1240110944"/>
      </c:lineChart>
      <c:catAx>
        <c:axId val="124011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40110944"/>
        <c:crosses val="autoZero"/>
        <c:auto val="1"/>
        <c:lblAlgn val="ctr"/>
        <c:lblOffset val="100"/>
        <c:noMultiLvlLbl val="0"/>
      </c:catAx>
      <c:valAx>
        <c:axId val="1240110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4011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82520325203252E-2"/>
          <c:y val="0.13259345794392524"/>
          <c:w val="0.81910569105691056"/>
          <c:h val="0.78933021806853587"/>
        </c:manualLayout>
      </c:layout>
      <c:pie3DChart>
        <c:varyColors val="1"/>
        <c:ser>
          <c:idx val="0"/>
          <c:order val="0"/>
          <c:dPt>
            <c:idx val="0"/>
            <c:bubble3D val="0"/>
            <c:spPr>
              <a:solidFill>
                <a:schemeClr val="accent1">
                  <a:shade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388-48AC-8CB3-CDA804A9EC27}"/>
              </c:ext>
            </c:extLst>
          </c:dPt>
          <c:dPt>
            <c:idx val="1"/>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388-48AC-8CB3-CDA804A9EC27}"/>
              </c:ext>
            </c:extLst>
          </c:dPt>
          <c:dPt>
            <c:idx val="2"/>
            <c:bubble3D val="0"/>
            <c:spPr>
              <a:solidFill>
                <a:schemeClr val="accent1">
                  <a:tint val="6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388-48AC-8CB3-CDA804A9EC27}"/>
              </c:ext>
            </c:extLst>
          </c:dPt>
          <c:dLbls>
            <c:dLbl>
              <c:idx val="0"/>
              <c:layout>
                <c:manualLayout>
                  <c:x val="2.0325203252032426E-2"/>
                  <c:y val="-2.336448598130841E-2"/>
                </c:manualLayout>
              </c:layout>
              <c:spPr>
                <a:noFill/>
                <a:ln>
                  <a:noFill/>
                </a:ln>
                <a:effectLst/>
              </c:spPr>
              <c:txPr>
                <a:bodyPr rot="0" spcFirstLastPara="1" vertOverflow="ellipsis" vert="horz" wrap="square" anchor="ctr" anchorCtr="1"/>
                <a:lstStyle/>
                <a:p>
                  <a:pPr>
                    <a:defRPr sz="1050" b="1" i="0" u="none" strike="noStrike" kern="1200" spc="0" baseline="0">
                      <a:solidFill>
                        <a:schemeClr val="accent1">
                          <a:shade val="6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88-48AC-8CB3-CDA804A9EC27}"/>
                </c:ext>
              </c:extLst>
            </c:dLbl>
            <c:dLbl>
              <c:idx val="1"/>
              <c:layout>
                <c:manualLayout>
                  <c:x val="2.5406504065039717E-3"/>
                  <c:y val="5.8411214953270882E-2"/>
                </c:manualLayout>
              </c:layout>
              <c:spPr>
                <a:noFill/>
                <a:ln>
                  <a:noFill/>
                </a:ln>
                <a:effectLst/>
              </c:spPr>
              <c:txPr>
                <a:bodyPr rot="0" spcFirstLastPara="1" vertOverflow="ellipsis" vert="horz" wrap="square" anchor="ctr" anchorCtr="1"/>
                <a:lstStyle/>
                <a:p>
                  <a:pPr>
                    <a:defRPr sz="105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388-48AC-8CB3-CDA804A9EC27}"/>
                </c:ext>
              </c:extLst>
            </c:dLbl>
            <c:dLbl>
              <c:idx val="2"/>
              <c:layout>
                <c:manualLayout>
                  <c:x val="-4.0650406504065047E-2"/>
                  <c:y val="-7.0093457943925255E-2"/>
                </c:manualLayout>
              </c:layout>
              <c:spPr>
                <a:noFill/>
                <a:ln>
                  <a:noFill/>
                </a:ln>
                <a:effectLst/>
              </c:spPr>
              <c:txPr>
                <a:bodyPr rot="0" spcFirstLastPara="1" vertOverflow="ellipsis" vert="horz" wrap="square" anchor="ctr" anchorCtr="1"/>
                <a:lstStyle/>
                <a:p>
                  <a:pPr>
                    <a:defRPr sz="1050" b="1" i="0" u="none" strike="noStrike" kern="1200" spc="0" baseline="0">
                      <a:solidFill>
                        <a:schemeClr val="accent1">
                          <a:tint val="6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388-48AC-8CB3-CDA804A9EC27}"/>
                </c:ext>
              </c:extLst>
            </c:dLbl>
            <c:spPr>
              <a:noFill/>
              <a:ln>
                <a:noFill/>
              </a:ln>
              <a:effectLst/>
            </c:spPr>
            <c:txPr>
              <a:bodyPr rot="0" spcFirstLastPara="1" vertOverflow="ellipsis" vert="horz" wrap="square" anchor="ctr" anchorCtr="1"/>
              <a:lstStyle/>
              <a:p>
                <a:pPr>
                  <a:defRPr sz="105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Hoja1!$A$125:$A$127</c:f>
              <c:strCache>
                <c:ptCount val="3"/>
                <c:pt idx="0">
                  <c:v>Central Romana</c:v>
                </c:pt>
                <c:pt idx="1">
                  <c:v>Cristóbal Colón</c:v>
                </c:pt>
                <c:pt idx="2">
                  <c:v>Barahona</c:v>
                </c:pt>
              </c:strCache>
            </c:strRef>
          </c:cat>
          <c:val>
            <c:numRef>
              <c:f>Hoja1!$B$125:$B$127</c:f>
              <c:numCache>
                <c:formatCode>#,##0</c:formatCode>
                <c:ptCount val="3"/>
                <c:pt idx="0">
                  <c:v>9560</c:v>
                </c:pt>
                <c:pt idx="1">
                  <c:v>122465</c:v>
                </c:pt>
                <c:pt idx="2">
                  <c:v>57191</c:v>
                </c:pt>
              </c:numCache>
            </c:numRef>
          </c:val>
          <c:extLst>
            <c:ext xmlns:c16="http://schemas.microsoft.com/office/drawing/2014/chart" uri="{C3380CC4-5D6E-409C-BE32-E72D297353CC}">
              <c16:uniqueId val="{00000006-7388-48AC-8CB3-CDA804A9EC27}"/>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2874</TotalTime>
  <Pages>71</Pages>
  <Words>10415</Words>
  <Characters>59158</Characters>
  <Application>Microsoft Office Word</Application>
  <DocSecurity>0</DocSecurity>
  <Lines>2572</Lines>
  <Paragraphs>1449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Luis Ogando Chalas</cp:lastModifiedBy>
  <cp:revision>710</cp:revision>
  <cp:lastPrinted>2025-12-19T00:46:00Z</cp:lastPrinted>
  <dcterms:created xsi:type="dcterms:W3CDTF">2025-12-04T18:55:00Z</dcterms:created>
  <dcterms:modified xsi:type="dcterms:W3CDTF">2025-12-23T12:23:00Z</dcterms:modified>
</cp:coreProperties>
</file>