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2B1" w:rsidRDefault="00E0436A">
      <w:r>
        <w:rPr>
          <w:noProof/>
          <w:lang w:val="en-US"/>
        </w:rPr>
        <w:drawing>
          <wp:anchor distT="0" distB="0" distL="114300" distR="114300" simplePos="0" relativeHeight="251655680" behindDoc="0" locked="0" layoutInCell="1" allowOverlap="1" wp14:anchorId="58ECB975" wp14:editId="0C93A176">
            <wp:simplePos x="0" y="0"/>
            <wp:positionH relativeFrom="column">
              <wp:posOffset>1926590</wp:posOffset>
            </wp:positionH>
            <wp:positionV relativeFrom="paragraph">
              <wp:posOffset>-283210</wp:posOffset>
            </wp:positionV>
            <wp:extent cx="1223010" cy="122301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3010" cy="1223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111F" w:rsidRDefault="007F3C83" w:rsidP="00D20DBC">
      <w:pPr>
        <w:sectPr w:rsidR="0096111F" w:rsidSect="000E5E88">
          <w:footerReference w:type="default" r:id="rId10"/>
          <w:pgSz w:w="12240" w:h="15840"/>
          <w:pgMar w:top="1440" w:right="2160" w:bottom="1440" w:left="2160" w:header="709" w:footer="182" w:gutter="0"/>
          <w:cols w:space="708"/>
          <w:titlePg/>
          <w:docGrid w:linePitch="360"/>
        </w:sectPr>
      </w:pPr>
      <w:r>
        <w:rPr>
          <w:noProof/>
          <w:lang w:val="en-US"/>
        </w:rPr>
        <mc:AlternateContent>
          <mc:Choice Requires="wps">
            <w:drawing>
              <wp:anchor distT="0" distB="0" distL="114300" distR="114300" simplePos="0" relativeHeight="251670016" behindDoc="0" locked="0" layoutInCell="1" allowOverlap="1">
                <wp:simplePos x="0" y="0"/>
                <wp:positionH relativeFrom="column">
                  <wp:posOffset>3352800</wp:posOffset>
                </wp:positionH>
                <wp:positionV relativeFrom="paragraph">
                  <wp:posOffset>6405880</wp:posOffset>
                </wp:positionV>
                <wp:extent cx="1666875" cy="685800"/>
                <wp:effectExtent l="0" t="0" r="9525" b="0"/>
                <wp:wrapNone/>
                <wp:docPr id="9" name="Cuadro de texto 9"/>
                <wp:cNvGraphicFramePr/>
                <a:graphic xmlns:a="http://schemas.openxmlformats.org/drawingml/2006/main">
                  <a:graphicData uri="http://schemas.microsoft.com/office/word/2010/wordprocessingShape">
                    <wps:wsp>
                      <wps:cNvSpPr txBox="1"/>
                      <wps:spPr>
                        <a:xfrm>
                          <a:off x="0" y="0"/>
                          <a:ext cx="1666875" cy="685800"/>
                        </a:xfrm>
                        <a:prstGeom prst="rect">
                          <a:avLst/>
                        </a:prstGeom>
                        <a:solidFill>
                          <a:schemeClr val="lt1"/>
                        </a:solidFill>
                        <a:ln w="6350">
                          <a:noFill/>
                        </a:ln>
                      </wps:spPr>
                      <wps:txbx>
                        <w:txbxContent>
                          <w:p w:rsidR="004A2DD3" w:rsidRDefault="004A2DD3">
                            <w:r>
                              <w:rPr>
                                <w:rFonts w:ascii="Times New Roman" w:hAnsi="Times New Roman"/>
                                <w:b/>
                                <w:noProof/>
                                <w:color w:val="D5B788"/>
                                <w:spacing w:val="56"/>
                                <w:kern w:val="24"/>
                                <w:szCs w:val="20"/>
                                <w:lang w:val="en-US"/>
                              </w:rPr>
                              <w:drawing>
                                <wp:inline distT="0" distB="0" distL="0" distR="0" wp14:anchorId="2152AA1F" wp14:editId="7B552FDD">
                                  <wp:extent cx="1419225" cy="524919"/>
                                  <wp:effectExtent l="0" t="0" r="0" b="8890"/>
                                  <wp:docPr id="15" name="Imagen 15" descr="C:\Users\j.zarzuela\AppData\Local\Microsoft\Windows\INetCache\Content.Word\logo Onapi Dorado para memoria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zarzuela\AppData\Local\Microsoft\Windows\INetCache\Content.Word\logo Onapi Dorado para memorias .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7766" cy="5502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Cuadro de texto 9" o:spid="_x0000_s1026" type="#_x0000_t202" style="position:absolute;left:0;text-align:left;margin-left:264pt;margin-top:504.4pt;width:131.25pt;height:5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" fillcolor="white [3201]" stroked="f" strokeweight=".5pt">
                <v:textbox>
                  <w:txbxContent>
                    <w:p w:rsidR="005153D0" w:rsidRDefault="005153D0">
                      <w:r>
                        <w:rPr>
                          <w:rFonts w:ascii="Times New Roman" w:hAnsi="Times New Roman"/>
                          <w:b/>
                          <w:noProof/>
                          <w:color w:val="D5B788"/>
                          <w:spacing w:val="56"/>
                          <w:kern w:val="24"/>
                          <w:szCs w:val="20"/>
                          <w:lang w:eastAsia="es-DO"/>
                        </w:rPr>
                        <w:drawing>
                          <wp:inline distT="0" distB="0" distL="0" distR="0" wp14:anchorId="2152AA1F" wp14:editId="7B552FDD">
                            <wp:extent cx="1419225" cy="524919"/>
                            <wp:effectExtent l="0" t="0" r="0" b="8890"/>
                            <wp:docPr id="15" name="Imagen 15" descr="C:\Users\j.zarzuela\AppData\Local\Microsoft\Windows\INetCache\Content.Word\logo Onapi Dorado para memoria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zarzuela\AppData\Local\Microsoft\Windows\INetCache\Content.Word\logo Onapi Dorado para memorias .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7766" cy="550270"/>
                                    </a:xfrm>
                                    <a:prstGeom prst="rect">
                                      <a:avLst/>
                                    </a:prstGeom>
                                    <a:noFill/>
                                    <a:ln>
                                      <a:noFill/>
                                    </a:ln>
                                  </pic:spPr>
                                </pic:pic>
                              </a:graphicData>
                            </a:graphic>
                          </wp:inline>
                        </w:drawing>
                      </w:r>
                    </w:p>
                  </w:txbxContent>
                </v:textbox>
              </v:shape>
            </w:pict>
          </mc:Fallback>
        </mc:AlternateContent>
      </w:r>
      <w:r w:rsidR="00B51FEB">
        <w:rPr>
          <w:noProof/>
          <w:lang w:val="en-US"/>
        </w:rPr>
        <mc:AlternateContent>
          <mc:Choice Requires="wps">
            <w:drawing>
              <wp:anchor distT="0" distB="0" distL="114300" distR="114300" simplePos="0" relativeHeight="251662848" behindDoc="0" locked="0" layoutInCell="1" allowOverlap="1" wp14:anchorId="6EEDEE0F" wp14:editId="38D2B953">
                <wp:simplePos x="0" y="0"/>
                <wp:positionH relativeFrom="column">
                  <wp:posOffset>-250825</wp:posOffset>
                </wp:positionH>
                <wp:positionV relativeFrom="paragraph">
                  <wp:posOffset>7028180</wp:posOffset>
                </wp:positionV>
                <wp:extent cx="618490" cy="25400"/>
                <wp:effectExtent l="0" t="0" r="0" b="0"/>
                <wp:wrapNone/>
                <wp:docPr id="50" name="Forma libr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1689494" id="Forma libre 19" o:spid="_x0000_s1026" style="position:absolute;margin-left:-19.75pt;margin-top:553.4pt;width:48.7pt;height: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" path="m470636,l,,,25565r470636,l470636,xe" fillcolor="#d5b788" stroked="f">
                <v:path arrowok="t"/>
              </v:shape>
            </w:pict>
          </mc:Fallback>
        </mc:AlternateContent>
      </w:r>
      <w:r w:rsidR="00B51FEB">
        <w:rPr>
          <w:noProof/>
          <w:lang w:val="en-US"/>
        </w:rPr>
        <mc:AlternateContent>
          <mc:Choice Requires="wps">
            <w:drawing>
              <wp:anchor distT="0" distB="0" distL="114300" distR="114300" simplePos="0" relativeHeight="251651584" behindDoc="0" locked="0" layoutInCell="1" allowOverlap="1" wp14:anchorId="071C7302" wp14:editId="6974BCA3">
                <wp:simplePos x="0" y="0"/>
                <wp:positionH relativeFrom="column">
                  <wp:posOffset>-271145</wp:posOffset>
                </wp:positionH>
                <wp:positionV relativeFrom="paragraph">
                  <wp:posOffset>6638925</wp:posOffset>
                </wp:positionV>
                <wp:extent cx="2695575" cy="371475"/>
                <wp:effectExtent l="0" t="0" r="0" b="0"/>
                <wp:wrapNone/>
                <wp:docPr id="40"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5575" cy="371475"/>
                        </a:xfrm>
                        <a:prstGeom prst="rect">
                          <a:avLst/>
                        </a:prstGeom>
                      </wps:spPr>
                      <wps:txbx>
                        <w:txbxContent>
                          <w:p w:rsidR="004A2DD3" w:rsidRPr="003A00CC" w:rsidRDefault="004A2DD3" w:rsidP="00B51FEB">
                            <w:pPr>
                              <w:pStyle w:val="Sinespaciado"/>
                              <w:jc w:val="left"/>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4A2DD3" w:rsidRDefault="004A2DD3" w:rsidP="00B51FEB">
                            <w:pPr>
                              <w:spacing w:before="13"/>
                              <w:ind w:left="14"/>
                              <w:jc w:val="left"/>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71C7302" id="Cuadro de texto 23" o:spid="_x0000_s1027" type="#_x0000_t202" style="position:absolute;left:0;text-align:left;margin-left:-21.35pt;margin-top:522.75pt;width:212.25pt;height:29.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" filled="f" stroked="f">
                <v:path arrowok="t"/>
                <v:textbox inset="0,1.2pt,0,0">
                  <w:txbxContent>
                    <w:p w:rsidR="005153D0" w:rsidRPr="003A00CC" w:rsidRDefault="005153D0" w:rsidP="00B51FEB">
                      <w:pPr>
                        <w:pStyle w:val="Sinespaciado"/>
                        <w:jc w:val="left"/>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5153D0" w:rsidRDefault="005153D0" w:rsidP="00B51FEB">
                      <w:pPr>
                        <w:spacing w:before="13"/>
                        <w:ind w:left="14"/>
                        <w:jc w:val="left"/>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r w:rsidR="004C4878">
        <w:rPr>
          <w:noProof/>
          <w:lang w:val="en-US"/>
        </w:rPr>
        <w:drawing>
          <wp:anchor distT="0" distB="0" distL="114300" distR="114300" simplePos="0" relativeHeight="251653632" behindDoc="0" locked="0" layoutInCell="1" allowOverlap="1" wp14:anchorId="79C7B67C" wp14:editId="7DB0A65C">
            <wp:simplePos x="0" y="0"/>
            <wp:positionH relativeFrom="column">
              <wp:posOffset>-273050</wp:posOffset>
            </wp:positionH>
            <wp:positionV relativeFrom="paragraph">
              <wp:posOffset>6097905</wp:posOffset>
            </wp:positionV>
            <wp:extent cx="514985" cy="478790"/>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000B1F27">
        <w:rPr>
          <w:noProof/>
          <w:lang w:val="en-US"/>
        </w:rPr>
        <mc:AlternateContent>
          <mc:Choice Requires="wps">
            <w:drawing>
              <wp:anchor distT="0" distB="0" distL="114300" distR="114300" simplePos="0" relativeHeight="251657728" behindDoc="0" locked="0" layoutInCell="1" allowOverlap="1" wp14:anchorId="194279B0" wp14:editId="264321D1">
                <wp:simplePos x="0" y="0"/>
                <wp:positionH relativeFrom="column">
                  <wp:posOffset>1044575</wp:posOffset>
                </wp:positionH>
                <wp:positionV relativeFrom="paragraph">
                  <wp:posOffset>2991163</wp:posOffset>
                </wp:positionV>
                <wp:extent cx="3370580" cy="1080135"/>
                <wp:effectExtent l="0" t="0" r="0" b="0"/>
                <wp:wrapNone/>
                <wp:docPr id="36"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0580" cy="1080135"/>
                        </a:xfrm>
                        <a:prstGeom prst="rect">
                          <a:avLst/>
                        </a:prstGeom>
                      </wps:spPr>
                      <wps:txbx>
                        <w:txbxContent>
                          <w:p w:rsidR="004A2DD3" w:rsidRPr="005F0540" w:rsidRDefault="004A2DD3" w:rsidP="00A43580">
                            <w:pPr>
                              <w:spacing w:before="27"/>
                              <w:jc w:val="center"/>
                              <w:rPr>
                                <w:rFonts w:ascii="Times New Roman" w:hAnsi="Times New Roman"/>
                                <w:b/>
                                <w:color w:val="D5B788"/>
                                <w:spacing w:val="60"/>
                                <w:kern w:val="24"/>
                                <w:sz w:val="48"/>
                                <w:szCs w:val="48"/>
                              </w:rPr>
                            </w:pPr>
                            <w:r w:rsidRPr="005F0540">
                              <w:rPr>
                                <w:rFonts w:ascii="Times New Roman" w:hAnsi="Times New Roman"/>
                                <w:b/>
                                <w:color w:val="D5B788"/>
                                <w:spacing w:val="60"/>
                                <w:kern w:val="24"/>
                                <w:sz w:val="48"/>
                                <w:szCs w:val="48"/>
                              </w:rPr>
                              <w:t>MEMORIA</w:t>
                            </w:r>
                          </w:p>
                          <w:p w:rsidR="004A2DD3" w:rsidRPr="005F0540" w:rsidRDefault="004A2DD3" w:rsidP="00A43580">
                            <w:pPr>
                              <w:spacing w:before="27"/>
                              <w:jc w:val="center"/>
                              <w:rPr>
                                <w:rFonts w:ascii="Times New Roman" w:hAnsi="Times New Roman"/>
                                <w:b/>
                                <w:color w:val="D5B788"/>
                                <w:spacing w:val="60"/>
                                <w:kern w:val="24"/>
                                <w:sz w:val="48"/>
                                <w:szCs w:val="48"/>
                              </w:rPr>
                            </w:pPr>
                            <w:r w:rsidRPr="005F0540">
                              <w:rPr>
                                <w:rFonts w:ascii="Times New Roman" w:hAnsi="Times New Roman"/>
                                <w:b/>
                                <w:color w:val="D5B788"/>
                                <w:spacing w:val="60"/>
                                <w:kern w:val="24"/>
                                <w:sz w:val="48"/>
                                <w:szCs w:val="48"/>
                              </w:rPr>
                              <w:t>INSTITUCIONAL</w:t>
                            </w:r>
                          </w:p>
                          <w:p w:rsidR="004A2DD3" w:rsidRPr="00485A92" w:rsidRDefault="004A2DD3" w:rsidP="0096111F">
                            <w:pPr>
                              <w:spacing w:before="27"/>
                              <w:jc w:val="center"/>
                              <w:rPr>
                                <w:rFonts w:ascii="Times New Roman" w:hAnsi="Times New Roman"/>
                                <w:b/>
                                <w:color w:val="D5B788"/>
                                <w:spacing w:val="60"/>
                                <w:kern w:val="24"/>
                                <w:sz w:val="28"/>
                                <w:szCs w:val="48"/>
                              </w:rPr>
                            </w:pPr>
                          </w:p>
                        </w:txbxContent>
                      </wps:txbx>
                      <wps:bodyPr vert="horz" wrap="square" lIns="0" tIns="17145" rIns="0" bIns="0" rtlCol="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94279B0" id="Cuadro de texto 18" o:spid="_x0000_s1028" type="#_x0000_t202" style="position:absolute;left:0;text-align:left;margin-left:82.25pt;margin-top:235.5pt;width:265.4pt;height:8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" filled="f" stroked="f">
                <v:path arrowok="t"/>
                <v:textbox inset="0,1.35pt,0,0">
                  <w:txbxContent>
                    <w:p w:rsidR="005153D0" w:rsidRPr="005F0540" w:rsidRDefault="005153D0" w:rsidP="00A43580">
                      <w:pPr>
                        <w:spacing w:before="27"/>
                        <w:jc w:val="center"/>
                        <w:rPr>
                          <w:rFonts w:ascii="Times New Roman" w:hAnsi="Times New Roman"/>
                          <w:b/>
                          <w:color w:val="D5B788"/>
                          <w:spacing w:val="60"/>
                          <w:kern w:val="24"/>
                          <w:sz w:val="48"/>
                          <w:szCs w:val="48"/>
                        </w:rPr>
                      </w:pPr>
                      <w:r w:rsidRPr="005F0540">
                        <w:rPr>
                          <w:rFonts w:ascii="Times New Roman" w:hAnsi="Times New Roman"/>
                          <w:b/>
                          <w:color w:val="D5B788"/>
                          <w:spacing w:val="60"/>
                          <w:kern w:val="24"/>
                          <w:sz w:val="48"/>
                          <w:szCs w:val="48"/>
                        </w:rPr>
                        <w:t>MEMORIA</w:t>
                      </w:r>
                    </w:p>
                    <w:p w:rsidR="005153D0" w:rsidRPr="005F0540" w:rsidRDefault="005153D0" w:rsidP="00A43580">
                      <w:pPr>
                        <w:spacing w:before="27"/>
                        <w:jc w:val="center"/>
                        <w:rPr>
                          <w:rFonts w:ascii="Times New Roman" w:hAnsi="Times New Roman"/>
                          <w:b/>
                          <w:color w:val="D5B788"/>
                          <w:spacing w:val="60"/>
                          <w:kern w:val="24"/>
                          <w:sz w:val="48"/>
                          <w:szCs w:val="48"/>
                        </w:rPr>
                      </w:pPr>
                      <w:r w:rsidRPr="005F0540">
                        <w:rPr>
                          <w:rFonts w:ascii="Times New Roman" w:hAnsi="Times New Roman"/>
                          <w:b/>
                          <w:color w:val="D5B788"/>
                          <w:spacing w:val="60"/>
                          <w:kern w:val="24"/>
                          <w:sz w:val="48"/>
                          <w:szCs w:val="48"/>
                        </w:rPr>
                        <w:t>INSTITUCIONAL</w:t>
                      </w:r>
                    </w:p>
                    <w:p w:rsidR="005153D0" w:rsidRPr="00485A92" w:rsidRDefault="005153D0" w:rsidP="0096111F">
                      <w:pPr>
                        <w:spacing w:before="27"/>
                        <w:jc w:val="center"/>
                        <w:rPr>
                          <w:rFonts w:ascii="Times New Roman" w:hAnsi="Times New Roman"/>
                          <w:b/>
                          <w:color w:val="D5B788"/>
                          <w:spacing w:val="60"/>
                          <w:kern w:val="24"/>
                          <w:sz w:val="28"/>
                          <w:szCs w:val="48"/>
                        </w:rPr>
                      </w:pPr>
                    </w:p>
                  </w:txbxContent>
                </v:textbox>
              </v:shape>
            </w:pict>
          </mc:Fallback>
        </mc:AlternateContent>
      </w:r>
      <w:r w:rsidR="000B1F27">
        <w:rPr>
          <w:noProof/>
          <w:lang w:val="en-US"/>
        </w:rPr>
        <mc:AlternateContent>
          <mc:Choice Requires="wps">
            <w:drawing>
              <wp:anchor distT="0" distB="0" distL="114300" distR="114300" simplePos="0" relativeHeight="251660800" behindDoc="0" locked="0" layoutInCell="1" allowOverlap="1" wp14:anchorId="78751056" wp14:editId="3E00A309">
                <wp:simplePos x="0" y="0"/>
                <wp:positionH relativeFrom="column">
                  <wp:posOffset>2249170</wp:posOffset>
                </wp:positionH>
                <wp:positionV relativeFrom="paragraph">
                  <wp:posOffset>4047168</wp:posOffset>
                </wp:positionV>
                <wp:extent cx="618490" cy="25400"/>
                <wp:effectExtent l="0" t="0" r="0" b="0"/>
                <wp:wrapNone/>
                <wp:docPr id="37" name="Forma libr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795A199" id="Forma libre 15" o:spid="_x0000_s1026" style="position:absolute;margin-left:177.1pt;margin-top:318.65pt;width:48.7pt;height: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" path="m470636,l,,,25565r470636,l470636,xe" fillcolor="#d5b788" stroked="f">
                <v:path arrowok="t"/>
              </v:shape>
            </w:pict>
          </mc:Fallback>
        </mc:AlternateContent>
      </w:r>
      <w:r w:rsidR="000B1F27">
        <w:rPr>
          <w:noProof/>
          <w:lang w:val="en-US"/>
        </w:rPr>
        <mc:AlternateContent>
          <mc:Choice Requires="wps">
            <w:drawing>
              <wp:anchor distT="0" distB="0" distL="114300" distR="114300" simplePos="0" relativeHeight="251661824" behindDoc="0" locked="0" layoutInCell="1" allowOverlap="1" wp14:anchorId="397B6A69" wp14:editId="4EAE0553">
                <wp:simplePos x="0" y="0"/>
                <wp:positionH relativeFrom="column">
                  <wp:posOffset>2038350</wp:posOffset>
                </wp:positionH>
                <wp:positionV relativeFrom="paragraph">
                  <wp:posOffset>4149403</wp:posOffset>
                </wp:positionV>
                <wp:extent cx="1052195" cy="219075"/>
                <wp:effectExtent l="0" t="0" r="0" b="0"/>
                <wp:wrapNone/>
                <wp:docPr id="39"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219075"/>
                        </a:xfrm>
                        <a:prstGeom prst="rect">
                          <a:avLst/>
                        </a:prstGeom>
                      </wps:spPr>
                      <wps:txbx>
                        <w:txbxContent>
                          <w:p w:rsidR="004A2DD3" w:rsidRPr="00687565" w:rsidRDefault="004A2DD3" w:rsidP="0096111F">
                            <w:pPr>
                              <w:spacing w:before="20"/>
                              <w:ind w:left="14"/>
                              <w:jc w:val="center"/>
                              <w:rPr>
                                <w:rFonts w:ascii="Times New Roman" w:hAnsi="Times New Roman"/>
                                <w:color w:val="D5B788"/>
                                <w:spacing w:val="56"/>
                                <w:kern w:val="24"/>
                                <w:szCs w:val="20"/>
                              </w:rPr>
                            </w:pPr>
                            <w:r w:rsidRPr="00687565">
                              <w:rPr>
                                <w:rFonts w:ascii="Times New Roman" w:hAnsi="Times New Roman"/>
                                <w:color w:val="D5B788"/>
                                <w:spacing w:val="56"/>
                                <w:kern w:val="24"/>
                                <w:szCs w:val="20"/>
                              </w:rPr>
                              <w:t>AÑ</w:t>
                            </w:r>
                            <w:r w:rsidRPr="00687565">
                              <w:rPr>
                                <w:rFonts w:ascii="Times New Roman" w:hAnsi="Times New Roman"/>
                                <w:color w:val="D5B788"/>
                                <w:spacing w:val="18"/>
                                <w:kern w:val="24"/>
                                <w:szCs w:val="20"/>
                              </w:rPr>
                              <w:t>O</w:t>
                            </w:r>
                            <w:r>
                              <w:rPr>
                                <w:rFonts w:ascii="Times New Roman" w:hAnsi="Times New Roman"/>
                                <w:color w:val="D5B788"/>
                                <w:spacing w:val="56"/>
                                <w:kern w:val="24"/>
                                <w:szCs w:val="20"/>
                              </w:rPr>
                              <w:t xml:space="preserve"> 20</w:t>
                            </w:r>
                            <w:r w:rsidRPr="00687565">
                              <w:rPr>
                                <w:rFonts w:ascii="Times New Roman" w:hAnsi="Times New Roman"/>
                                <w:color w:val="D5B788"/>
                                <w:spacing w:val="-16"/>
                                <w:kern w:val="24"/>
                                <w:szCs w:val="20"/>
                              </w:rPr>
                              <w:t xml:space="preserve"> </w:t>
                            </w:r>
                            <w:r>
                              <w:rPr>
                                <w:rFonts w:ascii="Times New Roman" w:hAnsi="Times New Roman"/>
                                <w:color w:val="D5B788"/>
                                <w:spacing w:val="62"/>
                                <w:kern w:val="24"/>
                                <w:szCs w:val="20"/>
                              </w:rPr>
                              <w:t>25</w:t>
                            </w:r>
                          </w:p>
                        </w:txbxContent>
                      </wps:txbx>
                      <wps:bodyPr vert="horz" wrap="square" lIns="0" tIns="12700" rIns="0" bIns="0" rtlCol="0">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97B6A69" id="Cuadro de texto 20" o:spid="_x0000_s1029" type="#_x0000_t202" style="position:absolute;left:0;text-align:left;margin-left:160.5pt;margin-top:326.7pt;width:82.85pt;height:17.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" filled="f" stroked="f">
                <v:path arrowok="t"/>
                <v:textbox inset="0,1pt,0,0">
                  <w:txbxContent>
                    <w:p w:rsidR="005153D0" w:rsidRPr="00687565" w:rsidRDefault="005153D0" w:rsidP="0096111F">
                      <w:pPr>
                        <w:spacing w:before="20"/>
                        <w:ind w:left="14"/>
                        <w:jc w:val="center"/>
                        <w:rPr>
                          <w:rFonts w:ascii="Times New Roman" w:hAnsi="Times New Roman"/>
                          <w:color w:val="D5B788"/>
                          <w:spacing w:val="56"/>
                          <w:kern w:val="24"/>
                          <w:szCs w:val="20"/>
                        </w:rPr>
                      </w:pPr>
                      <w:r w:rsidRPr="00687565">
                        <w:rPr>
                          <w:rFonts w:ascii="Times New Roman" w:hAnsi="Times New Roman"/>
                          <w:color w:val="D5B788"/>
                          <w:spacing w:val="56"/>
                          <w:kern w:val="24"/>
                          <w:szCs w:val="20"/>
                        </w:rPr>
                        <w:t>AÑ</w:t>
                      </w:r>
                      <w:r w:rsidRPr="00687565">
                        <w:rPr>
                          <w:rFonts w:ascii="Times New Roman" w:hAnsi="Times New Roman"/>
                          <w:color w:val="D5B788"/>
                          <w:spacing w:val="18"/>
                          <w:kern w:val="24"/>
                          <w:szCs w:val="20"/>
                        </w:rPr>
                        <w:t>O</w:t>
                      </w:r>
                      <w:r>
                        <w:rPr>
                          <w:rFonts w:ascii="Times New Roman" w:hAnsi="Times New Roman"/>
                          <w:color w:val="D5B788"/>
                          <w:spacing w:val="56"/>
                          <w:kern w:val="24"/>
                          <w:szCs w:val="20"/>
                        </w:rPr>
                        <w:t xml:space="preserve"> 20</w:t>
                      </w:r>
                      <w:r w:rsidRPr="00687565">
                        <w:rPr>
                          <w:rFonts w:ascii="Times New Roman" w:hAnsi="Times New Roman"/>
                          <w:color w:val="D5B788"/>
                          <w:spacing w:val="-16"/>
                          <w:kern w:val="24"/>
                          <w:szCs w:val="20"/>
                        </w:rPr>
                        <w:t xml:space="preserve"> </w:t>
                      </w:r>
                      <w:r>
                        <w:rPr>
                          <w:rFonts w:ascii="Times New Roman" w:hAnsi="Times New Roman"/>
                          <w:color w:val="D5B788"/>
                          <w:spacing w:val="62"/>
                          <w:kern w:val="24"/>
                          <w:szCs w:val="20"/>
                        </w:rPr>
                        <w:t>25</w:t>
                      </w:r>
                    </w:p>
                  </w:txbxContent>
                </v:textbox>
              </v:shape>
            </w:pict>
          </mc:Fallback>
        </mc:AlternateContent>
      </w:r>
      <w:r w:rsidR="0096111F">
        <w:rPr>
          <w:noProof/>
          <w:lang w:val="en-US"/>
        </w:rPr>
        <mc:AlternateContent>
          <mc:Choice Requires="wps">
            <w:drawing>
              <wp:anchor distT="0" distB="0" distL="114300" distR="114300" simplePos="0" relativeHeight="251656704" behindDoc="0" locked="0" layoutInCell="1" allowOverlap="1" wp14:anchorId="536177B1" wp14:editId="5D39A567">
                <wp:simplePos x="0" y="0"/>
                <wp:positionH relativeFrom="column">
                  <wp:posOffset>1457325</wp:posOffset>
                </wp:positionH>
                <wp:positionV relativeFrom="paragraph">
                  <wp:posOffset>681355</wp:posOffset>
                </wp:positionV>
                <wp:extent cx="2299970" cy="268605"/>
                <wp:effectExtent l="0" t="0" r="0" b="0"/>
                <wp:wrapNone/>
                <wp:docPr id="35"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9970" cy="268605"/>
                        </a:xfrm>
                        <a:prstGeom prst="rect">
                          <a:avLst/>
                        </a:prstGeom>
                      </wps:spPr>
                      <wps:txbx>
                        <w:txbxContent>
                          <w:p w:rsidR="004A2DD3" w:rsidRPr="00BB6E06" w:rsidRDefault="004A2DD3" w:rsidP="0096111F">
                            <w:pPr>
                              <w:spacing w:before="20"/>
                              <w:ind w:left="14"/>
                              <w:rPr>
                                <w:rFonts w:ascii="Times New Roman" w:hAnsi="Times New Roman"/>
                                <w:b/>
                                <w:bCs/>
                                <w:color w:val="D0B787"/>
                                <w:spacing w:val="9"/>
                                <w:kern w:val="24"/>
                                <w:szCs w:val="18"/>
                              </w:rPr>
                            </w:pP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wps:txbx>
                      <wps:bodyPr vert="horz" wrap="square" lIns="0" tIns="12700" rIns="0" bIns="0" rtlCol="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36177B1" id="Cuadro de texto 11" o:spid="_x0000_s1030" type="#_x0000_t202" style="position:absolute;left:0;text-align:left;margin-left:114.75pt;margin-top:53.65pt;width:181.1pt;height:2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" filled="f" stroked="f">
                <v:path arrowok="t"/>
                <v:textbox style="mso-fit-shape-to-text:t" inset="0,1pt,0,0">
                  <w:txbxContent>
                    <w:p w:rsidR="005153D0" w:rsidRPr="00BB6E06" w:rsidRDefault="005153D0" w:rsidP="0096111F">
                      <w:pPr>
                        <w:spacing w:before="20"/>
                        <w:ind w:left="14"/>
                        <w:rPr>
                          <w:rFonts w:ascii="Times New Roman" w:hAnsi="Times New Roman"/>
                          <w:b/>
                          <w:bCs/>
                          <w:color w:val="D0B787"/>
                          <w:spacing w:val="9"/>
                          <w:kern w:val="24"/>
                          <w:szCs w:val="18"/>
                        </w:rPr>
                      </w:pP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v:textbox>
              </v:shape>
            </w:pict>
          </mc:Fallback>
        </mc:AlternateContent>
      </w:r>
    </w:p>
    <w:p w:rsidR="00EC5045" w:rsidRDefault="007F3C83" w:rsidP="00D20DBC">
      <w:pPr>
        <w:sectPr w:rsidR="00EC5045" w:rsidSect="000E5E88">
          <w:pgSz w:w="12240" w:h="15840"/>
          <w:pgMar w:top="1440" w:right="2160" w:bottom="1440" w:left="2160" w:header="709" w:footer="182" w:gutter="0"/>
          <w:cols w:space="708"/>
          <w:titlePg/>
          <w:docGrid w:linePitch="360"/>
        </w:sectPr>
      </w:pPr>
      <w:r>
        <w:rPr>
          <w:noProof/>
          <w:lang w:val="en-US"/>
        </w:rPr>
        <w:lastRenderedPageBreak/>
        <mc:AlternateContent>
          <mc:Choice Requires="wps">
            <w:drawing>
              <wp:anchor distT="0" distB="0" distL="114300" distR="114300" simplePos="0" relativeHeight="251663872" behindDoc="0" locked="0" layoutInCell="1" allowOverlap="1" wp14:anchorId="3CE919F0" wp14:editId="5594DC0F">
                <wp:simplePos x="0" y="0"/>
                <wp:positionH relativeFrom="column">
                  <wp:posOffset>3171825</wp:posOffset>
                </wp:positionH>
                <wp:positionV relativeFrom="paragraph">
                  <wp:posOffset>6873875</wp:posOffset>
                </wp:positionV>
                <wp:extent cx="1666875" cy="685800"/>
                <wp:effectExtent l="0" t="0" r="9525" b="0"/>
                <wp:wrapNone/>
                <wp:docPr id="32" name="Cuadro de texto 32"/>
                <wp:cNvGraphicFramePr/>
                <a:graphic xmlns:a="http://schemas.openxmlformats.org/drawingml/2006/main">
                  <a:graphicData uri="http://schemas.microsoft.com/office/word/2010/wordprocessingShape">
                    <wps:wsp>
                      <wps:cNvSpPr txBox="1"/>
                      <wps:spPr>
                        <a:xfrm>
                          <a:off x="0" y="0"/>
                          <a:ext cx="1666875" cy="685800"/>
                        </a:xfrm>
                        <a:prstGeom prst="rect">
                          <a:avLst/>
                        </a:prstGeom>
                        <a:solidFill>
                          <a:schemeClr val="lt1"/>
                        </a:solidFill>
                        <a:ln w="6350">
                          <a:noFill/>
                        </a:ln>
                      </wps:spPr>
                      <wps:txbx>
                        <w:txbxContent>
                          <w:p w:rsidR="004A2DD3" w:rsidRDefault="004A2DD3" w:rsidP="007F3C83">
                            <w:r>
                              <w:rPr>
                                <w:rFonts w:ascii="Times New Roman" w:hAnsi="Times New Roman"/>
                                <w:b/>
                                <w:noProof/>
                                <w:color w:val="D5B788"/>
                                <w:spacing w:val="56"/>
                                <w:kern w:val="24"/>
                                <w:szCs w:val="20"/>
                                <w:lang w:val="en-US"/>
                              </w:rPr>
                              <w:drawing>
                                <wp:inline distT="0" distB="0" distL="0" distR="0" wp14:anchorId="62410769" wp14:editId="73C62ACC">
                                  <wp:extent cx="1419225" cy="524919"/>
                                  <wp:effectExtent l="0" t="0" r="0" b="8890"/>
                                  <wp:docPr id="34" name="Imagen 34" descr="C:\Users\j.zarzuela\AppData\Local\Microsoft\Windows\INetCache\Content.Word\logo Onapi Dorado para memoria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zarzuela\AppData\Local\Microsoft\Windows\INetCache\Content.Word\logo Onapi Dorado para memorias .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7766" cy="5502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CE919F0" id="Cuadro de texto 32" o:spid="_x0000_s1031" type="#_x0000_t202" style="position:absolute;left:0;text-align:left;margin-left:249.75pt;margin-top:541.25pt;width:131.25pt;height:5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" fillcolor="white [3201]" stroked="f" strokeweight=".5pt">
                <v:textbox>
                  <w:txbxContent>
                    <w:p w:rsidR="005153D0" w:rsidRDefault="005153D0" w:rsidP="007F3C83">
                      <w:r>
                        <w:rPr>
                          <w:rFonts w:ascii="Times New Roman" w:hAnsi="Times New Roman"/>
                          <w:b/>
                          <w:noProof/>
                          <w:color w:val="D5B788"/>
                          <w:spacing w:val="56"/>
                          <w:kern w:val="24"/>
                          <w:szCs w:val="20"/>
                          <w:lang w:eastAsia="es-DO"/>
                        </w:rPr>
                        <w:drawing>
                          <wp:inline distT="0" distB="0" distL="0" distR="0" wp14:anchorId="62410769" wp14:editId="73C62ACC">
                            <wp:extent cx="1419225" cy="524919"/>
                            <wp:effectExtent l="0" t="0" r="0" b="8890"/>
                            <wp:docPr id="34" name="Imagen 34" descr="C:\Users\j.zarzuela\AppData\Local\Microsoft\Windows\INetCache\Content.Word\logo Onapi Dorado para memoria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zarzuela\AppData\Local\Microsoft\Windows\INetCache\Content.Word\logo Onapi Dorado para memorias .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7766" cy="550270"/>
                                    </a:xfrm>
                                    <a:prstGeom prst="rect">
                                      <a:avLst/>
                                    </a:prstGeom>
                                    <a:noFill/>
                                    <a:ln>
                                      <a:noFill/>
                                    </a:ln>
                                  </pic:spPr>
                                </pic:pic>
                              </a:graphicData>
                            </a:graphic>
                          </wp:inline>
                        </w:drawing>
                      </w:r>
                    </w:p>
                  </w:txbxContent>
                </v:textbox>
              </v:shape>
            </w:pict>
          </mc:Fallback>
        </mc:AlternateContent>
      </w:r>
      <w:r w:rsidR="004C4878">
        <w:rPr>
          <w:noProof/>
          <w:lang w:val="en-US"/>
        </w:rPr>
        <mc:AlternateContent>
          <mc:Choice Requires="wps">
            <w:drawing>
              <wp:anchor distT="0" distB="0" distL="114300" distR="114300" simplePos="0" relativeHeight="251650560" behindDoc="0" locked="0" layoutInCell="1" allowOverlap="1" wp14:anchorId="615B4EB1" wp14:editId="06E6C13C">
                <wp:simplePos x="0" y="0"/>
                <wp:positionH relativeFrom="column">
                  <wp:posOffset>1270</wp:posOffset>
                </wp:positionH>
                <wp:positionV relativeFrom="paragraph">
                  <wp:posOffset>7532370</wp:posOffset>
                </wp:positionV>
                <wp:extent cx="618490" cy="25400"/>
                <wp:effectExtent l="0" t="0" r="0" b="0"/>
                <wp:wrapNone/>
                <wp:docPr id="30" name="Forma libr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49BABF6" id="Forma libre 19" o:spid="_x0000_s1026" style="position:absolute;margin-left:.1pt;margin-top:593.1pt;width:48.7pt;height: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" path="m470636,l,,,25565r470636,l470636,xe" fillcolor="#d5b788" stroked="f">
                <v:path arrowok="t"/>
              </v:shape>
            </w:pict>
          </mc:Fallback>
        </mc:AlternateContent>
      </w:r>
      <w:r w:rsidR="004C4878">
        <w:rPr>
          <w:noProof/>
          <w:lang w:val="en-US"/>
        </w:rPr>
        <mc:AlternateContent>
          <mc:Choice Requires="wps">
            <w:drawing>
              <wp:anchor distT="0" distB="0" distL="114300" distR="114300" simplePos="0" relativeHeight="251646464" behindDoc="0" locked="0" layoutInCell="1" allowOverlap="1" wp14:anchorId="5D8FC19C" wp14:editId="6F035AF4">
                <wp:simplePos x="0" y="0"/>
                <wp:positionH relativeFrom="column">
                  <wp:posOffset>-36195</wp:posOffset>
                </wp:positionH>
                <wp:positionV relativeFrom="paragraph">
                  <wp:posOffset>7140575</wp:posOffset>
                </wp:positionV>
                <wp:extent cx="2695575" cy="371475"/>
                <wp:effectExtent l="0" t="0" r="0" b="0"/>
                <wp:wrapNone/>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5575" cy="371475"/>
                        </a:xfrm>
                        <a:prstGeom prst="rect">
                          <a:avLst/>
                        </a:prstGeom>
                      </wps:spPr>
                      <wps:txbx>
                        <w:txbxContent>
                          <w:p w:rsidR="004A2DD3" w:rsidRPr="003A00CC" w:rsidRDefault="004A2DD3" w:rsidP="004C4878">
                            <w:pPr>
                              <w:pStyle w:val="Sinespaciado"/>
                              <w:jc w:val="left"/>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4A2DD3" w:rsidRDefault="004A2DD3" w:rsidP="004C4878">
                            <w:pPr>
                              <w:spacing w:before="13"/>
                              <w:ind w:left="14"/>
                              <w:jc w:val="left"/>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D8FC19C" id="_x0000_s1032" type="#_x0000_t202" style="position:absolute;left:0;text-align:left;margin-left:-2.85pt;margin-top:562.25pt;width:212.25pt;height:29.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" filled="f" stroked="f">
                <v:path arrowok="t"/>
                <v:textbox inset="0,1.2pt,0,0">
                  <w:txbxContent>
                    <w:p w:rsidR="005153D0" w:rsidRPr="003A00CC" w:rsidRDefault="005153D0" w:rsidP="004C4878">
                      <w:pPr>
                        <w:pStyle w:val="Sinespaciado"/>
                        <w:jc w:val="left"/>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5153D0" w:rsidRDefault="005153D0" w:rsidP="004C4878">
                      <w:pPr>
                        <w:spacing w:before="13"/>
                        <w:ind w:left="14"/>
                        <w:jc w:val="left"/>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r w:rsidR="004C4878">
        <w:rPr>
          <w:noProof/>
          <w:lang w:val="en-US"/>
        </w:rPr>
        <w:drawing>
          <wp:anchor distT="0" distB="0" distL="114300" distR="114300" simplePos="0" relativeHeight="251645440" behindDoc="0" locked="0" layoutInCell="1" allowOverlap="1" wp14:anchorId="6EC5484F" wp14:editId="217400B4">
            <wp:simplePos x="0" y="0"/>
            <wp:positionH relativeFrom="column">
              <wp:posOffset>-5715</wp:posOffset>
            </wp:positionH>
            <wp:positionV relativeFrom="paragraph">
              <wp:posOffset>6562725</wp:posOffset>
            </wp:positionV>
            <wp:extent cx="514985" cy="478790"/>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000B1F27">
        <w:rPr>
          <w:noProof/>
          <w:lang w:val="en-US"/>
        </w:rPr>
        <mc:AlternateContent>
          <mc:Choice Requires="wps">
            <w:drawing>
              <wp:anchor distT="0" distB="0" distL="114300" distR="114300" simplePos="0" relativeHeight="251667968" behindDoc="0" locked="0" layoutInCell="1" allowOverlap="1" wp14:anchorId="7A4BB28F" wp14:editId="450E087E">
                <wp:simplePos x="0" y="0"/>
                <wp:positionH relativeFrom="column">
                  <wp:posOffset>2245673</wp:posOffset>
                </wp:positionH>
                <wp:positionV relativeFrom="paragraph">
                  <wp:posOffset>4419600</wp:posOffset>
                </wp:positionV>
                <wp:extent cx="618490" cy="25400"/>
                <wp:effectExtent l="0" t="0" r="0" b="0"/>
                <wp:wrapNone/>
                <wp:docPr id="28" name="Forma libr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F8175A5" id="Forma libre 15" o:spid="_x0000_s1026" style="position:absolute;margin-left:176.8pt;margin-top:348pt;width:48.7pt;height: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" path="m470636,l,,,25565r470636,l470636,xe" fillcolor="#d5b788" stroked="f">
                <v:path arrowok="t"/>
              </v:shape>
            </w:pict>
          </mc:Fallback>
        </mc:AlternateContent>
      </w:r>
      <w:r w:rsidR="000B1F27">
        <w:rPr>
          <w:noProof/>
          <w:lang w:val="en-US"/>
        </w:rPr>
        <mc:AlternateContent>
          <mc:Choice Requires="wps">
            <w:drawing>
              <wp:anchor distT="0" distB="0" distL="114300" distR="114300" simplePos="0" relativeHeight="251652608" behindDoc="0" locked="0" layoutInCell="1" allowOverlap="1" wp14:anchorId="2F1DA025" wp14:editId="1E958881">
                <wp:simplePos x="0" y="0"/>
                <wp:positionH relativeFrom="column">
                  <wp:posOffset>1990725</wp:posOffset>
                </wp:positionH>
                <wp:positionV relativeFrom="paragraph">
                  <wp:posOffset>4556760</wp:posOffset>
                </wp:positionV>
                <wp:extent cx="1052195" cy="219075"/>
                <wp:effectExtent l="0" t="0" r="0" b="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219075"/>
                        </a:xfrm>
                        <a:prstGeom prst="rect">
                          <a:avLst/>
                        </a:prstGeom>
                      </wps:spPr>
                      <wps:txbx>
                        <w:txbxContent>
                          <w:p w:rsidR="004A2DD3" w:rsidRPr="00687565" w:rsidRDefault="004A2DD3" w:rsidP="001C29F1">
                            <w:pPr>
                              <w:spacing w:before="20"/>
                              <w:ind w:left="14"/>
                              <w:jc w:val="center"/>
                              <w:rPr>
                                <w:rFonts w:ascii="Times New Roman" w:hAnsi="Times New Roman"/>
                                <w:color w:val="D5B788"/>
                                <w:spacing w:val="56"/>
                                <w:kern w:val="24"/>
                                <w:szCs w:val="20"/>
                              </w:rPr>
                            </w:pPr>
                            <w:r w:rsidRPr="00687565">
                              <w:rPr>
                                <w:rFonts w:ascii="Times New Roman" w:hAnsi="Times New Roman"/>
                                <w:color w:val="D5B788"/>
                                <w:spacing w:val="56"/>
                                <w:kern w:val="24"/>
                                <w:szCs w:val="20"/>
                              </w:rPr>
                              <w:t>AÑ</w:t>
                            </w:r>
                            <w:r w:rsidRPr="00687565">
                              <w:rPr>
                                <w:rFonts w:ascii="Times New Roman" w:hAnsi="Times New Roman"/>
                                <w:color w:val="D5B788"/>
                                <w:spacing w:val="18"/>
                                <w:kern w:val="24"/>
                                <w:szCs w:val="20"/>
                              </w:rPr>
                              <w:t>O</w:t>
                            </w:r>
                            <w:r>
                              <w:rPr>
                                <w:rFonts w:ascii="Times New Roman" w:hAnsi="Times New Roman"/>
                                <w:color w:val="D5B788"/>
                                <w:spacing w:val="56"/>
                                <w:kern w:val="24"/>
                                <w:szCs w:val="20"/>
                              </w:rPr>
                              <w:t xml:space="preserve"> </w:t>
                            </w:r>
                            <w:r w:rsidRPr="00687565">
                              <w:rPr>
                                <w:rFonts w:ascii="Times New Roman" w:hAnsi="Times New Roman"/>
                                <w:color w:val="D5B788"/>
                                <w:spacing w:val="62"/>
                                <w:kern w:val="24"/>
                                <w:szCs w:val="20"/>
                              </w:rPr>
                              <w:t>2</w:t>
                            </w:r>
                            <w:r w:rsidRPr="00687565">
                              <w:rPr>
                                <w:rFonts w:ascii="Times New Roman" w:hAnsi="Times New Roman"/>
                                <w:color w:val="D5B788"/>
                                <w:spacing w:val="22"/>
                                <w:kern w:val="24"/>
                                <w:szCs w:val="20"/>
                              </w:rPr>
                              <w:t>0</w:t>
                            </w:r>
                            <w:r w:rsidRPr="00687565">
                              <w:rPr>
                                <w:rFonts w:ascii="Times New Roman" w:hAnsi="Times New Roman"/>
                                <w:color w:val="D5B788"/>
                                <w:spacing w:val="-16"/>
                                <w:kern w:val="24"/>
                                <w:szCs w:val="20"/>
                              </w:rPr>
                              <w:t xml:space="preserve"> </w:t>
                            </w:r>
                            <w:r>
                              <w:rPr>
                                <w:rFonts w:ascii="Times New Roman" w:hAnsi="Times New Roman"/>
                                <w:color w:val="D5B788"/>
                                <w:spacing w:val="62"/>
                                <w:kern w:val="24"/>
                                <w:szCs w:val="20"/>
                              </w:rPr>
                              <w:t>25</w:t>
                            </w:r>
                          </w:p>
                        </w:txbxContent>
                      </wps:txbx>
                      <wps:bodyPr vert="horz" wrap="square" lIns="0" tIns="12700" rIns="0" bIns="0" rtlCol="0">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F1DA025" id="_x0000_s1033" type="#_x0000_t202" style="position:absolute;left:0;text-align:left;margin-left:156.75pt;margin-top:358.8pt;width:82.85pt;height:17.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" filled="f" stroked="f">
                <v:path arrowok="t"/>
                <v:textbox inset="0,1pt,0,0">
                  <w:txbxContent>
                    <w:p w:rsidR="005153D0" w:rsidRPr="00687565" w:rsidRDefault="005153D0" w:rsidP="001C29F1">
                      <w:pPr>
                        <w:spacing w:before="20"/>
                        <w:ind w:left="14"/>
                        <w:jc w:val="center"/>
                        <w:rPr>
                          <w:rFonts w:ascii="Times New Roman" w:hAnsi="Times New Roman"/>
                          <w:color w:val="D5B788"/>
                          <w:spacing w:val="56"/>
                          <w:kern w:val="24"/>
                          <w:szCs w:val="20"/>
                        </w:rPr>
                      </w:pPr>
                      <w:r w:rsidRPr="00687565">
                        <w:rPr>
                          <w:rFonts w:ascii="Times New Roman" w:hAnsi="Times New Roman"/>
                          <w:color w:val="D5B788"/>
                          <w:spacing w:val="56"/>
                          <w:kern w:val="24"/>
                          <w:szCs w:val="20"/>
                        </w:rPr>
                        <w:t>AÑ</w:t>
                      </w:r>
                      <w:r w:rsidRPr="00687565">
                        <w:rPr>
                          <w:rFonts w:ascii="Times New Roman" w:hAnsi="Times New Roman"/>
                          <w:color w:val="D5B788"/>
                          <w:spacing w:val="18"/>
                          <w:kern w:val="24"/>
                          <w:szCs w:val="20"/>
                        </w:rPr>
                        <w:t>O</w:t>
                      </w:r>
                      <w:r>
                        <w:rPr>
                          <w:rFonts w:ascii="Times New Roman" w:hAnsi="Times New Roman"/>
                          <w:color w:val="D5B788"/>
                          <w:spacing w:val="56"/>
                          <w:kern w:val="24"/>
                          <w:szCs w:val="20"/>
                        </w:rPr>
                        <w:t xml:space="preserve"> </w:t>
                      </w:r>
                      <w:r w:rsidRPr="00687565">
                        <w:rPr>
                          <w:rFonts w:ascii="Times New Roman" w:hAnsi="Times New Roman"/>
                          <w:color w:val="D5B788"/>
                          <w:spacing w:val="62"/>
                          <w:kern w:val="24"/>
                          <w:szCs w:val="20"/>
                        </w:rPr>
                        <w:t>2</w:t>
                      </w:r>
                      <w:r w:rsidRPr="00687565">
                        <w:rPr>
                          <w:rFonts w:ascii="Times New Roman" w:hAnsi="Times New Roman"/>
                          <w:color w:val="D5B788"/>
                          <w:spacing w:val="22"/>
                          <w:kern w:val="24"/>
                          <w:szCs w:val="20"/>
                        </w:rPr>
                        <w:t>0</w:t>
                      </w:r>
                      <w:r w:rsidRPr="00687565">
                        <w:rPr>
                          <w:rFonts w:ascii="Times New Roman" w:hAnsi="Times New Roman"/>
                          <w:color w:val="D5B788"/>
                          <w:spacing w:val="-16"/>
                          <w:kern w:val="24"/>
                          <w:szCs w:val="20"/>
                        </w:rPr>
                        <w:t xml:space="preserve"> </w:t>
                      </w:r>
                      <w:r>
                        <w:rPr>
                          <w:rFonts w:ascii="Times New Roman" w:hAnsi="Times New Roman"/>
                          <w:color w:val="D5B788"/>
                          <w:spacing w:val="62"/>
                          <w:kern w:val="24"/>
                          <w:szCs w:val="20"/>
                        </w:rPr>
                        <w:t>25</w:t>
                      </w:r>
                    </w:p>
                  </w:txbxContent>
                </v:textbox>
              </v:shape>
            </w:pict>
          </mc:Fallback>
        </mc:AlternateContent>
      </w:r>
      <w:r w:rsidR="000B1F27">
        <w:rPr>
          <w:noProof/>
          <w:lang w:val="en-US"/>
        </w:rPr>
        <mc:AlternateContent>
          <mc:Choice Requires="wps">
            <w:drawing>
              <wp:anchor distT="0" distB="0" distL="114300" distR="114300" simplePos="0" relativeHeight="251649536" behindDoc="0" locked="0" layoutInCell="1" allowOverlap="1" wp14:anchorId="69A28744" wp14:editId="1B2C23B5">
                <wp:simplePos x="0" y="0"/>
                <wp:positionH relativeFrom="column">
                  <wp:posOffset>864235</wp:posOffset>
                </wp:positionH>
                <wp:positionV relativeFrom="paragraph">
                  <wp:posOffset>3373120</wp:posOffset>
                </wp:positionV>
                <wp:extent cx="3370580" cy="1080135"/>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0580" cy="1080135"/>
                        </a:xfrm>
                        <a:prstGeom prst="rect">
                          <a:avLst/>
                        </a:prstGeom>
                      </wps:spPr>
                      <wps:txbx>
                        <w:txbxContent>
                          <w:p w:rsidR="004A2DD3" w:rsidRPr="005F0540" w:rsidRDefault="004A2DD3" w:rsidP="00A47608">
                            <w:pPr>
                              <w:spacing w:before="27"/>
                              <w:jc w:val="center"/>
                              <w:rPr>
                                <w:rFonts w:ascii="Times New Roman" w:hAnsi="Times New Roman"/>
                                <w:b/>
                                <w:color w:val="D5B788"/>
                                <w:spacing w:val="60"/>
                                <w:kern w:val="24"/>
                                <w:sz w:val="48"/>
                                <w:szCs w:val="48"/>
                              </w:rPr>
                            </w:pPr>
                            <w:r w:rsidRPr="005F0540">
                              <w:rPr>
                                <w:rFonts w:ascii="Times New Roman" w:hAnsi="Times New Roman"/>
                                <w:b/>
                                <w:color w:val="D5B788"/>
                                <w:spacing w:val="60"/>
                                <w:kern w:val="24"/>
                                <w:sz w:val="48"/>
                                <w:szCs w:val="48"/>
                              </w:rPr>
                              <w:t>MEMORIA</w:t>
                            </w:r>
                          </w:p>
                          <w:p w:rsidR="004A2DD3" w:rsidRPr="005F0540" w:rsidRDefault="004A2DD3" w:rsidP="00A47608">
                            <w:pPr>
                              <w:spacing w:before="27"/>
                              <w:jc w:val="center"/>
                              <w:rPr>
                                <w:rFonts w:ascii="Times New Roman" w:hAnsi="Times New Roman"/>
                                <w:b/>
                                <w:color w:val="D5B788"/>
                                <w:spacing w:val="60"/>
                                <w:kern w:val="24"/>
                                <w:sz w:val="48"/>
                                <w:szCs w:val="48"/>
                              </w:rPr>
                            </w:pPr>
                            <w:r w:rsidRPr="005F0540">
                              <w:rPr>
                                <w:rFonts w:ascii="Times New Roman" w:hAnsi="Times New Roman"/>
                                <w:b/>
                                <w:color w:val="D5B788"/>
                                <w:spacing w:val="60"/>
                                <w:kern w:val="24"/>
                                <w:sz w:val="48"/>
                                <w:szCs w:val="48"/>
                              </w:rPr>
                              <w:t>INSTITUCIONAL</w:t>
                            </w:r>
                          </w:p>
                          <w:p w:rsidR="004A2DD3" w:rsidRPr="00485A92" w:rsidRDefault="004A2DD3" w:rsidP="00E545C3">
                            <w:pPr>
                              <w:spacing w:before="27"/>
                              <w:jc w:val="center"/>
                              <w:rPr>
                                <w:rFonts w:ascii="Times New Roman" w:hAnsi="Times New Roman"/>
                                <w:b/>
                                <w:color w:val="D5B788"/>
                                <w:spacing w:val="60"/>
                                <w:kern w:val="24"/>
                                <w:sz w:val="28"/>
                                <w:szCs w:val="48"/>
                              </w:rPr>
                            </w:pPr>
                          </w:p>
                        </w:txbxContent>
                      </wps:txbx>
                      <wps:bodyPr vert="horz" wrap="square" lIns="0" tIns="17145" rIns="0" bIns="0" rtlCol="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9A28744" id="_x0000_s1034" type="#_x0000_t202" style="position:absolute;left:0;text-align:left;margin-left:68.05pt;margin-top:265.6pt;width:265.4pt;height:85.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" filled="f" stroked="f">
                <v:path arrowok="t"/>
                <v:textbox inset="0,1.35pt,0,0">
                  <w:txbxContent>
                    <w:p w:rsidR="005153D0" w:rsidRPr="005F0540" w:rsidRDefault="005153D0" w:rsidP="00A47608">
                      <w:pPr>
                        <w:spacing w:before="27"/>
                        <w:jc w:val="center"/>
                        <w:rPr>
                          <w:rFonts w:ascii="Times New Roman" w:hAnsi="Times New Roman"/>
                          <w:b/>
                          <w:color w:val="D5B788"/>
                          <w:spacing w:val="60"/>
                          <w:kern w:val="24"/>
                          <w:sz w:val="48"/>
                          <w:szCs w:val="48"/>
                        </w:rPr>
                      </w:pPr>
                      <w:r w:rsidRPr="005F0540">
                        <w:rPr>
                          <w:rFonts w:ascii="Times New Roman" w:hAnsi="Times New Roman"/>
                          <w:b/>
                          <w:color w:val="D5B788"/>
                          <w:spacing w:val="60"/>
                          <w:kern w:val="24"/>
                          <w:sz w:val="48"/>
                          <w:szCs w:val="48"/>
                        </w:rPr>
                        <w:t>MEMORIA</w:t>
                      </w:r>
                    </w:p>
                    <w:p w:rsidR="005153D0" w:rsidRPr="005F0540" w:rsidRDefault="005153D0" w:rsidP="00A47608">
                      <w:pPr>
                        <w:spacing w:before="27"/>
                        <w:jc w:val="center"/>
                        <w:rPr>
                          <w:rFonts w:ascii="Times New Roman" w:hAnsi="Times New Roman"/>
                          <w:b/>
                          <w:color w:val="D5B788"/>
                          <w:spacing w:val="60"/>
                          <w:kern w:val="24"/>
                          <w:sz w:val="48"/>
                          <w:szCs w:val="48"/>
                        </w:rPr>
                      </w:pPr>
                      <w:r w:rsidRPr="005F0540">
                        <w:rPr>
                          <w:rFonts w:ascii="Times New Roman" w:hAnsi="Times New Roman"/>
                          <w:b/>
                          <w:color w:val="D5B788"/>
                          <w:spacing w:val="60"/>
                          <w:kern w:val="24"/>
                          <w:sz w:val="48"/>
                          <w:szCs w:val="48"/>
                        </w:rPr>
                        <w:t>INSTITUCIONAL</w:t>
                      </w:r>
                    </w:p>
                    <w:p w:rsidR="005153D0" w:rsidRPr="00485A92" w:rsidRDefault="005153D0" w:rsidP="00E545C3">
                      <w:pPr>
                        <w:spacing w:before="27"/>
                        <w:jc w:val="center"/>
                        <w:rPr>
                          <w:rFonts w:ascii="Times New Roman" w:hAnsi="Times New Roman"/>
                          <w:b/>
                          <w:color w:val="D5B788"/>
                          <w:spacing w:val="60"/>
                          <w:kern w:val="24"/>
                          <w:sz w:val="28"/>
                          <w:szCs w:val="48"/>
                        </w:rPr>
                      </w:pPr>
                    </w:p>
                  </w:txbxContent>
                </v:textbox>
              </v:shape>
            </w:pict>
          </mc:Fallback>
        </mc:AlternateContent>
      </w:r>
      <w:r w:rsidR="001C29F1">
        <w:rPr>
          <w:noProof/>
          <w:lang w:val="en-US"/>
        </w:rPr>
        <mc:AlternateContent>
          <mc:Choice Requires="wps">
            <w:drawing>
              <wp:anchor distT="0" distB="0" distL="114300" distR="114300" simplePos="0" relativeHeight="251654656" behindDoc="0" locked="0" layoutInCell="1" allowOverlap="1" wp14:anchorId="01045380" wp14:editId="1E03FF03">
                <wp:simplePos x="0" y="0"/>
                <wp:positionH relativeFrom="column">
                  <wp:posOffset>1405890</wp:posOffset>
                </wp:positionH>
                <wp:positionV relativeFrom="paragraph">
                  <wp:posOffset>9397365</wp:posOffset>
                </wp:positionV>
                <wp:extent cx="513080" cy="24765"/>
                <wp:effectExtent l="0" t="0" r="1270" b="0"/>
                <wp:wrapNone/>
                <wp:docPr id="24" name="Forma libr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EF85627" id="Forma libre 24" o:spid="_x0000_s1026" style="position:absolute;margin-left:110.7pt;margin-top:739.95pt;width:40.4pt;height:1.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" path="m512457,l,,,24256r512457,l512457,xe" fillcolor="#d5b788" stroked="f">
                <v:path arrowok="t"/>
              </v:shape>
            </w:pict>
          </mc:Fallback>
        </mc:AlternateContent>
      </w:r>
    </w:p>
    <w:p w:rsidR="00EC5045" w:rsidRDefault="00EC5045" w:rsidP="00EC5045"/>
    <w:p w:rsidR="003D3CE3" w:rsidRPr="00553F29" w:rsidRDefault="00120B0E" w:rsidP="003D3CE3">
      <w:pPr>
        <w:jc w:val="center"/>
        <w:rPr>
          <w:rFonts w:ascii="Times New Roman" w:eastAsia="Times New Roman" w:hAnsi="Times New Roman" w:cs="Times New Roman"/>
          <w:b/>
          <w:color w:val="767171"/>
          <w:sz w:val="28"/>
          <w:szCs w:val="28"/>
          <w:shd w:val="clear" w:color="auto" w:fill="FFFFFF" w:themeFill="background1"/>
          <w:lang w:val="es-ES" w:eastAsia="es-ES"/>
        </w:rPr>
      </w:pPr>
      <w:r w:rsidRPr="00553F29">
        <w:rPr>
          <w:b/>
          <w:noProof/>
          <w:color w:val="767171"/>
          <w:sz w:val="32"/>
          <w:lang w:val="en-US"/>
        </w:rPr>
        <mc:AlternateContent>
          <mc:Choice Requires="wps">
            <w:drawing>
              <wp:anchor distT="0" distB="0" distL="114300" distR="114300" simplePos="0" relativeHeight="251658752" behindDoc="0" locked="0" layoutInCell="1" allowOverlap="1" wp14:anchorId="52646E8A" wp14:editId="71F1842F">
                <wp:simplePos x="0" y="0"/>
                <wp:positionH relativeFrom="column">
                  <wp:posOffset>2019300</wp:posOffset>
                </wp:positionH>
                <wp:positionV relativeFrom="paragraph">
                  <wp:posOffset>299720</wp:posOffset>
                </wp:positionV>
                <wp:extent cx="1028700" cy="45719"/>
                <wp:effectExtent l="0" t="0" r="0" b="12065"/>
                <wp:wrapNone/>
                <wp:docPr id="19" name="19 Menos"/>
                <wp:cNvGraphicFramePr/>
                <a:graphic xmlns:a="http://schemas.openxmlformats.org/drawingml/2006/main">
                  <a:graphicData uri="http://schemas.microsoft.com/office/word/2010/wordprocessingShape">
                    <wps:wsp>
                      <wps:cNvSpPr/>
                      <wps:spPr>
                        <a:xfrm>
                          <a:off x="0" y="0"/>
                          <a:ext cx="1028700" cy="45719"/>
                        </a:xfrm>
                        <a:prstGeom prst="mathMinus">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1F539E7" id="19 Menos" o:spid="_x0000_s1026" style="position:absolute;margin-left:159pt;margin-top:23.6pt;width:81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" path="m136354,17483r755992,l892346,28236r-755992,l136354,17483xe" fillcolor="red" strokecolor="red" strokeweight="2pt">
                <v:path arrowok="t" o:connecttype="custom" o:connectlocs="136354,17483;892346,17483;892346,28236;136354,28236;136354,17483" o:connectangles="0,0,0,0,0"/>
              </v:shape>
            </w:pict>
          </mc:Fallback>
        </mc:AlternateContent>
      </w:r>
      <w:r w:rsidR="003D3CE3" w:rsidRPr="00553F29">
        <w:rPr>
          <w:rFonts w:ascii="Times New Roman" w:eastAsia="Times New Roman" w:hAnsi="Times New Roman" w:cs="Times New Roman"/>
          <w:b/>
          <w:color w:val="767171"/>
          <w:sz w:val="28"/>
          <w:szCs w:val="28"/>
          <w:shd w:val="clear" w:color="auto" w:fill="FFFFFF" w:themeFill="background1"/>
          <w:lang w:val="es-ES" w:eastAsia="es-ES"/>
        </w:rPr>
        <w:t>Tabla de contenido</w:t>
      </w:r>
    </w:p>
    <w:p w:rsidR="003D3CE3" w:rsidRPr="000D14D3" w:rsidRDefault="003D3CE3" w:rsidP="003D3CE3">
      <w:pPr>
        <w:jc w:val="left"/>
        <w:rPr>
          <w:color w:val="767171"/>
        </w:rPr>
      </w:pPr>
    </w:p>
    <w:bookmarkStart w:id="0" w:name="_Toc90552506" w:displacedByCustomXml="next"/>
    <w:sdt>
      <w:sdtPr>
        <w:rPr>
          <w:rFonts w:asciiTheme="minorHAnsi" w:eastAsiaTheme="minorHAnsi" w:hAnsiTheme="minorHAnsi" w:cstheme="minorBidi"/>
          <w:color w:val="767171"/>
          <w:sz w:val="24"/>
          <w:szCs w:val="22"/>
          <w:lang w:val="es-DO" w:eastAsia="en-US"/>
        </w:rPr>
        <w:id w:val="-1287806894"/>
        <w:docPartObj>
          <w:docPartGallery w:val="Table of Contents"/>
          <w:docPartUnique/>
        </w:docPartObj>
      </w:sdtPr>
      <w:sdtEndPr>
        <w:rPr>
          <w:b/>
          <w:bCs/>
          <w:highlight w:val="yellow"/>
        </w:rPr>
      </w:sdtEndPr>
      <w:sdtContent>
        <w:p w:rsidR="00120B0E" w:rsidRPr="000D14D3" w:rsidRDefault="00120B0E">
          <w:pPr>
            <w:pStyle w:val="TtulodeTDC"/>
            <w:rPr>
              <w:color w:val="767171"/>
            </w:rPr>
          </w:pPr>
        </w:p>
        <w:p w:rsidR="005100CD" w:rsidRDefault="00120B0E">
          <w:pPr>
            <w:pStyle w:val="TDC1"/>
            <w:rPr>
              <w:rFonts w:asciiTheme="minorHAnsi" w:eastAsiaTheme="minorEastAsia" w:hAnsiTheme="minorHAnsi" w:cstheme="minorBidi"/>
              <w:b w:val="0"/>
              <w:color w:val="auto"/>
              <w:sz w:val="22"/>
              <w:lang w:val="es-DO" w:eastAsia="es-DO"/>
            </w:rPr>
          </w:pPr>
          <w:r w:rsidRPr="00553F29">
            <w:rPr>
              <w:color w:val="767171"/>
            </w:rPr>
            <w:fldChar w:fldCharType="begin"/>
          </w:r>
          <w:r w:rsidRPr="00553F29">
            <w:rPr>
              <w:color w:val="767171"/>
            </w:rPr>
            <w:instrText xml:space="preserve"> TOC \o "1-3" \h \z \u </w:instrText>
          </w:r>
          <w:r w:rsidRPr="00553F29">
            <w:rPr>
              <w:color w:val="767171"/>
            </w:rPr>
            <w:fldChar w:fldCharType="separate"/>
          </w:r>
          <w:hyperlink w:anchor="_Toc217049392" w:history="1">
            <w:r w:rsidR="005100CD" w:rsidRPr="00DF3AA0">
              <w:rPr>
                <w:rStyle w:val="Hipervnculo"/>
              </w:rPr>
              <w:t>Presentación</w:t>
            </w:r>
            <w:r w:rsidR="005100CD">
              <w:rPr>
                <w:webHidden/>
              </w:rPr>
              <w:tab/>
            </w:r>
            <w:r w:rsidR="005100CD">
              <w:rPr>
                <w:webHidden/>
              </w:rPr>
              <w:fldChar w:fldCharType="begin"/>
            </w:r>
            <w:r w:rsidR="005100CD">
              <w:rPr>
                <w:webHidden/>
              </w:rPr>
              <w:instrText xml:space="preserve"> PAGEREF _Toc217049392 \h </w:instrText>
            </w:r>
            <w:r w:rsidR="005100CD">
              <w:rPr>
                <w:webHidden/>
              </w:rPr>
            </w:r>
            <w:r w:rsidR="005100CD">
              <w:rPr>
                <w:webHidden/>
              </w:rPr>
              <w:fldChar w:fldCharType="separate"/>
            </w:r>
            <w:r w:rsidR="00BF37C9">
              <w:rPr>
                <w:webHidden/>
              </w:rPr>
              <w:t>1</w:t>
            </w:r>
            <w:r w:rsidR="005100CD">
              <w:rPr>
                <w:webHidden/>
              </w:rPr>
              <w:fldChar w:fldCharType="end"/>
            </w:r>
          </w:hyperlink>
        </w:p>
        <w:p w:rsidR="005100CD" w:rsidRDefault="004A2DD3">
          <w:pPr>
            <w:pStyle w:val="TDC1"/>
            <w:rPr>
              <w:rFonts w:asciiTheme="minorHAnsi" w:eastAsiaTheme="minorEastAsia" w:hAnsiTheme="minorHAnsi" w:cstheme="minorBidi"/>
              <w:b w:val="0"/>
              <w:color w:val="auto"/>
              <w:sz w:val="22"/>
              <w:lang w:val="es-DO" w:eastAsia="es-DO"/>
            </w:rPr>
          </w:pPr>
          <w:hyperlink w:anchor="_Toc217049393" w:history="1">
            <w:r w:rsidR="005100CD" w:rsidRPr="00DF3AA0">
              <w:rPr>
                <w:rStyle w:val="Hipervnculo"/>
              </w:rPr>
              <w:t>I.</w:t>
            </w:r>
            <w:r w:rsidR="005100CD">
              <w:rPr>
                <w:rFonts w:asciiTheme="minorHAnsi" w:eastAsiaTheme="minorEastAsia" w:hAnsiTheme="minorHAnsi" w:cstheme="minorBidi"/>
                <w:b w:val="0"/>
                <w:color w:val="auto"/>
                <w:sz w:val="22"/>
                <w:lang w:val="es-DO" w:eastAsia="es-DO"/>
              </w:rPr>
              <w:tab/>
            </w:r>
            <w:r w:rsidR="005100CD" w:rsidRPr="00DF3AA0">
              <w:rPr>
                <w:rStyle w:val="Hipervnculo"/>
              </w:rPr>
              <w:t>Resumen Ejecutivo</w:t>
            </w:r>
            <w:r w:rsidR="005100CD">
              <w:rPr>
                <w:webHidden/>
              </w:rPr>
              <w:tab/>
            </w:r>
            <w:r w:rsidR="005100CD">
              <w:rPr>
                <w:webHidden/>
              </w:rPr>
              <w:fldChar w:fldCharType="begin"/>
            </w:r>
            <w:r w:rsidR="005100CD">
              <w:rPr>
                <w:webHidden/>
              </w:rPr>
              <w:instrText xml:space="preserve"> PAGEREF _Toc217049393 \h </w:instrText>
            </w:r>
            <w:r w:rsidR="005100CD">
              <w:rPr>
                <w:webHidden/>
              </w:rPr>
            </w:r>
            <w:r w:rsidR="005100CD">
              <w:rPr>
                <w:webHidden/>
              </w:rPr>
              <w:fldChar w:fldCharType="separate"/>
            </w:r>
            <w:r w:rsidR="00BF37C9">
              <w:rPr>
                <w:webHidden/>
              </w:rPr>
              <w:t>3</w:t>
            </w:r>
            <w:r w:rsidR="005100CD">
              <w:rPr>
                <w:webHidden/>
              </w:rPr>
              <w:fldChar w:fldCharType="end"/>
            </w:r>
          </w:hyperlink>
        </w:p>
        <w:p w:rsidR="005100CD" w:rsidRDefault="004A2DD3">
          <w:pPr>
            <w:pStyle w:val="TDC1"/>
            <w:rPr>
              <w:rFonts w:asciiTheme="minorHAnsi" w:eastAsiaTheme="minorEastAsia" w:hAnsiTheme="minorHAnsi" w:cstheme="minorBidi"/>
              <w:b w:val="0"/>
              <w:color w:val="auto"/>
              <w:sz w:val="22"/>
              <w:lang w:val="es-DO" w:eastAsia="es-DO"/>
            </w:rPr>
          </w:pPr>
          <w:hyperlink w:anchor="_Toc217049394" w:history="1">
            <w:r w:rsidR="005100CD" w:rsidRPr="00DF3AA0">
              <w:rPr>
                <w:rStyle w:val="Hipervnculo"/>
              </w:rPr>
              <w:t>II.</w:t>
            </w:r>
            <w:r w:rsidR="005100CD">
              <w:rPr>
                <w:rFonts w:asciiTheme="minorHAnsi" w:eastAsiaTheme="minorEastAsia" w:hAnsiTheme="minorHAnsi" w:cstheme="minorBidi"/>
                <w:b w:val="0"/>
                <w:color w:val="auto"/>
                <w:sz w:val="22"/>
                <w:lang w:val="es-DO" w:eastAsia="es-DO"/>
              </w:rPr>
              <w:tab/>
            </w:r>
            <w:r w:rsidR="005100CD" w:rsidRPr="00DF3AA0">
              <w:rPr>
                <w:rStyle w:val="Hipervnculo"/>
              </w:rPr>
              <w:t>Información Institucional</w:t>
            </w:r>
            <w:r w:rsidR="005100CD">
              <w:rPr>
                <w:webHidden/>
              </w:rPr>
              <w:tab/>
            </w:r>
            <w:r w:rsidR="005100CD">
              <w:rPr>
                <w:webHidden/>
              </w:rPr>
              <w:fldChar w:fldCharType="begin"/>
            </w:r>
            <w:r w:rsidR="005100CD">
              <w:rPr>
                <w:webHidden/>
              </w:rPr>
              <w:instrText xml:space="preserve"> PAGEREF _Toc217049394 \h </w:instrText>
            </w:r>
            <w:r w:rsidR="005100CD">
              <w:rPr>
                <w:webHidden/>
              </w:rPr>
            </w:r>
            <w:r w:rsidR="005100CD">
              <w:rPr>
                <w:webHidden/>
              </w:rPr>
              <w:fldChar w:fldCharType="separate"/>
            </w:r>
            <w:r w:rsidR="00BF37C9">
              <w:rPr>
                <w:webHidden/>
              </w:rPr>
              <w:t>7</w:t>
            </w:r>
            <w:r w:rsidR="005100CD">
              <w:rPr>
                <w:webHidden/>
              </w:rPr>
              <w:fldChar w:fldCharType="end"/>
            </w:r>
          </w:hyperlink>
        </w:p>
        <w:p w:rsidR="005100CD" w:rsidRDefault="004A2DD3">
          <w:pPr>
            <w:pStyle w:val="TDC2"/>
            <w:rPr>
              <w:rFonts w:asciiTheme="minorHAnsi" w:eastAsiaTheme="minorEastAsia" w:hAnsiTheme="minorHAnsi" w:cstheme="minorBidi"/>
              <w:i w:val="0"/>
              <w:color w:val="auto"/>
              <w:sz w:val="22"/>
              <w:lang w:val="es-DO" w:eastAsia="es-DO"/>
            </w:rPr>
          </w:pPr>
          <w:hyperlink w:anchor="_Toc217049395" w:history="1">
            <w:r w:rsidR="005100CD" w:rsidRPr="00DF3AA0">
              <w:rPr>
                <w:rStyle w:val="Hipervnculo"/>
              </w:rPr>
              <w:t>2.1</w:t>
            </w:r>
            <w:r w:rsidR="005100CD">
              <w:rPr>
                <w:rFonts w:asciiTheme="minorHAnsi" w:eastAsiaTheme="minorEastAsia" w:hAnsiTheme="minorHAnsi" w:cstheme="minorBidi"/>
                <w:i w:val="0"/>
                <w:color w:val="auto"/>
                <w:sz w:val="22"/>
                <w:lang w:val="es-DO" w:eastAsia="es-DO"/>
              </w:rPr>
              <w:tab/>
            </w:r>
            <w:r w:rsidR="005100CD" w:rsidRPr="00DF3AA0">
              <w:rPr>
                <w:rStyle w:val="Hipervnculo"/>
              </w:rPr>
              <w:t>Marco Filosófico institucional</w:t>
            </w:r>
            <w:r w:rsidR="005100CD">
              <w:rPr>
                <w:webHidden/>
              </w:rPr>
              <w:tab/>
            </w:r>
            <w:r w:rsidR="005100CD">
              <w:rPr>
                <w:webHidden/>
              </w:rPr>
              <w:fldChar w:fldCharType="begin"/>
            </w:r>
            <w:r w:rsidR="005100CD">
              <w:rPr>
                <w:webHidden/>
              </w:rPr>
              <w:instrText xml:space="preserve"> PAGEREF _Toc217049395 \h </w:instrText>
            </w:r>
            <w:r w:rsidR="005100CD">
              <w:rPr>
                <w:webHidden/>
              </w:rPr>
            </w:r>
            <w:r w:rsidR="005100CD">
              <w:rPr>
                <w:webHidden/>
              </w:rPr>
              <w:fldChar w:fldCharType="separate"/>
            </w:r>
            <w:r w:rsidR="00BF37C9">
              <w:rPr>
                <w:webHidden/>
              </w:rPr>
              <w:t>7</w:t>
            </w:r>
            <w:r w:rsidR="005100CD">
              <w:rPr>
                <w:webHidden/>
              </w:rPr>
              <w:fldChar w:fldCharType="end"/>
            </w:r>
          </w:hyperlink>
        </w:p>
        <w:p w:rsidR="005100CD" w:rsidRDefault="004A2DD3">
          <w:pPr>
            <w:pStyle w:val="TDC3"/>
            <w:rPr>
              <w:rFonts w:asciiTheme="minorHAnsi" w:eastAsiaTheme="minorEastAsia" w:hAnsiTheme="minorHAnsi" w:cstheme="minorBidi"/>
              <w:color w:val="auto"/>
              <w:sz w:val="22"/>
              <w:lang w:val="es-DO" w:eastAsia="es-DO"/>
            </w:rPr>
          </w:pPr>
          <w:hyperlink w:anchor="_Toc217049396" w:history="1">
            <w:r w:rsidR="005100CD" w:rsidRPr="00DF3AA0">
              <w:rPr>
                <w:rStyle w:val="Hipervnculo"/>
              </w:rPr>
              <w:t>a)</w:t>
            </w:r>
            <w:r w:rsidR="005100CD">
              <w:rPr>
                <w:rFonts w:asciiTheme="minorHAnsi" w:eastAsiaTheme="minorEastAsia" w:hAnsiTheme="minorHAnsi" w:cstheme="minorBidi"/>
                <w:color w:val="auto"/>
                <w:sz w:val="22"/>
                <w:lang w:val="es-DO" w:eastAsia="es-DO"/>
              </w:rPr>
              <w:tab/>
            </w:r>
            <w:r w:rsidR="005100CD" w:rsidRPr="00DF3AA0">
              <w:rPr>
                <w:rStyle w:val="Hipervnculo"/>
              </w:rPr>
              <w:t>Misión</w:t>
            </w:r>
            <w:r w:rsidR="005100CD">
              <w:rPr>
                <w:webHidden/>
              </w:rPr>
              <w:tab/>
            </w:r>
            <w:r w:rsidR="005100CD">
              <w:rPr>
                <w:webHidden/>
              </w:rPr>
              <w:fldChar w:fldCharType="begin"/>
            </w:r>
            <w:r w:rsidR="005100CD">
              <w:rPr>
                <w:webHidden/>
              </w:rPr>
              <w:instrText xml:space="preserve"> PAGEREF _Toc217049396 \h </w:instrText>
            </w:r>
            <w:r w:rsidR="005100CD">
              <w:rPr>
                <w:webHidden/>
              </w:rPr>
            </w:r>
            <w:r w:rsidR="005100CD">
              <w:rPr>
                <w:webHidden/>
              </w:rPr>
              <w:fldChar w:fldCharType="separate"/>
            </w:r>
            <w:r w:rsidR="00BF37C9">
              <w:rPr>
                <w:webHidden/>
              </w:rPr>
              <w:t>7</w:t>
            </w:r>
            <w:r w:rsidR="005100CD">
              <w:rPr>
                <w:webHidden/>
              </w:rPr>
              <w:fldChar w:fldCharType="end"/>
            </w:r>
          </w:hyperlink>
        </w:p>
        <w:p w:rsidR="005100CD" w:rsidRDefault="004A2DD3">
          <w:pPr>
            <w:pStyle w:val="TDC3"/>
            <w:rPr>
              <w:rFonts w:asciiTheme="minorHAnsi" w:eastAsiaTheme="minorEastAsia" w:hAnsiTheme="minorHAnsi" w:cstheme="minorBidi"/>
              <w:color w:val="auto"/>
              <w:sz w:val="22"/>
              <w:lang w:val="es-DO" w:eastAsia="es-DO"/>
            </w:rPr>
          </w:pPr>
          <w:hyperlink w:anchor="_Toc217049397" w:history="1">
            <w:r w:rsidR="005100CD" w:rsidRPr="00DF3AA0">
              <w:rPr>
                <w:rStyle w:val="Hipervnculo"/>
              </w:rPr>
              <w:t>b)</w:t>
            </w:r>
            <w:r w:rsidR="005100CD">
              <w:rPr>
                <w:rFonts w:asciiTheme="minorHAnsi" w:eastAsiaTheme="minorEastAsia" w:hAnsiTheme="minorHAnsi" w:cstheme="minorBidi"/>
                <w:color w:val="auto"/>
                <w:sz w:val="22"/>
                <w:lang w:val="es-DO" w:eastAsia="es-DO"/>
              </w:rPr>
              <w:tab/>
            </w:r>
            <w:r w:rsidR="005100CD" w:rsidRPr="00DF3AA0">
              <w:rPr>
                <w:rStyle w:val="Hipervnculo"/>
              </w:rPr>
              <w:t>Visión</w:t>
            </w:r>
            <w:r w:rsidR="005100CD">
              <w:rPr>
                <w:webHidden/>
              </w:rPr>
              <w:tab/>
            </w:r>
            <w:r w:rsidR="005100CD">
              <w:rPr>
                <w:webHidden/>
              </w:rPr>
              <w:fldChar w:fldCharType="begin"/>
            </w:r>
            <w:r w:rsidR="005100CD">
              <w:rPr>
                <w:webHidden/>
              </w:rPr>
              <w:instrText xml:space="preserve"> PAGEREF _Toc217049397 \h </w:instrText>
            </w:r>
            <w:r w:rsidR="005100CD">
              <w:rPr>
                <w:webHidden/>
              </w:rPr>
            </w:r>
            <w:r w:rsidR="005100CD">
              <w:rPr>
                <w:webHidden/>
              </w:rPr>
              <w:fldChar w:fldCharType="separate"/>
            </w:r>
            <w:r w:rsidR="00BF37C9">
              <w:rPr>
                <w:webHidden/>
              </w:rPr>
              <w:t>7</w:t>
            </w:r>
            <w:r w:rsidR="005100CD">
              <w:rPr>
                <w:webHidden/>
              </w:rPr>
              <w:fldChar w:fldCharType="end"/>
            </w:r>
          </w:hyperlink>
        </w:p>
        <w:p w:rsidR="005100CD" w:rsidRDefault="004A2DD3">
          <w:pPr>
            <w:pStyle w:val="TDC3"/>
            <w:rPr>
              <w:rFonts w:asciiTheme="minorHAnsi" w:eastAsiaTheme="minorEastAsia" w:hAnsiTheme="minorHAnsi" w:cstheme="minorBidi"/>
              <w:color w:val="auto"/>
              <w:sz w:val="22"/>
              <w:lang w:val="es-DO" w:eastAsia="es-DO"/>
            </w:rPr>
          </w:pPr>
          <w:hyperlink w:anchor="_Toc217049398" w:history="1">
            <w:r w:rsidR="005100CD" w:rsidRPr="00DF3AA0">
              <w:rPr>
                <w:rStyle w:val="Hipervnculo"/>
              </w:rPr>
              <w:t>c)</w:t>
            </w:r>
            <w:r w:rsidR="005100CD">
              <w:rPr>
                <w:rFonts w:asciiTheme="minorHAnsi" w:eastAsiaTheme="minorEastAsia" w:hAnsiTheme="minorHAnsi" w:cstheme="minorBidi"/>
                <w:color w:val="auto"/>
                <w:sz w:val="22"/>
                <w:lang w:val="es-DO" w:eastAsia="es-DO"/>
              </w:rPr>
              <w:tab/>
            </w:r>
            <w:r w:rsidR="005100CD" w:rsidRPr="00DF3AA0">
              <w:rPr>
                <w:rStyle w:val="Hipervnculo"/>
              </w:rPr>
              <w:t>Valores</w:t>
            </w:r>
            <w:r w:rsidR="005100CD">
              <w:rPr>
                <w:webHidden/>
              </w:rPr>
              <w:tab/>
            </w:r>
            <w:r w:rsidR="005100CD">
              <w:rPr>
                <w:webHidden/>
              </w:rPr>
              <w:fldChar w:fldCharType="begin"/>
            </w:r>
            <w:r w:rsidR="005100CD">
              <w:rPr>
                <w:webHidden/>
              </w:rPr>
              <w:instrText xml:space="preserve"> PAGEREF _Toc217049398 \h </w:instrText>
            </w:r>
            <w:r w:rsidR="005100CD">
              <w:rPr>
                <w:webHidden/>
              </w:rPr>
            </w:r>
            <w:r w:rsidR="005100CD">
              <w:rPr>
                <w:webHidden/>
              </w:rPr>
              <w:fldChar w:fldCharType="separate"/>
            </w:r>
            <w:r w:rsidR="00BF37C9">
              <w:rPr>
                <w:webHidden/>
              </w:rPr>
              <w:t>7</w:t>
            </w:r>
            <w:r w:rsidR="005100CD">
              <w:rPr>
                <w:webHidden/>
              </w:rPr>
              <w:fldChar w:fldCharType="end"/>
            </w:r>
          </w:hyperlink>
        </w:p>
        <w:p w:rsidR="005100CD" w:rsidRDefault="004A2DD3">
          <w:pPr>
            <w:pStyle w:val="TDC2"/>
            <w:rPr>
              <w:rFonts w:asciiTheme="minorHAnsi" w:eastAsiaTheme="minorEastAsia" w:hAnsiTheme="minorHAnsi" w:cstheme="minorBidi"/>
              <w:i w:val="0"/>
              <w:color w:val="auto"/>
              <w:sz w:val="22"/>
              <w:lang w:val="es-DO" w:eastAsia="es-DO"/>
            </w:rPr>
          </w:pPr>
          <w:hyperlink w:anchor="_Toc217049399" w:history="1">
            <w:r w:rsidR="005100CD" w:rsidRPr="00DF3AA0">
              <w:rPr>
                <w:rStyle w:val="Hipervnculo"/>
              </w:rPr>
              <w:t>2.2</w:t>
            </w:r>
            <w:r w:rsidR="005100CD">
              <w:rPr>
                <w:rFonts w:asciiTheme="minorHAnsi" w:eastAsiaTheme="minorEastAsia" w:hAnsiTheme="minorHAnsi" w:cstheme="minorBidi"/>
                <w:i w:val="0"/>
                <w:color w:val="auto"/>
                <w:sz w:val="22"/>
                <w:lang w:val="es-DO" w:eastAsia="es-DO"/>
              </w:rPr>
              <w:tab/>
            </w:r>
            <w:r w:rsidR="005100CD" w:rsidRPr="00DF3AA0">
              <w:rPr>
                <w:rStyle w:val="Hipervnculo"/>
              </w:rPr>
              <w:t>Base legal</w:t>
            </w:r>
            <w:r w:rsidR="005100CD">
              <w:rPr>
                <w:webHidden/>
              </w:rPr>
              <w:tab/>
            </w:r>
            <w:r w:rsidR="005100CD">
              <w:rPr>
                <w:webHidden/>
              </w:rPr>
              <w:fldChar w:fldCharType="begin"/>
            </w:r>
            <w:r w:rsidR="005100CD">
              <w:rPr>
                <w:webHidden/>
              </w:rPr>
              <w:instrText xml:space="preserve"> PAGEREF _Toc217049399 \h </w:instrText>
            </w:r>
            <w:r w:rsidR="005100CD">
              <w:rPr>
                <w:webHidden/>
              </w:rPr>
            </w:r>
            <w:r w:rsidR="005100CD">
              <w:rPr>
                <w:webHidden/>
              </w:rPr>
              <w:fldChar w:fldCharType="separate"/>
            </w:r>
            <w:r w:rsidR="00BF37C9">
              <w:rPr>
                <w:webHidden/>
              </w:rPr>
              <w:t>8</w:t>
            </w:r>
            <w:r w:rsidR="005100CD">
              <w:rPr>
                <w:webHidden/>
              </w:rPr>
              <w:fldChar w:fldCharType="end"/>
            </w:r>
          </w:hyperlink>
        </w:p>
        <w:p w:rsidR="005100CD" w:rsidRDefault="004A2DD3">
          <w:pPr>
            <w:pStyle w:val="TDC2"/>
            <w:rPr>
              <w:rFonts w:asciiTheme="minorHAnsi" w:eastAsiaTheme="minorEastAsia" w:hAnsiTheme="minorHAnsi" w:cstheme="minorBidi"/>
              <w:i w:val="0"/>
              <w:color w:val="auto"/>
              <w:sz w:val="22"/>
              <w:lang w:val="es-DO" w:eastAsia="es-DO"/>
            </w:rPr>
          </w:pPr>
          <w:hyperlink w:anchor="_Toc217049400" w:history="1">
            <w:r w:rsidR="005100CD" w:rsidRPr="00DF3AA0">
              <w:rPr>
                <w:rStyle w:val="Hipervnculo"/>
              </w:rPr>
              <w:t>2.3</w:t>
            </w:r>
            <w:r w:rsidR="005100CD">
              <w:rPr>
                <w:rFonts w:asciiTheme="minorHAnsi" w:eastAsiaTheme="minorEastAsia" w:hAnsiTheme="minorHAnsi" w:cstheme="minorBidi"/>
                <w:i w:val="0"/>
                <w:color w:val="auto"/>
                <w:sz w:val="22"/>
                <w:lang w:val="es-DO" w:eastAsia="es-DO"/>
              </w:rPr>
              <w:tab/>
            </w:r>
            <w:r w:rsidR="005100CD" w:rsidRPr="00DF3AA0">
              <w:rPr>
                <w:rStyle w:val="Hipervnculo"/>
              </w:rPr>
              <w:t>Estructura organizativa</w:t>
            </w:r>
            <w:r w:rsidR="005100CD">
              <w:rPr>
                <w:webHidden/>
              </w:rPr>
              <w:tab/>
            </w:r>
            <w:r w:rsidR="005100CD">
              <w:rPr>
                <w:webHidden/>
              </w:rPr>
              <w:fldChar w:fldCharType="begin"/>
            </w:r>
            <w:r w:rsidR="005100CD">
              <w:rPr>
                <w:webHidden/>
              </w:rPr>
              <w:instrText xml:space="preserve"> PAGEREF _Toc217049400 \h </w:instrText>
            </w:r>
            <w:r w:rsidR="005100CD">
              <w:rPr>
                <w:webHidden/>
              </w:rPr>
            </w:r>
            <w:r w:rsidR="005100CD">
              <w:rPr>
                <w:webHidden/>
              </w:rPr>
              <w:fldChar w:fldCharType="separate"/>
            </w:r>
            <w:r w:rsidR="00BF37C9">
              <w:rPr>
                <w:webHidden/>
              </w:rPr>
              <w:t>10</w:t>
            </w:r>
            <w:r w:rsidR="005100CD">
              <w:rPr>
                <w:webHidden/>
              </w:rPr>
              <w:fldChar w:fldCharType="end"/>
            </w:r>
          </w:hyperlink>
        </w:p>
        <w:p w:rsidR="005100CD" w:rsidRDefault="004A2DD3">
          <w:pPr>
            <w:pStyle w:val="TDC2"/>
            <w:rPr>
              <w:rFonts w:asciiTheme="minorHAnsi" w:eastAsiaTheme="minorEastAsia" w:hAnsiTheme="minorHAnsi" w:cstheme="minorBidi"/>
              <w:i w:val="0"/>
              <w:color w:val="auto"/>
              <w:sz w:val="22"/>
              <w:lang w:val="es-DO" w:eastAsia="es-DO"/>
            </w:rPr>
          </w:pPr>
          <w:hyperlink w:anchor="_Toc217049401" w:history="1">
            <w:r w:rsidR="005100CD" w:rsidRPr="00DF3AA0">
              <w:rPr>
                <w:rStyle w:val="Hipervnculo"/>
              </w:rPr>
              <w:t>2.4</w:t>
            </w:r>
            <w:r w:rsidR="005100CD">
              <w:rPr>
                <w:rFonts w:asciiTheme="minorHAnsi" w:eastAsiaTheme="minorEastAsia" w:hAnsiTheme="minorHAnsi" w:cstheme="minorBidi"/>
                <w:i w:val="0"/>
                <w:color w:val="auto"/>
                <w:sz w:val="22"/>
                <w:lang w:val="es-DO" w:eastAsia="es-DO"/>
              </w:rPr>
              <w:tab/>
            </w:r>
            <w:r w:rsidR="005100CD" w:rsidRPr="00DF3AA0">
              <w:rPr>
                <w:rStyle w:val="Hipervnculo"/>
              </w:rPr>
              <w:t>Planificación estratégica</w:t>
            </w:r>
            <w:r w:rsidR="005100CD">
              <w:rPr>
                <w:webHidden/>
              </w:rPr>
              <w:tab/>
            </w:r>
            <w:r w:rsidR="005100CD">
              <w:rPr>
                <w:webHidden/>
              </w:rPr>
              <w:fldChar w:fldCharType="begin"/>
            </w:r>
            <w:r w:rsidR="005100CD">
              <w:rPr>
                <w:webHidden/>
              </w:rPr>
              <w:instrText xml:space="preserve"> PAGEREF _Toc217049401 \h </w:instrText>
            </w:r>
            <w:r w:rsidR="005100CD">
              <w:rPr>
                <w:webHidden/>
              </w:rPr>
            </w:r>
            <w:r w:rsidR="005100CD">
              <w:rPr>
                <w:webHidden/>
              </w:rPr>
              <w:fldChar w:fldCharType="separate"/>
            </w:r>
            <w:r w:rsidR="00BF37C9">
              <w:rPr>
                <w:webHidden/>
              </w:rPr>
              <w:t>13</w:t>
            </w:r>
            <w:r w:rsidR="005100CD">
              <w:rPr>
                <w:webHidden/>
              </w:rPr>
              <w:fldChar w:fldCharType="end"/>
            </w:r>
          </w:hyperlink>
        </w:p>
        <w:p w:rsidR="005100CD" w:rsidRDefault="004A2DD3">
          <w:pPr>
            <w:pStyle w:val="TDC1"/>
            <w:rPr>
              <w:rFonts w:asciiTheme="minorHAnsi" w:eastAsiaTheme="minorEastAsia" w:hAnsiTheme="minorHAnsi" w:cstheme="minorBidi"/>
              <w:b w:val="0"/>
              <w:color w:val="auto"/>
              <w:sz w:val="22"/>
              <w:lang w:val="es-DO" w:eastAsia="es-DO"/>
            </w:rPr>
          </w:pPr>
          <w:hyperlink w:anchor="_Toc217049402" w:history="1">
            <w:r w:rsidR="005100CD" w:rsidRPr="00DF3AA0">
              <w:rPr>
                <w:rStyle w:val="Hipervnculo"/>
              </w:rPr>
              <w:t>III.</w:t>
            </w:r>
            <w:r w:rsidR="005100CD">
              <w:rPr>
                <w:rFonts w:asciiTheme="minorHAnsi" w:eastAsiaTheme="minorEastAsia" w:hAnsiTheme="minorHAnsi" w:cstheme="minorBidi"/>
                <w:b w:val="0"/>
                <w:color w:val="auto"/>
                <w:sz w:val="22"/>
                <w:lang w:val="es-DO" w:eastAsia="es-DO"/>
              </w:rPr>
              <w:tab/>
            </w:r>
            <w:r w:rsidR="005100CD" w:rsidRPr="00DF3AA0">
              <w:rPr>
                <w:rStyle w:val="Hipervnculo"/>
              </w:rPr>
              <w:t>Resultados Misionales</w:t>
            </w:r>
            <w:r w:rsidR="005100CD">
              <w:rPr>
                <w:webHidden/>
              </w:rPr>
              <w:tab/>
            </w:r>
            <w:r w:rsidR="005100CD">
              <w:rPr>
                <w:webHidden/>
              </w:rPr>
              <w:fldChar w:fldCharType="begin"/>
            </w:r>
            <w:r w:rsidR="005100CD">
              <w:rPr>
                <w:webHidden/>
              </w:rPr>
              <w:instrText xml:space="preserve"> PAGEREF _Toc217049402 \h </w:instrText>
            </w:r>
            <w:r w:rsidR="005100CD">
              <w:rPr>
                <w:webHidden/>
              </w:rPr>
            </w:r>
            <w:r w:rsidR="005100CD">
              <w:rPr>
                <w:webHidden/>
              </w:rPr>
              <w:fldChar w:fldCharType="separate"/>
            </w:r>
            <w:r w:rsidR="00BF37C9">
              <w:rPr>
                <w:webHidden/>
              </w:rPr>
              <w:t>15</w:t>
            </w:r>
            <w:r w:rsidR="005100CD">
              <w:rPr>
                <w:webHidden/>
              </w:rPr>
              <w:fldChar w:fldCharType="end"/>
            </w:r>
          </w:hyperlink>
        </w:p>
        <w:p w:rsidR="005100CD" w:rsidRDefault="004A2DD3">
          <w:pPr>
            <w:pStyle w:val="TDC2"/>
            <w:rPr>
              <w:rFonts w:asciiTheme="minorHAnsi" w:eastAsiaTheme="minorEastAsia" w:hAnsiTheme="minorHAnsi" w:cstheme="minorBidi"/>
              <w:i w:val="0"/>
              <w:color w:val="auto"/>
              <w:sz w:val="22"/>
              <w:lang w:val="es-DO" w:eastAsia="es-DO"/>
            </w:rPr>
          </w:pPr>
          <w:hyperlink w:anchor="_Toc217049403" w:history="1">
            <w:r w:rsidR="005100CD" w:rsidRPr="00DF3AA0">
              <w:rPr>
                <w:rStyle w:val="Hipervnculo"/>
              </w:rPr>
              <w:t>3.1</w:t>
            </w:r>
            <w:r w:rsidR="005100CD">
              <w:rPr>
                <w:rFonts w:asciiTheme="minorHAnsi" w:eastAsiaTheme="minorEastAsia" w:hAnsiTheme="minorHAnsi" w:cstheme="minorBidi"/>
                <w:i w:val="0"/>
                <w:color w:val="auto"/>
                <w:sz w:val="22"/>
                <w:lang w:val="es-DO" w:eastAsia="es-DO"/>
              </w:rPr>
              <w:tab/>
            </w:r>
            <w:r w:rsidR="005100CD" w:rsidRPr="00DF3AA0">
              <w:rPr>
                <w:rStyle w:val="Hipervnculo"/>
              </w:rPr>
              <w:t>Información cuantitativa, cualitativa e indicadores de los procesos Misionales</w:t>
            </w:r>
            <w:r w:rsidR="005100CD">
              <w:rPr>
                <w:webHidden/>
              </w:rPr>
              <w:tab/>
            </w:r>
            <w:r w:rsidR="005100CD">
              <w:rPr>
                <w:webHidden/>
              </w:rPr>
              <w:fldChar w:fldCharType="begin"/>
            </w:r>
            <w:r w:rsidR="005100CD">
              <w:rPr>
                <w:webHidden/>
              </w:rPr>
              <w:instrText xml:space="preserve"> PAGEREF _Toc217049403 \h </w:instrText>
            </w:r>
            <w:r w:rsidR="005100CD">
              <w:rPr>
                <w:webHidden/>
              </w:rPr>
            </w:r>
            <w:r w:rsidR="005100CD">
              <w:rPr>
                <w:webHidden/>
              </w:rPr>
              <w:fldChar w:fldCharType="separate"/>
            </w:r>
            <w:r w:rsidR="00BF37C9">
              <w:rPr>
                <w:webHidden/>
              </w:rPr>
              <w:t>15</w:t>
            </w:r>
            <w:r w:rsidR="005100CD">
              <w:rPr>
                <w:webHidden/>
              </w:rPr>
              <w:fldChar w:fldCharType="end"/>
            </w:r>
          </w:hyperlink>
        </w:p>
        <w:p w:rsidR="005100CD" w:rsidRDefault="004A2DD3">
          <w:pPr>
            <w:pStyle w:val="TDC1"/>
            <w:rPr>
              <w:rFonts w:asciiTheme="minorHAnsi" w:eastAsiaTheme="minorEastAsia" w:hAnsiTheme="minorHAnsi" w:cstheme="minorBidi"/>
              <w:b w:val="0"/>
              <w:color w:val="auto"/>
              <w:sz w:val="22"/>
              <w:lang w:val="es-DO" w:eastAsia="es-DO"/>
            </w:rPr>
          </w:pPr>
          <w:hyperlink w:anchor="_Toc217049404" w:history="1">
            <w:r w:rsidR="005100CD" w:rsidRPr="00DF3AA0">
              <w:rPr>
                <w:rStyle w:val="Hipervnculo"/>
              </w:rPr>
              <w:t>IV.</w:t>
            </w:r>
            <w:r w:rsidR="005100CD">
              <w:rPr>
                <w:rFonts w:asciiTheme="minorHAnsi" w:eastAsiaTheme="minorEastAsia" w:hAnsiTheme="minorHAnsi" w:cstheme="minorBidi"/>
                <w:b w:val="0"/>
                <w:color w:val="auto"/>
                <w:sz w:val="22"/>
                <w:lang w:val="es-DO" w:eastAsia="es-DO"/>
              </w:rPr>
              <w:tab/>
            </w:r>
            <w:r w:rsidR="005100CD" w:rsidRPr="00DF3AA0">
              <w:rPr>
                <w:rStyle w:val="Hipervnculo"/>
              </w:rPr>
              <w:t xml:space="preserve"> Resultados áreas transversales y de apoyo</w:t>
            </w:r>
            <w:r w:rsidR="005100CD">
              <w:rPr>
                <w:webHidden/>
              </w:rPr>
              <w:tab/>
            </w:r>
            <w:r w:rsidR="005100CD">
              <w:rPr>
                <w:webHidden/>
              </w:rPr>
              <w:fldChar w:fldCharType="begin"/>
            </w:r>
            <w:r w:rsidR="005100CD">
              <w:rPr>
                <w:webHidden/>
              </w:rPr>
              <w:instrText xml:space="preserve"> PAGEREF _Toc217049404 \h </w:instrText>
            </w:r>
            <w:r w:rsidR="005100CD">
              <w:rPr>
                <w:webHidden/>
              </w:rPr>
            </w:r>
            <w:r w:rsidR="005100CD">
              <w:rPr>
                <w:webHidden/>
              </w:rPr>
              <w:fldChar w:fldCharType="separate"/>
            </w:r>
            <w:r w:rsidR="00BF37C9">
              <w:rPr>
                <w:webHidden/>
              </w:rPr>
              <w:t>23</w:t>
            </w:r>
            <w:r w:rsidR="005100CD">
              <w:rPr>
                <w:webHidden/>
              </w:rPr>
              <w:fldChar w:fldCharType="end"/>
            </w:r>
          </w:hyperlink>
        </w:p>
        <w:p w:rsidR="005100CD" w:rsidRDefault="004A2DD3">
          <w:pPr>
            <w:pStyle w:val="TDC2"/>
            <w:rPr>
              <w:rFonts w:asciiTheme="minorHAnsi" w:eastAsiaTheme="minorEastAsia" w:hAnsiTheme="minorHAnsi" w:cstheme="minorBidi"/>
              <w:i w:val="0"/>
              <w:color w:val="auto"/>
              <w:sz w:val="22"/>
              <w:lang w:val="es-DO" w:eastAsia="es-DO"/>
            </w:rPr>
          </w:pPr>
          <w:hyperlink w:anchor="_Toc217049405" w:history="1">
            <w:r w:rsidR="005100CD" w:rsidRPr="00DF3AA0">
              <w:rPr>
                <w:rStyle w:val="Hipervnculo"/>
              </w:rPr>
              <w:t>4.1</w:t>
            </w:r>
            <w:r w:rsidR="005100CD">
              <w:rPr>
                <w:rFonts w:asciiTheme="minorHAnsi" w:eastAsiaTheme="minorEastAsia" w:hAnsiTheme="minorHAnsi" w:cstheme="minorBidi"/>
                <w:i w:val="0"/>
                <w:color w:val="auto"/>
                <w:sz w:val="22"/>
                <w:lang w:val="es-DO" w:eastAsia="es-DO"/>
              </w:rPr>
              <w:tab/>
            </w:r>
            <w:r w:rsidR="005100CD" w:rsidRPr="00DF3AA0">
              <w:rPr>
                <w:rStyle w:val="Hipervnculo"/>
              </w:rPr>
              <w:t>Desempeño Área Administrativa y Financiero</w:t>
            </w:r>
            <w:r w:rsidR="005100CD">
              <w:rPr>
                <w:webHidden/>
              </w:rPr>
              <w:tab/>
            </w:r>
            <w:r w:rsidR="005100CD">
              <w:rPr>
                <w:webHidden/>
              </w:rPr>
              <w:fldChar w:fldCharType="begin"/>
            </w:r>
            <w:r w:rsidR="005100CD">
              <w:rPr>
                <w:webHidden/>
              </w:rPr>
              <w:instrText xml:space="preserve"> PAGEREF _Toc217049405 \h </w:instrText>
            </w:r>
            <w:r w:rsidR="005100CD">
              <w:rPr>
                <w:webHidden/>
              </w:rPr>
            </w:r>
            <w:r w:rsidR="005100CD">
              <w:rPr>
                <w:webHidden/>
              </w:rPr>
              <w:fldChar w:fldCharType="separate"/>
            </w:r>
            <w:r w:rsidR="00BF37C9">
              <w:rPr>
                <w:webHidden/>
              </w:rPr>
              <w:t>23</w:t>
            </w:r>
            <w:r w:rsidR="005100CD">
              <w:rPr>
                <w:webHidden/>
              </w:rPr>
              <w:fldChar w:fldCharType="end"/>
            </w:r>
          </w:hyperlink>
        </w:p>
        <w:p w:rsidR="005100CD" w:rsidRDefault="004A2DD3">
          <w:pPr>
            <w:pStyle w:val="TDC3"/>
            <w:rPr>
              <w:rFonts w:asciiTheme="minorHAnsi" w:eastAsiaTheme="minorEastAsia" w:hAnsiTheme="minorHAnsi" w:cstheme="minorBidi"/>
              <w:color w:val="auto"/>
              <w:sz w:val="22"/>
              <w:lang w:val="es-DO" w:eastAsia="es-DO"/>
            </w:rPr>
          </w:pPr>
          <w:hyperlink w:anchor="_Toc217049406" w:history="1">
            <w:r w:rsidR="005100CD" w:rsidRPr="00DF3AA0">
              <w:rPr>
                <w:rStyle w:val="Hipervnculo"/>
              </w:rPr>
              <w:t>a)</w:t>
            </w:r>
            <w:r w:rsidR="005100CD">
              <w:rPr>
                <w:rFonts w:asciiTheme="minorHAnsi" w:eastAsiaTheme="minorEastAsia" w:hAnsiTheme="minorHAnsi" w:cstheme="minorBidi"/>
                <w:color w:val="auto"/>
                <w:sz w:val="22"/>
                <w:lang w:val="es-DO" w:eastAsia="es-DO"/>
              </w:rPr>
              <w:tab/>
            </w:r>
            <w:r w:rsidR="005100CD" w:rsidRPr="00DF3AA0">
              <w:rPr>
                <w:rStyle w:val="Hipervnculo"/>
              </w:rPr>
              <w:t>Ejecución presupuestaria:</w:t>
            </w:r>
            <w:r w:rsidR="005100CD">
              <w:rPr>
                <w:webHidden/>
              </w:rPr>
              <w:tab/>
            </w:r>
            <w:r w:rsidR="005100CD">
              <w:rPr>
                <w:webHidden/>
              </w:rPr>
              <w:fldChar w:fldCharType="begin"/>
            </w:r>
            <w:r w:rsidR="005100CD">
              <w:rPr>
                <w:webHidden/>
              </w:rPr>
              <w:instrText xml:space="preserve"> PAGEREF _Toc217049406 \h </w:instrText>
            </w:r>
            <w:r w:rsidR="005100CD">
              <w:rPr>
                <w:webHidden/>
              </w:rPr>
            </w:r>
            <w:r w:rsidR="005100CD">
              <w:rPr>
                <w:webHidden/>
              </w:rPr>
              <w:fldChar w:fldCharType="separate"/>
            </w:r>
            <w:r w:rsidR="00BF37C9">
              <w:rPr>
                <w:webHidden/>
              </w:rPr>
              <w:t>23</w:t>
            </w:r>
            <w:r w:rsidR="005100CD">
              <w:rPr>
                <w:webHidden/>
              </w:rPr>
              <w:fldChar w:fldCharType="end"/>
            </w:r>
          </w:hyperlink>
        </w:p>
        <w:p w:rsidR="005100CD" w:rsidRDefault="004A2DD3">
          <w:pPr>
            <w:pStyle w:val="TDC3"/>
            <w:rPr>
              <w:rFonts w:asciiTheme="minorHAnsi" w:eastAsiaTheme="minorEastAsia" w:hAnsiTheme="minorHAnsi" w:cstheme="minorBidi"/>
              <w:color w:val="auto"/>
              <w:sz w:val="22"/>
              <w:lang w:val="es-DO" w:eastAsia="es-DO"/>
            </w:rPr>
          </w:pPr>
          <w:hyperlink w:anchor="_Toc217049407" w:history="1">
            <w:r w:rsidR="005100CD" w:rsidRPr="00DF3AA0">
              <w:rPr>
                <w:rStyle w:val="Hipervnculo"/>
              </w:rPr>
              <w:t>b)</w:t>
            </w:r>
            <w:r w:rsidR="005100CD">
              <w:rPr>
                <w:rFonts w:asciiTheme="minorHAnsi" w:eastAsiaTheme="minorEastAsia" w:hAnsiTheme="minorHAnsi" w:cstheme="minorBidi"/>
                <w:color w:val="auto"/>
                <w:sz w:val="22"/>
                <w:lang w:val="es-DO" w:eastAsia="es-DO"/>
              </w:rPr>
              <w:tab/>
            </w:r>
            <w:r w:rsidR="005100CD" w:rsidRPr="00DF3AA0">
              <w:rPr>
                <w:rStyle w:val="Hipervnculo"/>
              </w:rPr>
              <w:t>Contrataciones y Adquisiciones</w:t>
            </w:r>
            <w:r w:rsidR="005100CD">
              <w:rPr>
                <w:webHidden/>
              </w:rPr>
              <w:tab/>
            </w:r>
            <w:r w:rsidR="005100CD">
              <w:rPr>
                <w:webHidden/>
              </w:rPr>
              <w:fldChar w:fldCharType="begin"/>
            </w:r>
            <w:r w:rsidR="005100CD">
              <w:rPr>
                <w:webHidden/>
              </w:rPr>
              <w:instrText xml:space="preserve"> PAGEREF _Toc217049407 \h </w:instrText>
            </w:r>
            <w:r w:rsidR="005100CD">
              <w:rPr>
                <w:webHidden/>
              </w:rPr>
            </w:r>
            <w:r w:rsidR="005100CD">
              <w:rPr>
                <w:webHidden/>
              </w:rPr>
              <w:fldChar w:fldCharType="separate"/>
            </w:r>
            <w:r w:rsidR="00BF37C9">
              <w:rPr>
                <w:webHidden/>
              </w:rPr>
              <w:t>25</w:t>
            </w:r>
            <w:r w:rsidR="005100CD">
              <w:rPr>
                <w:webHidden/>
              </w:rPr>
              <w:fldChar w:fldCharType="end"/>
            </w:r>
          </w:hyperlink>
        </w:p>
        <w:p w:rsidR="005100CD" w:rsidRDefault="004A2DD3">
          <w:pPr>
            <w:pStyle w:val="TDC2"/>
            <w:rPr>
              <w:rFonts w:asciiTheme="minorHAnsi" w:eastAsiaTheme="minorEastAsia" w:hAnsiTheme="minorHAnsi" w:cstheme="minorBidi"/>
              <w:i w:val="0"/>
              <w:color w:val="auto"/>
              <w:sz w:val="22"/>
              <w:lang w:val="es-DO" w:eastAsia="es-DO"/>
            </w:rPr>
          </w:pPr>
          <w:hyperlink w:anchor="_Toc217049408" w:history="1">
            <w:r w:rsidR="005100CD" w:rsidRPr="00DF3AA0">
              <w:rPr>
                <w:rStyle w:val="Hipervnculo"/>
              </w:rPr>
              <w:t>4.2</w:t>
            </w:r>
            <w:r w:rsidR="005100CD">
              <w:rPr>
                <w:rFonts w:asciiTheme="minorHAnsi" w:eastAsiaTheme="minorEastAsia" w:hAnsiTheme="minorHAnsi" w:cstheme="minorBidi"/>
                <w:i w:val="0"/>
                <w:color w:val="auto"/>
                <w:sz w:val="22"/>
                <w:lang w:val="es-DO" w:eastAsia="es-DO"/>
              </w:rPr>
              <w:tab/>
            </w:r>
            <w:r w:rsidR="005100CD" w:rsidRPr="00DF3AA0">
              <w:rPr>
                <w:rStyle w:val="Hipervnculo"/>
              </w:rPr>
              <w:t>Desempeño de los Recursos Humanos</w:t>
            </w:r>
            <w:r w:rsidR="005100CD">
              <w:rPr>
                <w:webHidden/>
              </w:rPr>
              <w:tab/>
            </w:r>
            <w:r w:rsidR="005100CD">
              <w:rPr>
                <w:webHidden/>
              </w:rPr>
              <w:fldChar w:fldCharType="begin"/>
            </w:r>
            <w:r w:rsidR="005100CD">
              <w:rPr>
                <w:webHidden/>
              </w:rPr>
              <w:instrText xml:space="preserve"> PAGEREF _Toc217049408 \h </w:instrText>
            </w:r>
            <w:r w:rsidR="005100CD">
              <w:rPr>
                <w:webHidden/>
              </w:rPr>
            </w:r>
            <w:r w:rsidR="005100CD">
              <w:rPr>
                <w:webHidden/>
              </w:rPr>
              <w:fldChar w:fldCharType="separate"/>
            </w:r>
            <w:r w:rsidR="00BF37C9">
              <w:rPr>
                <w:webHidden/>
              </w:rPr>
              <w:t>26</w:t>
            </w:r>
            <w:r w:rsidR="005100CD">
              <w:rPr>
                <w:webHidden/>
              </w:rPr>
              <w:fldChar w:fldCharType="end"/>
            </w:r>
          </w:hyperlink>
        </w:p>
        <w:p w:rsidR="005100CD" w:rsidRDefault="004A2DD3">
          <w:pPr>
            <w:pStyle w:val="TDC2"/>
            <w:rPr>
              <w:rFonts w:asciiTheme="minorHAnsi" w:eastAsiaTheme="minorEastAsia" w:hAnsiTheme="minorHAnsi" w:cstheme="minorBidi"/>
              <w:i w:val="0"/>
              <w:color w:val="auto"/>
              <w:sz w:val="22"/>
              <w:lang w:val="es-DO" w:eastAsia="es-DO"/>
            </w:rPr>
          </w:pPr>
          <w:hyperlink w:anchor="_Toc217049409" w:history="1">
            <w:r w:rsidR="005100CD" w:rsidRPr="00DF3AA0">
              <w:rPr>
                <w:rStyle w:val="Hipervnculo"/>
              </w:rPr>
              <w:t>4.3</w:t>
            </w:r>
            <w:r w:rsidR="005100CD">
              <w:rPr>
                <w:rFonts w:asciiTheme="minorHAnsi" w:eastAsiaTheme="minorEastAsia" w:hAnsiTheme="minorHAnsi" w:cstheme="minorBidi"/>
                <w:i w:val="0"/>
                <w:color w:val="auto"/>
                <w:sz w:val="22"/>
                <w:lang w:val="es-DO" w:eastAsia="es-DO"/>
              </w:rPr>
              <w:tab/>
            </w:r>
            <w:r w:rsidR="005100CD" w:rsidRPr="00DF3AA0">
              <w:rPr>
                <w:rStyle w:val="Hipervnculo"/>
              </w:rPr>
              <w:t>Desempeño de los Procesos Jurídicos</w:t>
            </w:r>
            <w:r w:rsidR="005100CD">
              <w:rPr>
                <w:webHidden/>
              </w:rPr>
              <w:tab/>
            </w:r>
            <w:r w:rsidR="005100CD">
              <w:rPr>
                <w:webHidden/>
              </w:rPr>
              <w:fldChar w:fldCharType="begin"/>
            </w:r>
            <w:r w:rsidR="005100CD">
              <w:rPr>
                <w:webHidden/>
              </w:rPr>
              <w:instrText xml:space="preserve"> PAGEREF _Toc217049409 \h </w:instrText>
            </w:r>
            <w:r w:rsidR="005100CD">
              <w:rPr>
                <w:webHidden/>
              </w:rPr>
            </w:r>
            <w:r w:rsidR="005100CD">
              <w:rPr>
                <w:webHidden/>
              </w:rPr>
              <w:fldChar w:fldCharType="separate"/>
            </w:r>
            <w:r w:rsidR="00BF37C9">
              <w:rPr>
                <w:webHidden/>
              </w:rPr>
              <w:t>29</w:t>
            </w:r>
            <w:r w:rsidR="005100CD">
              <w:rPr>
                <w:webHidden/>
              </w:rPr>
              <w:fldChar w:fldCharType="end"/>
            </w:r>
          </w:hyperlink>
        </w:p>
        <w:p w:rsidR="005100CD" w:rsidRDefault="004A2DD3">
          <w:pPr>
            <w:pStyle w:val="TDC2"/>
            <w:rPr>
              <w:rFonts w:asciiTheme="minorHAnsi" w:eastAsiaTheme="minorEastAsia" w:hAnsiTheme="minorHAnsi" w:cstheme="minorBidi"/>
              <w:i w:val="0"/>
              <w:color w:val="auto"/>
              <w:sz w:val="22"/>
              <w:lang w:val="es-DO" w:eastAsia="es-DO"/>
            </w:rPr>
          </w:pPr>
          <w:hyperlink w:anchor="_Toc217049410" w:history="1">
            <w:r w:rsidR="005100CD" w:rsidRPr="00DF3AA0">
              <w:rPr>
                <w:rStyle w:val="Hipervnculo"/>
              </w:rPr>
              <w:t>4.4</w:t>
            </w:r>
            <w:r w:rsidR="005100CD">
              <w:rPr>
                <w:rFonts w:asciiTheme="minorHAnsi" w:eastAsiaTheme="minorEastAsia" w:hAnsiTheme="minorHAnsi" w:cstheme="minorBidi"/>
                <w:i w:val="0"/>
                <w:color w:val="auto"/>
                <w:sz w:val="22"/>
                <w:lang w:val="es-DO" w:eastAsia="es-DO"/>
              </w:rPr>
              <w:tab/>
            </w:r>
            <w:r w:rsidR="005100CD" w:rsidRPr="00DF3AA0">
              <w:rPr>
                <w:rStyle w:val="Hipervnculo"/>
              </w:rPr>
              <w:t>Desempeño de la Tecnología</w:t>
            </w:r>
            <w:r w:rsidR="005100CD">
              <w:rPr>
                <w:webHidden/>
              </w:rPr>
              <w:tab/>
            </w:r>
            <w:r w:rsidR="005100CD">
              <w:rPr>
                <w:webHidden/>
              </w:rPr>
              <w:fldChar w:fldCharType="begin"/>
            </w:r>
            <w:r w:rsidR="005100CD">
              <w:rPr>
                <w:webHidden/>
              </w:rPr>
              <w:instrText xml:space="preserve"> PAGEREF _Toc217049410 \h </w:instrText>
            </w:r>
            <w:r w:rsidR="005100CD">
              <w:rPr>
                <w:webHidden/>
              </w:rPr>
            </w:r>
            <w:r w:rsidR="005100CD">
              <w:rPr>
                <w:webHidden/>
              </w:rPr>
              <w:fldChar w:fldCharType="separate"/>
            </w:r>
            <w:r w:rsidR="00BF37C9">
              <w:rPr>
                <w:webHidden/>
              </w:rPr>
              <w:t>30</w:t>
            </w:r>
            <w:r w:rsidR="005100CD">
              <w:rPr>
                <w:webHidden/>
              </w:rPr>
              <w:fldChar w:fldCharType="end"/>
            </w:r>
          </w:hyperlink>
        </w:p>
        <w:p w:rsidR="005100CD" w:rsidRDefault="004A2DD3">
          <w:pPr>
            <w:pStyle w:val="TDC2"/>
            <w:rPr>
              <w:rFonts w:asciiTheme="minorHAnsi" w:eastAsiaTheme="minorEastAsia" w:hAnsiTheme="minorHAnsi" w:cstheme="minorBidi"/>
              <w:i w:val="0"/>
              <w:color w:val="auto"/>
              <w:sz w:val="22"/>
              <w:lang w:val="es-DO" w:eastAsia="es-DO"/>
            </w:rPr>
          </w:pPr>
          <w:hyperlink w:anchor="_Toc217049411" w:history="1">
            <w:r w:rsidR="005100CD" w:rsidRPr="00DF3AA0">
              <w:rPr>
                <w:rStyle w:val="Hipervnculo"/>
              </w:rPr>
              <w:t>4.5</w:t>
            </w:r>
            <w:r w:rsidR="005100CD">
              <w:rPr>
                <w:rFonts w:asciiTheme="minorHAnsi" w:eastAsiaTheme="minorEastAsia" w:hAnsiTheme="minorHAnsi" w:cstheme="minorBidi"/>
                <w:i w:val="0"/>
                <w:color w:val="auto"/>
                <w:sz w:val="22"/>
                <w:lang w:val="es-DO" w:eastAsia="es-DO"/>
              </w:rPr>
              <w:tab/>
            </w:r>
            <w:r w:rsidR="005100CD" w:rsidRPr="00DF3AA0">
              <w:rPr>
                <w:rStyle w:val="Hipervnculo"/>
              </w:rPr>
              <w:t>Desempeño del Sistema de Planificación y Desarrollo Institucional</w:t>
            </w:r>
            <w:r w:rsidR="005100CD">
              <w:rPr>
                <w:webHidden/>
              </w:rPr>
              <w:tab/>
            </w:r>
            <w:r w:rsidR="005100CD">
              <w:rPr>
                <w:webHidden/>
              </w:rPr>
              <w:fldChar w:fldCharType="begin"/>
            </w:r>
            <w:r w:rsidR="005100CD">
              <w:rPr>
                <w:webHidden/>
              </w:rPr>
              <w:instrText xml:space="preserve"> PAGEREF _Toc217049411 \h </w:instrText>
            </w:r>
            <w:r w:rsidR="005100CD">
              <w:rPr>
                <w:webHidden/>
              </w:rPr>
            </w:r>
            <w:r w:rsidR="005100CD">
              <w:rPr>
                <w:webHidden/>
              </w:rPr>
              <w:fldChar w:fldCharType="separate"/>
            </w:r>
            <w:r w:rsidR="00BF37C9">
              <w:rPr>
                <w:webHidden/>
              </w:rPr>
              <w:t>32</w:t>
            </w:r>
            <w:r w:rsidR="005100CD">
              <w:rPr>
                <w:webHidden/>
              </w:rPr>
              <w:fldChar w:fldCharType="end"/>
            </w:r>
          </w:hyperlink>
        </w:p>
        <w:p w:rsidR="005100CD" w:rsidRDefault="004A2DD3">
          <w:pPr>
            <w:pStyle w:val="TDC3"/>
            <w:rPr>
              <w:rFonts w:asciiTheme="minorHAnsi" w:eastAsiaTheme="minorEastAsia" w:hAnsiTheme="minorHAnsi" w:cstheme="minorBidi"/>
              <w:color w:val="auto"/>
              <w:sz w:val="22"/>
              <w:lang w:val="es-DO" w:eastAsia="es-DO"/>
            </w:rPr>
          </w:pPr>
          <w:hyperlink w:anchor="_Toc217049412" w:history="1">
            <w:r w:rsidR="005100CD" w:rsidRPr="00DF3AA0">
              <w:rPr>
                <w:rStyle w:val="Hipervnculo"/>
              </w:rPr>
              <w:t>a)</w:t>
            </w:r>
            <w:r w:rsidR="005100CD">
              <w:rPr>
                <w:rFonts w:asciiTheme="minorHAnsi" w:eastAsiaTheme="minorEastAsia" w:hAnsiTheme="minorHAnsi" w:cstheme="minorBidi"/>
                <w:color w:val="auto"/>
                <w:sz w:val="22"/>
                <w:lang w:val="es-DO" w:eastAsia="es-DO"/>
              </w:rPr>
              <w:tab/>
            </w:r>
            <w:r w:rsidR="005100CD" w:rsidRPr="00DF3AA0">
              <w:rPr>
                <w:rStyle w:val="Hipervnculo"/>
              </w:rPr>
              <w:t>Resultados de las Normas Básicas de Control Interno (NOBACI)</w:t>
            </w:r>
            <w:r w:rsidR="005100CD">
              <w:rPr>
                <w:webHidden/>
              </w:rPr>
              <w:tab/>
            </w:r>
            <w:r w:rsidR="005100CD">
              <w:rPr>
                <w:webHidden/>
              </w:rPr>
              <w:fldChar w:fldCharType="begin"/>
            </w:r>
            <w:r w:rsidR="005100CD">
              <w:rPr>
                <w:webHidden/>
              </w:rPr>
              <w:instrText xml:space="preserve"> PAGEREF _Toc217049412 \h </w:instrText>
            </w:r>
            <w:r w:rsidR="005100CD">
              <w:rPr>
                <w:webHidden/>
              </w:rPr>
            </w:r>
            <w:r w:rsidR="005100CD">
              <w:rPr>
                <w:webHidden/>
              </w:rPr>
              <w:fldChar w:fldCharType="separate"/>
            </w:r>
            <w:r w:rsidR="00BF37C9">
              <w:rPr>
                <w:webHidden/>
              </w:rPr>
              <w:t>33</w:t>
            </w:r>
            <w:r w:rsidR="005100CD">
              <w:rPr>
                <w:webHidden/>
              </w:rPr>
              <w:fldChar w:fldCharType="end"/>
            </w:r>
          </w:hyperlink>
        </w:p>
        <w:p w:rsidR="005100CD" w:rsidRDefault="004A2DD3">
          <w:pPr>
            <w:pStyle w:val="TDC3"/>
            <w:rPr>
              <w:rFonts w:asciiTheme="minorHAnsi" w:eastAsiaTheme="minorEastAsia" w:hAnsiTheme="minorHAnsi" w:cstheme="minorBidi"/>
              <w:color w:val="auto"/>
              <w:sz w:val="22"/>
              <w:lang w:val="es-DO" w:eastAsia="es-DO"/>
            </w:rPr>
          </w:pPr>
          <w:hyperlink w:anchor="_Toc217049413" w:history="1">
            <w:r w:rsidR="005100CD" w:rsidRPr="00DF3AA0">
              <w:rPr>
                <w:rStyle w:val="Hipervnculo"/>
              </w:rPr>
              <w:t>b)</w:t>
            </w:r>
            <w:r w:rsidR="005100CD">
              <w:rPr>
                <w:rFonts w:asciiTheme="minorHAnsi" w:eastAsiaTheme="minorEastAsia" w:hAnsiTheme="minorHAnsi" w:cstheme="minorBidi"/>
                <w:color w:val="auto"/>
                <w:sz w:val="22"/>
                <w:lang w:val="es-DO" w:eastAsia="es-DO"/>
              </w:rPr>
              <w:tab/>
            </w:r>
            <w:r w:rsidR="005100CD" w:rsidRPr="00DF3AA0">
              <w:rPr>
                <w:rStyle w:val="Hipervnculo"/>
              </w:rPr>
              <w:t>Resultados de los Sistemas de Calidad</w:t>
            </w:r>
            <w:r w:rsidR="005100CD">
              <w:rPr>
                <w:webHidden/>
              </w:rPr>
              <w:tab/>
            </w:r>
            <w:r w:rsidR="005100CD">
              <w:rPr>
                <w:webHidden/>
              </w:rPr>
              <w:fldChar w:fldCharType="begin"/>
            </w:r>
            <w:r w:rsidR="005100CD">
              <w:rPr>
                <w:webHidden/>
              </w:rPr>
              <w:instrText xml:space="preserve"> PAGEREF _Toc217049413 \h </w:instrText>
            </w:r>
            <w:r w:rsidR="005100CD">
              <w:rPr>
                <w:webHidden/>
              </w:rPr>
            </w:r>
            <w:r w:rsidR="005100CD">
              <w:rPr>
                <w:webHidden/>
              </w:rPr>
              <w:fldChar w:fldCharType="separate"/>
            </w:r>
            <w:r w:rsidR="00BF37C9">
              <w:rPr>
                <w:webHidden/>
              </w:rPr>
              <w:t>35</w:t>
            </w:r>
            <w:r w:rsidR="005100CD">
              <w:rPr>
                <w:webHidden/>
              </w:rPr>
              <w:fldChar w:fldCharType="end"/>
            </w:r>
          </w:hyperlink>
        </w:p>
        <w:p w:rsidR="005100CD" w:rsidRDefault="004A2DD3">
          <w:pPr>
            <w:pStyle w:val="TDC3"/>
            <w:rPr>
              <w:rFonts w:asciiTheme="minorHAnsi" w:eastAsiaTheme="minorEastAsia" w:hAnsiTheme="minorHAnsi" w:cstheme="minorBidi"/>
              <w:color w:val="auto"/>
              <w:sz w:val="22"/>
              <w:lang w:val="es-DO" w:eastAsia="es-DO"/>
            </w:rPr>
          </w:pPr>
          <w:hyperlink w:anchor="_Toc217049414" w:history="1">
            <w:r w:rsidR="005100CD" w:rsidRPr="00DF3AA0">
              <w:rPr>
                <w:rStyle w:val="Hipervnculo"/>
              </w:rPr>
              <w:t>c)</w:t>
            </w:r>
            <w:r w:rsidR="005100CD">
              <w:rPr>
                <w:rFonts w:asciiTheme="minorHAnsi" w:eastAsiaTheme="minorEastAsia" w:hAnsiTheme="minorHAnsi" w:cstheme="minorBidi"/>
                <w:color w:val="auto"/>
                <w:sz w:val="22"/>
                <w:lang w:val="es-DO" w:eastAsia="es-DO"/>
              </w:rPr>
              <w:tab/>
            </w:r>
            <w:r w:rsidR="005100CD" w:rsidRPr="00DF3AA0">
              <w:rPr>
                <w:rStyle w:val="Hipervnculo"/>
              </w:rPr>
              <w:t>Acciones para el fortalecimiento institucional</w:t>
            </w:r>
            <w:r w:rsidR="005100CD">
              <w:rPr>
                <w:webHidden/>
              </w:rPr>
              <w:tab/>
            </w:r>
            <w:r w:rsidR="005100CD">
              <w:rPr>
                <w:webHidden/>
              </w:rPr>
              <w:fldChar w:fldCharType="begin"/>
            </w:r>
            <w:r w:rsidR="005100CD">
              <w:rPr>
                <w:webHidden/>
              </w:rPr>
              <w:instrText xml:space="preserve"> PAGEREF _Toc217049414 \h </w:instrText>
            </w:r>
            <w:r w:rsidR="005100CD">
              <w:rPr>
                <w:webHidden/>
              </w:rPr>
            </w:r>
            <w:r w:rsidR="005100CD">
              <w:rPr>
                <w:webHidden/>
              </w:rPr>
              <w:fldChar w:fldCharType="separate"/>
            </w:r>
            <w:r w:rsidR="00BF37C9">
              <w:rPr>
                <w:webHidden/>
              </w:rPr>
              <w:t>37</w:t>
            </w:r>
            <w:r w:rsidR="005100CD">
              <w:rPr>
                <w:webHidden/>
              </w:rPr>
              <w:fldChar w:fldCharType="end"/>
            </w:r>
          </w:hyperlink>
        </w:p>
        <w:p w:rsidR="005100CD" w:rsidRDefault="004A2DD3">
          <w:pPr>
            <w:pStyle w:val="TDC3"/>
            <w:rPr>
              <w:rFonts w:asciiTheme="minorHAnsi" w:eastAsiaTheme="minorEastAsia" w:hAnsiTheme="minorHAnsi" w:cstheme="minorBidi"/>
              <w:color w:val="auto"/>
              <w:sz w:val="22"/>
              <w:lang w:val="es-DO" w:eastAsia="es-DO"/>
            </w:rPr>
          </w:pPr>
          <w:hyperlink w:anchor="_Toc217049415" w:history="1">
            <w:r w:rsidR="005100CD" w:rsidRPr="00DF3AA0">
              <w:rPr>
                <w:rStyle w:val="Hipervnculo"/>
              </w:rPr>
              <w:t>d)</w:t>
            </w:r>
            <w:r w:rsidR="005100CD">
              <w:rPr>
                <w:rFonts w:asciiTheme="minorHAnsi" w:eastAsiaTheme="minorEastAsia" w:hAnsiTheme="minorHAnsi" w:cstheme="minorBidi"/>
                <w:color w:val="auto"/>
                <w:sz w:val="22"/>
                <w:lang w:val="es-DO" w:eastAsia="es-DO"/>
              </w:rPr>
              <w:tab/>
            </w:r>
            <w:r w:rsidR="005100CD" w:rsidRPr="00DF3AA0">
              <w:rPr>
                <w:rStyle w:val="Hipervnculo"/>
              </w:rPr>
              <w:t>Resultados o Avances en la Implementación de las Políticas Transversales</w:t>
            </w:r>
            <w:r w:rsidR="005100CD">
              <w:rPr>
                <w:webHidden/>
              </w:rPr>
              <w:tab/>
            </w:r>
            <w:r w:rsidR="005100CD">
              <w:rPr>
                <w:webHidden/>
              </w:rPr>
              <w:fldChar w:fldCharType="begin"/>
            </w:r>
            <w:r w:rsidR="005100CD">
              <w:rPr>
                <w:webHidden/>
              </w:rPr>
              <w:instrText xml:space="preserve"> PAGEREF _Toc217049415 \h </w:instrText>
            </w:r>
            <w:r w:rsidR="005100CD">
              <w:rPr>
                <w:webHidden/>
              </w:rPr>
            </w:r>
            <w:r w:rsidR="005100CD">
              <w:rPr>
                <w:webHidden/>
              </w:rPr>
              <w:fldChar w:fldCharType="separate"/>
            </w:r>
            <w:r w:rsidR="00BF37C9">
              <w:rPr>
                <w:webHidden/>
              </w:rPr>
              <w:t>41</w:t>
            </w:r>
            <w:r w:rsidR="005100CD">
              <w:rPr>
                <w:webHidden/>
              </w:rPr>
              <w:fldChar w:fldCharType="end"/>
            </w:r>
          </w:hyperlink>
        </w:p>
        <w:p w:rsidR="005100CD" w:rsidRDefault="004A2DD3">
          <w:pPr>
            <w:pStyle w:val="TDC2"/>
            <w:rPr>
              <w:rFonts w:asciiTheme="minorHAnsi" w:eastAsiaTheme="minorEastAsia" w:hAnsiTheme="minorHAnsi" w:cstheme="minorBidi"/>
              <w:i w:val="0"/>
              <w:color w:val="auto"/>
              <w:sz w:val="22"/>
              <w:lang w:val="es-DO" w:eastAsia="es-DO"/>
            </w:rPr>
          </w:pPr>
          <w:hyperlink w:anchor="_Toc217049416" w:history="1">
            <w:r w:rsidR="005100CD" w:rsidRPr="00DF3AA0">
              <w:rPr>
                <w:rStyle w:val="Hipervnculo"/>
              </w:rPr>
              <w:t>4.6</w:t>
            </w:r>
            <w:r w:rsidR="005100CD">
              <w:rPr>
                <w:rFonts w:asciiTheme="minorHAnsi" w:eastAsiaTheme="minorEastAsia" w:hAnsiTheme="minorHAnsi" w:cstheme="minorBidi"/>
                <w:i w:val="0"/>
                <w:color w:val="auto"/>
                <w:sz w:val="22"/>
                <w:lang w:val="es-DO" w:eastAsia="es-DO"/>
              </w:rPr>
              <w:tab/>
            </w:r>
            <w:r w:rsidR="005100CD" w:rsidRPr="00DF3AA0">
              <w:rPr>
                <w:rStyle w:val="Hipervnculo"/>
              </w:rPr>
              <w:t>Desempeño del Área de Comunicaciones</w:t>
            </w:r>
            <w:r w:rsidR="005100CD">
              <w:rPr>
                <w:webHidden/>
              </w:rPr>
              <w:tab/>
            </w:r>
            <w:r w:rsidR="005100CD">
              <w:rPr>
                <w:webHidden/>
              </w:rPr>
              <w:fldChar w:fldCharType="begin"/>
            </w:r>
            <w:r w:rsidR="005100CD">
              <w:rPr>
                <w:webHidden/>
              </w:rPr>
              <w:instrText xml:space="preserve"> PAGEREF _Toc217049416 \h </w:instrText>
            </w:r>
            <w:r w:rsidR="005100CD">
              <w:rPr>
                <w:webHidden/>
              </w:rPr>
            </w:r>
            <w:r w:rsidR="005100CD">
              <w:rPr>
                <w:webHidden/>
              </w:rPr>
              <w:fldChar w:fldCharType="separate"/>
            </w:r>
            <w:r w:rsidR="00BF37C9">
              <w:rPr>
                <w:webHidden/>
              </w:rPr>
              <w:t>42</w:t>
            </w:r>
            <w:r w:rsidR="005100CD">
              <w:rPr>
                <w:webHidden/>
              </w:rPr>
              <w:fldChar w:fldCharType="end"/>
            </w:r>
          </w:hyperlink>
        </w:p>
        <w:p w:rsidR="005100CD" w:rsidRDefault="004A2DD3">
          <w:pPr>
            <w:pStyle w:val="TDC1"/>
            <w:rPr>
              <w:rFonts w:asciiTheme="minorHAnsi" w:eastAsiaTheme="minorEastAsia" w:hAnsiTheme="minorHAnsi" w:cstheme="minorBidi"/>
              <w:b w:val="0"/>
              <w:color w:val="auto"/>
              <w:sz w:val="22"/>
              <w:lang w:val="es-DO" w:eastAsia="es-DO"/>
            </w:rPr>
          </w:pPr>
          <w:hyperlink w:anchor="_Toc217049417" w:history="1">
            <w:r w:rsidR="005100CD" w:rsidRPr="00DF3AA0">
              <w:rPr>
                <w:rStyle w:val="Hipervnculo"/>
              </w:rPr>
              <w:t>V.</w:t>
            </w:r>
            <w:r w:rsidR="005100CD">
              <w:rPr>
                <w:rFonts w:asciiTheme="minorHAnsi" w:eastAsiaTheme="minorEastAsia" w:hAnsiTheme="minorHAnsi" w:cstheme="minorBidi"/>
                <w:b w:val="0"/>
                <w:color w:val="auto"/>
                <w:sz w:val="22"/>
                <w:lang w:val="es-DO" w:eastAsia="es-DO"/>
              </w:rPr>
              <w:tab/>
            </w:r>
            <w:r w:rsidR="005100CD" w:rsidRPr="00DF3AA0">
              <w:rPr>
                <w:rStyle w:val="Hipervnculo"/>
              </w:rPr>
              <w:t>Servicio al Ciudadano y Transparencia Institucional</w:t>
            </w:r>
            <w:r w:rsidR="005100CD">
              <w:rPr>
                <w:webHidden/>
              </w:rPr>
              <w:tab/>
            </w:r>
            <w:r w:rsidR="005100CD">
              <w:rPr>
                <w:webHidden/>
              </w:rPr>
              <w:fldChar w:fldCharType="begin"/>
            </w:r>
            <w:r w:rsidR="005100CD">
              <w:rPr>
                <w:webHidden/>
              </w:rPr>
              <w:instrText xml:space="preserve"> PAGEREF _Toc217049417 \h </w:instrText>
            </w:r>
            <w:r w:rsidR="005100CD">
              <w:rPr>
                <w:webHidden/>
              </w:rPr>
            </w:r>
            <w:r w:rsidR="005100CD">
              <w:rPr>
                <w:webHidden/>
              </w:rPr>
              <w:fldChar w:fldCharType="separate"/>
            </w:r>
            <w:r w:rsidR="00BF37C9">
              <w:rPr>
                <w:webHidden/>
              </w:rPr>
              <w:t>44</w:t>
            </w:r>
            <w:r w:rsidR="005100CD">
              <w:rPr>
                <w:webHidden/>
              </w:rPr>
              <w:fldChar w:fldCharType="end"/>
            </w:r>
          </w:hyperlink>
        </w:p>
        <w:p w:rsidR="005100CD" w:rsidRDefault="004A2DD3">
          <w:pPr>
            <w:pStyle w:val="TDC2"/>
            <w:rPr>
              <w:rFonts w:asciiTheme="minorHAnsi" w:eastAsiaTheme="minorEastAsia" w:hAnsiTheme="minorHAnsi" w:cstheme="minorBidi"/>
              <w:i w:val="0"/>
              <w:color w:val="auto"/>
              <w:sz w:val="22"/>
              <w:lang w:val="es-DO" w:eastAsia="es-DO"/>
            </w:rPr>
          </w:pPr>
          <w:hyperlink w:anchor="_Toc217049418" w:history="1">
            <w:r w:rsidR="005100CD" w:rsidRPr="00DF3AA0">
              <w:rPr>
                <w:rStyle w:val="Hipervnculo"/>
              </w:rPr>
              <w:t>5.1</w:t>
            </w:r>
            <w:r w:rsidR="005100CD">
              <w:rPr>
                <w:rFonts w:asciiTheme="minorHAnsi" w:eastAsiaTheme="minorEastAsia" w:hAnsiTheme="minorHAnsi" w:cstheme="minorBidi"/>
                <w:i w:val="0"/>
                <w:color w:val="auto"/>
                <w:sz w:val="22"/>
                <w:lang w:val="es-DO" w:eastAsia="es-DO"/>
              </w:rPr>
              <w:tab/>
            </w:r>
            <w:r w:rsidR="005100CD" w:rsidRPr="00DF3AA0">
              <w:rPr>
                <w:rStyle w:val="Hipervnculo"/>
              </w:rPr>
              <w:t>Nivel de la satisfacción con el servicio.</w:t>
            </w:r>
            <w:r w:rsidR="005100CD">
              <w:rPr>
                <w:webHidden/>
              </w:rPr>
              <w:tab/>
            </w:r>
            <w:r w:rsidR="005100CD">
              <w:rPr>
                <w:webHidden/>
              </w:rPr>
              <w:fldChar w:fldCharType="begin"/>
            </w:r>
            <w:r w:rsidR="005100CD">
              <w:rPr>
                <w:webHidden/>
              </w:rPr>
              <w:instrText xml:space="preserve"> PAGEREF _Toc217049418 \h </w:instrText>
            </w:r>
            <w:r w:rsidR="005100CD">
              <w:rPr>
                <w:webHidden/>
              </w:rPr>
            </w:r>
            <w:r w:rsidR="005100CD">
              <w:rPr>
                <w:webHidden/>
              </w:rPr>
              <w:fldChar w:fldCharType="separate"/>
            </w:r>
            <w:r w:rsidR="00BF37C9">
              <w:rPr>
                <w:webHidden/>
              </w:rPr>
              <w:t>44</w:t>
            </w:r>
            <w:r w:rsidR="005100CD">
              <w:rPr>
                <w:webHidden/>
              </w:rPr>
              <w:fldChar w:fldCharType="end"/>
            </w:r>
          </w:hyperlink>
        </w:p>
        <w:p w:rsidR="005100CD" w:rsidRDefault="004A2DD3">
          <w:pPr>
            <w:pStyle w:val="TDC2"/>
            <w:rPr>
              <w:rFonts w:asciiTheme="minorHAnsi" w:eastAsiaTheme="minorEastAsia" w:hAnsiTheme="minorHAnsi" w:cstheme="minorBidi"/>
              <w:i w:val="0"/>
              <w:color w:val="auto"/>
              <w:sz w:val="22"/>
              <w:lang w:val="es-DO" w:eastAsia="es-DO"/>
            </w:rPr>
          </w:pPr>
          <w:hyperlink w:anchor="_Toc217049419" w:history="1">
            <w:r w:rsidR="005100CD" w:rsidRPr="00DF3AA0">
              <w:rPr>
                <w:rStyle w:val="Hipervnculo"/>
              </w:rPr>
              <w:t>5.2</w:t>
            </w:r>
            <w:r w:rsidR="005100CD">
              <w:rPr>
                <w:rFonts w:asciiTheme="minorHAnsi" w:eastAsiaTheme="minorEastAsia" w:hAnsiTheme="minorHAnsi" w:cstheme="minorBidi"/>
                <w:i w:val="0"/>
                <w:color w:val="auto"/>
                <w:sz w:val="22"/>
                <w:lang w:val="es-DO" w:eastAsia="es-DO"/>
              </w:rPr>
              <w:tab/>
            </w:r>
            <w:r w:rsidR="005100CD" w:rsidRPr="00DF3AA0">
              <w:rPr>
                <w:rStyle w:val="Hipervnculo"/>
              </w:rPr>
              <w:t>Nivel de Cumplimiento Acceso a la Información</w:t>
            </w:r>
            <w:r w:rsidR="005100CD">
              <w:rPr>
                <w:webHidden/>
              </w:rPr>
              <w:tab/>
            </w:r>
            <w:r w:rsidR="005100CD">
              <w:rPr>
                <w:webHidden/>
              </w:rPr>
              <w:fldChar w:fldCharType="begin"/>
            </w:r>
            <w:r w:rsidR="005100CD">
              <w:rPr>
                <w:webHidden/>
              </w:rPr>
              <w:instrText xml:space="preserve"> PAGEREF _Toc217049419 \h </w:instrText>
            </w:r>
            <w:r w:rsidR="005100CD">
              <w:rPr>
                <w:webHidden/>
              </w:rPr>
            </w:r>
            <w:r w:rsidR="005100CD">
              <w:rPr>
                <w:webHidden/>
              </w:rPr>
              <w:fldChar w:fldCharType="separate"/>
            </w:r>
            <w:r w:rsidR="00BF37C9">
              <w:rPr>
                <w:webHidden/>
              </w:rPr>
              <w:t>46</w:t>
            </w:r>
            <w:r w:rsidR="005100CD">
              <w:rPr>
                <w:webHidden/>
              </w:rPr>
              <w:fldChar w:fldCharType="end"/>
            </w:r>
          </w:hyperlink>
        </w:p>
        <w:p w:rsidR="005100CD" w:rsidRDefault="004A2DD3">
          <w:pPr>
            <w:pStyle w:val="TDC2"/>
            <w:rPr>
              <w:rFonts w:asciiTheme="minorHAnsi" w:eastAsiaTheme="minorEastAsia" w:hAnsiTheme="minorHAnsi" w:cstheme="minorBidi"/>
              <w:i w:val="0"/>
              <w:color w:val="auto"/>
              <w:sz w:val="22"/>
              <w:lang w:val="es-DO" w:eastAsia="es-DO"/>
            </w:rPr>
          </w:pPr>
          <w:hyperlink w:anchor="_Toc217049420" w:history="1">
            <w:r w:rsidR="005100CD" w:rsidRPr="00DF3AA0">
              <w:rPr>
                <w:rStyle w:val="Hipervnculo"/>
              </w:rPr>
              <w:t>5.3</w:t>
            </w:r>
            <w:r w:rsidR="005100CD">
              <w:rPr>
                <w:rFonts w:asciiTheme="minorHAnsi" w:eastAsiaTheme="minorEastAsia" w:hAnsiTheme="minorHAnsi" w:cstheme="minorBidi"/>
                <w:i w:val="0"/>
                <w:color w:val="auto"/>
                <w:sz w:val="22"/>
                <w:lang w:val="es-DO" w:eastAsia="es-DO"/>
              </w:rPr>
              <w:tab/>
            </w:r>
            <w:r w:rsidR="005100CD" w:rsidRPr="00DF3AA0">
              <w:rPr>
                <w:rStyle w:val="Hipervnculo"/>
              </w:rPr>
              <w:t>Resultados sistema de quejas, reclamos y sugerencias</w:t>
            </w:r>
            <w:r w:rsidR="005100CD">
              <w:rPr>
                <w:webHidden/>
              </w:rPr>
              <w:tab/>
            </w:r>
            <w:r w:rsidR="005100CD">
              <w:rPr>
                <w:webHidden/>
              </w:rPr>
              <w:fldChar w:fldCharType="begin"/>
            </w:r>
            <w:r w:rsidR="005100CD">
              <w:rPr>
                <w:webHidden/>
              </w:rPr>
              <w:instrText xml:space="preserve"> PAGEREF _Toc217049420 \h </w:instrText>
            </w:r>
            <w:r w:rsidR="005100CD">
              <w:rPr>
                <w:webHidden/>
              </w:rPr>
            </w:r>
            <w:r w:rsidR="005100CD">
              <w:rPr>
                <w:webHidden/>
              </w:rPr>
              <w:fldChar w:fldCharType="separate"/>
            </w:r>
            <w:r w:rsidR="00BF37C9">
              <w:rPr>
                <w:webHidden/>
              </w:rPr>
              <w:t>48</w:t>
            </w:r>
            <w:r w:rsidR="005100CD">
              <w:rPr>
                <w:webHidden/>
              </w:rPr>
              <w:fldChar w:fldCharType="end"/>
            </w:r>
          </w:hyperlink>
        </w:p>
        <w:p w:rsidR="005100CD" w:rsidRDefault="004A2DD3">
          <w:pPr>
            <w:pStyle w:val="TDC2"/>
            <w:rPr>
              <w:rFonts w:asciiTheme="minorHAnsi" w:eastAsiaTheme="minorEastAsia" w:hAnsiTheme="minorHAnsi" w:cstheme="minorBidi"/>
              <w:i w:val="0"/>
              <w:color w:val="auto"/>
              <w:sz w:val="22"/>
              <w:lang w:val="es-DO" w:eastAsia="es-DO"/>
            </w:rPr>
          </w:pPr>
          <w:hyperlink w:anchor="_Toc217049421" w:history="1">
            <w:r w:rsidR="005100CD" w:rsidRPr="00DF3AA0">
              <w:rPr>
                <w:rStyle w:val="Hipervnculo"/>
              </w:rPr>
              <w:t>5.4</w:t>
            </w:r>
            <w:r w:rsidR="005100CD">
              <w:rPr>
                <w:rFonts w:asciiTheme="minorHAnsi" w:eastAsiaTheme="minorEastAsia" w:hAnsiTheme="minorHAnsi" w:cstheme="minorBidi"/>
                <w:i w:val="0"/>
                <w:color w:val="auto"/>
                <w:sz w:val="22"/>
                <w:lang w:val="es-DO" w:eastAsia="es-DO"/>
              </w:rPr>
              <w:tab/>
            </w:r>
            <w:r w:rsidR="005100CD" w:rsidRPr="00DF3AA0">
              <w:rPr>
                <w:rStyle w:val="Hipervnculo"/>
              </w:rPr>
              <w:t>Resultado mediciones del portal de transparencia</w:t>
            </w:r>
            <w:r w:rsidR="005100CD">
              <w:rPr>
                <w:webHidden/>
              </w:rPr>
              <w:tab/>
            </w:r>
            <w:r w:rsidR="005100CD">
              <w:rPr>
                <w:webHidden/>
              </w:rPr>
              <w:fldChar w:fldCharType="begin"/>
            </w:r>
            <w:r w:rsidR="005100CD">
              <w:rPr>
                <w:webHidden/>
              </w:rPr>
              <w:instrText xml:space="preserve"> PAGEREF _Toc217049421 \h </w:instrText>
            </w:r>
            <w:r w:rsidR="005100CD">
              <w:rPr>
                <w:webHidden/>
              </w:rPr>
            </w:r>
            <w:r w:rsidR="005100CD">
              <w:rPr>
                <w:webHidden/>
              </w:rPr>
              <w:fldChar w:fldCharType="separate"/>
            </w:r>
            <w:r w:rsidR="00BF37C9">
              <w:rPr>
                <w:webHidden/>
              </w:rPr>
              <w:t>49</w:t>
            </w:r>
            <w:r w:rsidR="005100CD">
              <w:rPr>
                <w:webHidden/>
              </w:rPr>
              <w:fldChar w:fldCharType="end"/>
            </w:r>
          </w:hyperlink>
        </w:p>
        <w:p w:rsidR="005100CD" w:rsidRDefault="004A2DD3">
          <w:pPr>
            <w:pStyle w:val="TDC1"/>
            <w:rPr>
              <w:rFonts w:asciiTheme="minorHAnsi" w:eastAsiaTheme="minorEastAsia" w:hAnsiTheme="minorHAnsi" w:cstheme="minorBidi"/>
              <w:b w:val="0"/>
              <w:color w:val="auto"/>
              <w:sz w:val="22"/>
              <w:lang w:val="es-DO" w:eastAsia="es-DO"/>
            </w:rPr>
          </w:pPr>
          <w:hyperlink w:anchor="_Toc217049422" w:history="1">
            <w:r w:rsidR="005100CD" w:rsidRPr="00DF3AA0">
              <w:rPr>
                <w:rStyle w:val="Hipervnculo"/>
              </w:rPr>
              <w:t>VI.</w:t>
            </w:r>
            <w:r w:rsidR="005100CD">
              <w:rPr>
                <w:rFonts w:asciiTheme="minorHAnsi" w:eastAsiaTheme="minorEastAsia" w:hAnsiTheme="minorHAnsi" w:cstheme="minorBidi"/>
                <w:b w:val="0"/>
                <w:color w:val="auto"/>
                <w:sz w:val="22"/>
                <w:lang w:val="es-DO" w:eastAsia="es-DO"/>
              </w:rPr>
              <w:tab/>
            </w:r>
            <w:r w:rsidR="005100CD" w:rsidRPr="00DF3AA0">
              <w:rPr>
                <w:rStyle w:val="Hipervnculo"/>
              </w:rPr>
              <w:t>Proyecciones al próximo año</w:t>
            </w:r>
            <w:r w:rsidR="005100CD">
              <w:rPr>
                <w:webHidden/>
              </w:rPr>
              <w:tab/>
            </w:r>
            <w:r w:rsidR="005100CD">
              <w:rPr>
                <w:webHidden/>
              </w:rPr>
              <w:fldChar w:fldCharType="begin"/>
            </w:r>
            <w:r w:rsidR="005100CD">
              <w:rPr>
                <w:webHidden/>
              </w:rPr>
              <w:instrText xml:space="preserve"> PAGEREF _Toc217049422 \h </w:instrText>
            </w:r>
            <w:r w:rsidR="005100CD">
              <w:rPr>
                <w:webHidden/>
              </w:rPr>
            </w:r>
            <w:r w:rsidR="005100CD">
              <w:rPr>
                <w:webHidden/>
              </w:rPr>
              <w:fldChar w:fldCharType="separate"/>
            </w:r>
            <w:r w:rsidR="00BF37C9">
              <w:rPr>
                <w:webHidden/>
              </w:rPr>
              <w:t>50</w:t>
            </w:r>
            <w:r w:rsidR="005100CD">
              <w:rPr>
                <w:webHidden/>
              </w:rPr>
              <w:fldChar w:fldCharType="end"/>
            </w:r>
          </w:hyperlink>
        </w:p>
        <w:p w:rsidR="005100CD" w:rsidRDefault="004A2DD3">
          <w:pPr>
            <w:pStyle w:val="TDC1"/>
            <w:rPr>
              <w:rFonts w:asciiTheme="minorHAnsi" w:eastAsiaTheme="minorEastAsia" w:hAnsiTheme="minorHAnsi" w:cstheme="minorBidi"/>
              <w:b w:val="0"/>
              <w:color w:val="auto"/>
              <w:sz w:val="22"/>
              <w:lang w:val="es-DO" w:eastAsia="es-DO"/>
            </w:rPr>
          </w:pPr>
          <w:hyperlink w:anchor="_Toc217049423" w:history="1">
            <w:r w:rsidR="005100CD" w:rsidRPr="00DF3AA0">
              <w:rPr>
                <w:rStyle w:val="Hipervnculo"/>
              </w:rPr>
              <w:t>VII.</w:t>
            </w:r>
            <w:r w:rsidR="005100CD">
              <w:rPr>
                <w:rFonts w:asciiTheme="minorHAnsi" w:eastAsiaTheme="minorEastAsia" w:hAnsiTheme="minorHAnsi" w:cstheme="minorBidi"/>
                <w:b w:val="0"/>
                <w:color w:val="auto"/>
                <w:sz w:val="22"/>
                <w:lang w:val="es-DO" w:eastAsia="es-DO"/>
              </w:rPr>
              <w:tab/>
            </w:r>
            <w:r w:rsidR="005100CD" w:rsidRPr="00DF3AA0">
              <w:rPr>
                <w:rStyle w:val="Hipervnculo"/>
              </w:rPr>
              <w:t>Anexos</w:t>
            </w:r>
            <w:r w:rsidR="005100CD">
              <w:rPr>
                <w:webHidden/>
              </w:rPr>
              <w:tab/>
            </w:r>
            <w:r w:rsidR="005100CD">
              <w:rPr>
                <w:webHidden/>
              </w:rPr>
              <w:fldChar w:fldCharType="begin"/>
            </w:r>
            <w:r w:rsidR="005100CD">
              <w:rPr>
                <w:webHidden/>
              </w:rPr>
              <w:instrText xml:space="preserve"> PAGEREF _Toc217049423 \h </w:instrText>
            </w:r>
            <w:r w:rsidR="005100CD">
              <w:rPr>
                <w:webHidden/>
              </w:rPr>
            </w:r>
            <w:r w:rsidR="005100CD">
              <w:rPr>
                <w:webHidden/>
              </w:rPr>
              <w:fldChar w:fldCharType="separate"/>
            </w:r>
            <w:r w:rsidR="00BF37C9">
              <w:rPr>
                <w:webHidden/>
              </w:rPr>
              <w:t>52</w:t>
            </w:r>
            <w:r w:rsidR="005100CD">
              <w:rPr>
                <w:webHidden/>
              </w:rPr>
              <w:fldChar w:fldCharType="end"/>
            </w:r>
          </w:hyperlink>
        </w:p>
        <w:p w:rsidR="005100CD" w:rsidRDefault="004A2DD3">
          <w:pPr>
            <w:pStyle w:val="TDC3"/>
            <w:rPr>
              <w:rFonts w:asciiTheme="minorHAnsi" w:eastAsiaTheme="minorEastAsia" w:hAnsiTheme="minorHAnsi" w:cstheme="minorBidi"/>
              <w:color w:val="auto"/>
              <w:sz w:val="22"/>
              <w:lang w:val="es-DO" w:eastAsia="es-DO"/>
            </w:rPr>
          </w:pPr>
          <w:hyperlink w:anchor="_Toc217049424" w:history="1">
            <w:r w:rsidR="005100CD" w:rsidRPr="00DF3AA0">
              <w:rPr>
                <w:rStyle w:val="Hipervnculo"/>
              </w:rPr>
              <w:t>a)</w:t>
            </w:r>
            <w:r w:rsidR="005100CD">
              <w:rPr>
                <w:rFonts w:asciiTheme="minorHAnsi" w:eastAsiaTheme="minorEastAsia" w:hAnsiTheme="minorHAnsi" w:cstheme="minorBidi"/>
                <w:color w:val="auto"/>
                <w:sz w:val="22"/>
                <w:lang w:val="es-DO" w:eastAsia="es-DO"/>
              </w:rPr>
              <w:tab/>
            </w:r>
            <w:r w:rsidR="005100CD" w:rsidRPr="00DF3AA0">
              <w:rPr>
                <w:rStyle w:val="Hipervnculo"/>
              </w:rPr>
              <w:t>Matriz Logros Relevantes – Datos Cuantitativos</w:t>
            </w:r>
            <w:r w:rsidR="005100CD">
              <w:rPr>
                <w:webHidden/>
              </w:rPr>
              <w:tab/>
            </w:r>
            <w:r w:rsidR="005100CD">
              <w:rPr>
                <w:webHidden/>
              </w:rPr>
              <w:fldChar w:fldCharType="begin"/>
            </w:r>
            <w:r w:rsidR="005100CD">
              <w:rPr>
                <w:webHidden/>
              </w:rPr>
              <w:instrText xml:space="preserve"> PAGEREF _Toc217049424 \h </w:instrText>
            </w:r>
            <w:r w:rsidR="005100CD">
              <w:rPr>
                <w:webHidden/>
              </w:rPr>
            </w:r>
            <w:r w:rsidR="005100CD">
              <w:rPr>
                <w:webHidden/>
              </w:rPr>
              <w:fldChar w:fldCharType="separate"/>
            </w:r>
            <w:r w:rsidR="00BF37C9">
              <w:rPr>
                <w:webHidden/>
              </w:rPr>
              <w:t>52</w:t>
            </w:r>
            <w:r w:rsidR="005100CD">
              <w:rPr>
                <w:webHidden/>
              </w:rPr>
              <w:fldChar w:fldCharType="end"/>
            </w:r>
          </w:hyperlink>
        </w:p>
        <w:p w:rsidR="005100CD" w:rsidRDefault="004A2DD3">
          <w:pPr>
            <w:pStyle w:val="TDC3"/>
            <w:rPr>
              <w:rFonts w:asciiTheme="minorHAnsi" w:eastAsiaTheme="minorEastAsia" w:hAnsiTheme="minorHAnsi" w:cstheme="minorBidi"/>
              <w:color w:val="auto"/>
              <w:sz w:val="22"/>
              <w:lang w:val="es-DO" w:eastAsia="es-DO"/>
            </w:rPr>
          </w:pPr>
          <w:hyperlink w:anchor="_Toc217049425" w:history="1">
            <w:r w:rsidR="005100CD" w:rsidRPr="00DF3AA0">
              <w:rPr>
                <w:rStyle w:val="Hipervnculo"/>
              </w:rPr>
              <w:t>b)</w:t>
            </w:r>
            <w:r w:rsidR="005100CD">
              <w:rPr>
                <w:rFonts w:asciiTheme="minorHAnsi" w:eastAsiaTheme="minorEastAsia" w:hAnsiTheme="minorHAnsi" w:cstheme="minorBidi"/>
                <w:color w:val="auto"/>
                <w:sz w:val="22"/>
                <w:lang w:val="es-DO" w:eastAsia="es-DO"/>
              </w:rPr>
              <w:tab/>
            </w:r>
            <w:r w:rsidR="005100CD" w:rsidRPr="00DF3AA0">
              <w:rPr>
                <w:rStyle w:val="Hipervnculo"/>
              </w:rPr>
              <w:t>Matriz Índice de Gestión Presupuestaria Anual (IGP)</w:t>
            </w:r>
            <w:r w:rsidR="005100CD">
              <w:rPr>
                <w:webHidden/>
              </w:rPr>
              <w:tab/>
            </w:r>
            <w:r w:rsidR="005100CD">
              <w:rPr>
                <w:webHidden/>
              </w:rPr>
              <w:fldChar w:fldCharType="begin"/>
            </w:r>
            <w:r w:rsidR="005100CD">
              <w:rPr>
                <w:webHidden/>
              </w:rPr>
              <w:instrText xml:space="preserve"> PAGEREF _Toc217049425 \h </w:instrText>
            </w:r>
            <w:r w:rsidR="005100CD">
              <w:rPr>
                <w:webHidden/>
              </w:rPr>
            </w:r>
            <w:r w:rsidR="005100CD">
              <w:rPr>
                <w:webHidden/>
              </w:rPr>
              <w:fldChar w:fldCharType="separate"/>
            </w:r>
            <w:r w:rsidR="00BF37C9">
              <w:rPr>
                <w:webHidden/>
              </w:rPr>
              <w:t>56</w:t>
            </w:r>
            <w:r w:rsidR="005100CD">
              <w:rPr>
                <w:webHidden/>
              </w:rPr>
              <w:fldChar w:fldCharType="end"/>
            </w:r>
          </w:hyperlink>
        </w:p>
        <w:p w:rsidR="005100CD" w:rsidRDefault="004A2DD3">
          <w:pPr>
            <w:pStyle w:val="TDC3"/>
            <w:rPr>
              <w:rFonts w:asciiTheme="minorHAnsi" w:eastAsiaTheme="minorEastAsia" w:hAnsiTheme="minorHAnsi" w:cstheme="minorBidi"/>
              <w:color w:val="auto"/>
              <w:sz w:val="22"/>
              <w:lang w:val="es-DO" w:eastAsia="es-DO"/>
            </w:rPr>
          </w:pPr>
          <w:hyperlink w:anchor="_Toc217049426" w:history="1">
            <w:r w:rsidR="005100CD" w:rsidRPr="00DF3AA0">
              <w:rPr>
                <w:rStyle w:val="Hipervnculo"/>
              </w:rPr>
              <w:t>c)</w:t>
            </w:r>
            <w:r w:rsidR="005100CD">
              <w:rPr>
                <w:rFonts w:asciiTheme="minorHAnsi" w:eastAsiaTheme="minorEastAsia" w:hAnsiTheme="minorHAnsi" w:cstheme="minorBidi"/>
                <w:color w:val="auto"/>
                <w:sz w:val="22"/>
                <w:lang w:val="es-DO" w:eastAsia="es-DO"/>
              </w:rPr>
              <w:tab/>
            </w:r>
            <w:r w:rsidR="005100CD" w:rsidRPr="00DF3AA0">
              <w:rPr>
                <w:rStyle w:val="Hipervnculo"/>
              </w:rPr>
              <w:t>Matriz de Principales Indicadores del POA</w:t>
            </w:r>
            <w:r w:rsidR="005100CD">
              <w:rPr>
                <w:webHidden/>
              </w:rPr>
              <w:tab/>
            </w:r>
            <w:r w:rsidR="005100CD">
              <w:rPr>
                <w:webHidden/>
              </w:rPr>
              <w:fldChar w:fldCharType="begin"/>
            </w:r>
            <w:r w:rsidR="005100CD">
              <w:rPr>
                <w:webHidden/>
              </w:rPr>
              <w:instrText xml:space="preserve"> PAGEREF _Toc217049426 \h </w:instrText>
            </w:r>
            <w:r w:rsidR="005100CD">
              <w:rPr>
                <w:webHidden/>
              </w:rPr>
            </w:r>
            <w:r w:rsidR="005100CD">
              <w:rPr>
                <w:webHidden/>
              </w:rPr>
              <w:fldChar w:fldCharType="separate"/>
            </w:r>
            <w:r w:rsidR="00BF37C9">
              <w:rPr>
                <w:webHidden/>
              </w:rPr>
              <w:t>58</w:t>
            </w:r>
            <w:r w:rsidR="005100CD">
              <w:rPr>
                <w:webHidden/>
              </w:rPr>
              <w:fldChar w:fldCharType="end"/>
            </w:r>
          </w:hyperlink>
        </w:p>
        <w:p w:rsidR="005100CD" w:rsidRDefault="004A2DD3">
          <w:pPr>
            <w:pStyle w:val="TDC3"/>
            <w:rPr>
              <w:rFonts w:asciiTheme="minorHAnsi" w:eastAsiaTheme="minorEastAsia" w:hAnsiTheme="minorHAnsi" w:cstheme="minorBidi"/>
              <w:color w:val="auto"/>
              <w:sz w:val="22"/>
              <w:lang w:val="es-DO" w:eastAsia="es-DO"/>
            </w:rPr>
          </w:pPr>
          <w:hyperlink w:anchor="_Toc217049427" w:history="1">
            <w:r w:rsidR="005100CD" w:rsidRPr="00DF3AA0">
              <w:rPr>
                <w:rStyle w:val="Hipervnculo"/>
              </w:rPr>
              <w:t>d)</w:t>
            </w:r>
            <w:r w:rsidR="005100CD">
              <w:rPr>
                <w:rFonts w:asciiTheme="minorHAnsi" w:eastAsiaTheme="minorEastAsia" w:hAnsiTheme="minorHAnsi" w:cstheme="minorBidi"/>
                <w:color w:val="auto"/>
                <w:sz w:val="22"/>
                <w:lang w:val="es-DO" w:eastAsia="es-DO"/>
              </w:rPr>
              <w:tab/>
            </w:r>
            <w:r w:rsidR="005100CD" w:rsidRPr="00DF3AA0">
              <w:rPr>
                <w:rStyle w:val="Hipervnculo"/>
              </w:rPr>
              <w:t>Resumen del</w:t>
            </w:r>
            <w:r w:rsidR="005100CD" w:rsidRPr="00DF3AA0">
              <w:rPr>
                <w:rStyle w:val="Hipervnculo"/>
                <w:rFonts w:eastAsia="Times New Roman"/>
              </w:rPr>
              <w:t xml:space="preserve"> </w:t>
            </w:r>
            <w:r w:rsidR="005100CD" w:rsidRPr="00DF3AA0">
              <w:rPr>
                <w:rStyle w:val="Hipervnculo"/>
              </w:rPr>
              <w:t>Plan de compras</w:t>
            </w:r>
            <w:r w:rsidR="005100CD">
              <w:rPr>
                <w:webHidden/>
              </w:rPr>
              <w:tab/>
            </w:r>
            <w:r w:rsidR="005100CD">
              <w:rPr>
                <w:webHidden/>
              </w:rPr>
              <w:fldChar w:fldCharType="begin"/>
            </w:r>
            <w:r w:rsidR="005100CD">
              <w:rPr>
                <w:webHidden/>
              </w:rPr>
              <w:instrText xml:space="preserve"> PAGEREF _Toc217049427 \h </w:instrText>
            </w:r>
            <w:r w:rsidR="005100CD">
              <w:rPr>
                <w:webHidden/>
              </w:rPr>
            </w:r>
            <w:r w:rsidR="005100CD">
              <w:rPr>
                <w:webHidden/>
              </w:rPr>
              <w:fldChar w:fldCharType="separate"/>
            </w:r>
            <w:r w:rsidR="00BF37C9">
              <w:rPr>
                <w:webHidden/>
              </w:rPr>
              <w:t>64</w:t>
            </w:r>
            <w:r w:rsidR="005100CD">
              <w:rPr>
                <w:webHidden/>
              </w:rPr>
              <w:fldChar w:fldCharType="end"/>
            </w:r>
          </w:hyperlink>
        </w:p>
        <w:p w:rsidR="00120B0E" w:rsidRPr="00553F29" w:rsidRDefault="00120B0E">
          <w:pPr>
            <w:rPr>
              <w:color w:val="767171"/>
            </w:rPr>
          </w:pPr>
          <w:r w:rsidRPr="00553F29">
            <w:rPr>
              <w:b/>
              <w:bCs/>
              <w:color w:val="767171"/>
              <w:lang w:val="es-ES"/>
            </w:rPr>
            <w:fldChar w:fldCharType="end"/>
          </w:r>
        </w:p>
      </w:sdtContent>
    </w:sdt>
    <w:p w:rsidR="00120B0E" w:rsidRPr="000D14D3" w:rsidRDefault="00120B0E">
      <w:pPr>
        <w:jc w:val="left"/>
        <w:rPr>
          <w:color w:val="767171"/>
        </w:rPr>
      </w:pPr>
    </w:p>
    <w:p w:rsidR="00227B3E" w:rsidRDefault="00120B0E">
      <w:pPr>
        <w:jc w:val="left"/>
        <w:rPr>
          <w:color w:val="767171"/>
        </w:rPr>
        <w:sectPr w:rsidR="00227B3E" w:rsidSect="000E5E88">
          <w:footerReference w:type="default" r:id="rId14"/>
          <w:footerReference w:type="first" r:id="rId15"/>
          <w:pgSz w:w="12240" w:h="15840"/>
          <w:pgMar w:top="1440" w:right="2160" w:bottom="1440" w:left="2160" w:header="709" w:footer="182" w:gutter="0"/>
          <w:pgNumType w:start="1"/>
          <w:cols w:space="708"/>
          <w:titlePg/>
          <w:docGrid w:linePitch="360"/>
        </w:sectPr>
      </w:pPr>
      <w:r w:rsidRPr="000D14D3">
        <w:rPr>
          <w:color w:val="767171"/>
        </w:rPr>
        <w:br w:type="page"/>
      </w:r>
    </w:p>
    <w:p w:rsidR="00120B0E" w:rsidRPr="000D14D3" w:rsidRDefault="00120B0E">
      <w:pPr>
        <w:jc w:val="left"/>
        <w:rPr>
          <w:rFonts w:asciiTheme="majorHAnsi" w:eastAsiaTheme="majorEastAsia" w:hAnsiTheme="majorHAnsi" w:cstheme="majorBidi"/>
          <w:b/>
          <w:bCs/>
          <w:color w:val="767171"/>
          <w:sz w:val="28"/>
          <w:szCs w:val="28"/>
        </w:rPr>
      </w:pPr>
    </w:p>
    <w:p w:rsidR="00813437" w:rsidRPr="00553F29" w:rsidRDefault="00813437" w:rsidP="0013313E">
      <w:pPr>
        <w:pStyle w:val="Ttulo1"/>
        <w:spacing w:line="360" w:lineRule="auto"/>
        <w:jc w:val="center"/>
        <w:rPr>
          <w:rFonts w:ascii="Times New Roman" w:hAnsi="Times New Roman" w:cs="Times New Roman"/>
          <w:color w:val="767171"/>
        </w:rPr>
      </w:pPr>
      <w:bookmarkStart w:id="1" w:name="_Toc217049392"/>
      <w:r w:rsidRPr="00553F29">
        <w:rPr>
          <w:rFonts w:ascii="Times New Roman" w:hAnsi="Times New Roman" w:cs="Times New Roman"/>
          <w:color w:val="767171"/>
        </w:rPr>
        <w:t>Presentación</w:t>
      </w:r>
      <w:bookmarkEnd w:id="1"/>
    </w:p>
    <w:p w:rsidR="00CF3CA2" w:rsidRPr="00AD3474" w:rsidRDefault="00CF3CA2" w:rsidP="0080589A">
      <w:pPr>
        <w:rPr>
          <w:rFonts w:ascii="Times New Roman" w:hAnsi="Times New Roman" w:cs="Times New Roman"/>
          <w:color w:val="767171"/>
          <w:highlight w:val="yellow"/>
        </w:rPr>
      </w:pPr>
    </w:p>
    <w:p w:rsidR="00677316" w:rsidRPr="00553F29" w:rsidRDefault="00677316" w:rsidP="00EC236B">
      <w:pPr>
        <w:spacing w:line="360" w:lineRule="auto"/>
        <w:rPr>
          <w:rFonts w:ascii="Times New Roman" w:hAnsi="Times New Roman" w:cs="Times New Roman"/>
          <w:color w:val="767171"/>
        </w:rPr>
      </w:pPr>
      <w:r w:rsidRPr="00553F29">
        <w:rPr>
          <w:rFonts w:ascii="Times New Roman" w:hAnsi="Times New Roman" w:cs="Times New Roman"/>
          <w:color w:val="767171"/>
        </w:rPr>
        <w:t>La Oficina Nacional de la Propiedad Industrial (ONAPI) ha desempeñado</w:t>
      </w:r>
      <w:r w:rsidR="005F4CA6">
        <w:rPr>
          <w:rFonts w:ascii="Times New Roman" w:hAnsi="Times New Roman" w:cs="Times New Roman"/>
          <w:color w:val="767171"/>
        </w:rPr>
        <w:t xml:space="preserve"> un papel crucial en el año 2025</w:t>
      </w:r>
      <w:r w:rsidRPr="00553F29">
        <w:rPr>
          <w:rFonts w:ascii="Times New Roman" w:hAnsi="Times New Roman" w:cs="Times New Roman"/>
          <w:color w:val="767171"/>
        </w:rPr>
        <w:t xml:space="preserve"> en la implementación de acciones que buscan cumplir con la Ley 20-00 sobre Propiedad Industrial, con el objetivo de promover el desarrollo e innovación en la República Dominicana. ONAPI ha trabajado constantemente en mejorar sus procesos, adaptándose a las necesidades cambiantes de la ciudadanía y en particular en lo relacionado con los derechos de Propiedad Industrial.</w:t>
      </w:r>
    </w:p>
    <w:p w:rsidR="00677316" w:rsidRPr="0028564F" w:rsidRDefault="00677316" w:rsidP="00EC236B">
      <w:pPr>
        <w:spacing w:line="360" w:lineRule="auto"/>
        <w:rPr>
          <w:rFonts w:ascii="Times New Roman" w:hAnsi="Times New Roman" w:cs="Times New Roman"/>
          <w:color w:val="767171"/>
        </w:rPr>
      </w:pPr>
      <w:r w:rsidRPr="0028564F">
        <w:rPr>
          <w:rFonts w:ascii="Times New Roman" w:hAnsi="Times New Roman" w:cs="Times New Roman"/>
          <w:color w:val="767171"/>
        </w:rPr>
        <w:t>Durante este año, ONAPI ha ejecutado diversas actividades, planes y proyectos en colaboración con tanto entidades públicas como privadas. Estas iniciativas se han centrado en fortalecer los servicios del Sistema de Solicitudes Electrónicas de Registro de Propiedad Industrial (E-SERPI), un componente clave para mejorar la administración electrónica de los procesos institucionales y garantizar una gestión más eficiente y accesible.</w:t>
      </w:r>
    </w:p>
    <w:p w:rsidR="00677316" w:rsidRPr="0028564F" w:rsidRDefault="00677316" w:rsidP="00EC236B">
      <w:pPr>
        <w:spacing w:line="360" w:lineRule="auto"/>
        <w:rPr>
          <w:rFonts w:ascii="Times New Roman" w:hAnsi="Times New Roman" w:cs="Times New Roman"/>
          <w:color w:val="767171"/>
        </w:rPr>
      </w:pPr>
      <w:r w:rsidRPr="0028564F">
        <w:rPr>
          <w:rFonts w:ascii="Times New Roman" w:hAnsi="Times New Roman" w:cs="Times New Roman"/>
          <w:color w:val="767171"/>
        </w:rPr>
        <w:t>Uno de los aspectos más destacados de la gestión ha sido su enfoque en establecer una política abierta de comunicación directa con los sectores y entidades vinculadas a las políticas y estrategias gubernamentales. Esta estrategia ha permitido que la institución se mantenga alineada con las necesidades y demandas de los diversos actores de la sociedad y la economía, promoviendo una mayor interacción y colaboración.</w:t>
      </w:r>
    </w:p>
    <w:p w:rsidR="00677316" w:rsidRPr="00AD3474" w:rsidRDefault="00677316" w:rsidP="00EC236B">
      <w:pPr>
        <w:spacing w:line="360" w:lineRule="auto"/>
        <w:rPr>
          <w:rFonts w:ascii="Times New Roman" w:hAnsi="Times New Roman" w:cs="Times New Roman"/>
          <w:b/>
          <w:color w:val="767171"/>
          <w:spacing w:val="20"/>
          <w:szCs w:val="24"/>
        </w:rPr>
      </w:pPr>
    </w:p>
    <w:p w:rsidR="00593F44" w:rsidRDefault="00593F44" w:rsidP="00EC236B">
      <w:pPr>
        <w:spacing w:line="360" w:lineRule="auto"/>
        <w:rPr>
          <w:rFonts w:ascii="Times New Roman" w:hAnsi="Times New Roman" w:cs="Times New Roman"/>
          <w:b/>
          <w:color w:val="767171"/>
        </w:rPr>
      </w:pPr>
    </w:p>
    <w:p w:rsidR="00593F44" w:rsidRDefault="00593F44" w:rsidP="00EC236B">
      <w:pPr>
        <w:spacing w:line="360" w:lineRule="auto"/>
        <w:rPr>
          <w:rFonts w:ascii="Times New Roman" w:hAnsi="Times New Roman" w:cs="Times New Roman"/>
          <w:b/>
          <w:color w:val="767171"/>
        </w:rPr>
      </w:pPr>
    </w:p>
    <w:p w:rsidR="00593F44" w:rsidRDefault="00593F44" w:rsidP="00EC236B">
      <w:pPr>
        <w:spacing w:line="360" w:lineRule="auto"/>
        <w:rPr>
          <w:rFonts w:ascii="Times New Roman" w:hAnsi="Times New Roman" w:cs="Times New Roman"/>
          <w:b/>
          <w:color w:val="767171"/>
        </w:rPr>
      </w:pPr>
    </w:p>
    <w:p w:rsidR="00677316" w:rsidRPr="00553F29" w:rsidRDefault="00677316" w:rsidP="00EC236B">
      <w:pPr>
        <w:spacing w:line="360" w:lineRule="auto"/>
        <w:rPr>
          <w:rFonts w:ascii="Times New Roman" w:hAnsi="Times New Roman" w:cs="Times New Roman"/>
          <w:b/>
          <w:color w:val="767171"/>
        </w:rPr>
      </w:pPr>
      <w:r w:rsidRPr="00553F29">
        <w:rPr>
          <w:rFonts w:ascii="Times New Roman" w:hAnsi="Times New Roman" w:cs="Times New Roman"/>
          <w:b/>
          <w:color w:val="767171"/>
        </w:rPr>
        <w:lastRenderedPageBreak/>
        <w:t>Principa</w:t>
      </w:r>
      <w:r w:rsidR="00593F44">
        <w:rPr>
          <w:rFonts w:ascii="Times New Roman" w:hAnsi="Times New Roman" w:cs="Times New Roman"/>
          <w:b/>
          <w:color w:val="767171"/>
        </w:rPr>
        <w:t>les resultados obtenidos en 2025</w:t>
      </w:r>
      <w:r w:rsidRPr="00553F29">
        <w:rPr>
          <w:rFonts w:ascii="Times New Roman" w:hAnsi="Times New Roman" w:cs="Times New Roman"/>
          <w:b/>
          <w:color w:val="767171"/>
        </w:rPr>
        <w:t>:</w:t>
      </w:r>
    </w:p>
    <w:p w:rsidR="00593F44" w:rsidRPr="00593F44" w:rsidRDefault="00677316" w:rsidP="00EC236B">
      <w:pPr>
        <w:spacing w:line="360" w:lineRule="auto"/>
        <w:rPr>
          <w:rFonts w:ascii="Times New Roman" w:hAnsi="Times New Roman" w:cs="Times New Roman"/>
          <w:color w:val="767171"/>
        </w:rPr>
      </w:pPr>
      <w:r w:rsidRPr="00553F29">
        <w:rPr>
          <w:rFonts w:ascii="Times New Roman" w:hAnsi="Times New Roman" w:cs="Times New Roman"/>
          <w:b/>
          <w:color w:val="767171"/>
        </w:rPr>
        <w:t>Fortalecimiento del Sistema E-SERPI:</w:t>
      </w:r>
      <w:r w:rsidRPr="00553F29">
        <w:rPr>
          <w:rFonts w:ascii="Times New Roman" w:hAnsi="Times New Roman" w:cs="Times New Roman"/>
          <w:color w:val="767171"/>
        </w:rPr>
        <w:t xml:space="preserve"> </w:t>
      </w:r>
      <w:r w:rsidR="00593F44" w:rsidRPr="00593F44">
        <w:rPr>
          <w:rFonts w:ascii="Times New Roman" w:hAnsi="Times New Roman" w:cs="Times New Roman"/>
          <w:color w:val="767171"/>
        </w:rPr>
        <w:t>Implementación de formularios para las “Marcas no tradicionales” en la plataforma E-SERPI, también, se habilitó el pago del “Beneficio de prioridad” a través de la plataforma digital.</w:t>
      </w:r>
    </w:p>
    <w:p w:rsidR="00593F44" w:rsidRPr="00593F44" w:rsidRDefault="00593F44" w:rsidP="00EC236B">
      <w:pPr>
        <w:spacing w:line="360" w:lineRule="auto"/>
        <w:rPr>
          <w:rFonts w:ascii="Times New Roman" w:hAnsi="Times New Roman" w:cs="Times New Roman"/>
          <w:color w:val="767171"/>
        </w:rPr>
      </w:pPr>
      <w:r>
        <w:rPr>
          <w:rFonts w:ascii="Times New Roman" w:hAnsi="Times New Roman" w:cs="Times New Roman"/>
          <w:color w:val="767171"/>
        </w:rPr>
        <w:t xml:space="preserve">- </w:t>
      </w:r>
      <w:r w:rsidRPr="00593F44">
        <w:rPr>
          <w:rFonts w:ascii="Times New Roman" w:hAnsi="Times New Roman" w:cs="Times New Roman"/>
          <w:color w:val="767171"/>
        </w:rPr>
        <w:t>Seguimiento oportuno a los nuevos servicios de las marcas no tradicionales a través de la plataforma de E-SERPI, las Marcas Sonoras vienen con el audio integrado en la solicitud realizada en línea, a las marcas multimedia se les genera un código QR y se inserta en el certificado.</w:t>
      </w:r>
    </w:p>
    <w:p w:rsidR="00677316" w:rsidRPr="0028564F" w:rsidRDefault="00677316" w:rsidP="00EC236B">
      <w:pPr>
        <w:spacing w:line="360" w:lineRule="auto"/>
        <w:rPr>
          <w:rFonts w:ascii="Times New Roman" w:hAnsi="Times New Roman" w:cs="Times New Roman"/>
          <w:color w:val="767171"/>
        </w:rPr>
      </w:pPr>
      <w:r w:rsidRPr="0028564F">
        <w:rPr>
          <w:rFonts w:ascii="Times New Roman" w:hAnsi="Times New Roman" w:cs="Times New Roman"/>
          <w:b/>
          <w:color w:val="767171"/>
        </w:rPr>
        <w:t>Colaboración Interinstitucional:</w:t>
      </w:r>
      <w:r w:rsidRPr="0028564F">
        <w:rPr>
          <w:rFonts w:ascii="Times New Roman" w:hAnsi="Times New Roman" w:cs="Times New Roman"/>
          <w:color w:val="767171"/>
        </w:rPr>
        <w:t xml:space="preserve"> ONAPI ha consolidado alianzas con diferentes entidades públicas y privadas, lo que ha mejorado la coordinación y facilitado la implementación de políticas y estrategias nacionales en torno a la propiedad industrial.</w:t>
      </w:r>
    </w:p>
    <w:p w:rsidR="00677316" w:rsidRPr="0028564F" w:rsidRDefault="00677316" w:rsidP="00EC236B">
      <w:pPr>
        <w:spacing w:line="360" w:lineRule="auto"/>
        <w:rPr>
          <w:rFonts w:ascii="Times New Roman" w:hAnsi="Times New Roman" w:cs="Times New Roman"/>
          <w:color w:val="767171"/>
        </w:rPr>
      </w:pPr>
      <w:r w:rsidRPr="0028564F">
        <w:rPr>
          <w:rFonts w:ascii="Times New Roman" w:hAnsi="Times New Roman" w:cs="Times New Roman"/>
          <w:b/>
          <w:color w:val="767171"/>
        </w:rPr>
        <w:t>Mejora del marco regulatorio:</w:t>
      </w:r>
      <w:r w:rsidRPr="0028564F">
        <w:rPr>
          <w:rFonts w:ascii="Times New Roman" w:hAnsi="Times New Roman" w:cs="Times New Roman"/>
          <w:color w:val="767171"/>
        </w:rPr>
        <w:t xml:space="preserve"> A través de la revisión y actualización de normativas y procedimientos, ONAPI ha avanzado en la creación de un entorno más favorable para la protección de la propiedad industrial, promoviendo la innovación y el emprendimiento.</w:t>
      </w:r>
    </w:p>
    <w:p w:rsidR="00677316" w:rsidRPr="00AD3474" w:rsidRDefault="00677316" w:rsidP="00EC236B">
      <w:pPr>
        <w:spacing w:line="360" w:lineRule="auto"/>
        <w:rPr>
          <w:rFonts w:ascii="Times New Roman" w:hAnsi="Times New Roman" w:cs="Times New Roman"/>
          <w:color w:val="767171"/>
          <w:spacing w:val="20"/>
          <w:szCs w:val="24"/>
        </w:rPr>
      </w:pPr>
      <w:r w:rsidRPr="0028564F">
        <w:rPr>
          <w:rFonts w:ascii="Times New Roman" w:hAnsi="Times New Roman" w:cs="Times New Roman"/>
          <w:b/>
          <w:color w:val="767171"/>
        </w:rPr>
        <w:t>Atención al ciudadano:</w:t>
      </w:r>
      <w:r w:rsidRPr="00AD3474">
        <w:rPr>
          <w:rFonts w:ascii="Times New Roman" w:hAnsi="Times New Roman" w:cs="Times New Roman"/>
          <w:color w:val="767171"/>
          <w:spacing w:val="20"/>
          <w:szCs w:val="24"/>
        </w:rPr>
        <w:t xml:space="preserve"> </w:t>
      </w:r>
      <w:r w:rsidRPr="0028564F">
        <w:rPr>
          <w:rFonts w:ascii="Times New Roman" w:hAnsi="Times New Roman" w:cs="Times New Roman"/>
          <w:color w:val="767171"/>
        </w:rPr>
        <w:t>La oficina ha reforzado su atención al público, buscando ofrecer una mayor accesibilidad a sus servicios y un proceso más transparente y ágil.</w:t>
      </w:r>
    </w:p>
    <w:p w:rsidR="00677316" w:rsidRPr="0028564F" w:rsidRDefault="00677316" w:rsidP="00EC236B">
      <w:pPr>
        <w:spacing w:line="360" w:lineRule="auto"/>
        <w:rPr>
          <w:rFonts w:ascii="Times New Roman" w:hAnsi="Times New Roman" w:cs="Times New Roman"/>
          <w:color w:val="767171"/>
        </w:rPr>
      </w:pPr>
      <w:r w:rsidRPr="0028564F">
        <w:rPr>
          <w:rFonts w:ascii="Times New Roman" w:hAnsi="Times New Roman" w:cs="Times New Roman"/>
          <w:b/>
          <w:color w:val="767171"/>
        </w:rPr>
        <w:t>Desarrollo de capacidades internas:</w:t>
      </w:r>
      <w:r w:rsidRPr="0028564F">
        <w:rPr>
          <w:rFonts w:ascii="Times New Roman" w:hAnsi="Times New Roman" w:cs="Times New Roman"/>
          <w:color w:val="767171"/>
        </w:rPr>
        <w:t xml:space="preserve"> Se han realizado esfuerzos significativos para fortalecer las competencias técnicas del personal de ONAPI, garantizando que la institución pueda adaptarse a las nuevas demandas y tendencias tecnológicas.</w:t>
      </w:r>
    </w:p>
    <w:p w:rsidR="00677316" w:rsidRPr="0028564F" w:rsidRDefault="00677316" w:rsidP="00EC236B">
      <w:pPr>
        <w:spacing w:line="360" w:lineRule="auto"/>
        <w:rPr>
          <w:rFonts w:ascii="Times New Roman" w:hAnsi="Times New Roman" w:cs="Times New Roman"/>
          <w:color w:val="767171"/>
        </w:rPr>
      </w:pPr>
      <w:r w:rsidRPr="0028564F">
        <w:rPr>
          <w:rFonts w:ascii="Times New Roman" w:hAnsi="Times New Roman" w:cs="Times New Roman"/>
          <w:color w:val="767171"/>
        </w:rPr>
        <w:t>En resumen, ONAPI ha mantenido un compromiso firme con su misión de promover la innovación y proteger los derechos de Propiedad Industrial en la República Dominicana, avanzando en la implementación de una gestión moderna, eficiente y accesible.</w:t>
      </w:r>
    </w:p>
    <w:p w:rsidR="00F577AE" w:rsidRPr="00AD3474" w:rsidRDefault="00F577AE" w:rsidP="00F577AE">
      <w:pPr>
        <w:rPr>
          <w:rFonts w:ascii="Times New Roman" w:hAnsi="Times New Roman" w:cs="Times New Roman"/>
          <w:color w:val="767171"/>
        </w:rPr>
      </w:pPr>
    </w:p>
    <w:bookmarkStart w:id="2" w:name="_Toc217049393"/>
    <w:p w:rsidR="00A402B1" w:rsidRPr="00AD3474" w:rsidRDefault="009D62E1" w:rsidP="00813437">
      <w:pPr>
        <w:pStyle w:val="Ttulo1"/>
        <w:numPr>
          <w:ilvl w:val="0"/>
          <w:numId w:val="1"/>
        </w:numPr>
        <w:spacing w:line="360" w:lineRule="auto"/>
        <w:jc w:val="center"/>
        <w:rPr>
          <w:rFonts w:ascii="Times New Roman" w:hAnsi="Times New Roman" w:cs="Times New Roman"/>
          <w:color w:val="767171"/>
        </w:rPr>
      </w:pPr>
      <w:r w:rsidRPr="00AD3474">
        <w:rPr>
          <w:rFonts w:ascii="Times New Roman" w:hAnsi="Times New Roman" w:cs="Times New Roman"/>
          <w:noProof/>
          <w:color w:val="767171"/>
          <w:sz w:val="32"/>
          <w:lang w:val="en-US"/>
        </w:rPr>
        <mc:AlternateContent>
          <mc:Choice Requires="wps">
            <w:drawing>
              <wp:anchor distT="0" distB="0" distL="114300" distR="114300" simplePos="0" relativeHeight="251653120" behindDoc="0" locked="0" layoutInCell="1" allowOverlap="1" wp14:anchorId="3151A0AC" wp14:editId="238DB6E2">
                <wp:simplePos x="0" y="0"/>
                <wp:positionH relativeFrom="column">
                  <wp:posOffset>2200275</wp:posOffset>
                </wp:positionH>
                <wp:positionV relativeFrom="paragraph">
                  <wp:posOffset>509270</wp:posOffset>
                </wp:positionV>
                <wp:extent cx="1028700" cy="45719"/>
                <wp:effectExtent l="0" t="0" r="0" b="12065"/>
                <wp:wrapNone/>
                <wp:docPr id="38" name="38 Menos"/>
                <wp:cNvGraphicFramePr/>
                <a:graphic xmlns:a="http://schemas.openxmlformats.org/drawingml/2006/main">
                  <a:graphicData uri="http://schemas.microsoft.com/office/word/2010/wordprocessingShape">
                    <wps:wsp>
                      <wps:cNvSpPr/>
                      <wps:spPr>
                        <a:xfrm>
                          <a:off x="0" y="0"/>
                          <a:ext cx="1028700" cy="45719"/>
                        </a:xfrm>
                        <a:prstGeom prst="mathMinus">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B4698B2" id="38 Menos" o:spid="_x0000_s1026" style="position:absolute;margin-left:173.25pt;margin-top:40.1pt;width:81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" path="m136354,17483r755992,l892346,28236r-755992,l136354,17483xe" fillcolor="red" strokecolor="red" strokeweight="2pt">
                <v:path arrowok="t" o:connecttype="custom" o:connectlocs="136354,17483;892346,17483;892346,28236;136354,28236;136354,17483" o:connectangles="0,0,0,0,0"/>
              </v:shape>
            </w:pict>
          </mc:Fallback>
        </mc:AlternateContent>
      </w:r>
      <w:r w:rsidR="00A402B1" w:rsidRPr="00AD3474">
        <w:rPr>
          <w:rFonts w:ascii="Times New Roman" w:hAnsi="Times New Roman" w:cs="Times New Roman"/>
          <w:color w:val="767171"/>
        </w:rPr>
        <w:t>Resumen Ejecutivo</w:t>
      </w:r>
      <w:bookmarkEnd w:id="2"/>
      <w:bookmarkEnd w:id="0"/>
    </w:p>
    <w:p w:rsidR="009D62E1" w:rsidRPr="00AD3474" w:rsidRDefault="009D62E1" w:rsidP="009D62E1">
      <w:pPr>
        <w:rPr>
          <w:rFonts w:ascii="Times New Roman" w:hAnsi="Times New Roman" w:cs="Times New Roman"/>
          <w:color w:val="767171"/>
        </w:rPr>
      </w:pPr>
    </w:p>
    <w:p w:rsidR="00677316" w:rsidRPr="00DD429C" w:rsidRDefault="0012014C" w:rsidP="00EC236B">
      <w:pPr>
        <w:spacing w:line="360" w:lineRule="auto"/>
        <w:rPr>
          <w:rFonts w:ascii="Times New Roman" w:hAnsi="Times New Roman" w:cs="Times New Roman"/>
          <w:color w:val="767171"/>
        </w:rPr>
      </w:pPr>
      <w:bookmarkStart w:id="3" w:name="_Toc90552507"/>
      <w:r>
        <w:rPr>
          <w:rFonts w:ascii="Times New Roman" w:hAnsi="Times New Roman" w:cs="Times New Roman"/>
          <w:color w:val="767171"/>
        </w:rPr>
        <w:t>Para el año 2025</w:t>
      </w:r>
      <w:r w:rsidR="00677316" w:rsidRPr="00DD429C">
        <w:rPr>
          <w:rFonts w:ascii="Times New Roman" w:hAnsi="Times New Roman" w:cs="Times New Roman"/>
          <w:color w:val="767171"/>
        </w:rPr>
        <w:t>, la Oficina Nacional de la Propiedad Industrial (ONAPI) ha desarrollado una serie de acciones e iniciativas dentro de su Plan Operativo Anual, que están alineadas tanto con sus objetivos estratégicos institucionales como con los Objetivos 1 y 3 de la Estrategia Nacional de Desarrollo 2030 (Ley 1-12), los cuales buscan mejorar la calidad de vida de la ciudadanía y fomentar la competitividad y la innovación en la economía dominicana. Estas iniciativas no solo responden a las necesidades del contexto nacional, sino que también están estrechamente vinculadas a las políticas y estrategias gubernamentales para promover el desarrollo integral y sostenible.</w:t>
      </w:r>
    </w:p>
    <w:p w:rsidR="00677316" w:rsidRPr="00DD429C" w:rsidRDefault="00677316" w:rsidP="00EC236B">
      <w:pPr>
        <w:spacing w:line="360" w:lineRule="auto"/>
        <w:rPr>
          <w:rFonts w:ascii="Times New Roman" w:hAnsi="Times New Roman" w:cs="Times New Roman"/>
          <w:color w:val="767171"/>
        </w:rPr>
      </w:pPr>
      <w:r w:rsidRPr="00DD429C">
        <w:rPr>
          <w:rFonts w:ascii="Times New Roman" w:hAnsi="Times New Roman" w:cs="Times New Roman"/>
          <w:color w:val="767171"/>
        </w:rPr>
        <w:t>A continuación, se destacan algunas de las actividades claves q</w:t>
      </w:r>
      <w:r w:rsidR="0012014C">
        <w:rPr>
          <w:rFonts w:ascii="Times New Roman" w:hAnsi="Times New Roman" w:cs="Times New Roman"/>
          <w:color w:val="767171"/>
        </w:rPr>
        <w:t>ue ONAPI ha implementado en 2025</w:t>
      </w:r>
      <w:r w:rsidRPr="00DD429C">
        <w:rPr>
          <w:rFonts w:ascii="Times New Roman" w:hAnsi="Times New Roman" w:cs="Times New Roman"/>
          <w:color w:val="767171"/>
        </w:rPr>
        <w:t xml:space="preserve"> y que tienen un impacto directo en estos objetivos:</w:t>
      </w:r>
    </w:p>
    <w:p w:rsidR="00FC7555" w:rsidRPr="00DD429C" w:rsidRDefault="00FC7555" w:rsidP="00EC236B">
      <w:pPr>
        <w:spacing w:before="100" w:beforeAutospacing="1" w:after="100" w:afterAutospacing="1" w:line="360" w:lineRule="auto"/>
        <w:rPr>
          <w:rFonts w:ascii="Times New Roman" w:hAnsi="Times New Roman" w:cs="Times New Roman"/>
          <w:b/>
          <w:color w:val="767171"/>
        </w:rPr>
      </w:pPr>
      <w:r w:rsidRPr="00DD429C">
        <w:rPr>
          <w:rFonts w:ascii="Times New Roman" w:hAnsi="Times New Roman" w:cs="Times New Roman"/>
          <w:b/>
          <w:color w:val="767171"/>
        </w:rPr>
        <w:t xml:space="preserve">Registro </w:t>
      </w:r>
      <w:r w:rsidR="007774AD" w:rsidRPr="00DD429C">
        <w:rPr>
          <w:rFonts w:ascii="Times New Roman" w:hAnsi="Times New Roman" w:cs="Times New Roman"/>
          <w:b/>
          <w:color w:val="767171"/>
        </w:rPr>
        <w:t>de Signos</w:t>
      </w:r>
      <w:r w:rsidRPr="00DD429C">
        <w:rPr>
          <w:rFonts w:ascii="Times New Roman" w:hAnsi="Times New Roman" w:cs="Times New Roman"/>
          <w:b/>
          <w:color w:val="767171"/>
        </w:rPr>
        <w:t xml:space="preserve"> Distintivos</w:t>
      </w:r>
    </w:p>
    <w:p w:rsidR="00677316" w:rsidRPr="00DD429C" w:rsidRDefault="00677316" w:rsidP="00EC236B">
      <w:pPr>
        <w:spacing w:line="360" w:lineRule="auto"/>
        <w:rPr>
          <w:rFonts w:ascii="Times New Roman" w:hAnsi="Times New Roman" w:cs="Times New Roman"/>
          <w:color w:val="767171"/>
        </w:rPr>
      </w:pPr>
      <w:r w:rsidRPr="0012014C">
        <w:rPr>
          <w:rFonts w:ascii="Times New Roman" w:hAnsi="Times New Roman" w:cs="Times New Roman"/>
          <w:color w:val="767171"/>
        </w:rPr>
        <w:t>-</w:t>
      </w:r>
      <w:r w:rsidR="00AE08D3" w:rsidRPr="0012014C">
        <w:rPr>
          <w:rFonts w:ascii="Times New Roman" w:hAnsi="Times New Roman" w:cs="Times New Roman"/>
          <w:color w:val="767171"/>
        </w:rPr>
        <w:t xml:space="preserve"> </w:t>
      </w:r>
      <w:r w:rsidR="006E76C7" w:rsidRPr="0012014C">
        <w:rPr>
          <w:rFonts w:ascii="Times New Roman" w:hAnsi="Times New Roman" w:cs="Times New Roman"/>
          <w:color w:val="767171"/>
        </w:rPr>
        <w:t>Desde enero hasta noviembre 2025, la ONAPI recibió 57,523 solicitudes de Registro de Nombres Comerciales, 10,000 solicitudes de Registro de Marcas Mixta, 435 solicitudes de Lemas Comercial, 1,377 solicitudes de Rótulos y 76 solicitudes de Emblemas.</w:t>
      </w:r>
    </w:p>
    <w:p w:rsidR="00FC7555" w:rsidRPr="00DD429C" w:rsidRDefault="00FC7555" w:rsidP="00EC236B">
      <w:pPr>
        <w:spacing w:before="100" w:beforeAutospacing="1" w:after="100" w:afterAutospacing="1" w:line="360" w:lineRule="auto"/>
        <w:rPr>
          <w:rFonts w:ascii="Times New Roman" w:hAnsi="Times New Roman" w:cs="Times New Roman"/>
          <w:b/>
          <w:color w:val="767171"/>
        </w:rPr>
      </w:pPr>
      <w:r w:rsidRPr="00DD429C">
        <w:rPr>
          <w:rFonts w:ascii="Times New Roman" w:hAnsi="Times New Roman" w:cs="Times New Roman"/>
          <w:b/>
          <w:color w:val="767171"/>
        </w:rPr>
        <w:t xml:space="preserve">Registro </w:t>
      </w:r>
      <w:r w:rsidR="007774AD" w:rsidRPr="00DD429C">
        <w:rPr>
          <w:rFonts w:ascii="Times New Roman" w:hAnsi="Times New Roman" w:cs="Times New Roman"/>
          <w:b/>
          <w:color w:val="767171"/>
        </w:rPr>
        <w:t>de Invenciones</w:t>
      </w:r>
    </w:p>
    <w:p w:rsidR="006E76C7" w:rsidRDefault="00FC7555" w:rsidP="00EC236B">
      <w:pPr>
        <w:spacing w:before="100" w:beforeAutospacing="1" w:after="100" w:afterAutospacing="1" w:line="360" w:lineRule="auto"/>
        <w:rPr>
          <w:rFonts w:ascii="Times New Roman" w:hAnsi="Times New Roman" w:cs="Times New Roman"/>
          <w:color w:val="767171"/>
        </w:rPr>
      </w:pPr>
      <w:r w:rsidRPr="00DD429C">
        <w:rPr>
          <w:rFonts w:ascii="Times New Roman" w:hAnsi="Times New Roman" w:cs="Times New Roman"/>
          <w:color w:val="767171"/>
        </w:rPr>
        <w:t>-</w:t>
      </w:r>
      <w:r w:rsidR="000E4AF5" w:rsidRPr="000E4AF5">
        <w:rPr>
          <w:rFonts w:ascii="Times New Roman" w:hAnsi="Times New Roman" w:cs="Times New Roman"/>
          <w:color w:val="767171"/>
        </w:rPr>
        <w:t xml:space="preserve"> </w:t>
      </w:r>
      <w:r w:rsidR="006E76C7" w:rsidRPr="00C756FF">
        <w:rPr>
          <w:rFonts w:ascii="Times New Roman" w:hAnsi="Times New Roman" w:cs="Times New Roman"/>
          <w:color w:val="767171"/>
        </w:rPr>
        <w:t>Durante los meses de enero-noviembre 2025, se recibieron 254 solicitudes correspondientes a Patentes de Invención, 15 solicitudes de Modelos de Utilidad y 28 solicitudes de Diseño Industrial. De las cuales 290 solicitudes corresponden a titulares internacionales y 23 a titulares nacionales.</w:t>
      </w:r>
    </w:p>
    <w:p w:rsidR="00593F44" w:rsidRPr="00593F44" w:rsidRDefault="00593F44" w:rsidP="00EC236B">
      <w:pPr>
        <w:spacing w:line="360" w:lineRule="auto"/>
        <w:rPr>
          <w:rFonts w:ascii="Times New Roman" w:hAnsi="Times New Roman" w:cs="Times New Roman"/>
          <w:color w:val="767171"/>
        </w:rPr>
      </w:pPr>
      <w:r>
        <w:rPr>
          <w:rFonts w:ascii="Times New Roman" w:hAnsi="Times New Roman" w:cs="Times New Roman"/>
          <w:color w:val="767171"/>
        </w:rPr>
        <w:t>-</w:t>
      </w:r>
    </w:p>
    <w:p w:rsidR="00593F44" w:rsidRPr="00593F44" w:rsidRDefault="00593F44" w:rsidP="00EC236B">
      <w:pPr>
        <w:spacing w:line="360" w:lineRule="auto"/>
        <w:rPr>
          <w:rFonts w:ascii="Times New Roman" w:hAnsi="Times New Roman" w:cs="Times New Roman"/>
          <w:color w:val="767171"/>
        </w:rPr>
      </w:pPr>
      <w:r>
        <w:rPr>
          <w:rFonts w:ascii="Times New Roman" w:hAnsi="Times New Roman" w:cs="Times New Roman"/>
          <w:color w:val="767171"/>
        </w:rPr>
        <w:lastRenderedPageBreak/>
        <w:t xml:space="preserve">- </w:t>
      </w:r>
      <w:r w:rsidRPr="00593F44">
        <w:rPr>
          <w:rFonts w:ascii="Times New Roman" w:hAnsi="Times New Roman" w:cs="Times New Roman"/>
          <w:color w:val="767171"/>
        </w:rPr>
        <w:t xml:space="preserve">El departamento de Marcas ha refinado los criterios sobre las Marcas de Posición, Multimedia, de Movimiento y </w:t>
      </w:r>
      <w:proofErr w:type="spellStart"/>
      <w:r w:rsidRPr="00593F44">
        <w:rPr>
          <w:rFonts w:ascii="Times New Roman" w:hAnsi="Times New Roman" w:cs="Times New Roman"/>
          <w:color w:val="767171"/>
        </w:rPr>
        <w:t>Trade</w:t>
      </w:r>
      <w:proofErr w:type="spellEnd"/>
      <w:r w:rsidRPr="00593F44">
        <w:rPr>
          <w:rFonts w:ascii="Times New Roman" w:hAnsi="Times New Roman" w:cs="Times New Roman"/>
          <w:color w:val="767171"/>
        </w:rPr>
        <w:t xml:space="preserve"> </w:t>
      </w:r>
      <w:proofErr w:type="spellStart"/>
      <w:r w:rsidRPr="00593F44">
        <w:rPr>
          <w:rFonts w:ascii="Times New Roman" w:hAnsi="Times New Roman" w:cs="Times New Roman"/>
          <w:color w:val="767171"/>
        </w:rPr>
        <w:t>Dress</w:t>
      </w:r>
      <w:proofErr w:type="spellEnd"/>
      <w:r w:rsidRPr="00593F44">
        <w:rPr>
          <w:rFonts w:ascii="Times New Roman" w:hAnsi="Times New Roman" w:cs="Times New Roman"/>
          <w:color w:val="767171"/>
        </w:rPr>
        <w:t>, en intercambio de información constante con los examinadores, a fin de asegurar una mejor evaluación y protección de las mismas. También, se encuentra cumpliendo con los plazos establecidos y reduciendo los errores en los registros, logrando un aumento significativo en la tasa de solicitudes atendidas, obteniendo un 99% de registros formalizados sin errores.</w:t>
      </w:r>
    </w:p>
    <w:p w:rsidR="00593F44" w:rsidRPr="00593F44" w:rsidRDefault="00593F44" w:rsidP="00EC236B">
      <w:pPr>
        <w:spacing w:line="360" w:lineRule="auto"/>
        <w:rPr>
          <w:rFonts w:ascii="Times New Roman" w:hAnsi="Times New Roman" w:cs="Times New Roman"/>
          <w:color w:val="767171"/>
        </w:rPr>
      </w:pPr>
      <w:r>
        <w:rPr>
          <w:rFonts w:ascii="Times New Roman" w:hAnsi="Times New Roman" w:cs="Times New Roman"/>
          <w:color w:val="767171"/>
        </w:rPr>
        <w:t xml:space="preserve">- </w:t>
      </w:r>
      <w:r w:rsidRPr="00593F44">
        <w:rPr>
          <w:rFonts w:ascii="Times New Roman" w:hAnsi="Times New Roman" w:cs="Times New Roman"/>
          <w:color w:val="767171"/>
        </w:rPr>
        <w:t>El área de Nombres Comerciales ha participado en la puesta en marcha de dos proyectos clave: Burocracia Cero, orientado a erradicar o reducir los procesos burocráticos interconectando las oficinas estatales para evitar que el cliente deba acudir a múltiples instituciones y la Ventanilla Única de Formalización (VUF), la cual busca permitir la creación de una empresa mediante una solicitud única.</w:t>
      </w:r>
    </w:p>
    <w:p w:rsidR="00593F44" w:rsidRPr="00593F44" w:rsidRDefault="00593F44" w:rsidP="00EC236B">
      <w:pPr>
        <w:spacing w:line="360" w:lineRule="auto"/>
        <w:rPr>
          <w:rFonts w:ascii="Times New Roman" w:hAnsi="Times New Roman" w:cs="Times New Roman"/>
          <w:color w:val="767171"/>
        </w:rPr>
      </w:pPr>
      <w:r>
        <w:rPr>
          <w:rFonts w:ascii="Times New Roman" w:hAnsi="Times New Roman" w:cs="Times New Roman"/>
          <w:color w:val="767171"/>
        </w:rPr>
        <w:t xml:space="preserve">- </w:t>
      </w:r>
      <w:r w:rsidRPr="00593F44">
        <w:rPr>
          <w:rFonts w:ascii="Times New Roman" w:hAnsi="Times New Roman" w:cs="Times New Roman"/>
          <w:color w:val="767171"/>
        </w:rPr>
        <w:t>Reducción en el plazo de respuesta para las solicitudes provenientes de la plataforma Formalízate (ahora VUF) de un (1) día laborable a 3 horas.</w:t>
      </w:r>
    </w:p>
    <w:p w:rsidR="00593F44" w:rsidRPr="00593F44" w:rsidRDefault="00593F44" w:rsidP="00EC236B">
      <w:pPr>
        <w:spacing w:line="360" w:lineRule="auto"/>
        <w:rPr>
          <w:rFonts w:ascii="Times New Roman" w:hAnsi="Times New Roman" w:cs="Times New Roman"/>
          <w:color w:val="767171"/>
        </w:rPr>
      </w:pPr>
      <w:r>
        <w:rPr>
          <w:rFonts w:ascii="Times New Roman" w:hAnsi="Times New Roman" w:cs="Times New Roman"/>
          <w:color w:val="767171"/>
        </w:rPr>
        <w:t xml:space="preserve">- </w:t>
      </w:r>
      <w:r w:rsidRPr="00593F44">
        <w:rPr>
          <w:rFonts w:ascii="Times New Roman" w:hAnsi="Times New Roman" w:cs="Times New Roman"/>
          <w:color w:val="767171"/>
        </w:rPr>
        <w:t>Se modificó el Sistema de Asignación de Expedientes (SAE) para asignar las solicitudes (VUF) y los expedientes aprobados de un (1) día de manera prioritaria, colocándolos de primero en la cola de trabajo, seguido de las objeciones nuevas, y dejando de segundo las respuestas a objeciones, que tienen un plazo de dos (2) días.</w:t>
      </w:r>
    </w:p>
    <w:p w:rsidR="00593F44" w:rsidRPr="00593F44" w:rsidRDefault="00593F44" w:rsidP="00EC236B">
      <w:pPr>
        <w:spacing w:line="360" w:lineRule="auto"/>
        <w:rPr>
          <w:rFonts w:ascii="Times New Roman" w:hAnsi="Times New Roman" w:cs="Times New Roman"/>
          <w:color w:val="767171"/>
        </w:rPr>
      </w:pPr>
      <w:r>
        <w:rPr>
          <w:rFonts w:ascii="Times New Roman" w:hAnsi="Times New Roman" w:cs="Times New Roman"/>
          <w:color w:val="767171"/>
        </w:rPr>
        <w:t xml:space="preserve">- </w:t>
      </w:r>
      <w:r w:rsidRPr="00593F44">
        <w:rPr>
          <w:rFonts w:ascii="Times New Roman" w:hAnsi="Times New Roman" w:cs="Times New Roman"/>
          <w:color w:val="767171"/>
        </w:rPr>
        <w:t>El área de Nombres Comerciales ha logrado resultados positivos con la integración del nuevo Sistema de Asignación de Expedientes (SAE), el cual facilita un trabajo más efectivo y eficiente.</w:t>
      </w:r>
    </w:p>
    <w:p w:rsidR="00593F44" w:rsidRPr="00593F44" w:rsidRDefault="00593F44" w:rsidP="00EC236B">
      <w:pPr>
        <w:spacing w:before="100" w:beforeAutospacing="1" w:after="100" w:afterAutospacing="1" w:line="360" w:lineRule="auto"/>
        <w:rPr>
          <w:rFonts w:ascii="Times New Roman" w:hAnsi="Times New Roman" w:cs="Times New Roman"/>
          <w:color w:val="767171"/>
        </w:rPr>
      </w:pPr>
      <w:r>
        <w:rPr>
          <w:rFonts w:ascii="Times New Roman" w:hAnsi="Times New Roman" w:cs="Times New Roman"/>
          <w:color w:val="767171"/>
        </w:rPr>
        <w:t xml:space="preserve">- </w:t>
      </w:r>
      <w:r w:rsidRPr="00593F44">
        <w:rPr>
          <w:rFonts w:ascii="Times New Roman" w:hAnsi="Times New Roman" w:cs="Times New Roman"/>
          <w:color w:val="767171"/>
        </w:rPr>
        <w:t>El Área de Invenciones se centró en la capacitación y la generación de conocimiento especializado en propiedad industrial y patentes, con un énfasis particular en el sector farmacéutico y la sostenibilidad.</w:t>
      </w:r>
    </w:p>
    <w:p w:rsidR="00593F44" w:rsidRPr="00593F44" w:rsidRDefault="00593F44" w:rsidP="00EC236B">
      <w:pPr>
        <w:spacing w:before="100" w:beforeAutospacing="1" w:after="100" w:afterAutospacing="1" w:line="360" w:lineRule="auto"/>
        <w:rPr>
          <w:rFonts w:ascii="Times New Roman" w:hAnsi="Times New Roman" w:cs="Times New Roman"/>
          <w:color w:val="767171"/>
        </w:rPr>
      </w:pPr>
      <w:r>
        <w:rPr>
          <w:rFonts w:ascii="Times New Roman" w:hAnsi="Times New Roman" w:cs="Times New Roman"/>
          <w:color w:val="767171"/>
        </w:rPr>
        <w:t xml:space="preserve">- </w:t>
      </w:r>
      <w:r w:rsidRPr="00593F44">
        <w:rPr>
          <w:rFonts w:ascii="Times New Roman" w:hAnsi="Times New Roman" w:cs="Times New Roman"/>
          <w:color w:val="767171"/>
        </w:rPr>
        <w:t xml:space="preserve">Se llevó a cabo una Reunión de Consulta Técnica con el Ministerio de Agricultura, con la finalidad de intercambiar información sobre la protección de </w:t>
      </w:r>
      <w:r w:rsidRPr="00593F44">
        <w:rPr>
          <w:rFonts w:ascii="Times New Roman" w:hAnsi="Times New Roman" w:cs="Times New Roman"/>
          <w:color w:val="767171"/>
        </w:rPr>
        <w:lastRenderedPageBreak/>
        <w:t>obtenciones vegetales y otros aspectos de la propiedad industrial relevantes para el sector agrícola.</w:t>
      </w:r>
    </w:p>
    <w:p w:rsidR="00593F44" w:rsidRPr="00593F44" w:rsidRDefault="00593F44" w:rsidP="00EC236B">
      <w:pPr>
        <w:spacing w:before="100" w:beforeAutospacing="1" w:after="100" w:afterAutospacing="1" w:line="360" w:lineRule="auto"/>
        <w:rPr>
          <w:rFonts w:ascii="Times New Roman" w:hAnsi="Times New Roman" w:cs="Times New Roman"/>
          <w:color w:val="767171"/>
        </w:rPr>
      </w:pPr>
      <w:r>
        <w:rPr>
          <w:rFonts w:ascii="Times New Roman" w:hAnsi="Times New Roman" w:cs="Times New Roman"/>
          <w:color w:val="767171"/>
        </w:rPr>
        <w:t xml:space="preserve">- </w:t>
      </w:r>
      <w:r w:rsidRPr="00593F44">
        <w:rPr>
          <w:rFonts w:ascii="Times New Roman" w:hAnsi="Times New Roman" w:cs="Times New Roman"/>
          <w:color w:val="767171"/>
        </w:rPr>
        <w:t>La dirección de Invenciones se encuentra trabajando en la incorporación de los servicios de Solicitud de Prórroga Plazo de Patentes, Solicitud de Prórroga Vigencia de Diseño Industrial y la Solicitud de Patente APG a la plataforma E-SERPI (Sistema de Solicitudes Electrónicas de Registro de Propiedad Industrial), esto representa un avance en la digitalización y modernización de los trámites de Propiedad Industrial, permitiendo a los usuarios de la ONAPI gestionar electrónicamente aspectos esenciales como la extensión de plazos y la renovación o presentación de derechos sobre invenciones y la apariencia de productos, lo que se traduce en una mayor eficiencia, accesibilidad y comodidad en la protección de sus activos intelectuales.</w:t>
      </w:r>
    </w:p>
    <w:p w:rsidR="00593F44" w:rsidRPr="00593F44" w:rsidRDefault="00593F44" w:rsidP="00EC236B">
      <w:pPr>
        <w:spacing w:line="360" w:lineRule="auto"/>
        <w:rPr>
          <w:rFonts w:ascii="Times New Roman" w:hAnsi="Times New Roman" w:cs="Times New Roman"/>
          <w:color w:val="767171"/>
          <w:lang w:val="es-ES"/>
        </w:rPr>
      </w:pPr>
      <w:r>
        <w:rPr>
          <w:rFonts w:ascii="Times New Roman" w:hAnsi="Times New Roman" w:cs="Times New Roman"/>
          <w:color w:val="767171"/>
        </w:rPr>
        <w:t xml:space="preserve">- </w:t>
      </w:r>
      <w:r w:rsidRPr="00593F44">
        <w:rPr>
          <w:rFonts w:ascii="Times New Roman" w:hAnsi="Times New Roman" w:cs="Times New Roman"/>
          <w:color w:val="767171"/>
          <w:lang w:val="es-ES"/>
        </w:rPr>
        <w:t xml:space="preserve">La Oficina Nacional de la Propiedad Industrial (ONAPI) entregó el Certificado de Registro Internacional de la Denominación de Origen LARIMAR BARAHONA al Ministerio de Energía y Minas. Este reconocimiento, otorgado bajo el Arreglo de Lisboa, garantiza protección en 28 países y posiciona al </w:t>
      </w:r>
      <w:proofErr w:type="spellStart"/>
      <w:r w:rsidRPr="00593F44">
        <w:rPr>
          <w:rFonts w:ascii="Times New Roman" w:hAnsi="Times New Roman" w:cs="Times New Roman"/>
          <w:color w:val="767171"/>
          <w:lang w:val="es-ES"/>
        </w:rPr>
        <w:t>Larimar</w:t>
      </w:r>
      <w:proofErr w:type="spellEnd"/>
      <w:r w:rsidRPr="00593F44">
        <w:rPr>
          <w:rFonts w:ascii="Times New Roman" w:hAnsi="Times New Roman" w:cs="Times New Roman"/>
          <w:color w:val="767171"/>
          <w:lang w:val="es-ES"/>
        </w:rPr>
        <w:t xml:space="preserve"> como uno de los símbolos </w:t>
      </w:r>
      <w:proofErr w:type="spellStart"/>
      <w:r w:rsidRPr="00593F44">
        <w:rPr>
          <w:rFonts w:ascii="Times New Roman" w:hAnsi="Times New Roman" w:cs="Times New Roman"/>
          <w:color w:val="767171"/>
          <w:lang w:val="es-ES"/>
        </w:rPr>
        <w:t>identitarios</w:t>
      </w:r>
      <w:proofErr w:type="spellEnd"/>
      <w:r w:rsidRPr="00593F44">
        <w:rPr>
          <w:rFonts w:ascii="Times New Roman" w:hAnsi="Times New Roman" w:cs="Times New Roman"/>
          <w:color w:val="767171"/>
          <w:lang w:val="es-ES"/>
        </w:rPr>
        <w:t xml:space="preserve"> más representativos del país.</w:t>
      </w:r>
    </w:p>
    <w:p w:rsidR="00593F44" w:rsidRPr="00593F44" w:rsidRDefault="00593F44" w:rsidP="00EC236B">
      <w:pPr>
        <w:pStyle w:val="Prrafodelista"/>
        <w:spacing w:line="360" w:lineRule="auto"/>
        <w:rPr>
          <w:rFonts w:ascii="Times New Roman" w:hAnsi="Times New Roman" w:cs="Times New Roman"/>
          <w:color w:val="767171"/>
          <w:lang w:val="es-ES"/>
        </w:rPr>
      </w:pPr>
    </w:p>
    <w:p w:rsidR="00593F44" w:rsidRPr="00593F44" w:rsidRDefault="00593F44" w:rsidP="00EC236B">
      <w:pPr>
        <w:spacing w:line="360" w:lineRule="auto"/>
        <w:rPr>
          <w:rFonts w:ascii="Times New Roman" w:hAnsi="Times New Roman" w:cs="Times New Roman"/>
          <w:color w:val="767171"/>
          <w:lang w:val="es-ES"/>
        </w:rPr>
      </w:pPr>
      <w:r>
        <w:rPr>
          <w:rFonts w:ascii="Times New Roman" w:hAnsi="Times New Roman" w:cs="Times New Roman"/>
          <w:color w:val="767171"/>
          <w:lang w:val="es-ES"/>
        </w:rPr>
        <w:t>-</w:t>
      </w:r>
      <w:r w:rsidRPr="00593F44">
        <w:rPr>
          <w:rFonts w:ascii="Times New Roman" w:hAnsi="Times New Roman" w:cs="Times New Roman"/>
          <w:color w:val="767171"/>
          <w:lang w:val="es-ES"/>
        </w:rPr>
        <w:t xml:space="preserve">ONAPI entregó, la primera Marca Colectiva de dulces, mermeladas y postres artesanales de la República Dominicana. DUCELA, integrada por 39 mujeres emprendedoras de San Cristóbal, representa un modelo de desarrollo económico local basado en la calidad, la </w:t>
      </w:r>
      <w:proofErr w:type="spellStart"/>
      <w:r w:rsidRPr="00593F44">
        <w:rPr>
          <w:rFonts w:ascii="Times New Roman" w:hAnsi="Times New Roman" w:cs="Times New Roman"/>
          <w:color w:val="767171"/>
          <w:lang w:val="es-ES"/>
        </w:rPr>
        <w:t>asociatividad</w:t>
      </w:r>
      <w:proofErr w:type="spellEnd"/>
      <w:r w:rsidRPr="00593F44">
        <w:rPr>
          <w:rFonts w:ascii="Times New Roman" w:hAnsi="Times New Roman" w:cs="Times New Roman"/>
          <w:color w:val="767171"/>
          <w:lang w:val="es-ES"/>
        </w:rPr>
        <w:t xml:space="preserve"> y la protección de activos intangibles.</w:t>
      </w:r>
    </w:p>
    <w:p w:rsidR="00593F44" w:rsidRDefault="00593F44" w:rsidP="00EC236B">
      <w:pPr>
        <w:pStyle w:val="Prrafodelista"/>
        <w:spacing w:line="360" w:lineRule="auto"/>
        <w:ind w:left="360"/>
        <w:rPr>
          <w:rFonts w:ascii="Times New Roman" w:hAnsi="Times New Roman" w:cs="Times New Roman"/>
          <w:color w:val="767171"/>
          <w:lang w:val="es-ES"/>
        </w:rPr>
      </w:pPr>
    </w:p>
    <w:p w:rsidR="00593F44" w:rsidRPr="00593F44" w:rsidRDefault="00593F44" w:rsidP="00EC236B">
      <w:pPr>
        <w:adjustRightInd w:val="0"/>
        <w:spacing w:line="360" w:lineRule="auto"/>
        <w:rPr>
          <w:rFonts w:ascii="Times New Roman" w:hAnsi="Times New Roman" w:cs="Times New Roman"/>
          <w:color w:val="767171"/>
          <w:lang w:val="es-ES"/>
        </w:rPr>
      </w:pPr>
      <w:r>
        <w:rPr>
          <w:rFonts w:ascii="Times New Roman" w:hAnsi="Times New Roman" w:cs="Times New Roman"/>
          <w:color w:val="767171"/>
          <w:lang w:val="es-ES"/>
        </w:rPr>
        <w:t xml:space="preserve"> - </w:t>
      </w:r>
      <w:r w:rsidRPr="00593F44">
        <w:rPr>
          <w:rFonts w:ascii="Times New Roman" w:hAnsi="Times New Roman" w:cs="Times New Roman"/>
          <w:color w:val="767171"/>
          <w:lang w:val="es-ES"/>
        </w:rPr>
        <w:t xml:space="preserve">Se impartieron talleres, charlas y capacitaciones en Propiedad Industrial por parte de la Academia de la ONAPI, logrando impactar en este año 6,604 participantes. </w:t>
      </w:r>
    </w:p>
    <w:p w:rsidR="00677316" w:rsidRPr="00593F44" w:rsidRDefault="00593F44" w:rsidP="00EC236B">
      <w:pPr>
        <w:spacing w:line="360" w:lineRule="auto"/>
        <w:rPr>
          <w:rFonts w:ascii="Times New Roman" w:hAnsi="Times New Roman" w:cs="Times New Roman"/>
          <w:color w:val="767171"/>
          <w:lang w:val="es-ES"/>
        </w:rPr>
      </w:pPr>
      <w:r w:rsidRPr="00593F44">
        <w:rPr>
          <w:rFonts w:ascii="Times New Roman" w:hAnsi="Times New Roman" w:cs="Times New Roman"/>
          <w:color w:val="767171"/>
          <w:lang w:val="es-ES"/>
        </w:rPr>
        <w:lastRenderedPageBreak/>
        <w:t>- Las acciones de ONAPI en 2025, alineadas con la Estrategia Nacional de Desarrollo 2030, contribuyen de manera significativa a los objetivos de mejorar la calidad educativa y fortalecer la competitividad e innovación en la economía nacional. Estas iniciativas promueven un entorno favorable para el emprendimiento, la protección de la propiedad intelectual y el desarrollo de nuevas ideas y productos, lo que impacta positivamente en la ciudadanía y en la sostenibilidad económica del país.</w:t>
      </w:r>
      <w:r w:rsidRPr="00593F44">
        <w:rPr>
          <w:rFonts w:ascii="Times New Roman" w:hAnsi="Times New Roman" w:cs="Times New Roman"/>
          <w:color w:val="767171"/>
          <w:lang w:val="es-ES"/>
        </w:rPr>
        <w:br w:type="page"/>
      </w:r>
    </w:p>
    <w:p w:rsidR="00D85499" w:rsidRPr="00AD3474" w:rsidRDefault="00BE06BD" w:rsidP="00526AF8">
      <w:pPr>
        <w:pStyle w:val="Ttulo1"/>
        <w:numPr>
          <w:ilvl w:val="0"/>
          <w:numId w:val="1"/>
        </w:numPr>
        <w:spacing w:line="360" w:lineRule="auto"/>
        <w:jc w:val="center"/>
        <w:rPr>
          <w:rFonts w:ascii="Times New Roman" w:hAnsi="Times New Roman" w:cs="Times New Roman"/>
          <w:color w:val="767171"/>
        </w:rPr>
      </w:pPr>
      <w:bookmarkStart w:id="4" w:name="_Toc217049394"/>
      <w:bookmarkEnd w:id="3"/>
      <w:r w:rsidRPr="00AD3474">
        <w:rPr>
          <w:rFonts w:ascii="Times New Roman" w:hAnsi="Times New Roman" w:cs="Times New Roman"/>
          <w:color w:val="767171"/>
        </w:rPr>
        <w:lastRenderedPageBreak/>
        <w:t>Información Institucional</w:t>
      </w:r>
      <w:bookmarkEnd w:id="4"/>
    </w:p>
    <w:p w:rsidR="00481A8D" w:rsidRPr="00AD3474" w:rsidRDefault="00120B0E" w:rsidP="00817B5B">
      <w:pPr>
        <w:spacing w:line="360" w:lineRule="auto"/>
        <w:rPr>
          <w:rFonts w:ascii="Times New Roman" w:hAnsi="Times New Roman" w:cs="Times New Roman"/>
          <w:color w:val="767171"/>
        </w:rPr>
      </w:pPr>
      <w:r w:rsidRPr="00AD3474">
        <w:rPr>
          <w:rFonts w:ascii="Times New Roman" w:hAnsi="Times New Roman" w:cs="Times New Roman"/>
          <w:noProof/>
          <w:color w:val="767171"/>
          <w:sz w:val="32"/>
          <w:lang w:val="en-US"/>
        </w:rPr>
        <mc:AlternateContent>
          <mc:Choice Requires="wps">
            <w:drawing>
              <wp:anchor distT="0" distB="0" distL="114300" distR="114300" simplePos="0" relativeHeight="251657216" behindDoc="0" locked="0" layoutInCell="1" allowOverlap="1" wp14:anchorId="0EADD21F" wp14:editId="3D62B6D2">
                <wp:simplePos x="0" y="0"/>
                <wp:positionH relativeFrom="column">
                  <wp:posOffset>2295525</wp:posOffset>
                </wp:positionH>
                <wp:positionV relativeFrom="paragraph">
                  <wp:posOffset>-6985</wp:posOffset>
                </wp:positionV>
                <wp:extent cx="1028700" cy="45085"/>
                <wp:effectExtent l="0" t="0" r="0" b="12065"/>
                <wp:wrapNone/>
                <wp:docPr id="25" name="25 Menos"/>
                <wp:cNvGraphicFramePr/>
                <a:graphic xmlns:a="http://schemas.openxmlformats.org/drawingml/2006/main">
                  <a:graphicData uri="http://schemas.microsoft.com/office/word/2010/wordprocessingShape">
                    <wps:wsp>
                      <wps:cNvSpPr/>
                      <wps:spPr>
                        <a:xfrm>
                          <a:off x="0" y="0"/>
                          <a:ext cx="1028700" cy="45085"/>
                        </a:xfrm>
                        <a:prstGeom prst="mathMinus">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4BDCB26" id="25 Menos" o:spid="_x0000_s1026" style="position:absolute;margin-left:180.75pt;margin-top:-.55pt;width:81pt;height: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" path="m136354,17241r755992,l892346,27844r-755992,l136354,17241xe" fillcolor="red" strokecolor="red" strokeweight="2pt">
                <v:path arrowok="t" o:connecttype="custom" o:connectlocs="136354,17241;892346,17241;892346,27844;136354,27844;136354,17241" o:connectangles="0,0,0,0,0"/>
              </v:shape>
            </w:pict>
          </mc:Fallback>
        </mc:AlternateContent>
      </w:r>
    </w:p>
    <w:p w:rsidR="00BE06BD" w:rsidRPr="00AD3474" w:rsidRDefault="00BE06BD" w:rsidP="00BE06BD">
      <w:pPr>
        <w:pStyle w:val="Ttulo2"/>
        <w:numPr>
          <w:ilvl w:val="1"/>
          <w:numId w:val="1"/>
        </w:numPr>
        <w:spacing w:line="360" w:lineRule="auto"/>
        <w:rPr>
          <w:rFonts w:ascii="Times New Roman" w:hAnsi="Times New Roman" w:cs="Times New Roman"/>
          <w:color w:val="767171"/>
        </w:rPr>
      </w:pPr>
      <w:bookmarkStart w:id="5" w:name="_Toc90552508"/>
      <w:bookmarkStart w:id="6" w:name="_Toc153536899"/>
      <w:bookmarkStart w:id="7" w:name="_Toc217049395"/>
      <w:r w:rsidRPr="00AD3474">
        <w:rPr>
          <w:rFonts w:ascii="Times New Roman" w:hAnsi="Times New Roman" w:cs="Times New Roman"/>
          <w:color w:val="767171"/>
        </w:rPr>
        <w:t>Marco Filosófico institucional</w:t>
      </w:r>
      <w:bookmarkEnd w:id="5"/>
      <w:bookmarkEnd w:id="6"/>
      <w:bookmarkEnd w:id="7"/>
    </w:p>
    <w:p w:rsidR="00BE06BD" w:rsidRPr="00AD3474" w:rsidRDefault="00BE06BD" w:rsidP="00BE06BD">
      <w:pPr>
        <w:spacing w:line="360" w:lineRule="auto"/>
        <w:rPr>
          <w:rFonts w:ascii="Times New Roman" w:hAnsi="Times New Roman" w:cs="Times New Roman"/>
          <w:color w:val="767171"/>
        </w:rPr>
      </w:pPr>
    </w:p>
    <w:p w:rsidR="00BE06BD" w:rsidRPr="00AD3474" w:rsidRDefault="00BE06BD" w:rsidP="00BE06BD">
      <w:pPr>
        <w:pStyle w:val="Ttulo3"/>
        <w:numPr>
          <w:ilvl w:val="0"/>
          <w:numId w:val="3"/>
        </w:numPr>
        <w:spacing w:line="360" w:lineRule="auto"/>
        <w:rPr>
          <w:rFonts w:ascii="Times New Roman" w:hAnsi="Times New Roman" w:cs="Times New Roman"/>
          <w:color w:val="767171"/>
        </w:rPr>
      </w:pPr>
      <w:bookmarkStart w:id="8" w:name="_Toc90552509"/>
      <w:bookmarkStart w:id="9" w:name="_Toc153536900"/>
      <w:bookmarkStart w:id="10" w:name="_Toc217049396"/>
      <w:r w:rsidRPr="00AD3474">
        <w:rPr>
          <w:rFonts w:ascii="Times New Roman" w:hAnsi="Times New Roman" w:cs="Times New Roman"/>
          <w:color w:val="767171"/>
        </w:rPr>
        <w:t>Misión</w:t>
      </w:r>
      <w:bookmarkEnd w:id="8"/>
      <w:bookmarkEnd w:id="9"/>
      <w:bookmarkEnd w:id="10"/>
    </w:p>
    <w:p w:rsidR="00BE06BD" w:rsidRPr="00AD3474" w:rsidRDefault="00BE06BD" w:rsidP="00BE06BD">
      <w:pPr>
        <w:spacing w:line="360" w:lineRule="auto"/>
        <w:rPr>
          <w:rFonts w:ascii="Times New Roman" w:hAnsi="Times New Roman" w:cs="Times New Roman"/>
          <w:color w:val="767171"/>
        </w:rPr>
      </w:pPr>
      <w:r w:rsidRPr="00AD3474">
        <w:rPr>
          <w:rFonts w:ascii="Times New Roman" w:hAnsi="Times New Roman" w:cs="Times New Roman"/>
          <w:color w:val="767171"/>
        </w:rPr>
        <w:t>Garantizar   los derechos de la Propiedad Industrial, asumiendo el compromiso de contribuir al desarrollo económico y social del país con servidores públicos eficientes que prestan servicios de excelente calidad.</w:t>
      </w:r>
    </w:p>
    <w:p w:rsidR="00BE06BD" w:rsidRPr="00AD3474" w:rsidRDefault="00BE06BD" w:rsidP="00BE06BD">
      <w:pPr>
        <w:spacing w:line="360" w:lineRule="auto"/>
        <w:rPr>
          <w:rFonts w:ascii="Times New Roman" w:hAnsi="Times New Roman" w:cs="Times New Roman"/>
          <w:color w:val="767171"/>
        </w:rPr>
      </w:pPr>
    </w:p>
    <w:p w:rsidR="00BE06BD" w:rsidRPr="00AD3474" w:rsidRDefault="00BE06BD" w:rsidP="00BE06BD">
      <w:pPr>
        <w:pStyle w:val="Ttulo3"/>
        <w:numPr>
          <w:ilvl w:val="0"/>
          <w:numId w:val="3"/>
        </w:numPr>
        <w:spacing w:line="360" w:lineRule="auto"/>
        <w:rPr>
          <w:rFonts w:ascii="Times New Roman" w:hAnsi="Times New Roman" w:cs="Times New Roman"/>
          <w:color w:val="767171"/>
        </w:rPr>
      </w:pPr>
      <w:bookmarkStart w:id="11" w:name="_Toc90552510"/>
      <w:bookmarkStart w:id="12" w:name="_Toc153536901"/>
      <w:bookmarkStart w:id="13" w:name="_Toc217049397"/>
      <w:r w:rsidRPr="00AD3474">
        <w:rPr>
          <w:rFonts w:ascii="Times New Roman" w:hAnsi="Times New Roman" w:cs="Times New Roman"/>
          <w:color w:val="767171"/>
        </w:rPr>
        <w:t>Visión</w:t>
      </w:r>
      <w:bookmarkEnd w:id="11"/>
      <w:bookmarkEnd w:id="12"/>
      <w:bookmarkEnd w:id="13"/>
    </w:p>
    <w:p w:rsidR="00BE06BD" w:rsidRPr="00AD3474" w:rsidRDefault="00BE06BD" w:rsidP="00BE06BD">
      <w:pPr>
        <w:spacing w:line="360" w:lineRule="auto"/>
        <w:rPr>
          <w:rFonts w:ascii="Times New Roman" w:hAnsi="Times New Roman" w:cs="Times New Roman"/>
          <w:color w:val="767171"/>
        </w:rPr>
      </w:pPr>
      <w:r w:rsidRPr="00AD3474">
        <w:rPr>
          <w:rFonts w:ascii="Times New Roman" w:hAnsi="Times New Roman" w:cs="Times New Roman"/>
          <w:color w:val="767171"/>
        </w:rPr>
        <w:t>Ser reconocida como una organización referente de calidad en la región, gestionada con ética y transparencia, apegada a la mejora continua de sus procesos, que promueve la innovación y los derechos de Propiedad Industrial en beneficio de la sociedad.</w:t>
      </w:r>
    </w:p>
    <w:p w:rsidR="00BE06BD" w:rsidRPr="00AD3474" w:rsidRDefault="00BE06BD" w:rsidP="00BE06BD">
      <w:pPr>
        <w:spacing w:line="360" w:lineRule="auto"/>
        <w:rPr>
          <w:rFonts w:ascii="Times New Roman" w:hAnsi="Times New Roman" w:cs="Times New Roman"/>
          <w:color w:val="767171"/>
        </w:rPr>
      </w:pPr>
    </w:p>
    <w:p w:rsidR="00BE06BD" w:rsidRPr="00AD3474" w:rsidRDefault="00BE06BD" w:rsidP="00BE06BD">
      <w:pPr>
        <w:pStyle w:val="Ttulo3"/>
        <w:numPr>
          <w:ilvl w:val="0"/>
          <w:numId w:val="3"/>
        </w:numPr>
        <w:spacing w:line="360" w:lineRule="auto"/>
        <w:rPr>
          <w:rFonts w:ascii="Times New Roman" w:hAnsi="Times New Roman" w:cs="Times New Roman"/>
          <w:color w:val="767171"/>
        </w:rPr>
      </w:pPr>
      <w:bookmarkStart w:id="14" w:name="_Toc90552511"/>
      <w:bookmarkStart w:id="15" w:name="_Toc153536902"/>
      <w:bookmarkStart w:id="16" w:name="_Toc217049398"/>
      <w:r w:rsidRPr="00AD3474">
        <w:rPr>
          <w:rFonts w:ascii="Times New Roman" w:hAnsi="Times New Roman" w:cs="Times New Roman"/>
          <w:color w:val="767171"/>
        </w:rPr>
        <w:t>Valores</w:t>
      </w:r>
      <w:bookmarkEnd w:id="14"/>
      <w:bookmarkEnd w:id="15"/>
      <w:bookmarkEnd w:id="16"/>
    </w:p>
    <w:p w:rsidR="00BE06BD" w:rsidRPr="00AD3474" w:rsidRDefault="00BE06BD" w:rsidP="00BE06BD">
      <w:pPr>
        <w:pStyle w:val="Prrafodelista"/>
        <w:numPr>
          <w:ilvl w:val="0"/>
          <w:numId w:val="2"/>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Integridad: Define el comportamiento general de las personas y sus cualidades personales de honestidad, sinceridad, rectitud, su rechazo de influencias corruptivas y disposición permanente al cumplimiento de las normas legales de la institución.  </w:t>
      </w:r>
    </w:p>
    <w:p w:rsidR="00BE06BD" w:rsidRPr="00AD3474" w:rsidRDefault="00BE06BD" w:rsidP="00BE06BD">
      <w:pPr>
        <w:pStyle w:val="Prrafodelista"/>
        <w:numPr>
          <w:ilvl w:val="0"/>
          <w:numId w:val="2"/>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Honestidad: Los funcionarios y servidores deben comportarse y expresarse con coherencia y sinceridad, de acuerdo con los valores de verdad y justicia. </w:t>
      </w:r>
    </w:p>
    <w:p w:rsidR="00BE06BD" w:rsidRPr="00AD3474" w:rsidRDefault="00BE06BD" w:rsidP="00BE06BD">
      <w:pPr>
        <w:pStyle w:val="Prrafodelista"/>
        <w:numPr>
          <w:ilvl w:val="0"/>
          <w:numId w:val="2"/>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Respeto: Todo funcionario y servidor de ONAPI debe observar una conducta respetuosa frente a los derechos de las personas dentro y fuera de la institución. </w:t>
      </w:r>
    </w:p>
    <w:p w:rsidR="00BE06BD" w:rsidRPr="00AD3474" w:rsidRDefault="00BE06BD" w:rsidP="00BE06BD">
      <w:pPr>
        <w:pStyle w:val="Prrafodelista"/>
        <w:numPr>
          <w:ilvl w:val="0"/>
          <w:numId w:val="2"/>
        </w:numPr>
        <w:spacing w:line="360" w:lineRule="auto"/>
        <w:rPr>
          <w:rFonts w:ascii="Times New Roman" w:hAnsi="Times New Roman" w:cs="Times New Roman"/>
          <w:color w:val="767171"/>
        </w:rPr>
      </w:pPr>
      <w:r w:rsidRPr="00AD3474">
        <w:rPr>
          <w:rFonts w:ascii="Times New Roman" w:hAnsi="Times New Roman" w:cs="Times New Roman"/>
          <w:color w:val="767171"/>
        </w:rPr>
        <w:lastRenderedPageBreak/>
        <w:t>Lealtad: Se refiere a la fidelidad o solidaridad de las personas con la institución en especial, al comportamiento apegado al cuerpo de valores de esta.</w:t>
      </w:r>
    </w:p>
    <w:p w:rsidR="00BE06BD" w:rsidRPr="00AD3474" w:rsidRDefault="00BE06BD" w:rsidP="00BE06BD">
      <w:pPr>
        <w:pStyle w:val="Prrafodelista"/>
        <w:numPr>
          <w:ilvl w:val="0"/>
          <w:numId w:val="2"/>
        </w:numPr>
        <w:spacing w:line="360" w:lineRule="auto"/>
        <w:rPr>
          <w:rFonts w:ascii="Times New Roman" w:hAnsi="Times New Roman" w:cs="Times New Roman"/>
          <w:color w:val="767171"/>
        </w:rPr>
      </w:pPr>
      <w:r w:rsidRPr="00AD3474">
        <w:rPr>
          <w:rFonts w:ascii="Times New Roman" w:hAnsi="Times New Roman" w:cs="Times New Roman"/>
          <w:color w:val="767171"/>
        </w:rPr>
        <w:t>Equidad: Tomar decisiones equilibradas sobre bases objetivas, es decir, sin sesgos ni prejuicios que pongan en desventaja a otros en beneficio de una persona o grupo de personas en particular.</w:t>
      </w:r>
    </w:p>
    <w:p w:rsidR="00BE06BD" w:rsidRPr="00AD3474" w:rsidRDefault="00BE06BD" w:rsidP="00BE06BD">
      <w:pPr>
        <w:pStyle w:val="Prrafodelista"/>
        <w:numPr>
          <w:ilvl w:val="0"/>
          <w:numId w:val="2"/>
        </w:numPr>
        <w:spacing w:line="360" w:lineRule="auto"/>
        <w:rPr>
          <w:rFonts w:ascii="Times New Roman" w:hAnsi="Times New Roman" w:cs="Times New Roman"/>
          <w:color w:val="767171"/>
        </w:rPr>
      </w:pPr>
      <w:r w:rsidRPr="00AD3474">
        <w:rPr>
          <w:rFonts w:ascii="Times New Roman" w:hAnsi="Times New Roman" w:cs="Times New Roman"/>
          <w:color w:val="767171"/>
        </w:rPr>
        <w:t>Puntualidad: Todo funcionario y servidor de ONAPI debe cumplir de manera cabal con los tiempos, las fechas y las horas pautadas para la jornada laboral, reuniones, encuentros y eventos.</w:t>
      </w:r>
    </w:p>
    <w:p w:rsidR="00BE06BD" w:rsidRPr="00AD3474" w:rsidRDefault="00BE06BD" w:rsidP="00BE06BD">
      <w:pPr>
        <w:spacing w:line="360" w:lineRule="auto"/>
        <w:ind w:left="360"/>
        <w:rPr>
          <w:rFonts w:ascii="Times New Roman" w:hAnsi="Times New Roman" w:cs="Times New Roman"/>
          <w:color w:val="767171"/>
        </w:rPr>
      </w:pPr>
    </w:p>
    <w:p w:rsidR="00BE06BD" w:rsidRPr="00AD3474" w:rsidRDefault="00BE06BD" w:rsidP="00BE06BD">
      <w:pPr>
        <w:pStyle w:val="Ttulo2"/>
        <w:numPr>
          <w:ilvl w:val="1"/>
          <w:numId w:val="1"/>
        </w:numPr>
        <w:spacing w:line="360" w:lineRule="auto"/>
        <w:rPr>
          <w:rFonts w:ascii="Times New Roman" w:hAnsi="Times New Roman" w:cs="Times New Roman"/>
          <w:color w:val="767171"/>
        </w:rPr>
      </w:pPr>
      <w:bookmarkStart w:id="17" w:name="_Toc90552512"/>
      <w:bookmarkStart w:id="18" w:name="_Toc153536903"/>
      <w:bookmarkStart w:id="19" w:name="_Toc217049399"/>
      <w:r w:rsidRPr="00AD3474">
        <w:rPr>
          <w:rFonts w:ascii="Times New Roman" w:hAnsi="Times New Roman" w:cs="Times New Roman"/>
          <w:color w:val="767171"/>
        </w:rPr>
        <w:t>Base legal</w:t>
      </w:r>
      <w:bookmarkEnd w:id="17"/>
      <w:bookmarkEnd w:id="18"/>
      <w:bookmarkEnd w:id="19"/>
    </w:p>
    <w:p w:rsidR="00BE06BD" w:rsidRPr="00AD3474" w:rsidRDefault="00BE06BD" w:rsidP="00BE06BD">
      <w:pPr>
        <w:spacing w:line="360" w:lineRule="auto"/>
        <w:rPr>
          <w:rFonts w:ascii="Times New Roman" w:hAnsi="Times New Roman" w:cs="Times New Roman"/>
          <w:color w:val="767171"/>
        </w:rPr>
      </w:pPr>
      <w:r w:rsidRPr="00AD3474">
        <w:rPr>
          <w:rFonts w:ascii="Times New Roman" w:hAnsi="Times New Roman" w:cs="Times New Roman"/>
          <w:color w:val="767171"/>
        </w:rPr>
        <w:t xml:space="preserve">La ONAPI es una Institución adscrita al Ministerio de Industria, Comercio y MIPYMES, con autonomía técnica y con patrimonio propio, que administra todo lo relativo a la concesión, al mantenimiento y vigencia de las diferentes modalidades de la Propiedad Industrial (Patentes de Invención, de Modelos de Utilidad, Registro de Diseños Industriales y de Signos Distintivos). </w:t>
      </w:r>
    </w:p>
    <w:p w:rsidR="00BE06BD" w:rsidRPr="00AD3474" w:rsidRDefault="00BE06BD" w:rsidP="00BE06BD">
      <w:pPr>
        <w:spacing w:line="360" w:lineRule="auto"/>
        <w:rPr>
          <w:rFonts w:ascii="Times New Roman" w:hAnsi="Times New Roman" w:cs="Times New Roman"/>
          <w:color w:val="767171"/>
        </w:rPr>
      </w:pPr>
    </w:p>
    <w:p w:rsidR="00BE06BD" w:rsidRPr="00AD3474" w:rsidRDefault="00BE06BD" w:rsidP="00BE06BD">
      <w:pPr>
        <w:spacing w:line="360" w:lineRule="auto"/>
        <w:rPr>
          <w:rFonts w:ascii="Times New Roman" w:hAnsi="Times New Roman" w:cs="Times New Roman"/>
          <w:color w:val="767171"/>
        </w:rPr>
      </w:pPr>
      <w:r w:rsidRPr="00AD3474">
        <w:rPr>
          <w:rFonts w:ascii="Times New Roman" w:hAnsi="Times New Roman" w:cs="Times New Roman"/>
          <w:color w:val="767171"/>
        </w:rPr>
        <w:t xml:space="preserve">Se rige por lo establecido en la Ley No. 20-00 sobre Propiedad Industrial del ocho (08) de mayo del año 2000, modificada por la Ley No.424-06 de implementación del DR-CAFTA, su Reglamento de Aplicación y los Tratados Internacionales de los cuales la República Dominicana es parte en materia de propiedad intelectual. </w:t>
      </w:r>
    </w:p>
    <w:p w:rsidR="00BE06BD" w:rsidRPr="00AD3474" w:rsidRDefault="00BE06BD" w:rsidP="00BE06BD">
      <w:pPr>
        <w:spacing w:line="360" w:lineRule="auto"/>
        <w:rPr>
          <w:rFonts w:ascii="Times New Roman" w:hAnsi="Times New Roman" w:cs="Times New Roman"/>
          <w:color w:val="767171"/>
        </w:rPr>
      </w:pPr>
    </w:p>
    <w:p w:rsidR="00BE06BD" w:rsidRPr="00AD3474" w:rsidRDefault="00BE06BD" w:rsidP="00BE06BD">
      <w:pPr>
        <w:spacing w:line="360" w:lineRule="auto"/>
        <w:rPr>
          <w:rFonts w:ascii="Times New Roman" w:hAnsi="Times New Roman" w:cs="Times New Roman"/>
          <w:color w:val="767171"/>
        </w:rPr>
      </w:pPr>
      <w:r w:rsidRPr="00AD3474">
        <w:rPr>
          <w:rFonts w:ascii="Times New Roman" w:hAnsi="Times New Roman" w:cs="Times New Roman"/>
          <w:color w:val="767171"/>
        </w:rPr>
        <w:t xml:space="preserve">La ONAPI es responsable de la administración de un conjunto de acuerdos, arreglos, convenios y tratados, asumidos por el Estado Dominicano entre los que se destacan: </w:t>
      </w:r>
    </w:p>
    <w:p w:rsidR="00BE06BD" w:rsidRPr="00AD3474" w:rsidRDefault="00BE06BD" w:rsidP="00BE06BD">
      <w:pPr>
        <w:spacing w:line="360" w:lineRule="auto"/>
        <w:rPr>
          <w:rFonts w:ascii="Times New Roman" w:hAnsi="Times New Roman" w:cs="Times New Roman"/>
          <w:color w:val="767171"/>
        </w:rPr>
      </w:pPr>
    </w:p>
    <w:p w:rsidR="00BE06BD" w:rsidRPr="00AD3474" w:rsidRDefault="00BE06BD" w:rsidP="00BE06BD">
      <w:pPr>
        <w:pStyle w:val="Prrafodelista"/>
        <w:numPr>
          <w:ilvl w:val="0"/>
          <w:numId w:val="4"/>
        </w:numPr>
        <w:spacing w:line="360" w:lineRule="auto"/>
        <w:rPr>
          <w:rFonts w:ascii="Times New Roman" w:hAnsi="Times New Roman" w:cs="Times New Roman"/>
          <w:color w:val="767171"/>
        </w:rPr>
      </w:pPr>
      <w:r w:rsidRPr="00AD3474">
        <w:rPr>
          <w:rFonts w:ascii="Times New Roman" w:hAnsi="Times New Roman" w:cs="Times New Roman"/>
          <w:color w:val="767171"/>
        </w:rPr>
        <w:lastRenderedPageBreak/>
        <w:t>Tratado de Libre Comercio, entre la República Dominicana, Centroamérica y los Estados Unidos de América (DR-CAFTA).</w:t>
      </w:r>
    </w:p>
    <w:p w:rsidR="00BE06BD" w:rsidRPr="00AD3474" w:rsidRDefault="00BE06BD" w:rsidP="00BE06BD">
      <w:pPr>
        <w:pStyle w:val="Prrafodelista"/>
        <w:numPr>
          <w:ilvl w:val="0"/>
          <w:numId w:val="4"/>
        </w:numPr>
        <w:spacing w:line="360" w:lineRule="auto"/>
        <w:rPr>
          <w:rFonts w:ascii="Times New Roman" w:hAnsi="Times New Roman" w:cs="Times New Roman"/>
          <w:color w:val="767171"/>
        </w:rPr>
      </w:pPr>
      <w:r w:rsidRPr="00AD3474">
        <w:rPr>
          <w:rFonts w:ascii="Times New Roman" w:hAnsi="Times New Roman" w:cs="Times New Roman"/>
          <w:color w:val="767171"/>
        </w:rPr>
        <w:t>Acuerdo de Asociación Económica entre el CARIFORUM y la Unión Europea (EPA).</w:t>
      </w:r>
    </w:p>
    <w:p w:rsidR="00BE06BD" w:rsidRPr="00AD3474" w:rsidRDefault="00BE06BD" w:rsidP="00BE06BD">
      <w:pPr>
        <w:pStyle w:val="Prrafodelista"/>
        <w:numPr>
          <w:ilvl w:val="0"/>
          <w:numId w:val="4"/>
        </w:numPr>
        <w:spacing w:line="360" w:lineRule="auto"/>
        <w:rPr>
          <w:rFonts w:ascii="Times New Roman" w:hAnsi="Times New Roman" w:cs="Times New Roman"/>
          <w:color w:val="767171"/>
        </w:rPr>
      </w:pPr>
      <w:r w:rsidRPr="00AD3474">
        <w:rPr>
          <w:rFonts w:ascii="Times New Roman" w:hAnsi="Times New Roman" w:cs="Times New Roman"/>
          <w:color w:val="767171"/>
        </w:rPr>
        <w:t>Tratado de Cooperación en Materia de Patentes (PCT).</w:t>
      </w:r>
    </w:p>
    <w:p w:rsidR="00BE06BD" w:rsidRPr="00AD3474" w:rsidRDefault="00BE06BD" w:rsidP="00BE06BD">
      <w:pPr>
        <w:pStyle w:val="Prrafodelista"/>
        <w:numPr>
          <w:ilvl w:val="0"/>
          <w:numId w:val="4"/>
        </w:numPr>
        <w:spacing w:line="360" w:lineRule="auto"/>
        <w:rPr>
          <w:rFonts w:ascii="Times New Roman" w:hAnsi="Times New Roman" w:cs="Times New Roman"/>
          <w:color w:val="767171"/>
        </w:rPr>
      </w:pPr>
      <w:r w:rsidRPr="00AD3474">
        <w:rPr>
          <w:rFonts w:ascii="Times New Roman" w:hAnsi="Times New Roman" w:cs="Times New Roman"/>
          <w:color w:val="767171"/>
        </w:rPr>
        <w:t>Tratado sobre el Derecho de Marcas (TLT).</w:t>
      </w:r>
    </w:p>
    <w:p w:rsidR="00BE06BD" w:rsidRPr="00AD3474" w:rsidRDefault="00BE06BD" w:rsidP="00BE06BD">
      <w:pPr>
        <w:pStyle w:val="Prrafodelista"/>
        <w:numPr>
          <w:ilvl w:val="0"/>
          <w:numId w:val="4"/>
        </w:numPr>
        <w:spacing w:line="360" w:lineRule="auto"/>
        <w:rPr>
          <w:rFonts w:ascii="Times New Roman" w:hAnsi="Times New Roman" w:cs="Times New Roman"/>
          <w:color w:val="767171"/>
        </w:rPr>
      </w:pPr>
      <w:r w:rsidRPr="00AD3474">
        <w:rPr>
          <w:rFonts w:ascii="Times New Roman" w:hAnsi="Times New Roman" w:cs="Times New Roman"/>
          <w:color w:val="767171"/>
        </w:rPr>
        <w:t>Tratado de Budapest sobre el Reconocimiento Internacional del Depósito de Microorganismos a los fines del Procedimiento en materia de Patentes.</w:t>
      </w:r>
    </w:p>
    <w:p w:rsidR="00BE06BD" w:rsidRPr="00AD3474" w:rsidRDefault="00BE06BD" w:rsidP="00BE06BD">
      <w:pPr>
        <w:pStyle w:val="Prrafodelista"/>
        <w:numPr>
          <w:ilvl w:val="0"/>
          <w:numId w:val="4"/>
        </w:numPr>
        <w:spacing w:line="360" w:lineRule="auto"/>
        <w:rPr>
          <w:rFonts w:ascii="Times New Roman" w:hAnsi="Times New Roman" w:cs="Times New Roman"/>
          <w:color w:val="767171"/>
        </w:rPr>
      </w:pPr>
      <w:r w:rsidRPr="00AD3474">
        <w:rPr>
          <w:rFonts w:ascii="Times New Roman" w:hAnsi="Times New Roman" w:cs="Times New Roman"/>
          <w:color w:val="767171"/>
        </w:rPr>
        <w:t>Arreglo de Lisboa Relativo a la Protección de las Denominaciones de Origen y su Registro Internacional.</w:t>
      </w:r>
    </w:p>
    <w:p w:rsidR="00BE06BD" w:rsidRPr="00AD3474" w:rsidRDefault="00BE06BD" w:rsidP="00BE06BD">
      <w:pPr>
        <w:pStyle w:val="Prrafodelista"/>
        <w:numPr>
          <w:ilvl w:val="0"/>
          <w:numId w:val="4"/>
        </w:numPr>
        <w:spacing w:line="360" w:lineRule="auto"/>
        <w:rPr>
          <w:rFonts w:ascii="Times New Roman" w:hAnsi="Times New Roman" w:cs="Times New Roman"/>
          <w:color w:val="767171"/>
        </w:rPr>
      </w:pPr>
      <w:r w:rsidRPr="00AD3474">
        <w:rPr>
          <w:rFonts w:ascii="Times New Roman" w:hAnsi="Times New Roman" w:cs="Times New Roman"/>
          <w:color w:val="767171"/>
        </w:rPr>
        <w:t>Convenio de Paris para la protección de la Propiedad Industrial.</w:t>
      </w:r>
    </w:p>
    <w:p w:rsidR="00BE06BD" w:rsidRPr="00AD3474" w:rsidRDefault="00BE06BD" w:rsidP="00BE06BD">
      <w:pPr>
        <w:pStyle w:val="Prrafodelista"/>
        <w:numPr>
          <w:ilvl w:val="0"/>
          <w:numId w:val="4"/>
        </w:numPr>
        <w:spacing w:line="360" w:lineRule="auto"/>
        <w:rPr>
          <w:rFonts w:ascii="Times New Roman" w:hAnsi="Times New Roman" w:cs="Times New Roman"/>
          <w:color w:val="767171"/>
        </w:rPr>
      </w:pPr>
      <w:r w:rsidRPr="00AD3474">
        <w:rPr>
          <w:rFonts w:ascii="Times New Roman" w:hAnsi="Times New Roman" w:cs="Times New Roman"/>
          <w:color w:val="767171"/>
        </w:rPr>
        <w:t>Acuerdos de la Organización Mundial del Comercio (OMC), sobre los aspectos de los Derechos de la Propiedad Intelectual, relaciones con el comercio.</w:t>
      </w:r>
    </w:p>
    <w:p w:rsidR="00817B5B" w:rsidRPr="00AD3474" w:rsidRDefault="00817B5B" w:rsidP="00817B5B">
      <w:pPr>
        <w:rPr>
          <w:rFonts w:ascii="Times New Roman" w:hAnsi="Times New Roman" w:cs="Times New Roman"/>
          <w:color w:val="767171"/>
        </w:rPr>
        <w:sectPr w:rsidR="00817B5B" w:rsidRPr="00AD3474" w:rsidSect="000E5E88">
          <w:footerReference w:type="default" r:id="rId16"/>
          <w:footerReference w:type="first" r:id="rId17"/>
          <w:pgSz w:w="12240" w:h="15840"/>
          <w:pgMar w:top="1440" w:right="2160" w:bottom="1440" w:left="2160" w:header="709" w:footer="182" w:gutter="0"/>
          <w:pgNumType w:start="1"/>
          <w:cols w:space="708"/>
          <w:titlePg/>
          <w:docGrid w:linePitch="360"/>
        </w:sectPr>
      </w:pPr>
    </w:p>
    <w:p w:rsidR="00481A8D" w:rsidRPr="00AD3474" w:rsidRDefault="00481A8D" w:rsidP="00481A8D">
      <w:pPr>
        <w:pStyle w:val="Ttulo2"/>
        <w:numPr>
          <w:ilvl w:val="1"/>
          <w:numId w:val="1"/>
        </w:numPr>
        <w:rPr>
          <w:rFonts w:ascii="Times New Roman" w:hAnsi="Times New Roman" w:cs="Times New Roman"/>
          <w:color w:val="767171"/>
        </w:rPr>
      </w:pPr>
      <w:bookmarkStart w:id="20" w:name="_Toc90552513"/>
      <w:bookmarkStart w:id="21" w:name="_Toc217049400"/>
      <w:r w:rsidRPr="00AD3474">
        <w:rPr>
          <w:rFonts w:ascii="Times New Roman" w:hAnsi="Times New Roman" w:cs="Times New Roman"/>
          <w:color w:val="767171"/>
        </w:rPr>
        <w:lastRenderedPageBreak/>
        <w:t>Estructura organizativa</w:t>
      </w:r>
      <w:bookmarkEnd w:id="20"/>
      <w:bookmarkEnd w:id="21"/>
    </w:p>
    <w:p w:rsidR="000D7E33" w:rsidRPr="00AD3474" w:rsidRDefault="000D7E33" w:rsidP="000D7E33">
      <w:pPr>
        <w:rPr>
          <w:rFonts w:ascii="Times New Roman" w:hAnsi="Times New Roman" w:cs="Times New Roman"/>
          <w:color w:val="767171"/>
        </w:rPr>
      </w:pPr>
    </w:p>
    <w:p w:rsidR="00481A8D" w:rsidRPr="00AD3474" w:rsidRDefault="000D7E33" w:rsidP="00141E0C">
      <w:pPr>
        <w:jc w:val="center"/>
        <w:rPr>
          <w:rFonts w:ascii="Times New Roman" w:hAnsi="Times New Roman" w:cs="Times New Roman"/>
          <w:color w:val="767171"/>
        </w:rPr>
      </w:pPr>
      <w:r w:rsidRPr="00AD3474">
        <w:rPr>
          <w:rFonts w:ascii="Times New Roman" w:hAnsi="Times New Roman" w:cs="Times New Roman"/>
          <w:noProof/>
          <w:color w:val="767171"/>
          <w:lang w:val="en-US"/>
        </w:rPr>
        <w:drawing>
          <wp:inline distT="0" distB="0" distL="0" distR="0" wp14:anchorId="0F0C5BAD" wp14:editId="6825B6F7">
            <wp:extent cx="7018317" cy="4785756"/>
            <wp:effectExtent l="0" t="0" r="0" b="0"/>
            <wp:docPr id="12" name="Imagen 12" descr="C:\Users\j.zarzuela\Desktop\Organigrama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zarzuela\Desktop\Organigrama 202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18317" cy="4785756"/>
                    </a:xfrm>
                    <a:prstGeom prst="rect">
                      <a:avLst/>
                    </a:prstGeom>
                    <a:noFill/>
                    <a:ln>
                      <a:noFill/>
                    </a:ln>
                  </pic:spPr>
                </pic:pic>
              </a:graphicData>
            </a:graphic>
          </wp:inline>
        </w:drawing>
      </w:r>
    </w:p>
    <w:p w:rsidR="00983E04" w:rsidRPr="00AD3474" w:rsidRDefault="00983E04">
      <w:pPr>
        <w:jc w:val="left"/>
        <w:rPr>
          <w:rFonts w:ascii="Times New Roman" w:hAnsi="Times New Roman" w:cs="Times New Roman"/>
          <w:color w:val="767171"/>
        </w:rPr>
        <w:sectPr w:rsidR="00983E04" w:rsidRPr="00AD3474" w:rsidSect="000E5E88">
          <w:pgSz w:w="15840" w:h="12240" w:orient="landscape"/>
          <w:pgMar w:top="1440" w:right="2160" w:bottom="1440" w:left="2160" w:header="709" w:footer="709" w:gutter="0"/>
          <w:cols w:space="708"/>
          <w:docGrid w:linePitch="360"/>
        </w:sectPr>
      </w:pPr>
    </w:p>
    <w:p w:rsidR="00C23DC7" w:rsidRDefault="00C23DC7" w:rsidP="0088415C">
      <w:pPr>
        <w:jc w:val="left"/>
        <w:rPr>
          <w:rFonts w:ascii="Times New Roman" w:hAnsi="Times New Roman" w:cs="Times New Roman"/>
          <w:color w:val="767171"/>
        </w:rPr>
      </w:pPr>
    </w:p>
    <w:p w:rsidR="00C23DC7" w:rsidRDefault="00C23DC7" w:rsidP="00C23DC7">
      <w:pPr>
        <w:rPr>
          <w:rFonts w:ascii="Times New Roman" w:eastAsia="Times New Roman" w:hAnsi="Times New Roman" w:cs="Times New Roman"/>
          <w:b/>
          <w:bCs/>
          <w:color w:val="767171"/>
          <w:szCs w:val="24"/>
          <w:lang w:eastAsia="es-DO"/>
        </w:rPr>
      </w:pPr>
      <w:r w:rsidRPr="00C23DC7">
        <w:rPr>
          <w:rFonts w:ascii="Times New Roman" w:eastAsia="Times New Roman" w:hAnsi="Times New Roman" w:cs="Times New Roman"/>
          <w:b/>
          <w:bCs/>
          <w:color w:val="767171"/>
          <w:szCs w:val="24"/>
          <w:lang w:eastAsia="es-DO"/>
        </w:rPr>
        <w:t>Principales funcionarios de ONAPI:</w:t>
      </w:r>
    </w:p>
    <w:p w:rsidR="00C23DC7" w:rsidRDefault="00C23DC7" w:rsidP="00C23DC7">
      <w:pPr>
        <w:rPr>
          <w:rFonts w:ascii="Times New Roman" w:eastAsia="Times New Roman" w:hAnsi="Times New Roman" w:cs="Times New Roman"/>
          <w:b/>
          <w:bCs/>
          <w:color w:val="767171"/>
          <w:szCs w:val="24"/>
          <w:lang w:eastAsia="es-DO"/>
        </w:rPr>
      </w:pPr>
    </w:p>
    <w:tbl>
      <w:tblPr>
        <w:tblW w:w="9640" w:type="dxa"/>
        <w:jc w:val="center"/>
        <w:tblCellMar>
          <w:left w:w="70" w:type="dxa"/>
          <w:right w:w="70" w:type="dxa"/>
        </w:tblCellMar>
        <w:tblLook w:val="04A0" w:firstRow="1" w:lastRow="0" w:firstColumn="1" w:lastColumn="0" w:noHBand="0" w:noVBand="1"/>
      </w:tblPr>
      <w:tblGrid>
        <w:gridCol w:w="6660"/>
        <w:gridCol w:w="2980"/>
      </w:tblGrid>
      <w:tr w:rsidR="00CE6660" w:rsidRPr="00C23DC7" w:rsidTr="005F4CA6">
        <w:trPr>
          <w:trHeight w:val="330"/>
          <w:tblHeader/>
          <w:jc w:val="center"/>
        </w:trPr>
        <w:tc>
          <w:tcPr>
            <w:tcW w:w="6660"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rsidR="00CE6660" w:rsidRPr="00C23DC7" w:rsidRDefault="00CE6660" w:rsidP="005F4CA6">
            <w:pPr>
              <w:spacing w:after="0" w:line="240" w:lineRule="auto"/>
              <w:jc w:val="center"/>
              <w:rPr>
                <w:rFonts w:ascii="Times New Roman" w:eastAsia="Times New Roman" w:hAnsi="Times New Roman" w:cs="Times New Roman"/>
                <w:b/>
                <w:bCs/>
                <w:color w:val="FFFFFF" w:themeColor="background1"/>
                <w:szCs w:val="24"/>
                <w:lang w:eastAsia="es-DO"/>
              </w:rPr>
            </w:pPr>
            <w:r w:rsidRPr="00C23DC7">
              <w:rPr>
                <w:rFonts w:ascii="Times New Roman" w:eastAsia="Times New Roman" w:hAnsi="Times New Roman" w:cs="Times New Roman"/>
                <w:b/>
                <w:bCs/>
                <w:color w:val="FFFFFF" w:themeColor="background1"/>
                <w:szCs w:val="24"/>
                <w:lang w:eastAsia="es-DO"/>
              </w:rPr>
              <w:t>Departamento</w:t>
            </w:r>
          </w:p>
        </w:tc>
        <w:tc>
          <w:tcPr>
            <w:tcW w:w="2980" w:type="dxa"/>
            <w:tcBorders>
              <w:top w:val="single" w:sz="4" w:space="0" w:color="auto"/>
              <w:left w:val="nil"/>
              <w:bottom w:val="single" w:sz="4" w:space="0" w:color="auto"/>
              <w:right w:val="single" w:sz="4" w:space="0" w:color="auto"/>
            </w:tcBorders>
            <w:shd w:val="clear" w:color="auto" w:fill="011C50"/>
            <w:noWrap/>
            <w:vAlign w:val="center"/>
            <w:hideMark/>
          </w:tcPr>
          <w:p w:rsidR="00CE6660" w:rsidRPr="00C23DC7" w:rsidRDefault="00CE6660" w:rsidP="005F4CA6">
            <w:pPr>
              <w:spacing w:after="0" w:line="240" w:lineRule="auto"/>
              <w:jc w:val="center"/>
              <w:rPr>
                <w:rFonts w:ascii="Times New Roman" w:eastAsia="Times New Roman" w:hAnsi="Times New Roman" w:cs="Times New Roman"/>
                <w:b/>
                <w:bCs/>
                <w:color w:val="FFFFFF" w:themeColor="background1"/>
                <w:szCs w:val="24"/>
                <w:lang w:eastAsia="es-DO"/>
              </w:rPr>
            </w:pPr>
            <w:r w:rsidRPr="00C23DC7">
              <w:rPr>
                <w:rFonts w:ascii="Times New Roman" w:eastAsia="Times New Roman" w:hAnsi="Times New Roman" w:cs="Times New Roman"/>
                <w:b/>
                <w:bCs/>
                <w:color w:val="FFFFFF" w:themeColor="background1"/>
                <w:szCs w:val="24"/>
                <w:lang w:eastAsia="es-DO"/>
              </w:rPr>
              <w:t>Encargado</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Dirección General</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Dr. Salvador Ramos</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Dirección de Planificación y Desarrollo</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Rosa Virginia Almonte</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Dirección de Recursos Humanos</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Cristobal Rodríguez</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Dirección Jurídico</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Dr. Ángel Veras</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Dirección de Invenciones</w:t>
            </w:r>
          </w:p>
        </w:tc>
        <w:tc>
          <w:tcPr>
            <w:tcW w:w="2980" w:type="dxa"/>
            <w:tcBorders>
              <w:top w:val="nil"/>
              <w:left w:val="nil"/>
              <w:bottom w:val="single" w:sz="4" w:space="0" w:color="auto"/>
              <w:right w:val="single" w:sz="4" w:space="0" w:color="auto"/>
            </w:tcBorders>
            <w:shd w:val="clear" w:color="auto" w:fill="auto"/>
            <w:noWrap/>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Luisa Castillo</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Dirección de Signos Distintivos</w:t>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Michelle Guzmán</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Comunicaciones</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Licda. Nicole Ruiz</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Relaciones Interinstitucionales</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 xml:space="preserve">Emely </w:t>
            </w:r>
            <w:proofErr w:type="spellStart"/>
            <w:r>
              <w:rPr>
                <w:rFonts w:ascii="Times New Roman" w:eastAsia="Times New Roman" w:hAnsi="Times New Roman" w:cs="Times New Roman"/>
                <w:color w:val="767171"/>
                <w:szCs w:val="24"/>
                <w:lang w:eastAsia="es-DO"/>
              </w:rPr>
              <w:t>Yassilis</w:t>
            </w:r>
            <w:proofErr w:type="spellEnd"/>
            <w:r>
              <w:rPr>
                <w:rFonts w:ascii="Times New Roman" w:eastAsia="Times New Roman" w:hAnsi="Times New Roman" w:cs="Times New Roman"/>
                <w:color w:val="767171"/>
                <w:szCs w:val="24"/>
                <w:lang w:eastAsia="es-DO"/>
              </w:rPr>
              <w:t xml:space="preserve"> Ferreras (Interina)</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Revisión y Análisis</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Juan José Mena</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Administrativo</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Cendic Blanco</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Financiero</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Sarah De la Rosa</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Departamento de Seguridad </w:t>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José Cueba (Militar)</w:t>
            </w:r>
          </w:p>
        </w:tc>
      </w:tr>
      <w:tr w:rsidR="00CE6660" w:rsidRPr="00C23DC7" w:rsidTr="005F4CA6">
        <w:trPr>
          <w:trHeight w:val="279"/>
          <w:jc w:val="center"/>
        </w:trPr>
        <w:tc>
          <w:tcPr>
            <w:tcW w:w="6660" w:type="dxa"/>
            <w:tcBorders>
              <w:top w:val="nil"/>
              <w:left w:val="single" w:sz="4" w:space="0" w:color="auto"/>
              <w:bottom w:val="single" w:sz="4" w:space="0" w:color="auto"/>
              <w:right w:val="single" w:sz="4" w:space="0" w:color="auto"/>
            </w:tcBorders>
            <w:shd w:val="clear" w:color="auto" w:fill="auto"/>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Tecnología de la Información y Comunicación</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Ing. Wilson Grullon</w:t>
            </w:r>
          </w:p>
        </w:tc>
      </w:tr>
      <w:tr w:rsidR="00CE6660" w:rsidRPr="00C23DC7" w:rsidTr="005F4CA6">
        <w:trPr>
          <w:trHeight w:val="279"/>
          <w:jc w:val="center"/>
        </w:trPr>
        <w:tc>
          <w:tcPr>
            <w:tcW w:w="6660" w:type="dxa"/>
            <w:tcBorders>
              <w:top w:val="nil"/>
              <w:left w:val="single" w:sz="4" w:space="0" w:color="auto"/>
              <w:bottom w:val="single" w:sz="4" w:space="0" w:color="auto"/>
              <w:right w:val="single" w:sz="4" w:space="0" w:color="auto"/>
            </w:tcBorders>
            <w:shd w:val="clear" w:color="auto" w:fill="auto"/>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Departamento de Reclutamiento y Selección y Organización del Trabajo </w:t>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Pamela De la Cruz (Interina)</w:t>
            </w:r>
          </w:p>
        </w:tc>
      </w:tr>
      <w:tr w:rsidR="00CE6660" w:rsidRPr="00C23DC7" w:rsidTr="005F4CA6">
        <w:trPr>
          <w:trHeight w:val="279"/>
          <w:jc w:val="center"/>
        </w:trPr>
        <w:tc>
          <w:tcPr>
            <w:tcW w:w="6660" w:type="dxa"/>
            <w:tcBorders>
              <w:top w:val="nil"/>
              <w:left w:val="single" w:sz="4" w:space="0" w:color="auto"/>
              <w:bottom w:val="single" w:sz="4" w:space="0" w:color="auto"/>
              <w:right w:val="single" w:sz="4" w:space="0" w:color="auto"/>
            </w:tcBorders>
            <w:shd w:val="clear" w:color="auto" w:fill="auto"/>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Departamento de Evaluación del Desempeño y Capacitación </w:t>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Santo Severino</w:t>
            </w:r>
          </w:p>
        </w:tc>
      </w:tr>
      <w:tr w:rsidR="00CE6660" w:rsidRPr="00C23DC7" w:rsidTr="005F4CA6">
        <w:trPr>
          <w:trHeight w:val="279"/>
          <w:jc w:val="center"/>
        </w:trPr>
        <w:tc>
          <w:tcPr>
            <w:tcW w:w="6660" w:type="dxa"/>
            <w:tcBorders>
              <w:top w:val="nil"/>
              <w:left w:val="single" w:sz="4" w:space="0" w:color="auto"/>
              <w:bottom w:val="single" w:sz="4" w:space="0" w:color="auto"/>
              <w:right w:val="single" w:sz="4" w:space="0" w:color="auto"/>
            </w:tcBorders>
            <w:shd w:val="clear" w:color="auto" w:fill="auto"/>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Servicio al Usuario</w:t>
            </w:r>
            <w:r w:rsidRPr="00C23DC7">
              <w:rPr>
                <w:rFonts w:ascii="Times New Roman" w:eastAsia="Times New Roman" w:hAnsi="Times New Roman" w:cs="Times New Roman"/>
                <w:color w:val="767171"/>
                <w:szCs w:val="24"/>
                <w:lang w:eastAsia="es-DO"/>
              </w:rPr>
              <w:tab/>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Daneiris Mercado</w:t>
            </w:r>
          </w:p>
        </w:tc>
      </w:tr>
      <w:tr w:rsidR="00CE6660" w:rsidRPr="00C23DC7" w:rsidTr="005F4CA6">
        <w:trPr>
          <w:trHeight w:val="279"/>
          <w:jc w:val="center"/>
        </w:trPr>
        <w:tc>
          <w:tcPr>
            <w:tcW w:w="6660" w:type="dxa"/>
            <w:tcBorders>
              <w:top w:val="nil"/>
              <w:left w:val="single" w:sz="4" w:space="0" w:color="auto"/>
              <w:bottom w:val="single" w:sz="4" w:space="0" w:color="auto"/>
              <w:right w:val="single" w:sz="4" w:space="0" w:color="auto"/>
            </w:tcBorders>
            <w:shd w:val="clear" w:color="auto" w:fill="auto"/>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Litigios</w:t>
            </w:r>
          </w:p>
        </w:tc>
        <w:tc>
          <w:tcPr>
            <w:tcW w:w="2980" w:type="dxa"/>
            <w:tcBorders>
              <w:top w:val="nil"/>
              <w:left w:val="nil"/>
              <w:bottom w:val="single" w:sz="4" w:space="0" w:color="auto"/>
              <w:right w:val="single" w:sz="4" w:space="0" w:color="auto"/>
            </w:tcBorders>
            <w:shd w:val="clear" w:color="auto" w:fill="auto"/>
            <w:noWrap/>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Lidia Tejada</w:t>
            </w:r>
          </w:p>
        </w:tc>
      </w:tr>
      <w:tr w:rsidR="00CE6660" w:rsidRPr="00C23DC7" w:rsidTr="005F4CA6">
        <w:trPr>
          <w:trHeight w:val="279"/>
          <w:jc w:val="center"/>
        </w:trPr>
        <w:tc>
          <w:tcPr>
            <w:tcW w:w="6660" w:type="dxa"/>
            <w:tcBorders>
              <w:top w:val="nil"/>
              <w:left w:val="single" w:sz="4" w:space="0" w:color="auto"/>
              <w:bottom w:val="single" w:sz="4" w:space="0" w:color="auto"/>
              <w:right w:val="single" w:sz="4" w:space="0" w:color="auto"/>
            </w:tcBorders>
            <w:shd w:val="clear" w:color="auto" w:fill="auto"/>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Calidad en la Gestión y Desarrollo Institucional</w:t>
            </w:r>
          </w:p>
        </w:tc>
        <w:tc>
          <w:tcPr>
            <w:tcW w:w="2980" w:type="dxa"/>
            <w:tcBorders>
              <w:top w:val="nil"/>
              <w:left w:val="nil"/>
              <w:bottom w:val="single" w:sz="4" w:space="0" w:color="auto"/>
              <w:right w:val="single" w:sz="4" w:space="0" w:color="auto"/>
            </w:tcBorders>
            <w:shd w:val="clear" w:color="auto" w:fill="auto"/>
            <w:noWrap/>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Elian Beato</w:t>
            </w:r>
          </w:p>
        </w:tc>
      </w:tr>
      <w:tr w:rsidR="00CE6660" w:rsidRPr="00C23DC7" w:rsidTr="005F4CA6">
        <w:trPr>
          <w:trHeight w:val="279"/>
          <w:jc w:val="center"/>
        </w:trPr>
        <w:tc>
          <w:tcPr>
            <w:tcW w:w="6660" w:type="dxa"/>
            <w:tcBorders>
              <w:top w:val="nil"/>
              <w:left w:val="single" w:sz="4" w:space="0" w:color="auto"/>
              <w:bottom w:val="single" w:sz="4" w:space="0" w:color="auto"/>
              <w:right w:val="single" w:sz="4" w:space="0" w:color="auto"/>
            </w:tcBorders>
            <w:shd w:val="clear" w:color="auto" w:fill="auto"/>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Nombres Comerciales</w:t>
            </w:r>
          </w:p>
        </w:tc>
        <w:tc>
          <w:tcPr>
            <w:tcW w:w="2980" w:type="dxa"/>
            <w:tcBorders>
              <w:top w:val="nil"/>
              <w:left w:val="nil"/>
              <w:bottom w:val="single" w:sz="4" w:space="0" w:color="auto"/>
              <w:right w:val="single" w:sz="4" w:space="0" w:color="auto"/>
            </w:tcBorders>
            <w:shd w:val="clear" w:color="auto" w:fill="auto"/>
            <w:noWrap/>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Julissa Álvarez (Interina)</w:t>
            </w:r>
          </w:p>
        </w:tc>
      </w:tr>
      <w:tr w:rsidR="00CE6660" w:rsidRPr="00C23DC7" w:rsidTr="005F4CA6">
        <w:trPr>
          <w:trHeight w:val="279"/>
          <w:jc w:val="center"/>
        </w:trPr>
        <w:tc>
          <w:tcPr>
            <w:tcW w:w="6660" w:type="dxa"/>
            <w:tcBorders>
              <w:top w:val="nil"/>
              <w:left w:val="single" w:sz="4" w:space="0" w:color="auto"/>
              <w:bottom w:val="single" w:sz="4" w:space="0" w:color="auto"/>
              <w:right w:val="single" w:sz="4" w:space="0" w:color="auto"/>
            </w:tcBorders>
            <w:shd w:val="clear" w:color="auto" w:fill="auto"/>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Publicación de Registro</w:t>
            </w:r>
          </w:p>
        </w:tc>
        <w:tc>
          <w:tcPr>
            <w:tcW w:w="2980" w:type="dxa"/>
            <w:tcBorders>
              <w:top w:val="nil"/>
              <w:left w:val="nil"/>
              <w:bottom w:val="single" w:sz="4" w:space="0" w:color="auto"/>
              <w:right w:val="single" w:sz="4" w:space="0" w:color="auto"/>
            </w:tcBorders>
            <w:shd w:val="clear" w:color="auto" w:fill="auto"/>
            <w:noWrap/>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Manuel Seijas</w:t>
            </w:r>
          </w:p>
        </w:tc>
      </w:tr>
      <w:tr w:rsidR="00CE6660" w:rsidRPr="00C23DC7" w:rsidTr="005F4CA6">
        <w:trPr>
          <w:trHeight w:val="229"/>
          <w:jc w:val="center"/>
        </w:trPr>
        <w:tc>
          <w:tcPr>
            <w:tcW w:w="6660" w:type="dxa"/>
            <w:tcBorders>
              <w:top w:val="nil"/>
              <w:left w:val="single" w:sz="4" w:space="0" w:color="auto"/>
              <w:bottom w:val="single" w:sz="4" w:space="0" w:color="auto"/>
              <w:right w:val="single" w:sz="4" w:space="0" w:color="auto"/>
            </w:tcBorders>
            <w:shd w:val="clear" w:color="auto" w:fill="auto"/>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Marcas Comerciales</w:t>
            </w:r>
          </w:p>
        </w:tc>
        <w:tc>
          <w:tcPr>
            <w:tcW w:w="2980" w:type="dxa"/>
            <w:tcBorders>
              <w:top w:val="nil"/>
              <w:left w:val="nil"/>
              <w:bottom w:val="single" w:sz="4" w:space="0" w:color="auto"/>
              <w:right w:val="single" w:sz="4" w:space="0" w:color="auto"/>
            </w:tcBorders>
            <w:shd w:val="clear" w:color="auto" w:fill="auto"/>
            <w:noWrap/>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Ana María Hernández</w:t>
            </w:r>
          </w:p>
        </w:tc>
      </w:tr>
      <w:tr w:rsidR="00CE6660" w:rsidRPr="00C23DC7" w:rsidTr="005F4CA6">
        <w:trPr>
          <w:trHeight w:val="229"/>
          <w:jc w:val="center"/>
        </w:trPr>
        <w:tc>
          <w:tcPr>
            <w:tcW w:w="6660" w:type="dxa"/>
            <w:tcBorders>
              <w:top w:val="nil"/>
              <w:left w:val="single" w:sz="4" w:space="0" w:color="auto"/>
              <w:bottom w:val="single" w:sz="4" w:space="0" w:color="auto"/>
              <w:right w:val="single" w:sz="4" w:space="0" w:color="auto"/>
            </w:tcBorders>
            <w:shd w:val="clear" w:color="auto" w:fill="auto"/>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Recursos y Acciones Legales de Signos Distintivos</w:t>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Victor Alfonso Soto Fermín (Interino)</w:t>
            </w:r>
          </w:p>
        </w:tc>
      </w:tr>
      <w:tr w:rsidR="00CE6660" w:rsidRPr="00C23DC7" w:rsidTr="005F4CA6">
        <w:trPr>
          <w:trHeight w:val="381"/>
          <w:jc w:val="center"/>
        </w:trPr>
        <w:tc>
          <w:tcPr>
            <w:tcW w:w="6660" w:type="dxa"/>
            <w:tcBorders>
              <w:top w:val="nil"/>
              <w:left w:val="single" w:sz="4" w:space="0" w:color="auto"/>
              <w:bottom w:val="single" w:sz="4" w:space="0" w:color="auto"/>
              <w:right w:val="single" w:sz="4" w:space="0" w:color="auto"/>
            </w:tcBorders>
            <w:shd w:val="clear" w:color="auto" w:fill="auto"/>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Formulación, Monitoreo y Evaluación de Planes, Programas y Proyectos.</w:t>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Lisibell Cordero</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Academia Nacional de Propiedad Intelectual</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Narcis Tejada</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Oficina San Francisco de Macorís</w:t>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Licda. Arlette Rosario</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Oficina Regional Este</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Lic. María Ivelisse </w:t>
            </w:r>
            <w:proofErr w:type="spellStart"/>
            <w:r w:rsidRPr="00C23DC7">
              <w:rPr>
                <w:rFonts w:ascii="Times New Roman" w:eastAsia="Times New Roman" w:hAnsi="Times New Roman" w:cs="Times New Roman"/>
                <w:color w:val="767171"/>
                <w:szCs w:val="24"/>
                <w:lang w:eastAsia="es-DO"/>
              </w:rPr>
              <w:t>Ubrí</w:t>
            </w:r>
            <w:proofErr w:type="spellEnd"/>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Oficina Regional Norte</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Valentín Vásquez</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Servicios Generales</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Cesar de Jesús Espejo</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lastRenderedPageBreak/>
              <w:t>División de Compras y Contrataciones</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Nacol López</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División de Salud ocupacional  y Seguridad en el Trabajo </w:t>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 xml:space="preserve">Luisa </w:t>
            </w:r>
            <w:proofErr w:type="spellStart"/>
            <w:r>
              <w:rPr>
                <w:rFonts w:ascii="Times New Roman" w:eastAsia="Times New Roman" w:hAnsi="Times New Roman" w:cs="Times New Roman"/>
                <w:color w:val="767171"/>
                <w:szCs w:val="24"/>
                <w:lang w:eastAsia="es-DO"/>
              </w:rPr>
              <w:t>Yanibel</w:t>
            </w:r>
            <w:proofErr w:type="spellEnd"/>
            <w:r>
              <w:rPr>
                <w:rFonts w:ascii="Times New Roman" w:eastAsia="Times New Roman" w:hAnsi="Times New Roman" w:cs="Times New Roman"/>
                <w:color w:val="767171"/>
                <w:szCs w:val="24"/>
                <w:lang w:eastAsia="es-DO"/>
              </w:rPr>
              <w:t xml:space="preserve"> Cordero </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División de Nómina </w:t>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Licda. Yuderqui Mendez</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Tesorería</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Virgen Rosario</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Contabilidad</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Yenny Acosta</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Administración del Servicio TIC</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Wilking Ureña</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Operaciones TIC</w:t>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Ing. Havy Fontana</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Programación y Planeamiento Académico</w:t>
            </w:r>
          </w:p>
        </w:tc>
        <w:tc>
          <w:tcPr>
            <w:tcW w:w="2980" w:type="dxa"/>
            <w:tcBorders>
              <w:top w:val="nil"/>
              <w:left w:val="nil"/>
              <w:bottom w:val="single" w:sz="4" w:space="0" w:color="auto"/>
              <w:right w:val="single" w:sz="4" w:space="0" w:color="auto"/>
            </w:tcBorders>
            <w:shd w:val="clear" w:color="auto" w:fill="auto"/>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Ana Yesenia Pérez</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Renovaciones y Actos Modificatorios</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María Elena Pérez</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Audiovisuales</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Vacante</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Apoyo a la Tecnología y a la Innovación-CATI</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Ing. Jofiel Castillo</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Examen de Forma de Invenciones</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Vacante</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Acciones y Recursos Legales de Invenciones</w:t>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Raquel Núñez</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Sección de Archivos de Signos Distintivos </w:t>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Víctor García</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Sección de Investigación Tecnológica </w:t>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Vacante</w:t>
            </w:r>
          </w:p>
        </w:tc>
      </w:tr>
      <w:tr w:rsidR="00CE6660" w:rsidRPr="00C23DC7" w:rsidTr="005F4CA6">
        <w:trPr>
          <w:trHeight w:val="330"/>
          <w:jc w:val="center"/>
        </w:trPr>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Apelaciones</w:t>
            </w:r>
          </w:p>
        </w:tc>
        <w:tc>
          <w:tcPr>
            <w:tcW w:w="2980" w:type="dxa"/>
            <w:tcBorders>
              <w:top w:val="single" w:sz="4" w:space="0" w:color="auto"/>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Licda. Diana Cordero</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Oficina de Acceso a la Información</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Licda. Australia Pepin</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Relaciones Públicas y Prensa</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Vacante</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Presupuesto</w:t>
            </w:r>
          </w:p>
        </w:tc>
        <w:tc>
          <w:tcPr>
            <w:tcW w:w="2980" w:type="dxa"/>
            <w:tcBorders>
              <w:top w:val="nil"/>
              <w:left w:val="nil"/>
              <w:bottom w:val="single" w:sz="4" w:space="0" w:color="auto"/>
              <w:right w:val="single" w:sz="4" w:space="0" w:color="auto"/>
            </w:tcBorders>
            <w:shd w:val="clear" w:color="auto" w:fill="auto"/>
            <w:noWrap/>
            <w:vAlign w:val="center"/>
            <w:hideMark/>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Licda. Yarenny Diroche</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Sección de Correspondencia</w:t>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Victor Cordero</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Sección de Mayordomía </w:t>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Licda. Melissa de los Santos</w:t>
            </w:r>
          </w:p>
        </w:tc>
      </w:tr>
      <w:tr w:rsidR="00CE6660" w:rsidRPr="00C23DC7" w:rsidTr="005F4CA6">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Sección de Almacén y Suministro </w:t>
            </w:r>
          </w:p>
        </w:tc>
        <w:tc>
          <w:tcPr>
            <w:tcW w:w="2980" w:type="dxa"/>
            <w:tcBorders>
              <w:top w:val="nil"/>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Licda. Elizabet Reyes</w:t>
            </w:r>
          </w:p>
        </w:tc>
      </w:tr>
      <w:tr w:rsidR="00CE6660" w:rsidRPr="00C23DC7" w:rsidTr="005F4CA6">
        <w:trPr>
          <w:trHeight w:val="330"/>
          <w:jc w:val="center"/>
        </w:trPr>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Sección de Mantenimiento</w:t>
            </w:r>
          </w:p>
        </w:tc>
        <w:tc>
          <w:tcPr>
            <w:tcW w:w="2980" w:type="dxa"/>
            <w:tcBorders>
              <w:top w:val="single" w:sz="4" w:space="0" w:color="auto"/>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Arq. Gabriel de la Cruz</w:t>
            </w:r>
          </w:p>
        </w:tc>
      </w:tr>
      <w:tr w:rsidR="00CE6660" w:rsidRPr="00C23DC7" w:rsidTr="005F4CA6">
        <w:trPr>
          <w:trHeight w:val="330"/>
          <w:jc w:val="center"/>
        </w:trPr>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Sección de Archivos de Invenciones</w:t>
            </w:r>
          </w:p>
        </w:tc>
        <w:tc>
          <w:tcPr>
            <w:tcW w:w="2980" w:type="dxa"/>
            <w:tcBorders>
              <w:top w:val="single" w:sz="4" w:space="0" w:color="auto"/>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Félix Mejía</w:t>
            </w:r>
          </w:p>
        </w:tc>
      </w:tr>
      <w:tr w:rsidR="00CE6660" w:rsidRPr="00C23DC7" w:rsidTr="005F4CA6">
        <w:trPr>
          <w:trHeight w:val="371"/>
          <w:jc w:val="center"/>
        </w:trPr>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Sección de Servicio de Atención al Usuario</w:t>
            </w:r>
          </w:p>
        </w:tc>
        <w:tc>
          <w:tcPr>
            <w:tcW w:w="2980" w:type="dxa"/>
            <w:tcBorders>
              <w:top w:val="single" w:sz="4" w:space="0" w:color="auto"/>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 xml:space="preserve">Licda. Fanny </w:t>
            </w:r>
            <w:proofErr w:type="spellStart"/>
            <w:r>
              <w:rPr>
                <w:rFonts w:ascii="Times New Roman" w:eastAsia="Times New Roman" w:hAnsi="Times New Roman" w:cs="Times New Roman"/>
                <w:color w:val="767171"/>
                <w:szCs w:val="24"/>
                <w:lang w:eastAsia="es-DO"/>
              </w:rPr>
              <w:t>Urbá</w:t>
            </w:r>
            <w:r w:rsidRPr="00C23DC7">
              <w:rPr>
                <w:rFonts w:ascii="Times New Roman" w:eastAsia="Times New Roman" w:hAnsi="Times New Roman" w:cs="Times New Roman"/>
                <w:color w:val="767171"/>
                <w:szCs w:val="24"/>
                <w:lang w:eastAsia="es-DO"/>
              </w:rPr>
              <w:t>ez</w:t>
            </w:r>
            <w:proofErr w:type="spellEnd"/>
          </w:p>
        </w:tc>
      </w:tr>
      <w:tr w:rsidR="00CE6660" w:rsidRPr="00C23DC7" w:rsidTr="005F4CA6">
        <w:trPr>
          <w:trHeight w:val="277"/>
          <w:jc w:val="center"/>
        </w:trPr>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Sección de Entrega de Registros</w:t>
            </w:r>
          </w:p>
        </w:tc>
        <w:tc>
          <w:tcPr>
            <w:tcW w:w="2980" w:type="dxa"/>
            <w:tcBorders>
              <w:top w:val="single" w:sz="4" w:space="0" w:color="auto"/>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Helen </w:t>
            </w:r>
            <w:proofErr w:type="spellStart"/>
            <w:r w:rsidRPr="00C23DC7">
              <w:rPr>
                <w:rFonts w:ascii="Times New Roman" w:eastAsia="Times New Roman" w:hAnsi="Times New Roman" w:cs="Times New Roman"/>
                <w:color w:val="767171"/>
                <w:szCs w:val="24"/>
                <w:lang w:eastAsia="es-DO"/>
              </w:rPr>
              <w:t>Dumé</w:t>
            </w:r>
            <w:proofErr w:type="spellEnd"/>
          </w:p>
        </w:tc>
      </w:tr>
      <w:tr w:rsidR="00CE6660" w:rsidRPr="00C23DC7" w:rsidTr="005F4CA6">
        <w:trPr>
          <w:trHeight w:val="330"/>
          <w:jc w:val="center"/>
        </w:trPr>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Módulo de Puerto Plata</w:t>
            </w:r>
          </w:p>
        </w:tc>
        <w:tc>
          <w:tcPr>
            <w:tcW w:w="2980" w:type="dxa"/>
            <w:tcBorders>
              <w:top w:val="single" w:sz="4" w:space="0" w:color="auto"/>
              <w:left w:val="nil"/>
              <w:bottom w:val="single" w:sz="4" w:space="0" w:color="auto"/>
              <w:right w:val="single" w:sz="4" w:space="0" w:color="auto"/>
            </w:tcBorders>
            <w:shd w:val="clear" w:color="auto" w:fill="auto"/>
            <w:noWrap/>
            <w:vAlign w:val="center"/>
          </w:tcPr>
          <w:p w:rsidR="00CE6660" w:rsidRPr="00C23DC7" w:rsidRDefault="00CE6660" w:rsidP="005F4CA6">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Lic. Ernesto </w:t>
            </w:r>
            <w:proofErr w:type="spellStart"/>
            <w:r w:rsidRPr="00C23DC7">
              <w:rPr>
                <w:rFonts w:ascii="Times New Roman" w:eastAsia="Times New Roman" w:hAnsi="Times New Roman" w:cs="Times New Roman"/>
                <w:color w:val="767171"/>
                <w:szCs w:val="24"/>
                <w:lang w:eastAsia="es-DO"/>
              </w:rPr>
              <w:t>J</w:t>
            </w:r>
            <w:r>
              <w:rPr>
                <w:rFonts w:ascii="Times New Roman" w:eastAsia="Times New Roman" w:hAnsi="Times New Roman" w:cs="Times New Roman"/>
                <w:color w:val="767171"/>
                <w:szCs w:val="24"/>
                <w:lang w:eastAsia="es-DO"/>
              </w:rPr>
              <w:t>á</w:t>
            </w:r>
            <w:r w:rsidRPr="00C23DC7">
              <w:rPr>
                <w:rFonts w:ascii="Times New Roman" w:eastAsia="Times New Roman" w:hAnsi="Times New Roman" w:cs="Times New Roman"/>
                <w:color w:val="767171"/>
                <w:szCs w:val="24"/>
                <w:lang w:eastAsia="es-DO"/>
              </w:rPr>
              <w:t>quez</w:t>
            </w:r>
            <w:proofErr w:type="spellEnd"/>
          </w:p>
        </w:tc>
      </w:tr>
    </w:tbl>
    <w:p w:rsidR="0088415C" w:rsidRPr="00C23DC7" w:rsidRDefault="0088415C" w:rsidP="00C23DC7">
      <w:pPr>
        <w:rPr>
          <w:rFonts w:ascii="Times New Roman" w:hAnsi="Times New Roman" w:cs="Times New Roman"/>
        </w:rPr>
        <w:sectPr w:rsidR="0088415C" w:rsidRPr="00C23DC7" w:rsidSect="000E5E88">
          <w:pgSz w:w="12240" w:h="15840"/>
          <w:pgMar w:top="1440" w:right="2160" w:bottom="1440" w:left="2160" w:header="709" w:footer="327" w:gutter="0"/>
          <w:cols w:space="708"/>
          <w:docGrid w:linePitch="360"/>
        </w:sectPr>
      </w:pPr>
    </w:p>
    <w:p w:rsidR="001802A1" w:rsidRDefault="00481A8D" w:rsidP="001802A1">
      <w:pPr>
        <w:pStyle w:val="Ttulo2"/>
        <w:numPr>
          <w:ilvl w:val="1"/>
          <w:numId w:val="1"/>
        </w:numPr>
        <w:rPr>
          <w:rFonts w:ascii="Times New Roman" w:hAnsi="Times New Roman" w:cs="Times New Roman"/>
          <w:color w:val="767171"/>
        </w:rPr>
      </w:pPr>
      <w:bookmarkStart w:id="22" w:name="_Toc90552514"/>
      <w:bookmarkStart w:id="23" w:name="_Toc217049401"/>
      <w:r w:rsidRPr="00AD3474">
        <w:rPr>
          <w:rFonts w:ascii="Times New Roman" w:hAnsi="Times New Roman" w:cs="Times New Roman"/>
          <w:color w:val="767171"/>
        </w:rPr>
        <w:lastRenderedPageBreak/>
        <w:t>Planificación estratégica</w:t>
      </w:r>
      <w:bookmarkEnd w:id="22"/>
      <w:bookmarkEnd w:id="23"/>
    </w:p>
    <w:p w:rsidR="00087204" w:rsidRPr="00087204" w:rsidRDefault="00087204" w:rsidP="00087204"/>
    <w:tbl>
      <w:tblPr>
        <w:tblW w:w="0" w:type="auto"/>
        <w:tblInd w:w="55" w:type="dxa"/>
        <w:tblCellMar>
          <w:left w:w="70" w:type="dxa"/>
          <w:right w:w="70" w:type="dxa"/>
        </w:tblCellMar>
        <w:tblLook w:val="04A0" w:firstRow="1" w:lastRow="0" w:firstColumn="1" w:lastColumn="0" w:noHBand="0" w:noVBand="1"/>
      </w:tblPr>
      <w:tblGrid>
        <w:gridCol w:w="2937"/>
        <w:gridCol w:w="3065"/>
        <w:gridCol w:w="3370"/>
        <w:gridCol w:w="2233"/>
      </w:tblGrid>
      <w:tr w:rsidR="00AD3474" w:rsidRPr="00087204" w:rsidTr="00666667">
        <w:trPr>
          <w:trHeight w:val="1507"/>
          <w:tblHeader/>
        </w:trPr>
        <w:tc>
          <w:tcPr>
            <w:tcW w:w="0" w:type="auto"/>
            <w:tcBorders>
              <w:top w:val="single" w:sz="8" w:space="0" w:color="142F62"/>
              <w:left w:val="single" w:sz="8" w:space="0" w:color="142F62"/>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xml:space="preserve">Objetivo Eje Estratégico 1: Gestionar un modelo integral  que procure el desarrollo  y </w:t>
            </w:r>
            <w:r w:rsidR="00C409F6" w:rsidRPr="00087204">
              <w:rPr>
                <w:rFonts w:ascii="Times New Roman" w:eastAsia="Times New Roman" w:hAnsi="Times New Roman" w:cs="Times New Roman"/>
                <w:color w:val="767171"/>
                <w:szCs w:val="24"/>
                <w:lang w:eastAsia="es-DO"/>
              </w:rPr>
              <w:t>la transparencia institucional.</w:t>
            </w:r>
          </w:p>
        </w:tc>
        <w:tc>
          <w:tcPr>
            <w:tcW w:w="0" w:type="auto"/>
            <w:tcBorders>
              <w:top w:val="single" w:sz="8" w:space="0" w:color="142F62"/>
              <w:left w:val="nil"/>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Objetivo Eje Estratégico 2: Incentivar la mejora continua de los procesos  en procura del fortalecimiento de una cultura  de calidad.</w:t>
            </w:r>
          </w:p>
        </w:tc>
        <w:tc>
          <w:tcPr>
            <w:tcW w:w="0" w:type="auto"/>
            <w:tcBorders>
              <w:top w:val="single" w:sz="8" w:space="0" w:color="142F62"/>
              <w:left w:val="nil"/>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Objetivo Eje Estratégico 3: Fomentar  el registro para  la protección de intangibles  y  de  las diferentes modalidades de la PI.</w:t>
            </w:r>
          </w:p>
        </w:tc>
        <w:tc>
          <w:tcPr>
            <w:tcW w:w="0" w:type="auto"/>
            <w:tcBorders>
              <w:top w:val="single" w:sz="8" w:space="0" w:color="142F62"/>
              <w:left w:val="nil"/>
              <w:bottom w:val="nil"/>
              <w:right w:val="single" w:sz="8" w:space="0" w:color="142F62"/>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Objetivo Eje Estratégico 4: Aumentar la satisfacción del usuario</w:t>
            </w:r>
          </w:p>
        </w:tc>
      </w:tr>
      <w:tr w:rsidR="00AD3474" w:rsidRPr="00087204" w:rsidTr="00515A8D">
        <w:trPr>
          <w:trHeight w:val="1137"/>
          <w:tblHeader/>
        </w:trPr>
        <w:tc>
          <w:tcPr>
            <w:tcW w:w="0" w:type="auto"/>
            <w:tcBorders>
              <w:top w:val="nil"/>
              <w:left w:val="single" w:sz="8" w:space="0" w:color="142F62"/>
              <w:bottom w:val="nil"/>
              <w:right w:val="nil"/>
            </w:tcBorders>
            <w:shd w:val="clear" w:color="auto" w:fill="011C50"/>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FFFFFF" w:themeColor="background1"/>
                <w:szCs w:val="24"/>
                <w:lang w:eastAsia="es-DO"/>
              </w:rPr>
            </w:pPr>
            <w:r w:rsidRPr="00087204">
              <w:rPr>
                <w:rFonts w:ascii="Times New Roman" w:eastAsia="Times New Roman" w:hAnsi="Times New Roman" w:cs="Times New Roman"/>
                <w:color w:val="FFFFFF" w:themeColor="background1"/>
                <w:szCs w:val="24"/>
                <w:lang w:eastAsia="es-DO"/>
              </w:rPr>
              <w:t>1. Fortalecimiento Institucional</w:t>
            </w:r>
          </w:p>
        </w:tc>
        <w:tc>
          <w:tcPr>
            <w:tcW w:w="0" w:type="auto"/>
            <w:tcBorders>
              <w:top w:val="nil"/>
              <w:left w:val="nil"/>
              <w:bottom w:val="nil"/>
              <w:right w:val="nil"/>
            </w:tcBorders>
            <w:shd w:val="clear" w:color="auto" w:fill="011C50"/>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FFFFFF" w:themeColor="background1"/>
                <w:szCs w:val="24"/>
                <w:lang w:eastAsia="es-DO"/>
              </w:rPr>
            </w:pPr>
            <w:r w:rsidRPr="00087204">
              <w:rPr>
                <w:rFonts w:ascii="Times New Roman" w:eastAsia="Times New Roman" w:hAnsi="Times New Roman" w:cs="Times New Roman"/>
                <w:color w:val="FFFFFF" w:themeColor="background1"/>
                <w:szCs w:val="24"/>
                <w:lang w:eastAsia="es-DO"/>
              </w:rPr>
              <w:t>2.1 Mejora Continua de la gestión de los  procesos del Depto. de Invenciones.</w:t>
            </w:r>
          </w:p>
        </w:tc>
        <w:tc>
          <w:tcPr>
            <w:tcW w:w="0" w:type="auto"/>
            <w:tcBorders>
              <w:top w:val="nil"/>
              <w:left w:val="nil"/>
              <w:bottom w:val="nil"/>
              <w:right w:val="nil"/>
            </w:tcBorders>
            <w:shd w:val="clear" w:color="auto" w:fill="011C50"/>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FFFFFF" w:themeColor="background1"/>
                <w:szCs w:val="24"/>
                <w:lang w:eastAsia="es-DO"/>
              </w:rPr>
            </w:pPr>
            <w:r w:rsidRPr="00087204">
              <w:rPr>
                <w:rFonts w:ascii="Times New Roman" w:eastAsia="Times New Roman" w:hAnsi="Times New Roman" w:cs="Times New Roman"/>
                <w:color w:val="FFFFFF" w:themeColor="background1"/>
                <w:szCs w:val="24"/>
                <w:lang w:eastAsia="es-DO"/>
              </w:rPr>
              <w:t>3. Promoción de la cultura de innovación y derechos de Propiedad Industrial.</w:t>
            </w:r>
          </w:p>
        </w:tc>
        <w:tc>
          <w:tcPr>
            <w:tcW w:w="0" w:type="auto"/>
            <w:tcBorders>
              <w:top w:val="nil"/>
              <w:left w:val="nil"/>
              <w:bottom w:val="nil"/>
              <w:right w:val="single" w:sz="8" w:space="0" w:color="142F62"/>
            </w:tcBorders>
            <w:shd w:val="clear" w:color="auto" w:fill="011C50"/>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FFFFFF" w:themeColor="background1"/>
                <w:szCs w:val="24"/>
                <w:lang w:eastAsia="es-DO"/>
              </w:rPr>
            </w:pPr>
            <w:r w:rsidRPr="00087204">
              <w:rPr>
                <w:rFonts w:ascii="Times New Roman" w:eastAsia="Times New Roman" w:hAnsi="Times New Roman" w:cs="Times New Roman"/>
                <w:color w:val="FFFFFF" w:themeColor="background1"/>
                <w:szCs w:val="24"/>
                <w:lang w:eastAsia="es-DO"/>
              </w:rPr>
              <w:t>4. Enfoque hacia el Cliente y la Sociedad</w:t>
            </w:r>
          </w:p>
        </w:tc>
      </w:tr>
      <w:tr w:rsidR="00AD3474" w:rsidRPr="00087204" w:rsidTr="00666667">
        <w:trPr>
          <w:trHeight w:val="1692"/>
        </w:trPr>
        <w:tc>
          <w:tcPr>
            <w:tcW w:w="0" w:type="auto"/>
            <w:tcBorders>
              <w:top w:val="nil"/>
              <w:left w:val="single" w:sz="8" w:space="0" w:color="142F62"/>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xml:space="preserve">1.1. Mejora del Perfil de Riesgo de los Procesos </w:t>
            </w:r>
          </w:p>
        </w:tc>
        <w:tc>
          <w:tcPr>
            <w:tcW w:w="0" w:type="auto"/>
            <w:tcBorders>
              <w:top w:val="nil"/>
              <w:left w:val="nil"/>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2.2</w:t>
            </w:r>
            <w:r w:rsidR="00087204">
              <w:rPr>
                <w:rFonts w:ascii="Times New Roman" w:eastAsia="Times New Roman" w:hAnsi="Times New Roman" w:cs="Times New Roman"/>
                <w:color w:val="767171"/>
                <w:szCs w:val="24"/>
                <w:lang w:eastAsia="es-DO"/>
              </w:rPr>
              <w:t>.</w:t>
            </w:r>
            <w:r w:rsidRPr="00087204">
              <w:rPr>
                <w:rFonts w:ascii="Times New Roman" w:eastAsia="Times New Roman" w:hAnsi="Times New Roman" w:cs="Times New Roman"/>
                <w:color w:val="767171"/>
                <w:szCs w:val="24"/>
                <w:lang w:eastAsia="es-DO"/>
              </w:rPr>
              <w:t xml:space="preserve">  Mejora Continua de  la gestión de los procesos del Depto. de Signos Distintivos </w:t>
            </w:r>
          </w:p>
        </w:tc>
        <w:tc>
          <w:tcPr>
            <w:tcW w:w="0" w:type="auto"/>
            <w:tcBorders>
              <w:top w:val="nil"/>
              <w:left w:val="nil"/>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3.1. Fortalecimiento y ampliación de los programas de promoción de la innovación a través de concursos, campamentos y actividades para todo público</w:t>
            </w:r>
          </w:p>
        </w:tc>
        <w:tc>
          <w:tcPr>
            <w:tcW w:w="0" w:type="auto"/>
            <w:tcBorders>
              <w:top w:val="nil"/>
              <w:left w:val="nil"/>
              <w:bottom w:val="nil"/>
              <w:right w:val="single" w:sz="8" w:space="0" w:color="142F62"/>
            </w:tcBorders>
            <w:shd w:val="clear" w:color="auto" w:fill="D9D9D9"/>
            <w:vAlign w:val="center"/>
            <w:hideMark/>
          </w:tcPr>
          <w:p w:rsidR="00141E0C" w:rsidRPr="00087204" w:rsidRDefault="00087204" w:rsidP="008B3166">
            <w:pPr>
              <w:spacing w:after="0" w:line="240" w:lineRule="auto"/>
              <w:jc w:val="center"/>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4.1</w:t>
            </w:r>
            <w:r w:rsidR="00141E0C" w:rsidRPr="00087204">
              <w:rPr>
                <w:rFonts w:ascii="Times New Roman" w:eastAsia="Times New Roman" w:hAnsi="Times New Roman" w:cs="Times New Roman"/>
                <w:color w:val="767171"/>
                <w:szCs w:val="24"/>
                <w:lang w:eastAsia="es-DO"/>
              </w:rPr>
              <w:t>. Mejora de los servicios de información al ciudadano</w:t>
            </w:r>
          </w:p>
        </w:tc>
      </w:tr>
      <w:tr w:rsidR="00AD3474" w:rsidRPr="00087204" w:rsidTr="008B3166">
        <w:trPr>
          <w:trHeight w:val="1125"/>
        </w:trPr>
        <w:tc>
          <w:tcPr>
            <w:tcW w:w="0" w:type="auto"/>
            <w:tcBorders>
              <w:top w:val="nil"/>
              <w:left w:val="single" w:sz="8" w:space="0" w:color="142F62"/>
              <w:bottom w:val="nil"/>
              <w:right w:val="nil"/>
            </w:tcBorders>
            <w:shd w:val="clear" w:color="000000" w:fill="FFFFFF"/>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1.2. Mejora de la estructura organizativa</w:t>
            </w:r>
          </w:p>
        </w:tc>
        <w:tc>
          <w:tcPr>
            <w:tcW w:w="0" w:type="auto"/>
            <w:tcBorders>
              <w:top w:val="nil"/>
              <w:left w:val="nil"/>
              <w:bottom w:val="nil"/>
              <w:right w:val="nil"/>
            </w:tcBorders>
            <w:shd w:val="clear" w:color="000000" w:fill="FFFFFF"/>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2.3. Incursión y mantenimiento de Modelos de Gestión</w:t>
            </w:r>
          </w:p>
        </w:tc>
        <w:tc>
          <w:tcPr>
            <w:tcW w:w="0" w:type="auto"/>
            <w:tcBorders>
              <w:top w:val="nil"/>
              <w:left w:val="nil"/>
              <w:bottom w:val="nil"/>
              <w:right w:val="nil"/>
            </w:tcBorders>
            <w:shd w:val="clear" w:color="000000" w:fill="FFFFFF"/>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xml:space="preserve">3.2  Creación de programas de capacitación y apoyo a las </w:t>
            </w:r>
            <w:proofErr w:type="spellStart"/>
            <w:r w:rsidRPr="00087204">
              <w:rPr>
                <w:rFonts w:ascii="Times New Roman" w:eastAsia="Times New Roman" w:hAnsi="Times New Roman" w:cs="Times New Roman"/>
                <w:color w:val="767171"/>
                <w:szCs w:val="24"/>
                <w:lang w:eastAsia="es-DO"/>
              </w:rPr>
              <w:t>Mipymes</w:t>
            </w:r>
            <w:proofErr w:type="spellEnd"/>
          </w:p>
        </w:tc>
        <w:tc>
          <w:tcPr>
            <w:tcW w:w="0" w:type="auto"/>
            <w:tcBorders>
              <w:top w:val="nil"/>
              <w:left w:val="nil"/>
              <w:bottom w:val="nil"/>
              <w:right w:val="single" w:sz="8" w:space="0" w:color="142F62"/>
            </w:tcBorders>
            <w:shd w:val="clear" w:color="000000" w:fill="FFFFFF"/>
            <w:vAlign w:val="center"/>
            <w:hideMark/>
          </w:tcPr>
          <w:p w:rsidR="00141E0C" w:rsidRPr="00087204" w:rsidRDefault="00087204" w:rsidP="008B3166">
            <w:pPr>
              <w:spacing w:after="0" w:line="240" w:lineRule="auto"/>
              <w:jc w:val="center"/>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4.2.</w:t>
            </w:r>
            <w:r w:rsidR="00141E0C" w:rsidRPr="00087204">
              <w:rPr>
                <w:rFonts w:ascii="Times New Roman" w:eastAsia="Times New Roman" w:hAnsi="Times New Roman" w:cs="Times New Roman"/>
                <w:color w:val="767171"/>
                <w:szCs w:val="24"/>
                <w:lang w:eastAsia="es-DO"/>
              </w:rPr>
              <w:t xml:space="preserve"> Mejora y fortalecimiento de los servicios en las regionales</w:t>
            </w:r>
          </w:p>
        </w:tc>
      </w:tr>
      <w:tr w:rsidR="00AD3474" w:rsidRPr="00087204" w:rsidTr="00666667">
        <w:trPr>
          <w:trHeight w:val="1421"/>
        </w:trPr>
        <w:tc>
          <w:tcPr>
            <w:tcW w:w="0" w:type="auto"/>
            <w:tcBorders>
              <w:top w:val="nil"/>
              <w:left w:val="single" w:sz="8" w:space="0" w:color="142F62"/>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1.3. Gestión y desarrollo de competencias de colaboradores</w:t>
            </w:r>
          </w:p>
        </w:tc>
        <w:tc>
          <w:tcPr>
            <w:tcW w:w="0" w:type="auto"/>
            <w:tcBorders>
              <w:top w:val="nil"/>
              <w:left w:val="nil"/>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2.4</w:t>
            </w:r>
            <w:r w:rsidR="00087204">
              <w:rPr>
                <w:rFonts w:ascii="Times New Roman" w:eastAsia="Times New Roman" w:hAnsi="Times New Roman" w:cs="Times New Roman"/>
                <w:color w:val="767171"/>
                <w:szCs w:val="24"/>
                <w:lang w:eastAsia="es-DO"/>
              </w:rPr>
              <w:t>.</w:t>
            </w:r>
            <w:r w:rsidRPr="00087204">
              <w:rPr>
                <w:rFonts w:ascii="Times New Roman" w:eastAsia="Times New Roman" w:hAnsi="Times New Roman" w:cs="Times New Roman"/>
                <w:color w:val="767171"/>
                <w:szCs w:val="24"/>
                <w:lang w:eastAsia="es-DO"/>
              </w:rPr>
              <w:t xml:space="preserve"> Incluir bajo el  Sistema de Gestión de Calidad SGC la Consultoría Jurídica</w:t>
            </w:r>
          </w:p>
        </w:tc>
        <w:tc>
          <w:tcPr>
            <w:tcW w:w="0" w:type="auto"/>
            <w:tcBorders>
              <w:top w:val="nil"/>
              <w:left w:val="nil"/>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3.3. Fortalecimiento de las alianzas estratégicas con Universidades y Empresas públicas y privadas, así como la creación de nuevas alianzas</w:t>
            </w:r>
          </w:p>
        </w:tc>
        <w:tc>
          <w:tcPr>
            <w:tcW w:w="0" w:type="auto"/>
            <w:tcBorders>
              <w:top w:val="nil"/>
              <w:left w:val="nil"/>
              <w:bottom w:val="nil"/>
              <w:right w:val="single" w:sz="8" w:space="0" w:color="142F62"/>
            </w:tcBorders>
            <w:shd w:val="clear" w:color="auto" w:fill="D9D9D9"/>
            <w:vAlign w:val="center"/>
            <w:hideMark/>
          </w:tcPr>
          <w:p w:rsidR="00141E0C" w:rsidRPr="00087204" w:rsidRDefault="00087204" w:rsidP="008B3166">
            <w:pPr>
              <w:spacing w:after="0" w:line="240" w:lineRule="auto"/>
              <w:jc w:val="center"/>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4.3.</w:t>
            </w:r>
            <w:r w:rsidR="00141E0C" w:rsidRPr="00087204">
              <w:rPr>
                <w:rFonts w:ascii="Times New Roman" w:eastAsia="Times New Roman" w:hAnsi="Times New Roman" w:cs="Times New Roman"/>
                <w:color w:val="767171"/>
                <w:szCs w:val="24"/>
                <w:lang w:eastAsia="es-DO"/>
              </w:rPr>
              <w:t xml:space="preserve"> Mejora de accesibilidad vía electrónica a los usuarios</w:t>
            </w:r>
          </w:p>
        </w:tc>
      </w:tr>
      <w:tr w:rsidR="00AD3474" w:rsidRPr="00087204" w:rsidTr="00141E0C">
        <w:trPr>
          <w:trHeight w:val="1282"/>
        </w:trPr>
        <w:tc>
          <w:tcPr>
            <w:tcW w:w="0" w:type="auto"/>
            <w:tcBorders>
              <w:top w:val="nil"/>
              <w:left w:val="single" w:sz="8" w:space="0" w:color="142F62"/>
              <w:bottom w:val="nil"/>
              <w:right w:val="nil"/>
            </w:tcBorders>
            <w:shd w:val="clear" w:color="000000" w:fill="FFFFFF"/>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lastRenderedPageBreak/>
              <w:t>1.4</w:t>
            </w:r>
            <w:r w:rsidR="00087204">
              <w:rPr>
                <w:rFonts w:ascii="Times New Roman" w:eastAsia="Times New Roman" w:hAnsi="Times New Roman" w:cs="Times New Roman"/>
                <w:color w:val="767171"/>
                <w:szCs w:val="24"/>
                <w:lang w:eastAsia="es-DO"/>
              </w:rPr>
              <w:t>.</w:t>
            </w:r>
            <w:r w:rsidRPr="00087204">
              <w:rPr>
                <w:rFonts w:ascii="Times New Roman" w:eastAsia="Times New Roman" w:hAnsi="Times New Roman" w:cs="Times New Roman"/>
                <w:color w:val="767171"/>
                <w:szCs w:val="24"/>
                <w:lang w:eastAsia="es-DO"/>
              </w:rPr>
              <w:t xml:space="preserve"> Desarrollo de  Normas Básicas de Controles Internos NOBACI</w:t>
            </w:r>
          </w:p>
        </w:tc>
        <w:tc>
          <w:tcPr>
            <w:tcW w:w="0" w:type="auto"/>
            <w:tcBorders>
              <w:top w:val="nil"/>
              <w:left w:val="nil"/>
              <w:bottom w:val="nil"/>
              <w:right w:val="nil"/>
            </w:tcBorders>
            <w:shd w:val="clear" w:color="000000" w:fill="FFFFFF"/>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2.5</w:t>
            </w:r>
            <w:r w:rsidR="00087204">
              <w:rPr>
                <w:rFonts w:ascii="Times New Roman" w:eastAsia="Times New Roman" w:hAnsi="Times New Roman" w:cs="Times New Roman"/>
                <w:color w:val="767171"/>
                <w:szCs w:val="24"/>
                <w:lang w:eastAsia="es-DO"/>
              </w:rPr>
              <w:t>.</w:t>
            </w:r>
            <w:r w:rsidRPr="00087204">
              <w:rPr>
                <w:rFonts w:ascii="Times New Roman" w:eastAsia="Times New Roman" w:hAnsi="Times New Roman" w:cs="Times New Roman"/>
                <w:color w:val="767171"/>
                <w:szCs w:val="24"/>
                <w:lang w:eastAsia="es-DO"/>
              </w:rPr>
              <w:t xml:space="preserve"> Fortalecer la gestión los procesos Administrativo - Financiero</w:t>
            </w:r>
          </w:p>
        </w:tc>
        <w:tc>
          <w:tcPr>
            <w:tcW w:w="0" w:type="auto"/>
            <w:tcBorders>
              <w:top w:val="nil"/>
              <w:left w:val="nil"/>
              <w:bottom w:val="nil"/>
              <w:right w:val="nil"/>
            </w:tcBorders>
            <w:shd w:val="clear" w:color="000000" w:fill="FFFFFF"/>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3.4. Mejora de la información y orientación a los ciudadanos sobre los servicios de ONAPI, derechos y deberes de la población</w:t>
            </w:r>
          </w:p>
        </w:tc>
        <w:tc>
          <w:tcPr>
            <w:tcW w:w="0" w:type="auto"/>
            <w:tcBorders>
              <w:top w:val="nil"/>
              <w:left w:val="nil"/>
              <w:bottom w:val="nil"/>
              <w:right w:val="single" w:sz="8" w:space="0" w:color="142F62"/>
            </w:tcBorders>
            <w:shd w:val="clear" w:color="000000" w:fill="FFFFFF"/>
            <w:vAlign w:val="center"/>
            <w:hideMark/>
          </w:tcPr>
          <w:p w:rsidR="00141E0C" w:rsidRPr="00087204" w:rsidRDefault="00087204" w:rsidP="008B3166">
            <w:pPr>
              <w:spacing w:after="0" w:line="240" w:lineRule="auto"/>
              <w:jc w:val="center"/>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4.4.</w:t>
            </w:r>
            <w:r w:rsidR="00141E0C" w:rsidRPr="00087204">
              <w:rPr>
                <w:rFonts w:ascii="Times New Roman" w:eastAsia="Times New Roman" w:hAnsi="Times New Roman" w:cs="Times New Roman"/>
                <w:color w:val="767171"/>
                <w:szCs w:val="24"/>
                <w:lang w:eastAsia="es-DO"/>
              </w:rPr>
              <w:t xml:space="preserve"> Mejora de Base de Datos en información pública de patentes</w:t>
            </w:r>
          </w:p>
        </w:tc>
      </w:tr>
      <w:tr w:rsidR="00AD3474" w:rsidRPr="00087204" w:rsidTr="00666667">
        <w:trPr>
          <w:trHeight w:val="1282"/>
        </w:trPr>
        <w:tc>
          <w:tcPr>
            <w:tcW w:w="0" w:type="auto"/>
            <w:tcBorders>
              <w:top w:val="nil"/>
              <w:left w:val="single" w:sz="8" w:space="0" w:color="142F62"/>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1.5</w:t>
            </w:r>
            <w:r w:rsidR="00087204">
              <w:rPr>
                <w:rFonts w:ascii="Times New Roman" w:eastAsia="Times New Roman" w:hAnsi="Times New Roman" w:cs="Times New Roman"/>
                <w:color w:val="767171"/>
                <w:szCs w:val="24"/>
                <w:lang w:eastAsia="es-DO"/>
              </w:rPr>
              <w:t>.</w:t>
            </w:r>
            <w:r w:rsidRPr="00087204">
              <w:rPr>
                <w:rFonts w:ascii="Times New Roman" w:eastAsia="Times New Roman" w:hAnsi="Times New Roman" w:cs="Times New Roman"/>
                <w:color w:val="767171"/>
                <w:szCs w:val="24"/>
                <w:lang w:eastAsia="es-DO"/>
              </w:rPr>
              <w:t xml:space="preserve"> Desarrollo de Expedientes digitales en las áreas técnicas (Invenciones, Signos Distintivos y Consultoría Jurídica)</w:t>
            </w:r>
          </w:p>
        </w:tc>
        <w:tc>
          <w:tcPr>
            <w:tcW w:w="0" w:type="auto"/>
            <w:tcBorders>
              <w:top w:val="nil"/>
              <w:left w:val="nil"/>
              <w:bottom w:val="nil"/>
              <w:right w:val="nil"/>
            </w:tcBorders>
            <w:shd w:val="clear" w:color="auto" w:fill="D9D9D9"/>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c>
          <w:tcPr>
            <w:tcW w:w="0" w:type="auto"/>
            <w:tcBorders>
              <w:top w:val="nil"/>
              <w:left w:val="nil"/>
              <w:bottom w:val="nil"/>
              <w:right w:val="nil"/>
            </w:tcBorders>
            <w:shd w:val="clear" w:color="auto" w:fill="D9D9D9"/>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c>
          <w:tcPr>
            <w:tcW w:w="0" w:type="auto"/>
            <w:tcBorders>
              <w:top w:val="nil"/>
              <w:left w:val="nil"/>
              <w:bottom w:val="nil"/>
              <w:right w:val="single" w:sz="8" w:space="0" w:color="142F62"/>
            </w:tcBorders>
            <w:shd w:val="clear" w:color="auto" w:fill="D9D9D9"/>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r>
      <w:tr w:rsidR="00AD3474" w:rsidRPr="00087204" w:rsidTr="00141E0C">
        <w:trPr>
          <w:trHeight w:val="1130"/>
        </w:trPr>
        <w:tc>
          <w:tcPr>
            <w:tcW w:w="0" w:type="auto"/>
            <w:tcBorders>
              <w:top w:val="nil"/>
              <w:left w:val="single" w:sz="8" w:space="0" w:color="142F62"/>
              <w:bottom w:val="nil"/>
              <w:right w:val="nil"/>
            </w:tcBorders>
            <w:shd w:val="clear" w:color="000000" w:fill="FFFFFF"/>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1.6</w:t>
            </w:r>
            <w:r w:rsidR="00087204">
              <w:rPr>
                <w:rFonts w:ascii="Times New Roman" w:eastAsia="Times New Roman" w:hAnsi="Times New Roman" w:cs="Times New Roman"/>
                <w:color w:val="767171"/>
                <w:szCs w:val="24"/>
                <w:lang w:eastAsia="es-DO"/>
              </w:rPr>
              <w:t>.</w:t>
            </w:r>
            <w:r w:rsidRPr="00087204">
              <w:rPr>
                <w:rFonts w:ascii="Times New Roman" w:eastAsia="Times New Roman" w:hAnsi="Times New Roman" w:cs="Times New Roman"/>
                <w:color w:val="767171"/>
                <w:szCs w:val="24"/>
                <w:lang w:eastAsia="es-DO"/>
              </w:rPr>
              <w:t xml:space="preserve"> Incremento de personal técnico que dirimen aspectos sustantivos en carrera administrativa</w:t>
            </w:r>
          </w:p>
        </w:tc>
        <w:tc>
          <w:tcPr>
            <w:tcW w:w="0" w:type="auto"/>
            <w:tcBorders>
              <w:top w:val="nil"/>
              <w:left w:val="nil"/>
              <w:bottom w:val="nil"/>
              <w:right w:val="nil"/>
            </w:tcBorders>
            <w:shd w:val="clear" w:color="000000" w:fill="FFFFFF"/>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c>
          <w:tcPr>
            <w:tcW w:w="0" w:type="auto"/>
            <w:tcBorders>
              <w:top w:val="nil"/>
              <w:left w:val="nil"/>
              <w:bottom w:val="nil"/>
              <w:right w:val="nil"/>
            </w:tcBorders>
            <w:shd w:val="clear" w:color="000000" w:fill="FFFFFF"/>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c>
          <w:tcPr>
            <w:tcW w:w="0" w:type="auto"/>
            <w:tcBorders>
              <w:top w:val="nil"/>
              <w:left w:val="nil"/>
              <w:bottom w:val="nil"/>
              <w:right w:val="single" w:sz="8" w:space="0" w:color="142F62"/>
            </w:tcBorders>
            <w:shd w:val="clear" w:color="000000" w:fill="FFFFFF"/>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r>
      <w:tr w:rsidR="00AD3474" w:rsidRPr="00087204" w:rsidTr="00666667">
        <w:trPr>
          <w:trHeight w:val="1273"/>
        </w:trPr>
        <w:tc>
          <w:tcPr>
            <w:tcW w:w="0" w:type="auto"/>
            <w:tcBorders>
              <w:top w:val="nil"/>
              <w:left w:val="single" w:sz="8" w:space="0" w:color="142F62"/>
              <w:bottom w:val="single" w:sz="8" w:space="0" w:color="142F62"/>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1.7</w:t>
            </w:r>
            <w:r w:rsidR="00087204">
              <w:rPr>
                <w:rFonts w:ascii="Times New Roman" w:eastAsia="Times New Roman" w:hAnsi="Times New Roman" w:cs="Times New Roman"/>
                <w:color w:val="767171"/>
                <w:szCs w:val="24"/>
                <w:lang w:eastAsia="es-DO"/>
              </w:rPr>
              <w:t>.</w:t>
            </w:r>
            <w:r w:rsidRPr="00087204">
              <w:rPr>
                <w:rFonts w:ascii="Times New Roman" w:eastAsia="Times New Roman" w:hAnsi="Times New Roman" w:cs="Times New Roman"/>
                <w:color w:val="767171"/>
                <w:szCs w:val="24"/>
                <w:lang w:eastAsia="es-DO"/>
              </w:rPr>
              <w:t xml:space="preserve"> Implementar mejoras que impacten la transparencia institucional y el acceso a la información</w:t>
            </w:r>
          </w:p>
        </w:tc>
        <w:tc>
          <w:tcPr>
            <w:tcW w:w="0" w:type="auto"/>
            <w:tcBorders>
              <w:top w:val="nil"/>
              <w:left w:val="nil"/>
              <w:bottom w:val="single" w:sz="8" w:space="0" w:color="142F62"/>
              <w:right w:val="nil"/>
            </w:tcBorders>
            <w:shd w:val="clear" w:color="auto" w:fill="D9D9D9"/>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c>
          <w:tcPr>
            <w:tcW w:w="0" w:type="auto"/>
            <w:tcBorders>
              <w:top w:val="nil"/>
              <w:left w:val="nil"/>
              <w:bottom w:val="single" w:sz="8" w:space="0" w:color="142F62"/>
              <w:right w:val="nil"/>
            </w:tcBorders>
            <w:shd w:val="clear" w:color="auto" w:fill="D9D9D9"/>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c>
          <w:tcPr>
            <w:tcW w:w="0" w:type="auto"/>
            <w:tcBorders>
              <w:top w:val="nil"/>
              <w:left w:val="nil"/>
              <w:bottom w:val="single" w:sz="8" w:space="0" w:color="142F62"/>
              <w:right w:val="single" w:sz="8" w:space="0" w:color="142F62"/>
            </w:tcBorders>
            <w:shd w:val="clear" w:color="auto" w:fill="D9D9D9"/>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r>
    </w:tbl>
    <w:p w:rsidR="00141E0C" w:rsidRPr="00AD3474" w:rsidRDefault="00141E0C" w:rsidP="00C15CF6">
      <w:pPr>
        <w:rPr>
          <w:rFonts w:ascii="Times New Roman" w:hAnsi="Times New Roman" w:cs="Times New Roman"/>
          <w:color w:val="767171"/>
        </w:rPr>
      </w:pPr>
    </w:p>
    <w:p w:rsidR="00141E0C" w:rsidRPr="00AD3474" w:rsidRDefault="00141E0C" w:rsidP="006E3AB5">
      <w:pPr>
        <w:rPr>
          <w:rFonts w:ascii="Times New Roman" w:hAnsi="Times New Roman" w:cs="Times New Roman"/>
          <w:color w:val="767171"/>
        </w:rPr>
        <w:sectPr w:rsidR="00141E0C" w:rsidRPr="00AD3474" w:rsidSect="000E5E88">
          <w:pgSz w:w="15840" w:h="12240" w:orient="landscape"/>
          <w:pgMar w:top="1440" w:right="2160" w:bottom="1440" w:left="2160" w:header="709" w:footer="709" w:gutter="0"/>
          <w:cols w:space="708"/>
          <w:docGrid w:linePitch="360"/>
        </w:sectPr>
      </w:pPr>
    </w:p>
    <w:p w:rsidR="00076AD5" w:rsidRPr="00AD3474" w:rsidRDefault="00076AD5" w:rsidP="00076AD5">
      <w:pPr>
        <w:rPr>
          <w:rFonts w:ascii="Times New Roman" w:hAnsi="Times New Roman" w:cs="Times New Roman"/>
          <w:color w:val="767171"/>
        </w:rPr>
      </w:pPr>
      <w:bookmarkStart w:id="24" w:name="_Toc90552515"/>
    </w:p>
    <w:bookmarkStart w:id="25" w:name="_Toc217049402"/>
    <w:p w:rsidR="0079761A" w:rsidRPr="00AD3474" w:rsidRDefault="00120B0E" w:rsidP="00526AF8">
      <w:pPr>
        <w:pStyle w:val="Ttulo1"/>
        <w:numPr>
          <w:ilvl w:val="0"/>
          <w:numId w:val="1"/>
        </w:numPr>
        <w:spacing w:line="360" w:lineRule="auto"/>
        <w:jc w:val="center"/>
        <w:rPr>
          <w:rFonts w:ascii="Times New Roman" w:hAnsi="Times New Roman" w:cs="Times New Roman"/>
          <w:color w:val="767171"/>
        </w:rPr>
      </w:pPr>
      <w:r w:rsidRPr="00AD3474">
        <w:rPr>
          <w:rFonts w:ascii="Times New Roman" w:hAnsi="Times New Roman" w:cs="Times New Roman"/>
          <w:noProof/>
          <w:color w:val="767171"/>
          <w:sz w:val="32"/>
          <w:lang w:val="en-US"/>
        </w:rPr>
        <mc:AlternateContent>
          <mc:Choice Requires="wps">
            <w:drawing>
              <wp:anchor distT="0" distB="0" distL="114300" distR="114300" simplePos="0" relativeHeight="251651072" behindDoc="0" locked="0" layoutInCell="1" allowOverlap="1" wp14:anchorId="09E907A3" wp14:editId="4BD6ACE4">
                <wp:simplePos x="0" y="0"/>
                <wp:positionH relativeFrom="column">
                  <wp:posOffset>2152650</wp:posOffset>
                </wp:positionH>
                <wp:positionV relativeFrom="paragraph">
                  <wp:posOffset>471170</wp:posOffset>
                </wp:positionV>
                <wp:extent cx="1028700" cy="45085"/>
                <wp:effectExtent l="0" t="0" r="0" b="12065"/>
                <wp:wrapNone/>
                <wp:docPr id="27" name="27 Menos"/>
                <wp:cNvGraphicFramePr/>
                <a:graphic xmlns:a="http://schemas.openxmlformats.org/drawingml/2006/main">
                  <a:graphicData uri="http://schemas.microsoft.com/office/word/2010/wordprocessingShape">
                    <wps:wsp>
                      <wps:cNvSpPr/>
                      <wps:spPr>
                        <a:xfrm>
                          <a:off x="0" y="0"/>
                          <a:ext cx="1028700" cy="45085"/>
                        </a:xfrm>
                        <a:prstGeom prst="mathMinus">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A4C4929" id="27 Menos" o:spid="_x0000_s1026" style="position:absolute;margin-left:169.5pt;margin-top:37.1pt;width:81pt;height:3.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" path="m136354,17241r755992,l892346,27844r-755992,l136354,17241xe" fillcolor="red" strokecolor="red" strokeweight="2pt">
                <v:path arrowok="t" o:connecttype="custom" o:connectlocs="136354,17241;892346,17241;892346,27844;136354,27844;136354,17241" o:connectangles="0,0,0,0,0"/>
              </v:shape>
            </w:pict>
          </mc:Fallback>
        </mc:AlternateContent>
      </w:r>
      <w:r w:rsidR="004C52AA" w:rsidRPr="00AD3474">
        <w:rPr>
          <w:rFonts w:ascii="Times New Roman" w:hAnsi="Times New Roman" w:cs="Times New Roman"/>
          <w:color w:val="767171"/>
        </w:rPr>
        <w:t>Resultados Misionales</w:t>
      </w:r>
      <w:bookmarkEnd w:id="24"/>
      <w:bookmarkEnd w:id="25"/>
    </w:p>
    <w:p w:rsidR="00526AF8" w:rsidRPr="00AD3474" w:rsidRDefault="00526AF8" w:rsidP="00526AF8">
      <w:pPr>
        <w:rPr>
          <w:rFonts w:ascii="Times New Roman" w:hAnsi="Times New Roman" w:cs="Times New Roman"/>
          <w:color w:val="767171"/>
        </w:rPr>
      </w:pPr>
    </w:p>
    <w:p w:rsidR="004C52AA" w:rsidRPr="00AD3474" w:rsidRDefault="0079761A" w:rsidP="006E3AB5">
      <w:pPr>
        <w:spacing w:line="360" w:lineRule="auto"/>
        <w:rPr>
          <w:rFonts w:ascii="Times New Roman" w:hAnsi="Times New Roman" w:cs="Times New Roman"/>
          <w:color w:val="767171"/>
        </w:rPr>
      </w:pPr>
      <w:r w:rsidRPr="00AD3474">
        <w:rPr>
          <w:rFonts w:ascii="Times New Roman" w:hAnsi="Times New Roman" w:cs="Times New Roman"/>
          <w:color w:val="767171"/>
        </w:rPr>
        <w:t xml:space="preserve">Las áreas técnicas de la ONAPI son las responsables de </w:t>
      </w:r>
      <w:r w:rsidR="00003344" w:rsidRPr="00AD3474">
        <w:rPr>
          <w:rFonts w:ascii="Times New Roman" w:hAnsi="Times New Roman" w:cs="Times New Roman"/>
          <w:color w:val="767171"/>
        </w:rPr>
        <w:t xml:space="preserve">la administración y aplicación </w:t>
      </w:r>
      <w:r w:rsidRPr="00AD3474">
        <w:rPr>
          <w:rFonts w:ascii="Times New Roman" w:hAnsi="Times New Roman" w:cs="Times New Roman"/>
          <w:color w:val="767171"/>
        </w:rPr>
        <w:t>de la Ley 20-00 sobre Propiedad Industrial y están conformadas por los Departamentos de Signos Distintivos e Invenciones que fungen como primera instancia administrativa. Las decisiones y pronunciamientos de estas áreas pueden ser revisadas en una segunda y última instancia administrativa representada por la Dirección General.</w:t>
      </w:r>
    </w:p>
    <w:p w:rsidR="0079761A" w:rsidRPr="00AD3474" w:rsidRDefault="0079761A" w:rsidP="0079761A">
      <w:pPr>
        <w:spacing w:line="360" w:lineRule="auto"/>
        <w:rPr>
          <w:rFonts w:ascii="Times New Roman" w:hAnsi="Times New Roman" w:cs="Times New Roman"/>
          <w:color w:val="767171"/>
        </w:rPr>
      </w:pPr>
    </w:p>
    <w:p w:rsidR="0079761A" w:rsidRPr="00AD3474" w:rsidRDefault="0079761A" w:rsidP="0079761A">
      <w:pPr>
        <w:pStyle w:val="Ttulo2"/>
        <w:numPr>
          <w:ilvl w:val="1"/>
          <w:numId w:val="1"/>
        </w:numPr>
        <w:spacing w:line="360" w:lineRule="auto"/>
        <w:rPr>
          <w:rFonts w:ascii="Times New Roman" w:hAnsi="Times New Roman" w:cs="Times New Roman"/>
          <w:color w:val="767171"/>
        </w:rPr>
      </w:pPr>
      <w:bookmarkStart w:id="26" w:name="_Toc90552516"/>
      <w:bookmarkStart w:id="27" w:name="_Toc217049403"/>
      <w:r w:rsidRPr="00AD3474">
        <w:rPr>
          <w:rFonts w:ascii="Times New Roman" w:hAnsi="Times New Roman" w:cs="Times New Roman"/>
          <w:color w:val="767171"/>
        </w:rPr>
        <w:t>Información cuantitativa, cualitativa e indicadores de los procesos Misionales</w:t>
      </w:r>
      <w:bookmarkEnd w:id="26"/>
      <w:bookmarkEnd w:id="27"/>
    </w:p>
    <w:p w:rsidR="00C756FF" w:rsidRP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t>A continuación, se desglosan las actividades desarrolladas por las áreas técnicas, quienes son las responsables de ejecutar los procesos misionales de la oficina.</w:t>
      </w:r>
    </w:p>
    <w:p w:rsidR="00C756FF" w:rsidRP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t>La dirección de Signos Distintivos de enero a noviembre 2025 ha presentado los siguientes resultados:</w:t>
      </w:r>
    </w:p>
    <w:p w:rsidR="00C756FF" w:rsidRP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t xml:space="preserve">La Oficina Nacional de la Propiedad Industrial (ONAPI) promovió encuentros y reuniones con otras entidades importantes, buscando reforzar la cooperación y compartir </w:t>
      </w:r>
      <w:proofErr w:type="spellStart"/>
      <w:r w:rsidRPr="00C756FF">
        <w:rPr>
          <w:rFonts w:ascii="Times New Roman" w:hAnsi="Times New Roman" w:cs="Times New Roman"/>
          <w:color w:val="767171"/>
        </w:rPr>
        <w:t>expertise</w:t>
      </w:r>
      <w:proofErr w:type="spellEnd"/>
      <w:r w:rsidRPr="00C756FF">
        <w:rPr>
          <w:rFonts w:ascii="Times New Roman" w:hAnsi="Times New Roman" w:cs="Times New Roman"/>
          <w:color w:val="767171"/>
        </w:rPr>
        <w:t xml:space="preserve"> en asuntos vinculados a la propiedad industrial.</w:t>
      </w:r>
    </w:p>
    <w:p w:rsidR="00C756FF" w:rsidRP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t>Durante el presente año, se destacan avances en materia administrativa y operativa.</w:t>
      </w:r>
    </w:p>
    <w:p w:rsidR="00C756FF" w:rsidRP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t>El área de Marcas se mantiene en un plazo promedio de 5 días para la respuesta a solicitudes y objeciones, con esto, se ha logrado la reducción del tiempo de respuesta para la formalización y entrega de certificados de registros, obteniendo como resultado la disminución de más del 98% en productos no conformes.</w:t>
      </w:r>
    </w:p>
    <w:p w:rsidR="00C756FF" w:rsidRP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lastRenderedPageBreak/>
        <w:t>Implementación de formularios para las “Marcas no tradicionales” en la plataforma E-SERPI, también, se habilitó el pago del “Beneficio de prioridad” a través de la plataforma digital.</w:t>
      </w:r>
    </w:p>
    <w:p w:rsidR="00C756FF" w:rsidRP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t>El área de marcas se mantiene dando seguimiento oportuno a los nuevos servicios de las marcas no tradicionales a través de la plataforma de E-SERPI, las Marcas Sonoras vienen con el audio integrado en la solicitud realizada en línea, a las marcas multimedia se les genera un código QR y se inserta en el certificado.</w:t>
      </w:r>
    </w:p>
    <w:p w:rsidR="00C756FF" w:rsidRP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t xml:space="preserve">El departamento de Marcas ha refinado los criterios sobre las Marcas de Posición, Multimedia, de Movimiento y </w:t>
      </w:r>
      <w:proofErr w:type="spellStart"/>
      <w:r w:rsidRPr="00C756FF">
        <w:rPr>
          <w:rFonts w:ascii="Times New Roman" w:hAnsi="Times New Roman" w:cs="Times New Roman"/>
          <w:color w:val="767171"/>
        </w:rPr>
        <w:t>Trade</w:t>
      </w:r>
      <w:proofErr w:type="spellEnd"/>
      <w:r w:rsidRPr="00C756FF">
        <w:rPr>
          <w:rFonts w:ascii="Times New Roman" w:hAnsi="Times New Roman" w:cs="Times New Roman"/>
          <w:color w:val="767171"/>
        </w:rPr>
        <w:t xml:space="preserve"> </w:t>
      </w:r>
      <w:proofErr w:type="spellStart"/>
      <w:r w:rsidRPr="00C756FF">
        <w:rPr>
          <w:rFonts w:ascii="Times New Roman" w:hAnsi="Times New Roman" w:cs="Times New Roman"/>
          <w:color w:val="767171"/>
        </w:rPr>
        <w:t>Dress</w:t>
      </w:r>
      <w:proofErr w:type="spellEnd"/>
      <w:r w:rsidRPr="00C756FF">
        <w:rPr>
          <w:rFonts w:ascii="Times New Roman" w:hAnsi="Times New Roman" w:cs="Times New Roman"/>
          <w:color w:val="767171"/>
        </w:rPr>
        <w:t>, en intercambio de información constante con los examinadores, a fin de asegurar una mejor evaluación y protección de las mismas. También, se encuentra cumpliendo con los plazos establecidos y reduciendo los errores en los registros, logrando un aumento significativo en la tasa de solicitudes atendidas, obteniendo un 99% de registros formalizados sin errores.</w:t>
      </w:r>
    </w:p>
    <w:p w:rsidR="00C756FF" w:rsidRP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t>El área de Nombres Comerciales ha participado en la puesta en marcha de dos proyectos clave: Burocracia Cero, orientado a erradicar o reducir los procesos burocráticos interconectando las oficinas estatales para evitar que el cliente deba acudir a múltiples instituciones y la Ventanilla Única de Formalización (VUF), la cual busca permitir la creación de una empresa mediante una solicitud única.</w:t>
      </w:r>
    </w:p>
    <w:p w:rsidR="00C756FF" w:rsidRP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t>El área mantiene el plazo de respuesta de un (1) día laborable para las solicitudes aprobadas y de dos (2) días para aquellas que son objetadas.</w:t>
      </w:r>
    </w:p>
    <w:p w:rsidR="00C756FF" w:rsidRP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t>Con miras a cumplir con el objetivo de crear una empresa en 24 horas, se redujo el plazo de respuesta para las solicitudes provenientes de la plataforma Formalízate (ahora VUF) de un (1) día laborable a 3 horas.</w:t>
      </w:r>
    </w:p>
    <w:p w:rsidR="00C756FF" w:rsidRP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t xml:space="preserve">Se modificó el Sistema de Asignación de Expedientes (SAE) para asignar las solicitudes (VUF) y los expedientes aprobados de un (1) día de manera prioritaria, colocándolos de primero en la cola de trabajo, seguido de las objeciones nuevas, y </w:t>
      </w:r>
      <w:r w:rsidRPr="00C756FF">
        <w:rPr>
          <w:rFonts w:ascii="Times New Roman" w:hAnsi="Times New Roman" w:cs="Times New Roman"/>
          <w:color w:val="767171"/>
        </w:rPr>
        <w:lastRenderedPageBreak/>
        <w:t>dejando de segundo las respuestas a objeciones, que tienen un plazo de dos (2) días.</w:t>
      </w:r>
    </w:p>
    <w:p w:rsidR="00C756FF" w:rsidRP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t>El área de Nombres Comerciales ha logrado resultados positivos con la integración del nuevo Sistema de Asignación de Expedientes (SAE), el cual facilita un trabajo más efectivo y eficiente.</w:t>
      </w:r>
    </w:p>
    <w:p w:rsidR="00C756FF" w:rsidRP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t>La división de Renovaciones de Signos Distintivos, se mantiene en un plazo promedio de 7 a 12 días para la respuesta a solicitudes y de 1 a 3 días para los requerimientos. Se ha reducido el tiempo de respuesta para los plazos de 15 días a 7-12 días, gracias a la implementación del sistema de asignación de expediente digital, ya que esta ha reducido el tiempo de recesión de las solicitudes, notándose en los plazos de entrega al usuario.</w:t>
      </w:r>
    </w:p>
    <w:p w:rsidR="00C756FF" w:rsidRP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t>Durante el año 2025 la ONAPI recibió 162 Oposiciones, 59 Nulidades, 110 Cancelaciones (Invalidación de Registro), 167 Cancelaciones por no uso, 15 Cancelaciones por abandono, 6 Acciones en Reivindicación, 77 Reconsideraciones de Recursos y Acciones Legales.</w:t>
      </w:r>
    </w:p>
    <w:p w:rsidR="00C756FF" w:rsidRP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t>Desde enero hasta noviembre 2025, la ONAPI recibió 57,523 solicitudes de Registro de Nombres Comerciales, 10,000 solicitudes de Registro de Marcas Mixta, 435 solicitudes de Lemas Comercial, 1,377 solicitudes de Rótulos y 76 solicitudes de Emblemas.</w:t>
      </w:r>
    </w:p>
    <w:p w:rsidR="00C756FF" w:rsidRDefault="00C756FF" w:rsidP="00C756FF">
      <w:pPr>
        <w:spacing w:line="360" w:lineRule="auto"/>
        <w:rPr>
          <w:rFonts w:ascii="Times New Roman" w:hAnsi="Times New Roman" w:cs="Times New Roman"/>
          <w:color w:val="767171"/>
        </w:rPr>
      </w:pPr>
      <w:r w:rsidRPr="00C756FF">
        <w:rPr>
          <w:rFonts w:ascii="Times New Roman" w:hAnsi="Times New Roman" w:cs="Times New Roman"/>
          <w:color w:val="767171"/>
        </w:rPr>
        <w:t>A continuación, se muestran las estadísticas correspondientes a la Dirección de Signos Distintivos del año 2025:</w:t>
      </w:r>
    </w:p>
    <w:p w:rsidR="00C756FF" w:rsidRDefault="00C756FF" w:rsidP="002330AB">
      <w:pPr>
        <w:spacing w:line="360" w:lineRule="auto"/>
        <w:rPr>
          <w:rFonts w:ascii="Times New Roman" w:hAnsi="Times New Roman" w:cs="Times New Roman"/>
          <w:color w:val="767171"/>
        </w:rPr>
      </w:pPr>
    </w:p>
    <w:tbl>
      <w:tblPr>
        <w:tblW w:w="6113" w:type="pct"/>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314"/>
        <w:gridCol w:w="1407"/>
        <w:gridCol w:w="913"/>
        <w:gridCol w:w="1207"/>
        <w:gridCol w:w="927"/>
        <w:gridCol w:w="1220"/>
        <w:gridCol w:w="1621"/>
        <w:gridCol w:w="1248"/>
      </w:tblGrid>
      <w:tr w:rsidR="00C756FF" w:rsidRPr="00CE3111" w:rsidTr="005F4CA6">
        <w:trPr>
          <w:trHeight w:val="303"/>
          <w:tblHeader/>
          <w:jc w:val="center"/>
        </w:trPr>
        <w:tc>
          <w:tcPr>
            <w:tcW w:w="5000" w:type="pct"/>
            <w:gridSpan w:val="8"/>
            <w:shd w:val="clear" w:color="auto" w:fill="142F62"/>
            <w:vAlign w:val="center"/>
            <w:hideMark/>
          </w:tcPr>
          <w:p w:rsidR="00C756FF" w:rsidRPr="00CE3111" w:rsidRDefault="00C756FF" w:rsidP="005F4CA6">
            <w:pPr>
              <w:spacing w:after="0" w:line="240" w:lineRule="auto"/>
              <w:jc w:val="center"/>
              <w:rPr>
                <w:rFonts w:ascii="Times New Roman" w:eastAsia="Times New Roman" w:hAnsi="Times New Roman"/>
                <w:b/>
                <w:bCs/>
                <w:color w:val="FFFFFF"/>
                <w:szCs w:val="24"/>
                <w:lang w:val="es-US" w:eastAsia="es-US"/>
              </w:rPr>
            </w:pPr>
            <w:r w:rsidRPr="00CE3111">
              <w:rPr>
                <w:rFonts w:ascii="Times New Roman" w:eastAsia="Times New Roman" w:hAnsi="Times New Roman"/>
                <w:b/>
                <w:bCs/>
                <w:color w:val="FFFFFF"/>
                <w:szCs w:val="24"/>
                <w:lang w:val="es-US" w:eastAsia="es-US"/>
              </w:rPr>
              <w:t>Cantidad de Registros Solicitados por tipo de Signo Disti</w:t>
            </w:r>
            <w:r>
              <w:rPr>
                <w:rFonts w:ascii="Times New Roman" w:eastAsia="Times New Roman" w:hAnsi="Times New Roman"/>
                <w:b/>
                <w:bCs/>
                <w:color w:val="FFFFFF"/>
                <w:szCs w:val="24"/>
                <w:lang w:val="es-US" w:eastAsia="es-US"/>
              </w:rPr>
              <w:t>ntivo 2025</w:t>
            </w:r>
          </w:p>
        </w:tc>
      </w:tr>
      <w:tr w:rsidR="00C756FF" w:rsidRPr="00CE3111" w:rsidTr="005F4CA6">
        <w:trPr>
          <w:trHeight w:val="911"/>
          <w:tblHeader/>
          <w:jc w:val="center"/>
        </w:trPr>
        <w:tc>
          <w:tcPr>
            <w:tcW w:w="667" w:type="pct"/>
            <w:shd w:val="clear" w:color="auto" w:fill="D9D9D9"/>
            <w:vAlign w:val="center"/>
            <w:hideMark/>
          </w:tcPr>
          <w:p w:rsidR="00C756FF" w:rsidRPr="00CE3111" w:rsidRDefault="00C756FF" w:rsidP="005F4CA6">
            <w:pPr>
              <w:spacing w:after="0" w:line="240" w:lineRule="auto"/>
              <w:jc w:val="center"/>
              <w:rPr>
                <w:rFonts w:ascii="Times New Roman" w:eastAsia="Times New Roman" w:hAnsi="Times New Roman"/>
                <w:b/>
                <w:bCs/>
                <w:color w:val="767171"/>
                <w:szCs w:val="24"/>
                <w:lang w:val="es-US" w:eastAsia="es-US"/>
              </w:rPr>
            </w:pPr>
            <w:r w:rsidRPr="00CE3111">
              <w:rPr>
                <w:rFonts w:ascii="Times New Roman" w:eastAsia="Times New Roman" w:hAnsi="Times New Roman"/>
                <w:b/>
                <w:bCs/>
                <w:color w:val="767171"/>
                <w:szCs w:val="24"/>
                <w:lang w:val="es-US" w:eastAsia="es-US"/>
              </w:rPr>
              <w:t>Mes</w:t>
            </w:r>
          </w:p>
        </w:tc>
        <w:tc>
          <w:tcPr>
            <w:tcW w:w="714" w:type="pct"/>
            <w:shd w:val="clear" w:color="auto" w:fill="D9D9D9"/>
            <w:vAlign w:val="center"/>
            <w:hideMark/>
          </w:tcPr>
          <w:p w:rsidR="00C756FF" w:rsidRPr="00CE3111" w:rsidRDefault="00C756FF" w:rsidP="005F4CA6">
            <w:pPr>
              <w:spacing w:after="0" w:line="240" w:lineRule="auto"/>
              <w:jc w:val="center"/>
              <w:rPr>
                <w:rFonts w:ascii="Times New Roman" w:eastAsia="Times New Roman" w:hAnsi="Times New Roman"/>
                <w:b/>
                <w:bCs/>
                <w:color w:val="767171"/>
                <w:szCs w:val="24"/>
                <w:lang w:val="es-US" w:eastAsia="es-US"/>
              </w:rPr>
            </w:pPr>
            <w:r w:rsidRPr="00CE3111">
              <w:rPr>
                <w:rFonts w:ascii="Times New Roman" w:eastAsia="Times New Roman" w:hAnsi="Times New Roman"/>
                <w:b/>
                <w:bCs/>
                <w:color w:val="767171"/>
                <w:szCs w:val="24"/>
                <w:lang w:val="es-US" w:eastAsia="es-US"/>
              </w:rPr>
              <w:t>Nombres Comerciales</w:t>
            </w:r>
          </w:p>
        </w:tc>
        <w:tc>
          <w:tcPr>
            <w:tcW w:w="463" w:type="pct"/>
            <w:shd w:val="clear" w:color="auto" w:fill="D9D9D9"/>
            <w:vAlign w:val="center"/>
            <w:hideMark/>
          </w:tcPr>
          <w:p w:rsidR="00C756FF" w:rsidRPr="00CE3111" w:rsidRDefault="00C756FF" w:rsidP="005F4CA6">
            <w:pPr>
              <w:spacing w:after="0" w:line="240" w:lineRule="auto"/>
              <w:jc w:val="center"/>
              <w:rPr>
                <w:rFonts w:ascii="Times New Roman" w:eastAsia="Times New Roman" w:hAnsi="Times New Roman"/>
                <w:b/>
                <w:bCs/>
                <w:color w:val="767171"/>
                <w:szCs w:val="24"/>
                <w:lang w:val="es-US" w:eastAsia="es-US"/>
              </w:rPr>
            </w:pPr>
            <w:r w:rsidRPr="00CE3111">
              <w:rPr>
                <w:rFonts w:ascii="Times New Roman" w:eastAsia="Times New Roman" w:hAnsi="Times New Roman"/>
                <w:b/>
                <w:bCs/>
                <w:color w:val="767171"/>
                <w:szCs w:val="24"/>
                <w:lang w:val="es-US" w:eastAsia="es-US"/>
              </w:rPr>
              <w:t xml:space="preserve">Marcas </w:t>
            </w:r>
          </w:p>
        </w:tc>
        <w:tc>
          <w:tcPr>
            <w:tcW w:w="612" w:type="pct"/>
            <w:shd w:val="clear" w:color="auto" w:fill="D9D9D9"/>
            <w:vAlign w:val="center"/>
            <w:hideMark/>
          </w:tcPr>
          <w:p w:rsidR="00C756FF" w:rsidRPr="00CE3111" w:rsidRDefault="00C756FF" w:rsidP="005F4CA6">
            <w:pPr>
              <w:spacing w:after="0" w:line="240" w:lineRule="auto"/>
              <w:jc w:val="center"/>
              <w:rPr>
                <w:rFonts w:ascii="Times New Roman" w:eastAsia="Times New Roman" w:hAnsi="Times New Roman"/>
                <w:b/>
                <w:bCs/>
                <w:color w:val="767171"/>
                <w:szCs w:val="24"/>
                <w:lang w:val="es-US" w:eastAsia="es-US"/>
              </w:rPr>
            </w:pPr>
            <w:r w:rsidRPr="00CE3111">
              <w:rPr>
                <w:rFonts w:ascii="Times New Roman" w:eastAsia="Times New Roman" w:hAnsi="Times New Roman"/>
                <w:b/>
                <w:bCs/>
                <w:color w:val="767171"/>
                <w:szCs w:val="24"/>
                <w:lang w:val="es-US" w:eastAsia="es-US"/>
              </w:rPr>
              <w:t>Lema Comercial</w:t>
            </w:r>
          </w:p>
        </w:tc>
        <w:tc>
          <w:tcPr>
            <w:tcW w:w="470" w:type="pct"/>
            <w:shd w:val="clear" w:color="auto" w:fill="D9D9D9"/>
            <w:vAlign w:val="center"/>
            <w:hideMark/>
          </w:tcPr>
          <w:p w:rsidR="00C756FF" w:rsidRPr="00CE3111" w:rsidRDefault="00C756FF" w:rsidP="005F4CA6">
            <w:pPr>
              <w:spacing w:after="0" w:line="240" w:lineRule="auto"/>
              <w:jc w:val="center"/>
              <w:rPr>
                <w:rFonts w:ascii="Times New Roman" w:eastAsia="Times New Roman" w:hAnsi="Times New Roman"/>
                <w:b/>
                <w:bCs/>
                <w:color w:val="767171"/>
                <w:szCs w:val="24"/>
                <w:lang w:val="es-US" w:eastAsia="es-US"/>
              </w:rPr>
            </w:pPr>
            <w:r w:rsidRPr="00CE3111">
              <w:rPr>
                <w:rFonts w:ascii="Times New Roman" w:eastAsia="Times New Roman" w:hAnsi="Times New Roman"/>
                <w:b/>
                <w:bCs/>
                <w:color w:val="767171"/>
                <w:szCs w:val="24"/>
                <w:lang w:val="es-US" w:eastAsia="es-US"/>
              </w:rPr>
              <w:t>Rótulos</w:t>
            </w:r>
          </w:p>
        </w:tc>
        <w:tc>
          <w:tcPr>
            <w:tcW w:w="619" w:type="pct"/>
            <w:shd w:val="clear" w:color="auto" w:fill="D9D9D9"/>
            <w:vAlign w:val="center"/>
            <w:hideMark/>
          </w:tcPr>
          <w:p w:rsidR="00C756FF" w:rsidRPr="00CE3111" w:rsidRDefault="00C756FF" w:rsidP="005F4CA6">
            <w:pPr>
              <w:spacing w:after="0" w:line="240" w:lineRule="auto"/>
              <w:jc w:val="center"/>
              <w:rPr>
                <w:rFonts w:ascii="Times New Roman" w:eastAsia="Times New Roman" w:hAnsi="Times New Roman"/>
                <w:b/>
                <w:bCs/>
                <w:color w:val="767171"/>
                <w:szCs w:val="24"/>
                <w:lang w:val="es-US" w:eastAsia="es-US"/>
              </w:rPr>
            </w:pPr>
            <w:r w:rsidRPr="00CE3111">
              <w:rPr>
                <w:rFonts w:ascii="Times New Roman" w:eastAsia="Times New Roman" w:hAnsi="Times New Roman"/>
                <w:b/>
                <w:bCs/>
                <w:color w:val="767171"/>
                <w:szCs w:val="24"/>
                <w:lang w:val="es-US" w:eastAsia="es-US"/>
              </w:rPr>
              <w:t>Emblemas</w:t>
            </w:r>
          </w:p>
        </w:tc>
        <w:tc>
          <w:tcPr>
            <w:tcW w:w="822" w:type="pct"/>
            <w:shd w:val="clear" w:color="auto" w:fill="D9D9D9"/>
            <w:vAlign w:val="center"/>
            <w:hideMark/>
          </w:tcPr>
          <w:p w:rsidR="00C756FF" w:rsidRPr="00CE3111" w:rsidRDefault="00C756FF" w:rsidP="005F4CA6">
            <w:pPr>
              <w:spacing w:after="0" w:line="240" w:lineRule="auto"/>
              <w:jc w:val="center"/>
              <w:rPr>
                <w:rFonts w:ascii="Times New Roman" w:eastAsia="Times New Roman" w:hAnsi="Times New Roman"/>
                <w:b/>
                <w:bCs/>
                <w:color w:val="767171"/>
                <w:szCs w:val="24"/>
                <w:lang w:val="es-US" w:eastAsia="es-US"/>
              </w:rPr>
            </w:pPr>
            <w:r w:rsidRPr="00CE3111">
              <w:rPr>
                <w:rFonts w:ascii="Times New Roman" w:eastAsia="Times New Roman" w:hAnsi="Times New Roman"/>
                <w:b/>
                <w:bCs/>
                <w:color w:val="767171"/>
                <w:szCs w:val="24"/>
                <w:lang w:val="es-US" w:eastAsia="es-US"/>
              </w:rPr>
              <w:t>Denominación de Origen</w:t>
            </w:r>
          </w:p>
        </w:tc>
        <w:tc>
          <w:tcPr>
            <w:tcW w:w="633" w:type="pct"/>
            <w:shd w:val="clear" w:color="auto" w:fill="D9D9D9"/>
            <w:vAlign w:val="center"/>
            <w:hideMark/>
          </w:tcPr>
          <w:p w:rsidR="00C756FF" w:rsidRPr="00CE3111" w:rsidRDefault="00C756FF" w:rsidP="005F4CA6">
            <w:pPr>
              <w:spacing w:after="0" w:line="240" w:lineRule="auto"/>
              <w:jc w:val="center"/>
              <w:rPr>
                <w:rFonts w:ascii="Times New Roman" w:eastAsia="Times New Roman" w:hAnsi="Times New Roman"/>
                <w:b/>
                <w:bCs/>
                <w:color w:val="767171"/>
                <w:szCs w:val="24"/>
                <w:lang w:val="es-US" w:eastAsia="es-US"/>
              </w:rPr>
            </w:pPr>
            <w:r w:rsidRPr="00CE3111">
              <w:rPr>
                <w:rFonts w:ascii="Times New Roman" w:eastAsia="Times New Roman" w:hAnsi="Times New Roman"/>
                <w:b/>
                <w:bCs/>
                <w:color w:val="767171"/>
                <w:szCs w:val="24"/>
                <w:lang w:val="es-US" w:eastAsia="es-US"/>
              </w:rPr>
              <w:t>Total  Solicitudes de Registros</w:t>
            </w:r>
          </w:p>
        </w:tc>
      </w:tr>
      <w:tr w:rsidR="00C756FF" w:rsidRPr="00CE3111" w:rsidTr="005F4CA6">
        <w:trPr>
          <w:trHeight w:val="318"/>
          <w:jc w:val="center"/>
        </w:trPr>
        <w:tc>
          <w:tcPr>
            <w:tcW w:w="667" w:type="pct"/>
            <w:shd w:val="clear" w:color="auto" w:fill="auto"/>
            <w:noWrap/>
            <w:vAlign w:val="center"/>
            <w:hideMark/>
          </w:tcPr>
          <w:p w:rsidR="00C756FF" w:rsidRPr="00100248" w:rsidRDefault="00C756FF" w:rsidP="005F4CA6">
            <w:pPr>
              <w:spacing w:after="0" w:line="240" w:lineRule="auto"/>
              <w:jc w:val="center"/>
              <w:rPr>
                <w:rFonts w:ascii="Times New Roman" w:eastAsia="Times New Roman" w:hAnsi="Times New Roman"/>
                <w:b/>
                <w:bCs/>
                <w:color w:val="767171"/>
                <w:szCs w:val="24"/>
                <w:lang w:val="es-US" w:eastAsia="es-US"/>
              </w:rPr>
            </w:pPr>
            <w:r w:rsidRPr="00100248">
              <w:rPr>
                <w:rFonts w:ascii="Times New Roman" w:eastAsia="Times New Roman" w:hAnsi="Times New Roman"/>
                <w:b/>
                <w:bCs/>
                <w:color w:val="767171"/>
                <w:szCs w:val="24"/>
                <w:lang w:val="es-US" w:eastAsia="es-US"/>
              </w:rPr>
              <w:t>Enero</w:t>
            </w:r>
          </w:p>
        </w:tc>
        <w:tc>
          <w:tcPr>
            <w:tcW w:w="714" w:type="pct"/>
            <w:shd w:val="clear" w:color="auto" w:fill="auto"/>
            <w:noWrap/>
            <w:vAlign w:val="center"/>
          </w:tcPr>
          <w:p w:rsidR="00C756FF" w:rsidRPr="00100248" w:rsidRDefault="00C756FF" w:rsidP="005F4CA6">
            <w:pPr>
              <w:spacing w:after="0" w:line="240" w:lineRule="auto"/>
              <w:jc w:val="center"/>
              <w:rPr>
                <w:rFonts w:ascii="Times New Roman" w:eastAsia="Times New Roman" w:hAnsi="Times New Roman"/>
                <w:bCs/>
                <w:color w:val="767171"/>
                <w:szCs w:val="24"/>
                <w:lang w:val="es-US" w:eastAsia="es-US"/>
              </w:rPr>
            </w:pPr>
            <w:r w:rsidRPr="00100248">
              <w:rPr>
                <w:rFonts w:ascii="Times New Roman" w:eastAsia="Times New Roman" w:hAnsi="Times New Roman"/>
                <w:bCs/>
                <w:color w:val="767171"/>
                <w:szCs w:val="24"/>
                <w:lang w:val="es-US" w:eastAsia="es-US"/>
              </w:rPr>
              <w:t>4,616</w:t>
            </w:r>
          </w:p>
        </w:tc>
        <w:tc>
          <w:tcPr>
            <w:tcW w:w="463" w:type="pct"/>
            <w:shd w:val="clear" w:color="auto" w:fill="auto"/>
            <w:noWrap/>
            <w:vAlign w:val="center"/>
          </w:tcPr>
          <w:p w:rsidR="00C756FF" w:rsidRPr="00100248" w:rsidRDefault="00C756FF" w:rsidP="005F4CA6">
            <w:pPr>
              <w:spacing w:after="0" w:line="240" w:lineRule="auto"/>
              <w:jc w:val="center"/>
              <w:rPr>
                <w:rFonts w:ascii="Times New Roman" w:eastAsia="Times New Roman" w:hAnsi="Times New Roman"/>
                <w:bCs/>
                <w:color w:val="767171"/>
                <w:szCs w:val="24"/>
                <w:lang w:val="es-US" w:eastAsia="es-US"/>
              </w:rPr>
            </w:pPr>
            <w:r w:rsidRPr="00100248">
              <w:rPr>
                <w:rFonts w:ascii="Times New Roman" w:eastAsia="Times New Roman" w:hAnsi="Times New Roman"/>
                <w:bCs/>
                <w:color w:val="767171"/>
                <w:szCs w:val="24"/>
                <w:lang w:val="es-US" w:eastAsia="es-US"/>
              </w:rPr>
              <w:t>906</w:t>
            </w:r>
          </w:p>
        </w:tc>
        <w:tc>
          <w:tcPr>
            <w:tcW w:w="612" w:type="pct"/>
            <w:shd w:val="clear" w:color="auto" w:fill="auto"/>
            <w:noWrap/>
            <w:vAlign w:val="center"/>
          </w:tcPr>
          <w:p w:rsidR="00C756FF" w:rsidRPr="00100248" w:rsidRDefault="00C756FF" w:rsidP="005F4CA6">
            <w:pPr>
              <w:spacing w:after="0" w:line="240" w:lineRule="auto"/>
              <w:jc w:val="center"/>
              <w:rPr>
                <w:rFonts w:ascii="Times New Roman" w:eastAsia="Times New Roman" w:hAnsi="Times New Roman"/>
                <w:bCs/>
                <w:color w:val="767171"/>
                <w:szCs w:val="24"/>
                <w:lang w:val="es-US" w:eastAsia="es-US"/>
              </w:rPr>
            </w:pPr>
            <w:r w:rsidRPr="00100248">
              <w:rPr>
                <w:rFonts w:ascii="Times New Roman" w:eastAsia="Times New Roman" w:hAnsi="Times New Roman"/>
                <w:bCs/>
                <w:color w:val="767171"/>
                <w:szCs w:val="24"/>
                <w:lang w:val="es-US" w:eastAsia="es-US"/>
              </w:rPr>
              <w:t>46</w:t>
            </w:r>
          </w:p>
        </w:tc>
        <w:tc>
          <w:tcPr>
            <w:tcW w:w="470" w:type="pct"/>
            <w:shd w:val="clear" w:color="auto" w:fill="auto"/>
            <w:noWrap/>
            <w:vAlign w:val="center"/>
          </w:tcPr>
          <w:p w:rsidR="00C756FF" w:rsidRPr="00100248" w:rsidRDefault="00C756FF" w:rsidP="005F4CA6">
            <w:pPr>
              <w:spacing w:after="0" w:line="240" w:lineRule="auto"/>
              <w:jc w:val="center"/>
              <w:rPr>
                <w:rFonts w:ascii="Times New Roman" w:eastAsia="Times New Roman" w:hAnsi="Times New Roman"/>
                <w:bCs/>
                <w:color w:val="767171"/>
                <w:szCs w:val="24"/>
                <w:lang w:val="es-US" w:eastAsia="es-US"/>
              </w:rPr>
            </w:pPr>
            <w:r w:rsidRPr="00100248">
              <w:rPr>
                <w:rFonts w:ascii="Times New Roman" w:eastAsia="Times New Roman" w:hAnsi="Times New Roman"/>
                <w:bCs/>
                <w:color w:val="767171"/>
                <w:szCs w:val="24"/>
                <w:lang w:val="es-US" w:eastAsia="es-US"/>
              </w:rPr>
              <w:t>82</w:t>
            </w:r>
          </w:p>
        </w:tc>
        <w:tc>
          <w:tcPr>
            <w:tcW w:w="619" w:type="pct"/>
            <w:shd w:val="clear" w:color="auto" w:fill="auto"/>
            <w:noWrap/>
            <w:vAlign w:val="center"/>
          </w:tcPr>
          <w:p w:rsidR="00C756FF" w:rsidRPr="00100248" w:rsidRDefault="00C756FF" w:rsidP="005F4CA6">
            <w:pPr>
              <w:spacing w:after="0" w:line="240" w:lineRule="auto"/>
              <w:jc w:val="center"/>
              <w:rPr>
                <w:rFonts w:ascii="Times New Roman" w:eastAsia="Times New Roman" w:hAnsi="Times New Roman"/>
                <w:bCs/>
                <w:color w:val="767171"/>
                <w:szCs w:val="24"/>
                <w:lang w:val="es-US" w:eastAsia="es-US"/>
              </w:rPr>
            </w:pPr>
            <w:r w:rsidRPr="00100248">
              <w:rPr>
                <w:rFonts w:ascii="Times New Roman" w:eastAsia="Times New Roman" w:hAnsi="Times New Roman"/>
                <w:bCs/>
                <w:color w:val="767171"/>
                <w:szCs w:val="24"/>
                <w:lang w:val="es-US" w:eastAsia="es-US"/>
              </w:rPr>
              <w:t>1</w:t>
            </w:r>
          </w:p>
        </w:tc>
        <w:tc>
          <w:tcPr>
            <w:tcW w:w="822" w:type="pct"/>
            <w:shd w:val="clear" w:color="auto" w:fill="auto"/>
            <w:noWrap/>
            <w:vAlign w:val="center"/>
          </w:tcPr>
          <w:p w:rsidR="00C756FF" w:rsidRPr="00100248" w:rsidRDefault="00C756FF" w:rsidP="005F4CA6">
            <w:pPr>
              <w:spacing w:after="0" w:line="240" w:lineRule="auto"/>
              <w:jc w:val="center"/>
              <w:rPr>
                <w:rFonts w:ascii="Times New Roman" w:eastAsia="Times New Roman" w:hAnsi="Times New Roman"/>
                <w:bCs/>
                <w:color w:val="767171"/>
                <w:szCs w:val="24"/>
                <w:lang w:val="es-US" w:eastAsia="es-US"/>
              </w:rPr>
            </w:pPr>
            <w:r w:rsidRPr="00100248">
              <w:rPr>
                <w:rFonts w:ascii="Times New Roman" w:eastAsia="Times New Roman" w:hAnsi="Times New Roman"/>
                <w:bCs/>
                <w:color w:val="767171"/>
                <w:szCs w:val="24"/>
                <w:lang w:val="es-US" w:eastAsia="es-US"/>
              </w:rPr>
              <w:t>-</w:t>
            </w:r>
          </w:p>
        </w:tc>
        <w:tc>
          <w:tcPr>
            <w:tcW w:w="633" w:type="pct"/>
            <w:shd w:val="clear" w:color="auto" w:fill="auto"/>
            <w:noWrap/>
            <w:vAlign w:val="center"/>
          </w:tcPr>
          <w:p w:rsidR="00C756FF" w:rsidRPr="00100248" w:rsidRDefault="00C756FF" w:rsidP="005F4CA6">
            <w:pPr>
              <w:spacing w:after="0" w:line="240" w:lineRule="auto"/>
              <w:jc w:val="center"/>
              <w:rPr>
                <w:rFonts w:ascii="Times New Roman" w:eastAsia="Times New Roman" w:hAnsi="Times New Roman"/>
                <w:bCs/>
                <w:color w:val="767171"/>
                <w:szCs w:val="24"/>
                <w:lang w:val="es-US" w:eastAsia="es-US"/>
              </w:rPr>
            </w:pPr>
            <w:r w:rsidRPr="00100248">
              <w:rPr>
                <w:rFonts w:ascii="Times New Roman" w:eastAsia="Times New Roman" w:hAnsi="Times New Roman"/>
                <w:bCs/>
                <w:color w:val="767171"/>
                <w:szCs w:val="24"/>
                <w:lang w:val="es-US" w:eastAsia="es-US"/>
              </w:rPr>
              <w:t>5,651</w:t>
            </w:r>
          </w:p>
        </w:tc>
      </w:tr>
      <w:tr w:rsidR="00C756FF" w:rsidRPr="00CE3111" w:rsidTr="005F4CA6">
        <w:trPr>
          <w:trHeight w:val="318"/>
          <w:jc w:val="center"/>
        </w:trPr>
        <w:tc>
          <w:tcPr>
            <w:tcW w:w="667" w:type="pct"/>
            <w:shd w:val="clear" w:color="auto" w:fill="auto"/>
            <w:noWrap/>
            <w:vAlign w:val="center"/>
            <w:hideMark/>
          </w:tcPr>
          <w:p w:rsidR="00C756FF" w:rsidRPr="00100248" w:rsidRDefault="00C756FF" w:rsidP="005F4CA6">
            <w:pPr>
              <w:spacing w:after="0" w:line="240" w:lineRule="auto"/>
              <w:jc w:val="center"/>
              <w:rPr>
                <w:rFonts w:ascii="Times New Roman" w:eastAsia="Times New Roman" w:hAnsi="Times New Roman"/>
                <w:b/>
                <w:bCs/>
                <w:color w:val="767171"/>
                <w:szCs w:val="24"/>
                <w:lang w:val="es-US" w:eastAsia="es-US"/>
              </w:rPr>
            </w:pPr>
            <w:r w:rsidRPr="00100248">
              <w:rPr>
                <w:rFonts w:ascii="Times New Roman" w:eastAsia="Times New Roman" w:hAnsi="Times New Roman"/>
                <w:b/>
                <w:bCs/>
                <w:color w:val="767171"/>
                <w:szCs w:val="24"/>
                <w:lang w:val="es-US" w:eastAsia="es-US"/>
              </w:rPr>
              <w:t>Febrero</w:t>
            </w:r>
          </w:p>
        </w:tc>
        <w:tc>
          <w:tcPr>
            <w:tcW w:w="714" w:type="pct"/>
            <w:shd w:val="clear" w:color="auto" w:fill="auto"/>
            <w:noWrap/>
            <w:vAlign w:val="center"/>
          </w:tcPr>
          <w:p w:rsidR="00C756FF" w:rsidRPr="00100248" w:rsidRDefault="00C756FF" w:rsidP="005F4CA6">
            <w:pPr>
              <w:spacing w:after="0" w:line="240" w:lineRule="auto"/>
              <w:jc w:val="center"/>
              <w:rPr>
                <w:rFonts w:ascii="Times New Roman" w:eastAsia="Times New Roman" w:hAnsi="Times New Roman"/>
                <w:bCs/>
                <w:color w:val="767171"/>
                <w:szCs w:val="24"/>
                <w:lang w:val="es-US" w:eastAsia="es-US"/>
              </w:rPr>
            </w:pPr>
            <w:r w:rsidRPr="00100248">
              <w:rPr>
                <w:rFonts w:ascii="Times New Roman" w:eastAsia="Times New Roman" w:hAnsi="Times New Roman"/>
                <w:bCs/>
                <w:color w:val="767171"/>
                <w:szCs w:val="24"/>
                <w:lang w:val="es-US" w:eastAsia="es-US"/>
              </w:rPr>
              <w:t>4,892</w:t>
            </w:r>
          </w:p>
        </w:tc>
        <w:tc>
          <w:tcPr>
            <w:tcW w:w="463" w:type="pct"/>
            <w:shd w:val="clear" w:color="auto" w:fill="auto"/>
            <w:noWrap/>
            <w:vAlign w:val="center"/>
          </w:tcPr>
          <w:p w:rsidR="00C756FF" w:rsidRPr="00100248" w:rsidRDefault="00C756FF" w:rsidP="005F4CA6">
            <w:pPr>
              <w:spacing w:after="0" w:line="240" w:lineRule="auto"/>
              <w:jc w:val="center"/>
              <w:rPr>
                <w:rFonts w:ascii="Times New Roman" w:eastAsia="Times New Roman" w:hAnsi="Times New Roman"/>
                <w:bCs/>
                <w:color w:val="767171"/>
                <w:szCs w:val="24"/>
                <w:lang w:val="es-US" w:eastAsia="es-US"/>
              </w:rPr>
            </w:pPr>
            <w:r w:rsidRPr="00100248">
              <w:rPr>
                <w:rFonts w:ascii="Times New Roman" w:eastAsia="Times New Roman" w:hAnsi="Times New Roman"/>
                <w:bCs/>
                <w:color w:val="767171"/>
                <w:szCs w:val="24"/>
                <w:lang w:val="es-US" w:eastAsia="es-US"/>
              </w:rPr>
              <w:t>750</w:t>
            </w:r>
          </w:p>
        </w:tc>
        <w:tc>
          <w:tcPr>
            <w:tcW w:w="612" w:type="pct"/>
            <w:shd w:val="clear" w:color="auto" w:fill="auto"/>
            <w:noWrap/>
            <w:vAlign w:val="center"/>
          </w:tcPr>
          <w:p w:rsidR="00C756FF" w:rsidRPr="00100248" w:rsidRDefault="00C756FF" w:rsidP="005F4CA6">
            <w:pPr>
              <w:spacing w:after="0" w:line="240" w:lineRule="auto"/>
              <w:jc w:val="center"/>
              <w:rPr>
                <w:rFonts w:ascii="Times New Roman" w:eastAsia="Times New Roman" w:hAnsi="Times New Roman"/>
                <w:bCs/>
                <w:color w:val="767171"/>
                <w:szCs w:val="24"/>
                <w:lang w:val="es-US" w:eastAsia="es-US"/>
              </w:rPr>
            </w:pPr>
            <w:r w:rsidRPr="00100248">
              <w:rPr>
                <w:rFonts w:ascii="Times New Roman" w:eastAsia="Times New Roman" w:hAnsi="Times New Roman"/>
                <w:bCs/>
                <w:color w:val="767171"/>
                <w:szCs w:val="24"/>
                <w:lang w:val="es-US" w:eastAsia="es-US"/>
              </w:rPr>
              <w:t>32</w:t>
            </w:r>
          </w:p>
        </w:tc>
        <w:tc>
          <w:tcPr>
            <w:tcW w:w="470" w:type="pct"/>
            <w:shd w:val="clear" w:color="auto" w:fill="auto"/>
            <w:noWrap/>
            <w:vAlign w:val="center"/>
          </w:tcPr>
          <w:p w:rsidR="00C756FF" w:rsidRPr="00100248" w:rsidRDefault="00C756FF" w:rsidP="005F4CA6">
            <w:pPr>
              <w:spacing w:after="0" w:line="240" w:lineRule="auto"/>
              <w:jc w:val="center"/>
              <w:rPr>
                <w:rFonts w:ascii="Times New Roman" w:eastAsia="Times New Roman" w:hAnsi="Times New Roman"/>
                <w:bCs/>
                <w:color w:val="767171"/>
                <w:szCs w:val="24"/>
                <w:lang w:val="es-US" w:eastAsia="es-US"/>
              </w:rPr>
            </w:pPr>
            <w:r w:rsidRPr="00100248">
              <w:rPr>
                <w:rFonts w:ascii="Times New Roman" w:eastAsia="Times New Roman" w:hAnsi="Times New Roman"/>
                <w:bCs/>
                <w:color w:val="767171"/>
                <w:szCs w:val="24"/>
                <w:lang w:val="es-US" w:eastAsia="es-US"/>
              </w:rPr>
              <w:t>138</w:t>
            </w:r>
          </w:p>
        </w:tc>
        <w:tc>
          <w:tcPr>
            <w:tcW w:w="619" w:type="pct"/>
            <w:shd w:val="clear" w:color="auto" w:fill="auto"/>
            <w:noWrap/>
            <w:vAlign w:val="center"/>
          </w:tcPr>
          <w:p w:rsidR="00C756FF" w:rsidRPr="00100248" w:rsidRDefault="00C756FF" w:rsidP="005F4CA6">
            <w:pPr>
              <w:spacing w:after="0" w:line="240" w:lineRule="auto"/>
              <w:jc w:val="center"/>
              <w:rPr>
                <w:rFonts w:ascii="Times New Roman" w:eastAsia="Times New Roman" w:hAnsi="Times New Roman"/>
                <w:bCs/>
                <w:color w:val="767171"/>
                <w:szCs w:val="24"/>
                <w:lang w:val="es-US" w:eastAsia="es-US"/>
              </w:rPr>
            </w:pPr>
            <w:r w:rsidRPr="00100248">
              <w:rPr>
                <w:rFonts w:ascii="Times New Roman" w:eastAsia="Times New Roman" w:hAnsi="Times New Roman"/>
                <w:bCs/>
                <w:color w:val="767171"/>
                <w:szCs w:val="24"/>
                <w:lang w:val="es-US" w:eastAsia="es-US"/>
              </w:rPr>
              <w:t>6</w:t>
            </w:r>
          </w:p>
        </w:tc>
        <w:tc>
          <w:tcPr>
            <w:tcW w:w="822" w:type="pct"/>
            <w:shd w:val="clear" w:color="auto" w:fill="auto"/>
            <w:noWrap/>
            <w:vAlign w:val="center"/>
          </w:tcPr>
          <w:p w:rsidR="00C756FF" w:rsidRPr="00100248" w:rsidRDefault="00C756FF" w:rsidP="005F4CA6">
            <w:pPr>
              <w:spacing w:after="0" w:line="240" w:lineRule="auto"/>
              <w:jc w:val="center"/>
              <w:rPr>
                <w:rFonts w:ascii="Times New Roman" w:eastAsia="Times New Roman" w:hAnsi="Times New Roman"/>
                <w:bCs/>
                <w:color w:val="767171"/>
                <w:szCs w:val="24"/>
                <w:lang w:val="es-US" w:eastAsia="es-US"/>
              </w:rPr>
            </w:pPr>
            <w:r w:rsidRPr="00100248">
              <w:rPr>
                <w:rFonts w:ascii="Times New Roman" w:eastAsia="Times New Roman" w:hAnsi="Times New Roman"/>
                <w:bCs/>
                <w:color w:val="767171"/>
                <w:szCs w:val="24"/>
                <w:lang w:val="es-US" w:eastAsia="es-US"/>
              </w:rPr>
              <w:t>-</w:t>
            </w:r>
          </w:p>
        </w:tc>
        <w:tc>
          <w:tcPr>
            <w:tcW w:w="633" w:type="pct"/>
            <w:shd w:val="clear" w:color="auto" w:fill="auto"/>
            <w:noWrap/>
            <w:vAlign w:val="center"/>
          </w:tcPr>
          <w:p w:rsidR="00C756FF" w:rsidRPr="00100248" w:rsidRDefault="00C756FF" w:rsidP="005F4CA6">
            <w:pPr>
              <w:spacing w:after="0" w:line="240" w:lineRule="auto"/>
              <w:jc w:val="center"/>
              <w:rPr>
                <w:rFonts w:ascii="Times New Roman" w:eastAsia="Times New Roman" w:hAnsi="Times New Roman"/>
                <w:bCs/>
                <w:color w:val="767171"/>
                <w:szCs w:val="24"/>
                <w:lang w:val="es-US" w:eastAsia="es-US"/>
              </w:rPr>
            </w:pPr>
            <w:r w:rsidRPr="00100248">
              <w:rPr>
                <w:rFonts w:ascii="Times New Roman" w:eastAsia="Times New Roman" w:hAnsi="Times New Roman"/>
                <w:bCs/>
                <w:color w:val="767171"/>
                <w:szCs w:val="24"/>
                <w:lang w:val="es-US" w:eastAsia="es-US"/>
              </w:rPr>
              <w:t>5,818</w:t>
            </w:r>
          </w:p>
        </w:tc>
      </w:tr>
      <w:tr w:rsidR="00C756FF" w:rsidRPr="00CE3111" w:rsidTr="005F4CA6">
        <w:trPr>
          <w:trHeight w:val="318"/>
          <w:jc w:val="center"/>
        </w:trPr>
        <w:tc>
          <w:tcPr>
            <w:tcW w:w="667" w:type="pct"/>
            <w:shd w:val="clear" w:color="auto" w:fill="auto"/>
            <w:noWrap/>
            <w:vAlign w:val="center"/>
            <w:hideMark/>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lastRenderedPageBreak/>
              <w:t>Marzo</w:t>
            </w:r>
          </w:p>
        </w:tc>
        <w:tc>
          <w:tcPr>
            <w:tcW w:w="714"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5,891</w:t>
            </w:r>
          </w:p>
        </w:tc>
        <w:tc>
          <w:tcPr>
            <w:tcW w:w="46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625</w:t>
            </w:r>
          </w:p>
        </w:tc>
        <w:tc>
          <w:tcPr>
            <w:tcW w:w="61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49</w:t>
            </w:r>
          </w:p>
        </w:tc>
        <w:tc>
          <w:tcPr>
            <w:tcW w:w="470"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133</w:t>
            </w:r>
          </w:p>
        </w:tc>
        <w:tc>
          <w:tcPr>
            <w:tcW w:w="619"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7</w:t>
            </w:r>
          </w:p>
        </w:tc>
        <w:tc>
          <w:tcPr>
            <w:tcW w:w="82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w:t>
            </w:r>
          </w:p>
        </w:tc>
        <w:tc>
          <w:tcPr>
            <w:tcW w:w="63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6,705</w:t>
            </w:r>
          </w:p>
        </w:tc>
      </w:tr>
      <w:tr w:rsidR="00C756FF" w:rsidRPr="00CE3111" w:rsidTr="005F4CA6">
        <w:trPr>
          <w:trHeight w:val="318"/>
          <w:jc w:val="center"/>
        </w:trPr>
        <w:tc>
          <w:tcPr>
            <w:tcW w:w="667" w:type="pct"/>
            <w:shd w:val="clear" w:color="auto" w:fill="auto"/>
            <w:noWrap/>
            <w:vAlign w:val="center"/>
            <w:hideMark/>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t>Abril</w:t>
            </w:r>
          </w:p>
        </w:tc>
        <w:tc>
          <w:tcPr>
            <w:tcW w:w="714" w:type="pct"/>
            <w:shd w:val="clear" w:color="auto" w:fill="auto"/>
            <w:noWrap/>
            <w:vAlign w:val="center"/>
          </w:tcPr>
          <w:p w:rsidR="00C756FF" w:rsidRPr="00EF1C15" w:rsidRDefault="004A2DD3"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5,287</w:t>
            </w:r>
          </w:p>
        </w:tc>
        <w:tc>
          <w:tcPr>
            <w:tcW w:w="46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873</w:t>
            </w:r>
          </w:p>
        </w:tc>
        <w:tc>
          <w:tcPr>
            <w:tcW w:w="61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34</w:t>
            </w:r>
          </w:p>
        </w:tc>
        <w:tc>
          <w:tcPr>
            <w:tcW w:w="470"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108</w:t>
            </w:r>
          </w:p>
        </w:tc>
        <w:tc>
          <w:tcPr>
            <w:tcW w:w="619"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10</w:t>
            </w:r>
          </w:p>
        </w:tc>
        <w:tc>
          <w:tcPr>
            <w:tcW w:w="82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w:t>
            </w:r>
          </w:p>
        </w:tc>
        <w:tc>
          <w:tcPr>
            <w:tcW w:w="63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6,312</w:t>
            </w:r>
          </w:p>
        </w:tc>
      </w:tr>
      <w:tr w:rsidR="00C756FF" w:rsidRPr="00CE3111" w:rsidTr="005F4CA6">
        <w:trPr>
          <w:trHeight w:val="318"/>
          <w:jc w:val="center"/>
        </w:trPr>
        <w:tc>
          <w:tcPr>
            <w:tcW w:w="667" w:type="pct"/>
            <w:shd w:val="clear" w:color="auto" w:fill="auto"/>
            <w:noWrap/>
            <w:vAlign w:val="center"/>
            <w:hideMark/>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t>Mayo</w:t>
            </w:r>
          </w:p>
        </w:tc>
        <w:tc>
          <w:tcPr>
            <w:tcW w:w="714"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5,742</w:t>
            </w:r>
          </w:p>
        </w:tc>
        <w:tc>
          <w:tcPr>
            <w:tcW w:w="46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881</w:t>
            </w:r>
          </w:p>
        </w:tc>
        <w:tc>
          <w:tcPr>
            <w:tcW w:w="61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45</w:t>
            </w:r>
          </w:p>
        </w:tc>
        <w:tc>
          <w:tcPr>
            <w:tcW w:w="470"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115</w:t>
            </w:r>
          </w:p>
        </w:tc>
        <w:tc>
          <w:tcPr>
            <w:tcW w:w="619"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8</w:t>
            </w:r>
          </w:p>
        </w:tc>
        <w:tc>
          <w:tcPr>
            <w:tcW w:w="82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w:t>
            </w:r>
          </w:p>
        </w:tc>
        <w:tc>
          <w:tcPr>
            <w:tcW w:w="63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6,791</w:t>
            </w:r>
          </w:p>
        </w:tc>
      </w:tr>
      <w:tr w:rsidR="00C756FF" w:rsidRPr="00CE3111" w:rsidTr="005F4CA6">
        <w:trPr>
          <w:trHeight w:val="318"/>
          <w:jc w:val="center"/>
        </w:trPr>
        <w:tc>
          <w:tcPr>
            <w:tcW w:w="667" w:type="pct"/>
            <w:shd w:val="clear" w:color="auto" w:fill="auto"/>
            <w:noWrap/>
            <w:vAlign w:val="center"/>
            <w:hideMark/>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t>Junio</w:t>
            </w:r>
          </w:p>
        </w:tc>
        <w:tc>
          <w:tcPr>
            <w:tcW w:w="714"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5,277</w:t>
            </w:r>
          </w:p>
        </w:tc>
        <w:tc>
          <w:tcPr>
            <w:tcW w:w="46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997</w:t>
            </w:r>
          </w:p>
        </w:tc>
        <w:tc>
          <w:tcPr>
            <w:tcW w:w="61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41</w:t>
            </w:r>
          </w:p>
        </w:tc>
        <w:tc>
          <w:tcPr>
            <w:tcW w:w="470"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116</w:t>
            </w:r>
          </w:p>
        </w:tc>
        <w:tc>
          <w:tcPr>
            <w:tcW w:w="619"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3</w:t>
            </w:r>
          </w:p>
        </w:tc>
        <w:tc>
          <w:tcPr>
            <w:tcW w:w="82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w:t>
            </w:r>
          </w:p>
        </w:tc>
        <w:tc>
          <w:tcPr>
            <w:tcW w:w="63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6,434</w:t>
            </w:r>
          </w:p>
        </w:tc>
      </w:tr>
      <w:tr w:rsidR="00C756FF" w:rsidRPr="00CE3111" w:rsidTr="005F4CA6">
        <w:trPr>
          <w:trHeight w:val="318"/>
          <w:jc w:val="center"/>
        </w:trPr>
        <w:tc>
          <w:tcPr>
            <w:tcW w:w="667" w:type="pct"/>
            <w:shd w:val="clear" w:color="auto" w:fill="auto"/>
            <w:noWrap/>
            <w:vAlign w:val="center"/>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t>Julio</w:t>
            </w:r>
          </w:p>
        </w:tc>
        <w:tc>
          <w:tcPr>
            <w:tcW w:w="714"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5,623</w:t>
            </w:r>
          </w:p>
        </w:tc>
        <w:tc>
          <w:tcPr>
            <w:tcW w:w="46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948</w:t>
            </w:r>
          </w:p>
        </w:tc>
        <w:tc>
          <w:tcPr>
            <w:tcW w:w="61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53</w:t>
            </w:r>
          </w:p>
        </w:tc>
        <w:tc>
          <w:tcPr>
            <w:tcW w:w="470"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156</w:t>
            </w:r>
          </w:p>
        </w:tc>
        <w:tc>
          <w:tcPr>
            <w:tcW w:w="619"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10</w:t>
            </w:r>
          </w:p>
        </w:tc>
        <w:tc>
          <w:tcPr>
            <w:tcW w:w="82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w:t>
            </w:r>
          </w:p>
        </w:tc>
        <w:tc>
          <w:tcPr>
            <w:tcW w:w="63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6,790</w:t>
            </w:r>
          </w:p>
        </w:tc>
      </w:tr>
      <w:tr w:rsidR="00C756FF" w:rsidRPr="00CE3111" w:rsidTr="005F4CA6">
        <w:trPr>
          <w:trHeight w:val="318"/>
          <w:jc w:val="center"/>
        </w:trPr>
        <w:tc>
          <w:tcPr>
            <w:tcW w:w="667" w:type="pct"/>
            <w:shd w:val="clear" w:color="auto" w:fill="auto"/>
            <w:noWrap/>
            <w:vAlign w:val="center"/>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t>Agosto</w:t>
            </w:r>
          </w:p>
        </w:tc>
        <w:tc>
          <w:tcPr>
            <w:tcW w:w="714"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5,313</w:t>
            </w:r>
          </w:p>
        </w:tc>
        <w:tc>
          <w:tcPr>
            <w:tcW w:w="46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875</w:t>
            </w:r>
          </w:p>
        </w:tc>
        <w:tc>
          <w:tcPr>
            <w:tcW w:w="61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26</w:t>
            </w:r>
          </w:p>
        </w:tc>
        <w:tc>
          <w:tcPr>
            <w:tcW w:w="470"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150</w:t>
            </w:r>
          </w:p>
        </w:tc>
        <w:tc>
          <w:tcPr>
            <w:tcW w:w="619"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5</w:t>
            </w:r>
          </w:p>
        </w:tc>
        <w:tc>
          <w:tcPr>
            <w:tcW w:w="82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w:t>
            </w:r>
          </w:p>
        </w:tc>
        <w:tc>
          <w:tcPr>
            <w:tcW w:w="63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6,369</w:t>
            </w:r>
          </w:p>
        </w:tc>
      </w:tr>
      <w:tr w:rsidR="00C756FF" w:rsidRPr="00CE3111" w:rsidTr="005F4CA6">
        <w:trPr>
          <w:trHeight w:val="318"/>
          <w:jc w:val="center"/>
        </w:trPr>
        <w:tc>
          <w:tcPr>
            <w:tcW w:w="667" w:type="pct"/>
            <w:shd w:val="clear" w:color="auto" w:fill="auto"/>
            <w:noWrap/>
            <w:vAlign w:val="center"/>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t>Septiembre</w:t>
            </w:r>
          </w:p>
        </w:tc>
        <w:tc>
          <w:tcPr>
            <w:tcW w:w="714"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4,872</w:t>
            </w:r>
          </w:p>
        </w:tc>
        <w:tc>
          <w:tcPr>
            <w:tcW w:w="46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1,076</w:t>
            </w:r>
          </w:p>
        </w:tc>
        <w:tc>
          <w:tcPr>
            <w:tcW w:w="61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21</w:t>
            </w:r>
          </w:p>
        </w:tc>
        <w:tc>
          <w:tcPr>
            <w:tcW w:w="470"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123</w:t>
            </w:r>
          </w:p>
        </w:tc>
        <w:tc>
          <w:tcPr>
            <w:tcW w:w="619"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9</w:t>
            </w:r>
          </w:p>
        </w:tc>
        <w:tc>
          <w:tcPr>
            <w:tcW w:w="82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w:t>
            </w:r>
          </w:p>
        </w:tc>
        <w:tc>
          <w:tcPr>
            <w:tcW w:w="63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6,101</w:t>
            </w:r>
          </w:p>
        </w:tc>
      </w:tr>
      <w:tr w:rsidR="00C756FF" w:rsidRPr="00CE3111" w:rsidTr="005F4CA6">
        <w:trPr>
          <w:trHeight w:val="318"/>
          <w:jc w:val="center"/>
        </w:trPr>
        <w:tc>
          <w:tcPr>
            <w:tcW w:w="667" w:type="pct"/>
            <w:shd w:val="clear" w:color="auto" w:fill="auto"/>
            <w:noWrap/>
            <w:vAlign w:val="center"/>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t>Octubre</w:t>
            </w:r>
          </w:p>
        </w:tc>
        <w:tc>
          <w:tcPr>
            <w:tcW w:w="714"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5,231</w:t>
            </w:r>
          </w:p>
        </w:tc>
        <w:tc>
          <w:tcPr>
            <w:tcW w:w="46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1,080</w:t>
            </w:r>
          </w:p>
        </w:tc>
        <w:tc>
          <w:tcPr>
            <w:tcW w:w="61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45</w:t>
            </w:r>
          </w:p>
        </w:tc>
        <w:tc>
          <w:tcPr>
            <w:tcW w:w="470"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150</w:t>
            </w:r>
          </w:p>
        </w:tc>
        <w:tc>
          <w:tcPr>
            <w:tcW w:w="619"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6</w:t>
            </w:r>
          </w:p>
        </w:tc>
        <w:tc>
          <w:tcPr>
            <w:tcW w:w="82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w:t>
            </w:r>
          </w:p>
        </w:tc>
        <w:tc>
          <w:tcPr>
            <w:tcW w:w="63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6,512</w:t>
            </w:r>
          </w:p>
        </w:tc>
      </w:tr>
      <w:tr w:rsidR="00C756FF" w:rsidRPr="00CE3111" w:rsidTr="005F4CA6">
        <w:trPr>
          <w:trHeight w:val="318"/>
          <w:jc w:val="center"/>
        </w:trPr>
        <w:tc>
          <w:tcPr>
            <w:tcW w:w="667" w:type="pct"/>
            <w:shd w:val="clear" w:color="auto" w:fill="auto"/>
            <w:noWrap/>
            <w:vAlign w:val="center"/>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t>Noviembre</w:t>
            </w:r>
          </w:p>
        </w:tc>
        <w:tc>
          <w:tcPr>
            <w:tcW w:w="714"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4,779</w:t>
            </w:r>
          </w:p>
        </w:tc>
        <w:tc>
          <w:tcPr>
            <w:tcW w:w="46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989</w:t>
            </w:r>
          </w:p>
        </w:tc>
        <w:tc>
          <w:tcPr>
            <w:tcW w:w="61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43</w:t>
            </w:r>
          </w:p>
        </w:tc>
        <w:tc>
          <w:tcPr>
            <w:tcW w:w="470"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106</w:t>
            </w:r>
          </w:p>
        </w:tc>
        <w:tc>
          <w:tcPr>
            <w:tcW w:w="619"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11</w:t>
            </w:r>
          </w:p>
        </w:tc>
        <w:tc>
          <w:tcPr>
            <w:tcW w:w="822"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w:t>
            </w:r>
          </w:p>
        </w:tc>
        <w:tc>
          <w:tcPr>
            <w:tcW w:w="633" w:type="pct"/>
            <w:shd w:val="clear" w:color="auto" w:fill="auto"/>
            <w:noWrap/>
            <w:vAlign w:val="center"/>
          </w:tcPr>
          <w:p w:rsidR="00C756FF" w:rsidRPr="00EF1C15" w:rsidRDefault="00C756FF" w:rsidP="005F4CA6">
            <w:pPr>
              <w:spacing w:after="0" w:line="240" w:lineRule="auto"/>
              <w:jc w:val="center"/>
              <w:rPr>
                <w:rFonts w:eastAsia="Times New Roman" w:cstheme="minorHAnsi"/>
                <w:bCs/>
                <w:color w:val="767171"/>
                <w:sz w:val="22"/>
                <w:lang w:val="es-US" w:eastAsia="es-US"/>
              </w:rPr>
            </w:pPr>
            <w:r w:rsidRPr="00EF1C15">
              <w:rPr>
                <w:rFonts w:eastAsia="Times New Roman" w:cstheme="minorHAnsi"/>
                <w:bCs/>
                <w:color w:val="767171"/>
                <w:sz w:val="22"/>
                <w:lang w:val="es-US" w:eastAsia="es-US"/>
              </w:rPr>
              <w:t>5,928</w:t>
            </w:r>
          </w:p>
        </w:tc>
      </w:tr>
      <w:tr w:rsidR="00C756FF" w:rsidRPr="00CE3111" w:rsidTr="005F4CA6">
        <w:trPr>
          <w:trHeight w:val="364"/>
          <w:jc w:val="center"/>
        </w:trPr>
        <w:tc>
          <w:tcPr>
            <w:tcW w:w="667" w:type="pct"/>
            <w:shd w:val="clear" w:color="auto" w:fill="D9D9D9"/>
            <w:noWrap/>
            <w:vAlign w:val="center"/>
            <w:hideMark/>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t>Total</w:t>
            </w:r>
          </w:p>
        </w:tc>
        <w:tc>
          <w:tcPr>
            <w:tcW w:w="714" w:type="pct"/>
            <w:shd w:val="clear" w:color="auto" w:fill="D9D9D9"/>
            <w:noWrap/>
            <w:vAlign w:val="center"/>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t>57,523</w:t>
            </w:r>
          </w:p>
        </w:tc>
        <w:tc>
          <w:tcPr>
            <w:tcW w:w="463" w:type="pct"/>
            <w:shd w:val="clear" w:color="auto" w:fill="D9D9D9"/>
            <w:noWrap/>
            <w:vAlign w:val="center"/>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t>10,000</w:t>
            </w:r>
          </w:p>
        </w:tc>
        <w:tc>
          <w:tcPr>
            <w:tcW w:w="612" w:type="pct"/>
            <w:shd w:val="clear" w:color="auto" w:fill="D9D9D9"/>
            <w:noWrap/>
            <w:vAlign w:val="center"/>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t>435</w:t>
            </w:r>
          </w:p>
        </w:tc>
        <w:tc>
          <w:tcPr>
            <w:tcW w:w="470" w:type="pct"/>
            <w:shd w:val="clear" w:color="auto" w:fill="D9D9D9"/>
            <w:noWrap/>
            <w:vAlign w:val="center"/>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t>1,377</w:t>
            </w:r>
          </w:p>
        </w:tc>
        <w:tc>
          <w:tcPr>
            <w:tcW w:w="619" w:type="pct"/>
            <w:shd w:val="clear" w:color="auto" w:fill="D9D9D9"/>
            <w:noWrap/>
            <w:vAlign w:val="center"/>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t>76</w:t>
            </w:r>
          </w:p>
        </w:tc>
        <w:tc>
          <w:tcPr>
            <w:tcW w:w="822" w:type="pct"/>
            <w:shd w:val="clear" w:color="auto" w:fill="D9D9D9"/>
            <w:noWrap/>
            <w:vAlign w:val="center"/>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t>-</w:t>
            </w:r>
          </w:p>
        </w:tc>
        <w:tc>
          <w:tcPr>
            <w:tcW w:w="633" w:type="pct"/>
            <w:shd w:val="clear" w:color="auto" w:fill="D9D9D9"/>
            <w:noWrap/>
            <w:vAlign w:val="center"/>
          </w:tcPr>
          <w:p w:rsidR="00C756FF" w:rsidRPr="00EF1C15" w:rsidRDefault="00C756FF" w:rsidP="005F4CA6">
            <w:pPr>
              <w:spacing w:after="0" w:line="240" w:lineRule="auto"/>
              <w:jc w:val="center"/>
              <w:rPr>
                <w:rFonts w:eastAsia="Times New Roman" w:cstheme="minorHAnsi"/>
                <w:b/>
                <w:bCs/>
                <w:color w:val="767171"/>
                <w:sz w:val="22"/>
                <w:lang w:val="es-US" w:eastAsia="es-US"/>
              </w:rPr>
            </w:pPr>
            <w:r w:rsidRPr="00EF1C15">
              <w:rPr>
                <w:rFonts w:eastAsia="Times New Roman" w:cstheme="minorHAnsi"/>
                <w:b/>
                <w:bCs/>
                <w:color w:val="767171"/>
                <w:sz w:val="22"/>
                <w:lang w:val="es-US" w:eastAsia="es-US"/>
              </w:rPr>
              <w:t>69,411</w:t>
            </w:r>
          </w:p>
        </w:tc>
      </w:tr>
    </w:tbl>
    <w:p w:rsidR="00C756FF" w:rsidRDefault="00C756FF" w:rsidP="002330AB">
      <w:pPr>
        <w:spacing w:line="360" w:lineRule="auto"/>
        <w:rPr>
          <w:rFonts w:ascii="Times New Roman" w:hAnsi="Times New Roman" w:cs="Times New Roman"/>
          <w:color w:val="767171"/>
        </w:rPr>
      </w:pPr>
    </w:p>
    <w:tbl>
      <w:tblPr>
        <w:tblW w:w="3306" w:type="pct"/>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3907"/>
        <w:gridCol w:w="1424"/>
      </w:tblGrid>
      <w:tr w:rsidR="00C756FF" w:rsidRPr="00CE3111" w:rsidTr="005F4CA6">
        <w:trPr>
          <w:trHeight w:val="452"/>
          <w:jc w:val="center"/>
        </w:trPr>
        <w:tc>
          <w:tcPr>
            <w:tcW w:w="5000" w:type="pct"/>
            <w:gridSpan w:val="2"/>
            <w:shd w:val="clear" w:color="auto" w:fill="142F62"/>
            <w:vAlign w:val="center"/>
            <w:hideMark/>
          </w:tcPr>
          <w:p w:rsidR="00C756FF" w:rsidRPr="00CE3111" w:rsidRDefault="00C756FF" w:rsidP="005F4CA6">
            <w:pPr>
              <w:spacing w:after="0" w:line="240" w:lineRule="auto"/>
              <w:jc w:val="center"/>
              <w:rPr>
                <w:rFonts w:ascii="Times New Roman" w:eastAsia="Times New Roman" w:hAnsi="Times New Roman"/>
                <w:b/>
                <w:bCs/>
                <w:color w:val="FFFFFF"/>
                <w:szCs w:val="20"/>
                <w:lang w:val="es-US" w:eastAsia="es-US"/>
              </w:rPr>
            </w:pPr>
            <w:r w:rsidRPr="00CE3111">
              <w:rPr>
                <w:rFonts w:ascii="Times New Roman" w:eastAsia="Times New Roman" w:hAnsi="Times New Roman"/>
                <w:b/>
                <w:bCs/>
                <w:color w:val="FFFFFF"/>
                <w:szCs w:val="20"/>
                <w:lang w:val="es-US" w:eastAsia="es-US"/>
              </w:rPr>
              <w:t xml:space="preserve">Expedientes de </w:t>
            </w:r>
            <w:r>
              <w:rPr>
                <w:rFonts w:ascii="Times New Roman" w:eastAsia="Times New Roman" w:hAnsi="Times New Roman"/>
                <w:b/>
                <w:bCs/>
                <w:color w:val="FFFFFF"/>
                <w:szCs w:val="20"/>
                <w:lang w:val="es-US" w:eastAsia="es-US"/>
              </w:rPr>
              <w:t>Recursos y Acciones Legales 2025</w:t>
            </w:r>
          </w:p>
        </w:tc>
      </w:tr>
      <w:tr w:rsidR="00C756FF" w:rsidRPr="00CE3111" w:rsidTr="005F4CA6">
        <w:trPr>
          <w:trHeight w:val="427"/>
          <w:jc w:val="center"/>
        </w:trPr>
        <w:tc>
          <w:tcPr>
            <w:tcW w:w="3664" w:type="pct"/>
            <w:shd w:val="clear" w:color="auto" w:fill="auto"/>
            <w:noWrap/>
            <w:vAlign w:val="center"/>
          </w:tcPr>
          <w:p w:rsidR="00C756FF" w:rsidRPr="00CE3111" w:rsidRDefault="00C756FF" w:rsidP="005F4CA6">
            <w:pPr>
              <w:spacing w:after="0" w:line="240" w:lineRule="auto"/>
              <w:rPr>
                <w:rFonts w:ascii="Times New Roman" w:eastAsia="Times New Roman" w:hAnsi="Times New Roman"/>
                <w:color w:val="767171"/>
                <w:szCs w:val="20"/>
                <w:lang w:val="es-US" w:eastAsia="es-US"/>
              </w:rPr>
            </w:pPr>
            <w:r w:rsidRPr="00CE3111">
              <w:rPr>
                <w:rFonts w:ascii="Times New Roman" w:eastAsia="Times New Roman" w:hAnsi="Times New Roman"/>
                <w:color w:val="767171"/>
                <w:szCs w:val="20"/>
                <w:lang w:val="es-US" w:eastAsia="es-US"/>
              </w:rPr>
              <w:t>Nulidades</w:t>
            </w:r>
          </w:p>
        </w:tc>
        <w:tc>
          <w:tcPr>
            <w:tcW w:w="1336" w:type="pct"/>
            <w:shd w:val="clear" w:color="auto" w:fill="auto"/>
            <w:noWrap/>
            <w:vAlign w:val="center"/>
          </w:tcPr>
          <w:p w:rsidR="00C756FF" w:rsidRPr="00CE3111" w:rsidRDefault="00C756FF" w:rsidP="005F4CA6">
            <w:pPr>
              <w:spacing w:after="0" w:line="240" w:lineRule="auto"/>
              <w:jc w:val="center"/>
              <w:rPr>
                <w:rFonts w:ascii="Times New Roman" w:eastAsia="Times New Roman" w:hAnsi="Times New Roman"/>
                <w:bCs/>
                <w:color w:val="767171"/>
                <w:szCs w:val="24"/>
                <w:lang w:eastAsia="es-DO"/>
              </w:rPr>
            </w:pPr>
            <w:r>
              <w:rPr>
                <w:rFonts w:ascii="Times New Roman" w:eastAsia="Times New Roman" w:hAnsi="Times New Roman"/>
                <w:bCs/>
                <w:color w:val="767171"/>
                <w:szCs w:val="24"/>
                <w:lang w:eastAsia="es-DO"/>
              </w:rPr>
              <w:t>59</w:t>
            </w:r>
          </w:p>
        </w:tc>
      </w:tr>
      <w:tr w:rsidR="00C756FF" w:rsidRPr="00CE3111" w:rsidTr="005F4CA6">
        <w:trPr>
          <w:trHeight w:val="315"/>
          <w:jc w:val="center"/>
        </w:trPr>
        <w:tc>
          <w:tcPr>
            <w:tcW w:w="3664" w:type="pct"/>
            <w:shd w:val="clear" w:color="auto" w:fill="auto"/>
            <w:noWrap/>
            <w:vAlign w:val="center"/>
          </w:tcPr>
          <w:p w:rsidR="00C756FF" w:rsidRPr="00CE3111" w:rsidRDefault="00C756FF" w:rsidP="005F4CA6">
            <w:pPr>
              <w:spacing w:after="0" w:line="240" w:lineRule="auto"/>
              <w:rPr>
                <w:rFonts w:ascii="Times New Roman" w:eastAsia="Times New Roman" w:hAnsi="Times New Roman"/>
                <w:color w:val="767171"/>
                <w:szCs w:val="20"/>
                <w:lang w:val="es-US" w:eastAsia="es-US"/>
              </w:rPr>
            </w:pPr>
            <w:r w:rsidRPr="00CE3111">
              <w:rPr>
                <w:rFonts w:ascii="Times New Roman" w:eastAsia="Times New Roman" w:hAnsi="Times New Roman"/>
                <w:color w:val="767171"/>
                <w:szCs w:val="20"/>
                <w:lang w:val="es-US" w:eastAsia="es-US"/>
              </w:rPr>
              <w:t>Cancelación (Invalidación de Registro)</w:t>
            </w:r>
          </w:p>
        </w:tc>
        <w:tc>
          <w:tcPr>
            <w:tcW w:w="1336" w:type="pct"/>
            <w:shd w:val="clear" w:color="auto" w:fill="auto"/>
            <w:noWrap/>
            <w:vAlign w:val="center"/>
          </w:tcPr>
          <w:p w:rsidR="00C756FF" w:rsidRPr="00CE3111" w:rsidRDefault="00C756FF" w:rsidP="005F4CA6">
            <w:pPr>
              <w:spacing w:after="0" w:line="240" w:lineRule="auto"/>
              <w:jc w:val="center"/>
              <w:rPr>
                <w:rFonts w:ascii="Times New Roman" w:eastAsia="Times New Roman" w:hAnsi="Times New Roman"/>
                <w:bCs/>
                <w:color w:val="767171"/>
                <w:szCs w:val="24"/>
                <w:lang w:eastAsia="es-DO"/>
              </w:rPr>
            </w:pPr>
            <w:r>
              <w:rPr>
                <w:rFonts w:ascii="Times New Roman" w:eastAsia="Times New Roman" w:hAnsi="Times New Roman"/>
                <w:bCs/>
                <w:color w:val="767171"/>
                <w:szCs w:val="24"/>
                <w:lang w:eastAsia="es-DO"/>
              </w:rPr>
              <w:t>110</w:t>
            </w:r>
          </w:p>
        </w:tc>
      </w:tr>
      <w:tr w:rsidR="00C756FF" w:rsidRPr="00CE3111" w:rsidTr="005F4CA6">
        <w:trPr>
          <w:trHeight w:val="315"/>
          <w:jc w:val="center"/>
        </w:trPr>
        <w:tc>
          <w:tcPr>
            <w:tcW w:w="3664" w:type="pct"/>
            <w:shd w:val="clear" w:color="auto" w:fill="auto"/>
            <w:noWrap/>
            <w:vAlign w:val="center"/>
          </w:tcPr>
          <w:p w:rsidR="00C756FF" w:rsidRPr="00CE3111" w:rsidRDefault="00C756FF" w:rsidP="005F4CA6">
            <w:pPr>
              <w:spacing w:after="0" w:line="240" w:lineRule="auto"/>
              <w:rPr>
                <w:rFonts w:ascii="Times New Roman" w:eastAsia="Times New Roman" w:hAnsi="Times New Roman"/>
                <w:color w:val="767171"/>
                <w:szCs w:val="20"/>
                <w:lang w:val="es-US" w:eastAsia="es-US"/>
              </w:rPr>
            </w:pPr>
            <w:r w:rsidRPr="00CE3111">
              <w:rPr>
                <w:rFonts w:ascii="Times New Roman" w:eastAsia="Times New Roman" w:hAnsi="Times New Roman"/>
                <w:color w:val="767171"/>
                <w:szCs w:val="20"/>
                <w:lang w:val="es-US" w:eastAsia="es-US"/>
              </w:rPr>
              <w:t>Cancelación por abandono</w:t>
            </w:r>
          </w:p>
        </w:tc>
        <w:tc>
          <w:tcPr>
            <w:tcW w:w="1336" w:type="pct"/>
            <w:shd w:val="clear" w:color="auto" w:fill="auto"/>
            <w:noWrap/>
            <w:vAlign w:val="center"/>
          </w:tcPr>
          <w:p w:rsidR="00C756FF" w:rsidRPr="00CE3111" w:rsidRDefault="00C756FF" w:rsidP="005F4CA6">
            <w:pPr>
              <w:spacing w:after="0" w:line="240" w:lineRule="auto"/>
              <w:jc w:val="center"/>
              <w:rPr>
                <w:rFonts w:ascii="Times New Roman" w:eastAsia="Times New Roman" w:hAnsi="Times New Roman"/>
                <w:bCs/>
                <w:color w:val="767171"/>
                <w:szCs w:val="24"/>
                <w:lang w:eastAsia="es-DO"/>
              </w:rPr>
            </w:pPr>
            <w:r>
              <w:rPr>
                <w:rFonts w:ascii="Times New Roman" w:eastAsia="Times New Roman" w:hAnsi="Times New Roman"/>
                <w:bCs/>
                <w:color w:val="767171"/>
                <w:szCs w:val="24"/>
                <w:lang w:eastAsia="es-DO"/>
              </w:rPr>
              <w:t>15</w:t>
            </w:r>
          </w:p>
        </w:tc>
      </w:tr>
      <w:tr w:rsidR="00C756FF" w:rsidRPr="00CE3111" w:rsidTr="005F4CA6">
        <w:trPr>
          <w:trHeight w:val="315"/>
          <w:jc w:val="center"/>
        </w:trPr>
        <w:tc>
          <w:tcPr>
            <w:tcW w:w="3664" w:type="pct"/>
            <w:shd w:val="clear" w:color="auto" w:fill="auto"/>
            <w:noWrap/>
            <w:vAlign w:val="center"/>
          </w:tcPr>
          <w:p w:rsidR="00C756FF" w:rsidRPr="00CE3111" w:rsidRDefault="00C756FF" w:rsidP="005F4CA6">
            <w:pPr>
              <w:spacing w:after="0" w:line="240" w:lineRule="auto"/>
              <w:rPr>
                <w:rFonts w:ascii="Times New Roman" w:eastAsia="Times New Roman" w:hAnsi="Times New Roman"/>
                <w:color w:val="767171"/>
                <w:szCs w:val="20"/>
                <w:lang w:val="es-US" w:eastAsia="es-US"/>
              </w:rPr>
            </w:pPr>
            <w:r w:rsidRPr="00CE3111">
              <w:rPr>
                <w:rFonts w:ascii="Times New Roman" w:eastAsia="Times New Roman" w:hAnsi="Times New Roman"/>
                <w:color w:val="767171"/>
                <w:szCs w:val="20"/>
                <w:lang w:val="es-US" w:eastAsia="es-US"/>
              </w:rPr>
              <w:t>Cancelación por no uso</w:t>
            </w:r>
          </w:p>
        </w:tc>
        <w:tc>
          <w:tcPr>
            <w:tcW w:w="1336" w:type="pct"/>
            <w:shd w:val="clear" w:color="auto" w:fill="auto"/>
            <w:noWrap/>
            <w:vAlign w:val="center"/>
          </w:tcPr>
          <w:p w:rsidR="00C756FF" w:rsidRPr="00CE3111" w:rsidRDefault="00C756FF" w:rsidP="005F4CA6">
            <w:pPr>
              <w:spacing w:after="0" w:line="240" w:lineRule="auto"/>
              <w:jc w:val="center"/>
              <w:rPr>
                <w:rFonts w:ascii="Times New Roman" w:eastAsia="Times New Roman" w:hAnsi="Times New Roman"/>
                <w:bCs/>
                <w:color w:val="767171"/>
                <w:szCs w:val="24"/>
                <w:lang w:eastAsia="es-DO"/>
              </w:rPr>
            </w:pPr>
            <w:r>
              <w:rPr>
                <w:rFonts w:ascii="Times New Roman" w:eastAsia="Times New Roman" w:hAnsi="Times New Roman"/>
                <w:bCs/>
                <w:color w:val="767171"/>
                <w:szCs w:val="24"/>
                <w:lang w:eastAsia="es-DO"/>
              </w:rPr>
              <w:t>167</w:t>
            </w:r>
          </w:p>
        </w:tc>
      </w:tr>
      <w:tr w:rsidR="00C756FF" w:rsidRPr="00CE3111" w:rsidTr="005F4CA6">
        <w:trPr>
          <w:trHeight w:val="315"/>
          <w:jc w:val="center"/>
        </w:trPr>
        <w:tc>
          <w:tcPr>
            <w:tcW w:w="3664" w:type="pct"/>
            <w:shd w:val="clear" w:color="auto" w:fill="auto"/>
            <w:noWrap/>
            <w:vAlign w:val="center"/>
          </w:tcPr>
          <w:p w:rsidR="00C756FF" w:rsidRPr="00CE3111" w:rsidRDefault="00C756FF" w:rsidP="005F4CA6">
            <w:pPr>
              <w:spacing w:after="0" w:line="240" w:lineRule="auto"/>
              <w:rPr>
                <w:rFonts w:ascii="Times New Roman" w:eastAsia="Times New Roman" w:hAnsi="Times New Roman"/>
                <w:color w:val="767171"/>
                <w:szCs w:val="20"/>
                <w:lang w:val="es-US" w:eastAsia="es-US"/>
              </w:rPr>
            </w:pPr>
            <w:r w:rsidRPr="00CE3111">
              <w:rPr>
                <w:rFonts w:ascii="Times New Roman" w:eastAsia="Times New Roman" w:hAnsi="Times New Roman"/>
                <w:color w:val="767171"/>
                <w:szCs w:val="20"/>
                <w:lang w:val="es-US" w:eastAsia="es-US"/>
              </w:rPr>
              <w:t>Oposición</w:t>
            </w:r>
          </w:p>
        </w:tc>
        <w:tc>
          <w:tcPr>
            <w:tcW w:w="1336" w:type="pct"/>
            <w:shd w:val="clear" w:color="auto" w:fill="auto"/>
            <w:noWrap/>
            <w:vAlign w:val="center"/>
          </w:tcPr>
          <w:p w:rsidR="00C756FF" w:rsidRPr="00CE3111" w:rsidRDefault="00C756FF" w:rsidP="005F4CA6">
            <w:pPr>
              <w:spacing w:after="0" w:line="240" w:lineRule="auto"/>
              <w:jc w:val="center"/>
              <w:rPr>
                <w:rFonts w:ascii="Times New Roman" w:eastAsia="Times New Roman" w:hAnsi="Times New Roman"/>
                <w:bCs/>
                <w:color w:val="767171"/>
                <w:szCs w:val="24"/>
                <w:lang w:eastAsia="es-DO"/>
              </w:rPr>
            </w:pPr>
            <w:r>
              <w:rPr>
                <w:rFonts w:ascii="Times New Roman" w:eastAsia="Times New Roman" w:hAnsi="Times New Roman"/>
                <w:bCs/>
                <w:color w:val="767171"/>
                <w:szCs w:val="24"/>
                <w:lang w:eastAsia="es-DO"/>
              </w:rPr>
              <w:t>162</w:t>
            </w:r>
          </w:p>
        </w:tc>
      </w:tr>
      <w:tr w:rsidR="00C756FF" w:rsidRPr="00CE3111" w:rsidTr="005F4CA6">
        <w:trPr>
          <w:trHeight w:val="315"/>
          <w:jc w:val="center"/>
        </w:trPr>
        <w:tc>
          <w:tcPr>
            <w:tcW w:w="3664" w:type="pct"/>
            <w:shd w:val="clear" w:color="auto" w:fill="auto"/>
            <w:noWrap/>
            <w:vAlign w:val="center"/>
          </w:tcPr>
          <w:p w:rsidR="00C756FF" w:rsidRPr="00CE3111" w:rsidRDefault="00C756FF" w:rsidP="005F4CA6">
            <w:pPr>
              <w:spacing w:after="0" w:line="240" w:lineRule="auto"/>
              <w:rPr>
                <w:rFonts w:ascii="Times New Roman" w:eastAsia="Times New Roman" w:hAnsi="Times New Roman"/>
                <w:color w:val="767171"/>
                <w:szCs w:val="20"/>
                <w:lang w:val="es-US" w:eastAsia="es-US"/>
              </w:rPr>
            </w:pPr>
            <w:r w:rsidRPr="00CE3111">
              <w:rPr>
                <w:rFonts w:ascii="Times New Roman" w:eastAsia="Times New Roman" w:hAnsi="Times New Roman"/>
                <w:color w:val="767171"/>
                <w:szCs w:val="20"/>
                <w:lang w:val="es-US" w:eastAsia="es-US"/>
              </w:rPr>
              <w:t>Reconsideraciones</w:t>
            </w:r>
          </w:p>
        </w:tc>
        <w:tc>
          <w:tcPr>
            <w:tcW w:w="1336" w:type="pct"/>
            <w:shd w:val="clear" w:color="auto" w:fill="auto"/>
            <w:noWrap/>
            <w:vAlign w:val="center"/>
          </w:tcPr>
          <w:p w:rsidR="00C756FF" w:rsidRPr="00CE3111" w:rsidRDefault="00C756FF" w:rsidP="005F4CA6">
            <w:pPr>
              <w:spacing w:after="0" w:line="240" w:lineRule="auto"/>
              <w:jc w:val="center"/>
              <w:rPr>
                <w:rFonts w:ascii="Times New Roman" w:eastAsia="Times New Roman" w:hAnsi="Times New Roman"/>
                <w:bCs/>
                <w:color w:val="767171"/>
                <w:szCs w:val="24"/>
                <w:lang w:eastAsia="es-DO"/>
              </w:rPr>
            </w:pPr>
            <w:r>
              <w:rPr>
                <w:rFonts w:ascii="Times New Roman" w:eastAsia="Times New Roman" w:hAnsi="Times New Roman"/>
                <w:bCs/>
                <w:color w:val="767171"/>
                <w:szCs w:val="24"/>
                <w:lang w:eastAsia="es-DO"/>
              </w:rPr>
              <w:t>77</w:t>
            </w:r>
          </w:p>
        </w:tc>
      </w:tr>
      <w:tr w:rsidR="00C756FF" w:rsidRPr="00CE3111" w:rsidTr="005F4CA6">
        <w:trPr>
          <w:trHeight w:val="360"/>
          <w:jc w:val="center"/>
        </w:trPr>
        <w:tc>
          <w:tcPr>
            <w:tcW w:w="3664" w:type="pct"/>
            <w:shd w:val="clear" w:color="000000" w:fill="FFFFFF"/>
            <w:noWrap/>
            <w:vAlign w:val="center"/>
            <w:hideMark/>
          </w:tcPr>
          <w:p w:rsidR="00C756FF" w:rsidRPr="00CE3111" w:rsidRDefault="00C756FF" w:rsidP="005F4CA6">
            <w:pPr>
              <w:spacing w:after="0" w:line="240" w:lineRule="auto"/>
              <w:rPr>
                <w:rFonts w:ascii="Times New Roman" w:eastAsia="Times New Roman" w:hAnsi="Times New Roman"/>
                <w:color w:val="767171"/>
                <w:szCs w:val="20"/>
                <w:lang w:val="es-US" w:eastAsia="es-US"/>
              </w:rPr>
            </w:pPr>
            <w:r w:rsidRPr="00CE3111">
              <w:rPr>
                <w:rFonts w:ascii="Times New Roman" w:eastAsia="Times New Roman" w:hAnsi="Times New Roman"/>
                <w:color w:val="767171"/>
                <w:szCs w:val="20"/>
                <w:lang w:val="es-US" w:eastAsia="es-US"/>
              </w:rPr>
              <w:t>Acciones en Reivindicación</w:t>
            </w:r>
          </w:p>
        </w:tc>
        <w:tc>
          <w:tcPr>
            <w:tcW w:w="1336" w:type="pct"/>
            <w:shd w:val="clear" w:color="auto" w:fill="auto"/>
            <w:noWrap/>
            <w:vAlign w:val="center"/>
          </w:tcPr>
          <w:p w:rsidR="00C756FF" w:rsidRPr="00CE3111" w:rsidRDefault="00C756FF" w:rsidP="005F4CA6">
            <w:pPr>
              <w:spacing w:after="0" w:line="240" w:lineRule="auto"/>
              <w:jc w:val="center"/>
              <w:rPr>
                <w:rFonts w:ascii="Times New Roman" w:eastAsia="Times New Roman" w:hAnsi="Times New Roman"/>
                <w:bCs/>
                <w:color w:val="767171"/>
                <w:szCs w:val="24"/>
                <w:lang w:eastAsia="es-DO"/>
              </w:rPr>
            </w:pPr>
            <w:r>
              <w:rPr>
                <w:rFonts w:ascii="Times New Roman" w:eastAsia="Times New Roman" w:hAnsi="Times New Roman"/>
                <w:bCs/>
                <w:color w:val="767171"/>
                <w:szCs w:val="24"/>
                <w:lang w:eastAsia="es-DO"/>
              </w:rPr>
              <w:t>6</w:t>
            </w:r>
          </w:p>
        </w:tc>
      </w:tr>
      <w:tr w:rsidR="00C756FF" w:rsidRPr="00CE3111" w:rsidTr="005F4CA6">
        <w:trPr>
          <w:trHeight w:val="360"/>
          <w:jc w:val="center"/>
        </w:trPr>
        <w:tc>
          <w:tcPr>
            <w:tcW w:w="3664" w:type="pct"/>
            <w:shd w:val="clear" w:color="auto" w:fill="D9D9D9"/>
            <w:noWrap/>
            <w:vAlign w:val="center"/>
          </w:tcPr>
          <w:p w:rsidR="00C756FF" w:rsidRPr="00CE3111" w:rsidRDefault="00C756FF" w:rsidP="005F4CA6">
            <w:pPr>
              <w:spacing w:after="0" w:line="240" w:lineRule="auto"/>
              <w:jc w:val="center"/>
              <w:rPr>
                <w:rFonts w:ascii="Times New Roman" w:eastAsia="Times New Roman" w:hAnsi="Times New Roman"/>
                <w:b/>
                <w:color w:val="767171"/>
                <w:szCs w:val="20"/>
                <w:lang w:val="es-US" w:eastAsia="es-US"/>
              </w:rPr>
            </w:pPr>
            <w:r w:rsidRPr="00CE3111">
              <w:rPr>
                <w:rFonts w:ascii="Times New Roman" w:eastAsia="Times New Roman" w:hAnsi="Times New Roman"/>
                <w:b/>
                <w:color w:val="767171"/>
                <w:szCs w:val="20"/>
                <w:lang w:val="es-US" w:eastAsia="es-US"/>
              </w:rPr>
              <w:t>Total</w:t>
            </w:r>
          </w:p>
        </w:tc>
        <w:tc>
          <w:tcPr>
            <w:tcW w:w="1336" w:type="pct"/>
            <w:shd w:val="clear" w:color="auto" w:fill="D9D9D9"/>
            <w:noWrap/>
            <w:vAlign w:val="center"/>
          </w:tcPr>
          <w:p w:rsidR="00C756FF" w:rsidRPr="00CE3111" w:rsidRDefault="00C756FF" w:rsidP="005F4CA6">
            <w:pPr>
              <w:spacing w:after="0" w:line="240" w:lineRule="auto"/>
              <w:jc w:val="center"/>
              <w:rPr>
                <w:rFonts w:ascii="Times New Roman" w:eastAsia="Times New Roman" w:hAnsi="Times New Roman"/>
                <w:b/>
                <w:bCs/>
                <w:color w:val="767171"/>
                <w:szCs w:val="24"/>
                <w:lang w:eastAsia="es-DO"/>
              </w:rPr>
            </w:pPr>
            <w:r>
              <w:rPr>
                <w:rFonts w:ascii="Times New Roman" w:eastAsia="Times New Roman" w:hAnsi="Times New Roman"/>
                <w:b/>
                <w:bCs/>
                <w:color w:val="767171"/>
                <w:szCs w:val="24"/>
                <w:lang w:eastAsia="es-DO"/>
              </w:rPr>
              <w:t>596</w:t>
            </w:r>
          </w:p>
        </w:tc>
      </w:tr>
    </w:tbl>
    <w:p w:rsidR="00C756FF" w:rsidRDefault="00C756FF" w:rsidP="002330AB">
      <w:pPr>
        <w:spacing w:line="360" w:lineRule="auto"/>
        <w:rPr>
          <w:rFonts w:ascii="Times New Roman" w:hAnsi="Times New Roman" w:cs="Times New Roman"/>
          <w:color w:val="767171"/>
        </w:rPr>
      </w:pPr>
    </w:p>
    <w:p w:rsidR="00D235AA" w:rsidRPr="00AD3474" w:rsidRDefault="00D235AA" w:rsidP="00D235AA">
      <w:pPr>
        <w:spacing w:before="100" w:beforeAutospacing="1" w:after="100" w:afterAutospacing="1" w:line="240" w:lineRule="atLeast"/>
        <w:rPr>
          <w:rFonts w:ascii="Times New Roman" w:hAnsi="Times New Roman" w:cs="Times New Roman"/>
          <w:bCs/>
          <w:color w:val="767171"/>
          <w:spacing w:val="20"/>
          <w:sz w:val="20"/>
          <w:szCs w:val="24"/>
        </w:rPr>
      </w:pPr>
    </w:p>
    <w:p w:rsidR="006E3AB5" w:rsidRPr="00A55EE9" w:rsidRDefault="006E3AB5" w:rsidP="006E3AB5">
      <w:pPr>
        <w:spacing w:before="100" w:beforeAutospacing="1" w:after="100" w:afterAutospacing="1" w:line="240" w:lineRule="atLeast"/>
        <w:rPr>
          <w:rFonts w:ascii="Times New Roman" w:hAnsi="Times New Roman" w:cs="Times New Roman"/>
          <w:bCs/>
          <w:i/>
          <w:color w:val="767171"/>
          <w:spacing w:val="20"/>
          <w:sz w:val="18"/>
          <w:szCs w:val="24"/>
        </w:rPr>
      </w:pPr>
      <w:r w:rsidRPr="00A55EE9">
        <w:rPr>
          <w:rFonts w:ascii="Times New Roman" w:hAnsi="Times New Roman" w:cs="Times New Roman"/>
          <w:bCs/>
          <w:i/>
          <w:color w:val="767171"/>
          <w:spacing w:val="20"/>
          <w:sz w:val="18"/>
          <w:szCs w:val="24"/>
        </w:rPr>
        <w:t>Fuente: Dirección de Planificación y Desarrollo | Dirección de Signos Distintivos</w:t>
      </w:r>
    </w:p>
    <w:p w:rsidR="00AE753E" w:rsidRDefault="00AE753E" w:rsidP="00AE753E">
      <w:pPr>
        <w:spacing w:before="100" w:beforeAutospacing="1" w:after="100" w:afterAutospacing="1" w:line="240" w:lineRule="atLeast"/>
        <w:jc w:val="left"/>
        <w:rPr>
          <w:rFonts w:ascii="Times New Roman" w:hAnsi="Times New Roman" w:cs="Times New Roman"/>
          <w:b/>
          <w:bCs/>
          <w:color w:val="767171"/>
          <w:spacing w:val="20"/>
          <w:sz w:val="18"/>
          <w:szCs w:val="24"/>
        </w:rPr>
      </w:pPr>
    </w:p>
    <w:p w:rsidR="00C756FF" w:rsidRPr="00C756FF" w:rsidRDefault="00C756FF" w:rsidP="00C756FF">
      <w:pPr>
        <w:spacing w:before="100" w:beforeAutospacing="1" w:after="100" w:afterAutospacing="1" w:line="360" w:lineRule="auto"/>
        <w:rPr>
          <w:rFonts w:ascii="Times New Roman" w:hAnsi="Times New Roman" w:cs="Times New Roman"/>
          <w:color w:val="767171"/>
        </w:rPr>
      </w:pPr>
      <w:r w:rsidRPr="00C756FF">
        <w:rPr>
          <w:rFonts w:ascii="Times New Roman" w:hAnsi="Times New Roman" w:cs="Times New Roman"/>
          <w:color w:val="767171"/>
        </w:rPr>
        <w:t>La dirección de Invenciones de enero a noviembre del 2025, ha presentado los siguientes resultados:</w:t>
      </w:r>
    </w:p>
    <w:p w:rsidR="00C756FF" w:rsidRPr="00C756FF" w:rsidRDefault="00C756FF" w:rsidP="00C756FF">
      <w:pPr>
        <w:spacing w:before="100" w:beforeAutospacing="1" w:after="100" w:afterAutospacing="1" w:line="360" w:lineRule="auto"/>
        <w:rPr>
          <w:rFonts w:ascii="Times New Roman" w:hAnsi="Times New Roman" w:cs="Times New Roman"/>
          <w:color w:val="767171"/>
        </w:rPr>
      </w:pPr>
      <w:r w:rsidRPr="00C756FF">
        <w:rPr>
          <w:rFonts w:ascii="Times New Roman" w:hAnsi="Times New Roman" w:cs="Times New Roman"/>
          <w:color w:val="767171"/>
        </w:rPr>
        <w:lastRenderedPageBreak/>
        <w:t>El Área de Invenciones se centró en la capacitación y la generación de conocimiento especializado en propiedad industrial y patentes, con un énfasis particular en el sector farmacéutico y la sostenibilidad.</w:t>
      </w:r>
    </w:p>
    <w:p w:rsidR="00C756FF" w:rsidRPr="00C756FF" w:rsidRDefault="00C756FF" w:rsidP="00C756FF">
      <w:pPr>
        <w:spacing w:before="100" w:beforeAutospacing="1" w:after="100" w:afterAutospacing="1" w:line="360" w:lineRule="auto"/>
        <w:rPr>
          <w:rFonts w:ascii="Times New Roman" w:hAnsi="Times New Roman" w:cs="Times New Roman"/>
          <w:color w:val="767171"/>
        </w:rPr>
      </w:pPr>
      <w:r w:rsidRPr="00C756FF">
        <w:rPr>
          <w:rFonts w:ascii="Times New Roman" w:hAnsi="Times New Roman" w:cs="Times New Roman"/>
          <w:color w:val="767171"/>
        </w:rPr>
        <w:t>El área realizó talleres dirigidos a capacitar a los participantes en la identificación y protección de innovaciones mediante patentes y a fortalecer la gestión del conocimiento, para el crecimiento industrial y socioeconómico del país.</w:t>
      </w:r>
    </w:p>
    <w:p w:rsidR="00C756FF" w:rsidRPr="00C756FF" w:rsidRDefault="00C756FF" w:rsidP="00C756FF">
      <w:pPr>
        <w:spacing w:before="100" w:beforeAutospacing="1" w:after="100" w:afterAutospacing="1" w:line="360" w:lineRule="auto"/>
        <w:rPr>
          <w:rFonts w:ascii="Times New Roman" w:hAnsi="Times New Roman" w:cs="Times New Roman"/>
          <w:color w:val="767171"/>
        </w:rPr>
      </w:pPr>
      <w:r w:rsidRPr="00C756FF">
        <w:rPr>
          <w:rFonts w:ascii="Times New Roman" w:hAnsi="Times New Roman" w:cs="Times New Roman"/>
          <w:color w:val="767171"/>
        </w:rPr>
        <w:t>Se promovieron intensas jornadas formativas y conferencias con laboratorios farmacéuticos reconocidos del país, para mejorar la comprensión de la relación entre las patentes y el acceso a medicamentos e innovación nacional.</w:t>
      </w:r>
    </w:p>
    <w:p w:rsidR="00C756FF" w:rsidRPr="00C756FF" w:rsidRDefault="00C756FF" w:rsidP="00C756FF">
      <w:pPr>
        <w:spacing w:before="100" w:beforeAutospacing="1" w:after="100" w:afterAutospacing="1" w:line="360" w:lineRule="auto"/>
        <w:rPr>
          <w:rFonts w:ascii="Times New Roman" w:hAnsi="Times New Roman" w:cs="Times New Roman"/>
          <w:color w:val="767171"/>
        </w:rPr>
      </w:pPr>
      <w:r w:rsidRPr="00C756FF">
        <w:rPr>
          <w:rFonts w:ascii="Times New Roman" w:hAnsi="Times New Roman" w:cs="Times New Roman"/>
          <w:color w:val="767171"/>
        </w:rPr>
        <w:t>Se llevó a cabo una Reunión de Consulta Técnica con el Ministerio de Agricultura, con la finalidad de intercambiar información sobre la protección de obtenciones vegetales y otros aspectos de la propiedad industrial relevantes para el sector agrícola.</w:t>
      </w:r>
    </w:p>
    <w:p w:rsidR="00C756FF" w:rsidRPr="00C756FF" w:rsidRDefault="00C756FF" w:rsidP="00C756FF">
      <w:pPr>
        <w:spacing w:before="100" w:beforeAutospacing="1" w:after="100" w:afterAutospacing="1" w:line="360" w:lineRule="auto"/>
        <w:rPr>
          <w:rFonts w:ascii="Times New Roman" w:hAnsi="Times New Roman" w:cs="Times New Roman"/>
          <w:color w:val="767171"/>
        </w:rPr>
      </w:pPr>
      <w:r w:rsidRPr="00C756FF">
        <w:rPr>
          <w:rFonts w:ascii="Times New Roman" w:hAnsi="Times New Roman" w:cs="Times New Roman"/>
          <w:color w:val="767171"/>
        </w:rPr>
        <w:t>Se ofreció un Taller de Patentes para la Asociación Nacional de Industrias Farmacéuticas (ANIFAR), uniendo esfuerzos para fortalecer las capacidades de sus miembros en el uso de bases de datos de patentes.</w:t>
      </w:r>
    </w:p>
    <w:p w:rsidR="00C756FF" w:rsidRPr="00C756FF" w:rsidRDefault="00C756FF" w:rsidP="00C756FF">
      <w:pPr>
        <w:spacing w:before="100" w:beforeAutospacing="1" w:after="100" w:afterAutospacing="1" w:line="360" w:lineRule="auto"/>
        <w:rPr>
          <w:rFonts w:ascii="Times New Roman" w:hAnsi="Times New Roman" w:cs="Times New Roman"/>
          <w:color w:val="767171"/>
        </w:rPr>
      </w:pPr>
      <w:r w:rsidRPr="00C756FF">
        <w:rPr>
          <w:rFonts w:ascii="Times New Roman" w:hAnsi="Times New Roman" w:cs="Times New Roman"/>
          <w:color w:val="767171"/>
        </w:rPr>
        <w:t>El área produjo artículos especializados clave que analizan la Propiedad Industrial en contextos de alto impacto, como la sostenibilidad, los análisis tecnológicos, el sector farmacéutico y los temas de vanguardia.</w:t>
      </w:r>
    </w:p>
    <w:p w:rsidR="00C756FF" w:rsidRPr="00C756FF" w:rsidRDefault="00C756FF" w:rsidP="00C756FF">
      <w:pPr>
        <w:spacing w:before="100" w:beforeAutospacing="1" w:after="100" w:afterAutospacing="1" w:line="360" w:lineRule="auto"/>
        <w:rPr>
          <w:rFonts w:ascii="Times New Roman" w:hAnsi="Times New Roman" w:cs="Times New Roman"/>
          <w:color w:val="767171"/>
        </w:rPr>
      </w:pPr>
      <w:r w:rsidRPr="00C756FF">
        <w:rPr>
          <w:rFonts w:ascii="Times New Roman" w:hAnsi="Times New Roman" w:cs="Times New Roman"/>
          <w:color w:val="767171"/>
        </w:rPr>
        <w:t>El área se centró en el análisis y la posterior implementación de la norma técnica ST 92, desarrollada por la Organización Mundial de la Propiedad Intelectual (OMPI). Esta iniciativa estratégica tiene como objetivo optimizar el intercambio electrónico de documentos relacionados con la propiedad intelectual. Mediante estas acciones, se busca agilizar significativamente los procesos y aumentar la precisión en la gestión de las solicitudes de patentes, lo que resulta en un fortalecimiento directo de la eficiencia operativa del departamento.</w:t>
      </w:r>
    </w:p>
    <w:p w:rsidR="00C756FF" w:rsidRPr="00C756FF" w:rsidRDefault="00C756FF" w:rsidP="00C756FF">
      <w:pPr>
        <w:spacing w:before="100" w:beforeAutospacing="1" w:after="100" w:afterAutospacing="1" w:line="360" w:lineRule="auto"/>
        <w:rPr>
          <w:rFonts w:ascii="Times New Roman" w:hAnsi="Times New Roman" w:cs="Times New Roman"/>
          <w:color w:val="767171"/>
        </w:rPr>
      </w:pPr>
      <w:r w:rsidRPr="00C756FF">
        <w:rPr>
          <w:rFonts w:ascii="Times New Roman" w:hAnsi="Times New Roman" w:cs="Times New Roman"/>
          <w:color w:val="767171"/>
        </w:rPr>
        <w:lastRenderedPageBreak/>
        <w:t>La dirección de Invenciones se encuentra trabajando en la incorporación de los servicios de Solicitud de Prórroga Plazo de Patentes, Solicitud de Prórroga Vigencia de Diseño Industrial y la Solicitud de Patente APG a la plataforma E-SERPI (Sistema de Solicitudes Electrónicas de Registro de Propiedad Industrial), esto representa un avance en la digitalización y modernización de los trámites de Propiedad Industrial, permitiendo a los usuarios de la ONAPI gestionar electrónicamente aspectos esenciales como la extensión de plazos y la renovación o presentación de derechos sobre invenciones y la apariencia de productos, lo que se traduce en una mayor eficiencia, accesibilidad y comodidad en la protección de sus activos intelectuales.</w:t>
      </w:r>
    </w:p>
    <w:p w:rsidR="00C756FF" w:rsidRPr="00C756FF" w:rsidRDefault="00C756FF" w:rsidP="00C756FF">
      <w:pPr>
        <w:spacing w:before="100" w:beforeAutospacing="1" w:after="100" w:afterAutospacing="1" w:line="360" w:lineRule="auto"/>
        <w:rPr>
          <w:rFonts w:ascii="Times New Roman" w:hAnsi="Times New Roman" w:cs="Times New Roman"/>
          <w:color w:val="767171"/>
        </w:rPr>
      </w:pPr>
      <w:r w:rsidRPr="00C756FF">
        <w:rPr>
          <w:rFonts w:ascii="Times New Roman" w:hAnsi="Times New Roman" w:cs="Times New Roman"/>
          <w:color w:val="767171"/>
        </w:rPr>
        <w:t>Durante los meses de enero-noviembre 2025, se recibieron 254 solicitudes correspondientes a Patentes de Invención, 15 solicitudes de Modelos de Utilidad y 28 solicitudes de Diseño Industrial. De las cuales 290 solicitudes corresponden a titulares internacionales y 23 a titulares nacionales.</w:t>
      </w:r>
    </w:p>
    <w:p w:rsidR="00C756FF" w:rsidRPr="00C756FF" w:rsidRDefault="00C756FF" w:rsidP="00C756FF">
      <w:pPr>
        <w:spacing w:before="100" w:beforeAutospacing="1" w:after="100" w:afterAutospacing="1" w:line="360" w:lineRule="auto"/>
        <w:rPr>
          <w:rFonts w:ascii="Times New Roman" w:hAnsi="Times New Roman" w:cs="Times New Roman"/>
          <w:color w:val="767171"/>
        </w:rPr>
      </w:pPr>
      <w:r w:rsidRPr="00C756FF">
        <w:rPr>
          <w:rFonts w:ascii="Times New Roman" w:hAnsi="Times New Roman" w:cs="Times New Roman"/>
          <w:color w:val="767171"/>
        </w:rPr>
        <w:t>Durante los meses de enero a noviembre 2025, fueron concedidas a nivel nacional: 2 Patentes de Invención, 6 Modelos de Utilidad y 6 Diseños Industriales. A nivel internacional fueron concedidas 118 Patentes de Invención, 6 Modelos de Util</w:t>
      </w:r>
      <w:r>
        <w:rPr>
          <w:rFonts w:ascii="Times New Roman" w:hAnsi="Times New Roman" w:cs="Times New Roman"/>
          <w:color w:val="767171"/>
        </w:rPr>
        <w:t>idad y 26 Diseños Industriales.</w:t>
      </w:r>
    </w:p>
    <w:p w:rsidR="00C756FF" w:rsidRPr="00C756FF" w:rsidRDefault="00C756FF" w:rsidP="00C756FF">
      <w:pPr>
        <w:spacing w:before="100" w:beforeAutospacing="1" w:after="100" w:afterAutospacing="1" w:line="360" w:lineRule="auto"/>
        <w:rPr>
          <w:rFonts w:ascii="Times New Roman" w:hAnsi="Times New Roman" w:cs="Times New Roman"/>
          <w:color w:val="767171"/>
        </w:rPr>
      </w:pPr>
      <w:r w:rsidRPr="00C756FF">
        <w:rPr>
          <w:rFonts w:ascii="Times New Roman" w:hAnsi="Times New Roman" w:cs="Times New Roman"/>
          <w:color w:val="767171"/>
        </w:rPr>
        <w:t>A continuación, se muestran las estadísticas correspondientes a la Dirección de Invenciones desde enero hasta noviembre 2025:</w:t>
      </w:r>
    </w:p>
    <w:p w:rsidR="00C756FF" w:rsidRDefault="00C756FF" w:rsidP="00C756FF">
      <w:pPr>
        <w:spacing w:before="100" w:beforeAutospacing="1" w:after="100" w:afterAutospacing="1" w:line="360" w:lineRule="auto"/>
        <w:rPr>
          <w:rFonts w:ascii="Times New Roman" w:hAnsi="Times New Roman" w:cs="Times New Roman"/>
          <w:color w:val="767171"/>
        </w:rPr>
      </w:pPr>
      <w:bookmarkStart w:id="28" w:name="_Toc90552517"/>
    </w:p>
    <w:tbl>
      <w:tblPr>
        <w:tblW w:w="9270" w:type="dxa"/>
        <w:tblInd w:w="-356"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314"/>
        <w:gridCol w:w="1154"/>
        <w:gridCol w:w="981"/>
        <w:gridCol w:w="1168"/>
        <w:gridCol w:w="1381"/>
        <w:gridCol w:w="1381"/>
        <w:gridCol w:w="1891"/>
      </w:tblGrid>
      <w:tr w:rsidR="00C756FF" w:rsidRPr="00287A7B" w:rsidTr="00C756FF">
        <w:trPr>
          <w:trHeight w:val="560"/>
          <w:tblHeader/>
        </w:trPr>
        <w:tc>
          <w:tcPr>
            <w:tcW w:w="9270" w:type="dxa"/>
            <w:gridSpan w:val="7"/>
            <w:shd w:val="clear" w:color="auto" w:fill="142F62"/>
            <w:vAlign w:val="center"/>
            <w:hideMark/>
          </w:tcPr>
          <w:p w:rsidR="00C756FF" w:rsidRPr="00287A7B" w:rsidRDefault="00C756FF" w:rsidP="005F4CA6">
            <w:pPr>
              <w:spacing w:after="0" w:line="240" w:lineRule="auto"/>
              <w:jc w:val="center"/>
              <w:rPr>
                <w:rFonts w:ascii="Times New Roman" w:eastAsia="Times New Roman" w:hAnsi="Times New Roman"/>
                <w:b/>
                <w:bCs/>
                <w:color w:val="FFFFFF"/>
                <w:szCs w:val="24"/>
                <w:lang w:val="es-US" w:eastAsia="es-US"/>
              </w:rPr>
            </w:pPr>
            <w:r w:rsidRPr="00287A7B">
              <w:rPr>
                <w:rFonts w:ascii="Times New Roman" w:eastAsia="Times New Roman" w:hAnsi="Times New Roman"/>
                <w:b/>
                <w:bCs/>
                <w:color w:val="FFFFFF"/>
                <w:szCs w:val="24"/>
                <w:lang w:val="es-US" w:eastAsia="es-US"/>
              </w:rPr>
              <w:t>Cantidad de soli</w:t>
            </w:r>
            <w:r>
              <w:rPr>
                <w:rFonts w:ascii="Times New Roman" w:eastAsia="Times New Roman" w:hAnsi="Times New Roman"/>
                <w:b/>
                <w:bCs/>
                <w:color w:val="FFFFFF"/>
                <w:szCs w:val="24"/>
                <w:lang w:val="es-US" w:eastAsia="es-US"/>
              </w:rPr>
              <w:t>citudes por tipo de Patente 2025</w:t>
            </w:r>
          </w:p>
        </w:tc>
      </w:tr>
      <w:tr w:rsidR="00C756FF" w:rsidRPr="00287A7B" w:rsidTr="00C756FF">
        <w:trPr>
          <w:trHeight w:val="300"/>
          <w:tblHeader/>
        </w:trPr>
        <w:tc>
          <w:tcPr>
            <w:tcW w:w="0" w:type="auto"/>
            <w:vMerge w:val="restart"/>
            <w:shd w:val="clear" w:color="auto" w:fill="D9D9D9"/>
            <w:vAlign w:val="center"/>
            <w:hideMark/>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Mes</w:t>
            </w:r>
          </w:p>
        </w:tc>
        <w:tc>
          <w:tcPr>
            <w:tcW w:w="0" w:type="auto"/>
            <w:vMerge w:val="restart"/>
            <w:shd w:val="clear" w:color="auto" w:fill="D9D9D9"/>
            <w:vAlign w:val="center"/>
            <w:hideMark/>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Patente de Invención</w:t>
            </w:r>
          </w:p>
        </w:tc>
        <w:tc>
          <w:tcPr>
            <w:tcW w:w="0" w:type="auto"/>
            <w:vMerge w:val="restart"/>
            <w:shd w:val="clear" w:color="auto" w:fill="D9D9D9"/>
            <w:vAlign w:val="center"/>
            <w:hideMark/>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Modelo de Utilidad</w:t>
            </w:r>
          </w:p>
        </w:tc>
        <w:tc>
          <w:tcPr>
            <w:tcW w:w="0" w:type="auto"/>
            <w:vMerge w:val="restart"/>
            <w:shd w:val="clear" w:color="auto" w:fill="D9D9D9"/>
            <w:vAlign w:val="center"/>
            <w:hideMark/>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 xml:space="preserve"> Diseño Industrial</w:t>
            </w:r>
          </w:p>
        </w:tc>
        <w:tc>
          <w:tcPr>
            <w:tcW w:w="0" w:type="auto"/>
            <w:vMerge w:val="restart"/>
            <w:shd w:val="clear" w:color="auto" w:fill="D9D9D9"/>
            <w:vAlign w:val="center"/>
            <w:hideMark/>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 xml:space="preserve">Total Solicitudes Depositadas </w:t>
            </w:r>
          </w:p>
        </w:tc>
        <w:tc>
          <w:tcPr>
            <w:tcW w:w="0" w:type="auto"/>
            <w:vMerge w:val="restart"/>
            <w:shd w:val="clear" w:color="auto" w:fill="D9D9D9"/>
            <w:vAlign w:val="center"/>
            <w:hideMark/>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Solicitudes Depositadas Nacionales</w:t>
            </w:r>
          </w:p>
        </w:tc>
        <w:tc>
          <w:tcPr>
            <w:tcW w:w="1891" w:type="dxa"/>
            <w:vMerge w:val="restart"/>
            <w:shd w:val="clear" w:color="auto" w:fill="D9D9D9"/>
            <w:vAlign w:val="center"/>
            <w:hideMark/>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Solicitudes Depositadas Internacionales</w:t>
            </w:r>
          </w:p>
        </w:tc>
      </w:tr>
      <w:tr w:rsidR="00C756FF" w:rsidRPr="00287A7B" w:rsidTr="00C756FF">
        <w:trPr>
          <w:trHeight w:val="570"/>
          <w:tblHeader/>
        </w:trPr>
        <w:tc>
          <w:tcPr>
            <w:tcW w:w="0" w:type="auto"/>
            <w:vMerge/>
            <w:shd w:val="clear" w:color="auto" w:fill="D9D9D9"/>
            <w:vAlign w:val="center"/>
            <w:hideMark/>
          </w:tcPr>
          <w:p w:rsidR="00C756FF" w:rsidRPr="00287A7B" w:rsidRDefault="00C756FF" w:rsidP="005F4CA6">
            <w:pPr>
              <w:spacing w:after="0" w:line="240" w:lineRule="auto"/>
              <w:rPr>
                <w:rFonts w:ascii="Times New Roman" w:eastAsia="Times New Roman" w:hAnsi="Times New Roman"/>
                <w:b/>
                <w:bCs/>
                <w:color w:val="FFFFFF"/>
                <w:szCs w:val="24"/>
                <w:lang w:eastAsia="es-DO"/>
              </w:rPr>
            </w:pPr>
          </w:p>
        </w:tc>
        <w:tc>
          <w:tcPr>
            <w:tcW w:w="0" w:type="auto"/>
            <w:vMerge/>
            <w:shd w:val="clear" w:color="auto" w:fill="D9D9D9"/>
            <w:vAlign w:val="center"/>
            <w:hideMark/>
          </w:tcPr>
          <w:p w:rsidR="00C756FF" w:rsidRPr="00287A7B" w:rsidRDefault="00C756FF" w:rsidP="005F4CA6">
            <w:pPr>
              <w:spacing w:after="0" w:line="240" w:lineRule="auto"/>
              <w:rPr>
                <w:rFonts w:ascii="Times New Roman" w:eastAsia="Times New Roman" w:hAnsi="Times New Roman"/>
                <w:b/>
                <w:bCs/>
                <w:color w:val="FFFFFF"/>
                <w:szCs w:val="24"/>
                <w:lang w:eastAsia="es-DO"/>
              </w:rPr>
            </w:pPr>
          </w:p>
        </w:tc>
        <w:tc>
          <w:tcPr>
            <w:tcW w:w="0" w:type="auto"/>
            <w:vMerge/>
            <w:shd w:val="clear" w:color="auto" w:fill="D9D9D9"/>
            <w:vAlign w:val="center"/>
            <w:hideMark/>
          </w:tcPr>
          <w:p w:rsidR="00C756FF" w:rsidRPr="00287A7B" w:rsidRDefault="00C756FF" w:rsidP="005F4CA6">
            <w:pPr>
              <w:spacing w:after="0" w:line="240" w:lineRule="auto"/>
              <w:rPr>
                <w:rFonts w:ascii="Times New Roman" w:eastAsia="Times New Roman" w:hAnsi="Times New Roman"/>
                <w:b/>
                <w:bCs/>
                <w:color w:val="FFFFFF"/>
                <w:szCs w:val="24"/>
                <w:lang w:eastAsia="es-DO"/>
              </w:rPr>
            </w:pPr>
          </w:p>
        </w:tc>
        <w:tc>
          <w:tcPr>
            <w:tcW w:w="0" w:type="auto"/>
            <w:vMerge/>
            <w:shd w:val="clear" w:color="auto" w:fill="D9D9D9"/>
            <w:vAlign w:val="center"/>
            <w:hideMark/>
          </w:tcPr>
          <w:p w:rsidR="00C756FF" w:rsidRPr="00287A7B" w:rsidRDefault="00C756FF" w:rsidP="005F4CA6">
            <w:pPr>
              <w:spacing w:after="0" w:line="240" w:lineRule="auto"/>
              <w:rPr>
                <w:rFonts w:ascii="Times New Roman" w:eastAsia="Times New Roman" w:hAnsi="Times New Roman"/>
                <w:b/>
                <w:bCs/>
                <w:color w:val="FFFFFF"/>
                <w:szCs w:val="24"/>
                <w:lang w:eastAsia="es-DO"/>
              </w:rPr>
            </w:pPr>
          </w:p>
        </w:tc>
        <w:tc>
          <w:tcPr>
            <w:tcW w:w="0" w:type="auto"/>
            <w:vMerge/>
            <w:shd w:val="clear" w:color="auto" w:fill="D9D9D9"/>
            <w:vAlign w:val="center"/>
            <w:hideMark/>
          </w:tcPr>
          <w:p w:rsidR="00C756FF" w:rsidRPr="00287A7B" w:rsidRDefault="00C756FF" w:rsidP="005F4CA6">
            <w:pPr>
              <w:spacing w:after="0" w:line="240" w:lineRule="auto"/>
              <w:rPr>
                <w:rFonts w:ascii="Times New Roman" w:eastAsia="Times New Roman" w:hAnsi="Times New Roman"/>
                <w:b/>
                <w:bCs/>
                <w:color w:val="FFFFFF"/>
                <w:szCs w:val="24"/>
                <w:lang w:eastAsia="es-DO"/>
              </w:rPr>
            </w:pPr>
          </w:p>
        </w:tc>
        <w:tc>
          <w:tcPr>
            <w:tcW w:w="0" w:type="auto"/>
            <w:vMerge/>
            <w:shd w:val="clear" w:color="auto" w:fill="D9D9D9"/>
            <w:vAlign w:val="center"/>
            <w:hideMark/>
          </w:tcPr>
          <w:p w:rsidR="00C756FF" w:rsidRPr="00287A7B" w:rsidRDefault="00C756FF" w:rsidP="005F4CA6">
            <w:pPr>
              <w:spacing w:after="0" w:line="240" w:lineRule="auto"/>
              <w:rPr>
                <w:rFonts w:ascii="Times New Roman" w:eastAsia="Times New Roman" w:hAnsi="Times New Roman"/>
                <w:b/>
                <w:bCs/>
                <w:color w:val="FFFFFF"/>
                <w:szCs w:val="24"/>
                <w:lang w:eastAsia="es-DO"/>
              </w:rPr>
            </w:pPr>
          </w:p>
        </w:tc>
        <w:tc>
          <w:tcPr>
            <w:tcW w:w="1891" w:type="dxa"/>
            <w:vMerge/>
            <w:shd w:val="clear" w:color="auto" w:fill="D9D9D9"/>
            <w:vAlign w:val="center"/>
            <w:hideMark/>
          </w:tcPr>
          <w:p w:rsidR="00C756FF" w:rsidRPr="00287A7B" w:rsidRDefault="00C756FF" w:rsidP="005F4CA6">
            <w:pPr>
              <w:spacing w:after="0" w:line="240" w:lineRule="auto"/>
              <w:rPr>
                <w:rFonts w:ascii="Times New Roman" w:eastAsia="Times New Roman" w:hAnsi="Times New Roman"/>
                <w:b/>
                <w:bCs/>
                <w:color w:val="FFFFFF"/>
                <w:szCs w:val="24"/>
                <w:lang w:eastAsia="es-DO"/>
              </w:rPr>
            </w:pPr>
          </w:p>
        </w:tc>
      </w:tr>
      <w:tr w:rsidR="00C756FF" w:rsidRPr="00287A7B" w:rsidTr="005F4CA6">
        <w:trPr>
          <w:trHeight w:val="330"/>
        </w:trPr>
        <w:tc>
          <w:tcPr>
            <w:tcW w:w="0" w:type="auto"/>
            <w:shd w:val="clear" w:color="000000" w:fill="FFFFFF"/>
            <w:noWrap/>
            <w:vAlign w:val="center"/>
            <w:hideMark/>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Enero</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12</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5</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17</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c>
          <w:tcPr>
            <w:tcW w:w="1891" w:type="dxa"/>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16</w:t>
            </w:r>
          </w:p>
        </w:tc>
      </w:tr>
      <w:tr w:rsidR="00C756FF" w:rsidRPr="00287A7B" w:rsidTr="005F4CA6">
        <w:trPr>
          <w:trHeight w:val="330"/>
        </w:trPr>
        <w:tc>
          <w:tcPr>
            <w:tcW w:w="0" w:type="auto"/>
            <w:shd w:val="clear" w:color="000000" w:fill="FFFFFF"/>
            <w:noWrap/>
            <w:vAlign w:val="center"/>
            <w:hideMark/>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Febrero</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24</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4</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29</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3</w:t>
            </w:r>
          </w:p>
        </w:tc>
        <w:tc>
          <w:tcPr>
            <w:tcW w:w="1891" w:type="dxa"/>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26</w:t>
            </w:r>
          </w:p>
        </w:tc>
      </w:tr>
      <w:tr w:rsidR="00C756FF" w:rsidRPr="00287A7B" w:rsidTr="005F4CA6">
        <w:trPr>
          <w:trHeight w:val="330"/>
        </w:trPr>
        <w:tc>
          <w:tcPr>
            <w:tcW w:w="0" w:type="auto"/>
            <w:shd w:val="clear" w:color="000000" w:fill="FFFFFF"/>
            <w:noWrap/>
            <w:vAlign w:val="center"/>
            <w:hideMark/>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Marzo</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26</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5</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33</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w:t>
            </w:r>
          </w:p>
        </w:tc>
        <w:tc>
          <w:tcPr>
            <w:tcW w:w="1891" w:type="dxa"/>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31</w:t>
            </w:r>
          </w:p>
        </w:tc>
      </w:tr>
      <w:tr w:rsidR="00C756FF" w:rsidRPr="00287A7B" w:rsidTr="005F4CA6">
        <w:trPr>
          <w:trHeight w:val="330"/>
        </w:trPr>
        <w:tc>
          <w:tcPr>
            <w:tcW w:w="0" w:type="auto"/>
            <w:shd w:val="clear" w:color="000000" w:fill="FFFFFF"/>
            <w:noWrap/>
            <w:vAlign w:val="center"/>
            <w:hideMark/>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lastRenderedPageBreak/>
              <w:t>Abril</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20</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21</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1891" w:type="dxa"/>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21</w:t>
            </w:r>
          </w:p>
        </w:tc>
      </w:tr>
      <w:tr w:rsidR="00C756FF" w:rsidRPr="00287A7B" w:rsidTr="005F4CA6">
        <w:trPr>
          <w:trHeight w:val="330"/>
        </w:trPr>
        <w:tc>
          <w:tcPr>
            <w:tcW w:w="0" w:type="auto"/>
            <w:shd w:val="clear" w:color="000000" w:fill="FFFFFF"/>
            <w:noWrap/>
            <w:vAlign w:val="center"/>
            <w:hideMark/>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Mayo</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25</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3</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30</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1891" w:type="dxa"/>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30</w:t>
            </w:r>
          </w:p>
        </w:tc>
      </w:tr>
      <w:tr w:rsidR="00C756FF" w:rsidRPr="00287A7B" w:rsidTr="005F4CA6">
        <w:trPr>
          <w:trHeight w:val="330"/>
        </w:trPr>
        <w:tc>
          <w:tcPr>
            <w:tcW w:w="0" w:type="auto"/>
            <w:shd w:val="clear" w:color="000000" w:fill="FFFFFF"/>
            <w:noWrap/>
            <w:vAlign w:val="center"/>
            <w:hideMark/>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Junio</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22</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25</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c>
          <w:tcPr>
            <w:tcW w:w="1891" w:type="dxa"/>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24</w:t>
            </w:r>
          </w:p>
        </w:tc>
      </w:tr>
      <w:tr w:rsidR="00C756FF" w:rsidRPr="00287A7B" w:rsidTr="005F4CA6">
        <w:trPr>
          <w:trHeight w:val="330"/>
        </w:trPr>
        <w:tc>
          <w:tcPr>
            <w:tcW w:w="0" w:type="auto"/>
            <w:shd w:val="clear" w:color="000000" w:fill="FFFFFF"/>
            <w:noWrap/>
            <w:vAlign w:val="center"/>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Julio</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25</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3</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29</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4</w:t>
            </w:r>
          </w:p>
        </w:tc>
        <w:tc>
          <w:tcPr>
            <w:tcW w:w="1891" w:type="dxa"/>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29</w:t>
            </w:r>
          </w:p>
        </w:tc>
      </w:tr>
      <w:tr w:rsidR="00C756FF" w:rsidRPr="00287A7B" w:rsidTr="005F4CA6">
        <w:trPr>
          <w:trHeight w:val="330"/>
        </w:trPr>
        <w:tc>
          <w:tcPr>
            <w:tcW w:w="0" w:type="auto"/>
            <w:shd w:val="clear" w:color="000000" w:fill="FFFFFF"/>
            <w:noWrap/>
            <w:vAlign w:val="center"/>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Agosto</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22</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5</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28</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5</w:t>
            </w:r>
          </w:p>
        </w:tc>
        <w:tc>
          <w:tcPr>
            <w:tcW w:w="1891" w:type="dxa"/>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28</w:t>
            </w:r>
          </w:p>
        </w:tc>
      </w:tr>
      <w:tr w:rsidR="00C756FF" w:rsidRPr="00287A7B" w:rsidTr="005F4CA6">
        <w:trPr>
          <w:trHeight w:val="330"/>
        </w:trPr>
        <w:tc>
          <w:tcPr>
            <w:tcW w:w="0" w:type="auto"/>
            <w:shd w:val="clear" w:color="000000" w:fill="FFFFFF"/>
            <w:noWrap/>
            <w:vAlign w:val="center"/>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Septiembre</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29</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3</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32</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3</w:t>
            </w:r>
          </w:p>
        </w:tc>
        <w:tc>
          <w:tcPr>
            <w:tcW w:w="1891" w:type="dxa"/>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32</w:t>
            </w:r>
          </w:p>
        </w:tc>
      </w:tr>
      <w:tr w:rsidR="00C756FF" w:rsidRPr="00287A7B" w:rsidTr="005F4CA6">
        <w:trPr>
          <w:trHeight w:val="330"/>
        </w:trPr>
        <w:tc>
          <w:tcPr>
            <w:tcW w:w="0" w:type="auto"/>
            <w:shd w:val="clear" w:color="000000" w:fill="FFFFFF"/>
            <w:noWrap/>
            <w:vAlign w:val="center"/>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Octubre</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26</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28</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w:t>
            </w:r>
          </w:p>
        </w:tc>
        <w:tc>
          <w:tcPr>
            <w:tcW w:w="1891" w:type="dxa"/>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28</w:t>
            </w:r>
          </w:p>
        </w:tc>
      </w:tr>
      <w:tr w:rsidR="00C756FF" w:rsidRPr="00287A7B" w:rsidTr="005F4CA6">
        <w:trPr>
          <w:trHeight w:val="330"/>
        </w:trPr>
        <w:tc>
          <w:tcPr>
            <w:tcW w:w="0" w:type="auto"/>
            <w:shd w:val="clear" w:color="000000" w:fill="FFFFFF"/>
            <w:noWrap/>
            <w:vAlign w:val="center"/>
          </w:tcPr>
          <w:p w:rsidR="00C756FF" w:rsidRPr="00287A7B" w:rsidRDefault="00C756FF" w:rsidP="005F4CA6">
            <w:pPr>
              <w:spacing w:after="0" w:line="240" w:lineRule="auto"/>
              <w:jc w:val="center"/>
              <w:rPr>
                <w:rFonts w:ascii="Times New Roman" w:eastAsia="Times New Roman" w:hAnsi="Times New Roman"/>
                <w:b/>
                <w:bCs/>
                <w:color w:val="767171"/>
                <w:szCs w:val="24"/>
                <w:lang w:eastAsia="es-DO"/>
              </w:rPr>
            </w:pPr>
            <w:r w:rsidRPr="00287A7B">
              <w:rPr>
                <w:rFonts w:ascii="Times New Roman" w:eastAsia="Times New Roman" w:hAnsi="Times New Roman"/>
                <w:b/>
                <w:bCs/>
                <w:color w:val="767171"/>
                <w:szCs w:val="24"/>
                <w:lang w:eastAsia="es-DO"/>
              </w:rPr>
              <w:t>Noviembre</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23</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25</w:t>
            </w:r>
          </w:p>
        </w:tc>
        <w:tc>
          <w:tcPr>
            <w:tcW w:w="0" w:type="auto"/>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w:t>
            </w:r>
          </w:p>
        </w:tc>
        <w:tc>
          <w:tcPr>
            <w:tcW w:w="1891" w:type="dxa"/>
            <w:shd w:val="clear" w:color="000000" w:fill="FFFFFF"/>
            <w:noWrap/>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25</w:t>
            </w:r>
          </w:p>
        </w:tc>
      </w:tr>
      <w:tr w:rsidR="00C756FF" w:rsidRPr="00287A7B" w:rsidTr="005F4CA6">
        <w:trPr>
          <w:trHeight w:val="330"/>
        </w:trPr>
        <w:tc>
          <w:tcPr>
            <w:tcW w:w="0" w:type="auto"/>
            <w:shd w:val="clear" w:color="auto" w:fill="D9D9D9"/>
            <w:noWrap/>
            <w:vAlign w:val="center"/>
            <w:hideMark/>
          </w:tcPr>
          <w:p w:rsidR="00C756FF" w:rsidRPr="00EB1570" w:rsidRDefault="00C756FF" w:rsidP="005F4CA6">
            <w:pPr>
              <w:spacing w:after="0" w:line="240" w:lineRule="auto"/>
              <w:jc w:val="center"/>
              <w:rPr>
                <w:rFonts w:ascii="Times New Roman" w:eastAsia="Times New Roman" w:hAnsi="Times New Roman"/>
                <w:b/>
                <w:bCs/>
                <w:color w:val="595959"/>
                <w:szCs w:val="24"/>
                <w:lang w:eastAsia="es-DO"/>
              </w:rPr>
            </w:pPr>
            <w:r w:rsidRPr="00287A7B">
              <w:rPr>
                <w:rFonts w:ascii="Times New Roman" w:eastAsia="Times New Roman" w:hAnsi="Times New Roman"/>
                <w:b/>
                <w:bCs/>
                <w:color w:val="767171"/>
                <w:szCs w:val="24"/>
                <w:lang w:eastAsia="es-DO"/>
              </w:rPr>
              <w:t>Total</w:t>
            </w:r>
          </w:p>
        </w:tc>
        <w:tc>
          <w:tcPr>
            <w:tcW w:w="0" w:type="auto"/>
            <w:shd w:val="clear" w:color="auto" w:fill="D9D9D9"/>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254</w:t>
            </w:r>
          </w:p>
        </w:tc>
        <w:tc>
          <w:tcPr>
            <w:tcW w:w="0" w:type="auto"/>
            <w:shd w:val="clear" w:color="auto" w:fill="D9D9D9"/>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15</w:t>
            </w:r>
          </w:p>
        </w:tc>
        <w:tc>
          <w:tcPr>
            <w:tcW w:w="0" w:type="auto"/>
            <w:shd w:val="clear" w:color="auto" w:fill="D9D9D9"/>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28</w:t>
            </w:r>
          </w:p>
        </w:tc>
        <w:tc>
          <w:tcPr>
            <w:tcW w:w="0" w:type="auto"/>
            <w:shd w:val="clear" w:color="auto" w:fill="D9D9D9"/>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297</w:t>
            </w:r>
          </w:p>
        </w:tc>
        <w:tc>
          <w:tcPr>
            <w:tcW w:w="0" w:type="auto"/>
            <w:shd w:val="clear" w:color="auto" w:fill="D9D9D9"/>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23</w:t>
            </w:r>
          </w:p>
        </w:tc>
        <w:tc>
          <w:tcPr>
            <w:tcW w:w="1891" w:type="dxa"/>
            <w:shd w:val="clear" w:color="auto" w:fill="D9D9D9"/>
            <w:noWrap/>
            <w:vAlign w:val="center"/>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290</w:t>
            </w:r>
          </w:p>
        </w:tc>
      </w:tr>
    </w:tbl>
    <w:p w:rsidR="00C756FF" w:rsidRDefault="00C756FF" w:rsidP="00C756FF">
      <w:pPr>
        <w:spacing w:before="100" w:beforeAutospacing="1" w:after="100" w:afterAutospacing="1" w:line="360" w:lineRule="auto"/>
        <w:rPr>
          <w:rFonts w:ascii="Times New Roman" w:hAnsi="Times New Roman" w:cs="Times New Roman"/>
          <w:color w:val="767171"/>
        </w:rPr>
      </w:pPr>
    </w:p>
    <w:tbl>
      <w:tblPr>
        <w:tblW w:w="6100"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463"/>
        <w:gridCol w:w="764"/>
        <w:gridCol w:w="1120"/>
        <w:gridCol w:w="1454"/>
        <w:gridCol w:w="1299"/>
      </w:tblGrid>
      <w:tr w:rsidR="00C756FF" w:rsidRPr="000D0DEC" w:rsidTr="005F4CA6">
        <w:trPr>
          <w:trHeight w:val="305"/>
          <w:tblHeader/>
          <w:jc w:val="center"/>
        </w:trPr>
        <w:tc>
          <w:tcPr>
            <w:tcW w:w="0" w:type="auto"/>
            <w:gridSpan w:val="5"/>
            <w:shd w:val="clear" w:color="auto" w:fill="142F62"/>
            <w:noWrap/>
            <w:vAlign w:val="center"/>
            <w:hideMark/>
          </w:tcPr>
          <w:p w:rsidR="00C756FF" w:rsidRPr="000D0DEC" w:rsidRDefault="00C756FF" w:rsidP="005F4CA6">
            <w:pPr>
              <w:spacing w:after="0" w:line="240" w:lineRule="auto"/>
              <w:jc w:val="center"/>
              <w:rPr>
                <w:rFonts w:ascii="Times New Roman" w:eastAsia="Times New Roman" w:hAnsi="Times New Roman"/>
                <w:b/>
                <w:bCs/>
                <w:color w:val="FFFFFF"/>
                <w:szCs w:val="24"/>
                <w:lang w:eastAsia="es-DO"/>
              </w:rPr>
            </w:pPr>
            <w:r w:rsidRPr="000D0DEC">
              <w:rPr>
                <w:rFonts w:ascii="Times New Roman" w:eastAsia="Times New Roman" w:hAnsi="Times New Roman"/>
                <w:b/>
                <w:bCs/>
                <w:color w:val="FFFFFF"/>
                <w:szCs w:val="24"/>
                <w:lang w:eastAsia="es-DO"/>
              </w:rPr>
              <w:t>Cantida</w:t>
            </w:r>
            <w:r>
              <w:rPr>
                <w:rFonts w:ascii="Times New Roman" w:eastAsia="Times New Roman" w:hAnsi="Times New Roman"/>
                <w:b/>
                <w:bCs/>
                <w:color w:val="FFFFFF"/>
                <w:szCs w:val="24"/>
                <w:lang w:eastAsia="es-DO"/>
              </w:rPr>
              <w:t>d de Concesiones Nacionales 2025</w:t>
            </w:r>
          </w:p>
        </w:tc>
      </w:tr>
      <w:tr w:rsidR="00C756FF" w:rsidRPr="000D0DEC" w:rsidTr="005F4CA6">
        <w:trPr>
          <w:trHeight w:val="612"/>
          <w:tblHeader/>
          <w:jc w:val="center"/>
        </w:trPr>
        <w:tc>
          <w:tcPr>
            <w:tcW w:w="0" w:type="auto"/>
            <w:shd w:val="clear" w:color="auto" w:fill="D9D9D9"/>
            <w:noWrap/>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Mes</w:t>
            </w:r>
          </w:p>
        </w:tc>
        <w:tc>
          <w:tcPr>
            <w:tcW w:w="0" w:type="auto"/>
            <w:shd w:val="clear" w:color="auto" w:fill="D9D9D9"/>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Total</w:t>
            </w:r>
          </w:p>
        </w:tc>
        <w:tc>
          <w:tcPr>
            <w:tcW w:w="0" w:type="auto"/>
            <w:shd w:val="clear" w:color="auto" w:fill="D9D9D9"/>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Patentes</w:t>
            </w:r>
          </w:p>
        </w:tc>
        <w:tc>
          <w:tcPr>
            <w:tcW w:w="0" w:type="auto"/>
            <w:shd w:val="clear" w:color="auto" w:fill="D9D9D9"/>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 xml:space="preserve">Modelos de </w:t>
            </w:r>
          </w:p>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Utilidad</w:t>
            </w:r>
          </w:p>
        </w:tc>
        <w:tc>
          <w:tcPr>
            <w:tcW w:w="0" w:type="auto"/>
            <w:shd w:val="clear" w:color="auto" w:fill="D9D9D9"/>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 xml:space="preserve">Diseño </w:t>
            </w:r>
          </w:p>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Industrial</w:t>
            </w:r>
          </w:p>
        </w:tc>
      </w:tr>
      <w:tr w:rsidR="00C756FF" w:rsidRPr="000D0DEC" w:rsidTr="005F4CA6">
        <w:trPr>
          <w:trHeight w:val="278"/>
          <w:jc w:val="center"/>
        </w:trPr>
        <w:tc>
          <w:tcPr>
            <w:tcW w:w="0" w:type="auto"/>
            <w:shd w:val="clear" w:color="000000" w:fill="FFFFFF"/>
            <w:noWrap/>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Enero</w:t>
            </w:r>
          </w:p>
        </w:tc>
        <w:tc>
          <w:tcPr>
            <w:tcW w:w="0" w:type="auto"/>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1</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r>
      <w:tr w:rsidR="00C756FF" w:rsidRPr="000D0DEC" w:rsidTr="005F4CA6">
        <w:trPr>
          <w:trHeight w:val="445"/>
          <w:jc w:val="center"/>
        </w:trPr>
        <w:tc>
          <w:tcPr>
            <w:tcW w:w="0" w:type="auto"/>
            <w:shd w:val="clear" w:color="000000" w:fill="FFFFFF"/>
            <w:noWrap/>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Febrero</w:t>
            </w:r>
          </w:p>
        </w:tc>
        <w:tc>
          <w:tcPr>
            <w:tcW w:w="0" w:type="auto"/>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3</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r>
      <w:tr w:rsidR="00C756FF" w:rsidRPr="000D0DEC" w:rsidTr="005F4CA6">
        <w:trPr>
          <w:trHeight w:val="445"/>
          <w:jc w:val="center"/>
        </w:trPr>
        <w:tc>
          <w:tcPr>
            <w:tcW w:w="0" w:type="auto"/>
            <w:shd w:val="clear" w:color="000000" w:fill="FFFFFF"/>
            <w:noWrap/>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Marzo</w:t>
            </w:r>
          </w:p>
        </w:tc>
        <w:tc>
          <w:tcPr>
            <w:tcW w:w="0" w:type="auto"/>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2</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2</w:t>
            </w:r>
          </w:p>
        </w:tc>
      </w:tr>
      <w:tr w:rsidR="00C756FF" w:rsidRPr="000D0DEC" w:rsidTr="005F4CA6">
        <w:trPr>
          <w:trHeight w:val="445"/>
          <w:jc w:val="center"/>
        </w:trPr>
        <w:tc>
          <w:tcPr>
            <w:tcW w:w="0" w:type="auto"/>
            <w:shd w:val="clear" w:color="000000" w:fill="FFFFFF"/>
            <w:noWrap/>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Abril</w:t>
            </w:r>
          </w:p>
        </w:tc>
        <w:tc>
          <w:tcPr>
            <w:tcW w:w="0" w:type="auto"/>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r>
      <w:tr w:rsidR="00C756FF" w:rsidRPr="000D0DEC" w:rsidTr="005F4CA6">
        <w:trPr>
          <w:trHeight w:val="445"/>
          <w:jc w:val="center"/>
        </w:trPr>
        <w:tc>
          <w:tcPr>
            <w:tcW w:w="0" w:type="auto"/>
            <w:shd w:val="clear" w:color="000000" w:fill="FFFFFF"/>
            <w:noWrap/>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Mayo</w:t>
            </w:r>
          </w:p>
        </w:tc>
        <w:tc>
          <w:tcPr>
            <w:tcW w:w="0" w:type="auto"/>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r>
      <w:tr w:rsidR="00C756FF" w:rsidRPr="000D0DEC" w:rsidTr="005F4CA6">
        <w:trPr>
          <w:trHeight w:val="445"/>
          <w:jc w:val="center"/>
        </w:trPr>
        <w:tc>
          <w:tcPr>
            <w:tcW w:w="0" w:type="auto"/>
            <w:shd w:val="clear" w:color="000000" w:fill="FFFFFF"/>
            <w:noWrap/>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Junio</w:t>
            </w:r>
          </w:p>
        </w:tc>
        <w:tc>
          <w:tcPr>
            <w:tcW w:w="0" w:type="auto"/>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1</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r>
      <w:tr w:rsidR="00C756FF" w:rsidRPr="000D0DEC" w:rsidTr="005F4CA6">
        <w:trPr>
          <w:trHeight w:val="445"/>
          <w:jc w:val="center"/>
        </w:trPr>
        <w:tc>
          <w:tcPr>
            <w:tcW w:w="0" w:type="auto"/>
            <w:shd w:val="clear" w:color="000000" w:fill="FFFFFF"/>
            <w:noWrap/>
            <w:vAlign w:val="center"/>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Julio</w:t>
            </w:r>
          </w:p>
        </w:tc>
        <w:tc>
          <w:tcPr>
            <w:tcW w:w="0" w:type="auto"/>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1</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r>
      <w:tr w:rsidR="00C756FF" w:rsidRPr="000D0DEC" w:rsidTr="005F4CA6">
        <w:trPr>
          <w:trHeight w:val="445"/>
          <w:jc w:val="center"/>
        </w:trPr>
        <w:tc>
          <w:tcPr>
            <w:tcW w:w="0" w:type="auto"/>
            <w:shd w:val="clear" w:color="000000" w:fill="FFFFFF"/>
            <w:noWrap/>
            <w:vAlign w:val="center"/>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Agosto</w:t>
            </w:r>
          </w:p>
        </w:tc>
        <w:tc>
          <w:tcPr>
            <w:tcW w:w="0" w:type="auto"/>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1</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r>
      <w:tr w:rsidR="00C756FF" w:rsidRPr="000D0DEC" w:rsidTr="005F4CA6">
        <w:trPr>
          <w:trHeight w:val="445"/>
          <w:jc w:val="center"/>
        </w:trPr>
        <w:tc>
          <w:tcPr>
            <w:tcW w:w="0" w:type="auto"/>
            <w:shd w:val="clear" w:color="000000" w:fill="FFFFFF"/>
            <w:noWrap/>
            <w:vAlign w:val="center"/>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Septiembre</w:t>
            </w:r>
          </w:p>
        </w:tc>
        <w:tc>
          <w:tcPr>
            <w:tcW w:w="0" w:type="auto"/>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r>
      <w:tr w:rsidR="00C756FF" w:rsidRPr="000D0DEC" w:rsidTr="005F4CA6">
        <w:trPr>
          <w:trHeight w:val="445"/>
          <w:jc w:val="center"/>
        </w:trPr>
        <w:tc>
          <w:tcPr>
            <w:tcW w:w="0" w:type="auto"/>
            <w:shd w:val="clear" w:color="000000" w:fill="FFFFFF"/>
            <w:noWrap/>
            <w:vAlign w:val="center"/>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Octubre</w:t>
            </w:r>
          </w:p>
        </w:tc>
        <w:tc>
          <w:tcPr>
            <w:tcW w:w="0" w:type="auto"/>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3</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r>
      <w:tr w:rsidR="00C756FF" w:rsidRPr="000D0DEC" w:rsidTr="005F4CA6">
        <w:trPr>
          <w:trHeight w:val="445"/>
          <w:jc w:val="center"/>
        </w:trPr>
        <w:tc>
          <w:tcPr>
            <w:tcW w:w="0" w:type="auto"/>
            <w:shd w:val="clear" w:color="000000" w:fill="FFFFFF"/>
            <w:noWrap/>
            <w:vAlign w:val="center"/>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Noviembre</w:t>
            </w:r>
          </w:p>
        </w:tc>
        <w:tc>
          <w:tcPr>
            <w:tcW w:w="0" w:type="auto"/>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2</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1</w:t>
            </w:r>
          </w:p>
        </w:tc>
        <w:tc>
          <w:tcPr>
            <w:tcW w:w="0" w:type="auto"/>
            <w:shd w:val="clear" w:color="000000" w:fill="FFFFFF"/>
            <w:vAlign w:val="center"/>
          </w:tcPr>
          <w:p w:rsidR="00C756FF" w:rsidRPr="00052C4D" w:rsidRDefault="00C756FF" w:rsidP="005F4CA6">
            <w:pPr>
              <w:spacing w:after="0" w:line="240" w:lineRule="auto"/>
              <w:jc w:val="center"/>
              <w:rPr>
                <w:rFonts w:ascii="Times New Roman" w:eastAsia="Times New Roman" w:hAnsi="Times New Roman"/>
                <w:bCs/>
                <w:color w:val="767171"/>
                <w:szCs w:val="24"/>
                <w:lang w:eastAsia="es-DO"/>
              </w:rPr>
            </w:pPr>
            <w:r w:rsidRPr="00052C4D">
              <w:rPr>
                <w:rFonts w:ascii="Times New Roman" w:eastAsia="Times New Roman" w:hAnsi="Times New Roman"/>
                <w:bCs/>
                <w:color w:val="767171"/>
                <w:szCs w:val="24"/>
                <w:lang w:eastAsia="es-DO"/>
              </w:rPr>
              <w:t>0</w:t>
            </w:r>
          </w:p>
        </w:tc>
      </w:tr>
      <w:tr w:rsidR="00C756FF" w:rsidRPr="000D0DEC" w:rsidTr="005F4CA6">
        <w:trPr>
          <w:trHeight w:val="305"/>
          <w:jc w:val="center"/>
        </w:trPr>
        <w:tc>
          <w:tcPr>
            <w:tcW w:w="0" w:type="auto"/>
            <w:shd w:val="clear" w:color="auto" w:fill="D9D9D9"/>
            <w:noWrap/>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Total</w:t>
            </w:r>
          </w:p>
        </w:tc>
        <w:tc>
          <w:tcPr>
            <w:tcW w:w="0" w:type="auto"/>
            <w:shd w:val="clear" w:color="auto" w:fill="D9D9D9"/>
            <w:noWrap/>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14</w:t>
            </w:r>
          </w:p>
        </w:tc>
        <w:tc>
          <w:tcPr>
            <w:tcW w:w="0" w:type="auto"/>
            <w:shd w:val="clear" w:color="auto" w:fill="D9D9D9"/>
            <w:noWrap/>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2</w:t>
            </w:r>
          </w:p>
        </w:tc>
        <w:tc>
          <w:tcPr>
            <w:tcW w:w="0" w:type="auto"/>
            <w:shd w:val="clear" w:color="auto" w:fill="D9D9D9"/>
            <w:noWrap/>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6</w:t>
            </w:r>
          </w:p>
        </w:tc>
        <w:tc>
          <w:tcPr>
            <w:tcW w:w="0" w:type="auto"/>
            <w:shd w:val="clear" w:color="auto" w:fill="D9D9D9"/>
            <w:noWrap/>
          </w:tcPr>
          <w:p w:rsidR="00C756FF" w:rsidRPr="00052C4D" w:rsidRDefault="00C756FF" w:rsidP="005F4CA6">
            <w:pPr>
              <w:spacing w:after="0" w:line="240" w:lineRule="auto"/>
              <w:jc w:val="center"/>
              <w:rPr>
                <w:rFonts w:ascii="Times New Roman" w:eastAsia="Times New Roman" w:hAnsi="Times New Roman"/>
                <w:b/>
                <w:bCs/>
                <w:color w:val="767171"/>
                <w:szCs w:val="24"/>
                <w:lang w:eastAsia="es-DO"/>
              </w:rPr>
            </w:pPr>
            <w:r w:rsidRPr="00052C4D">
              <w:rPr>
                <w:rFonts w:ascii="Times New Roman" w:eastAsia="Times New Roman" w:hAnsi="Times New Roman"/>
                <w:b/>
                <w:bCs/>
                <w:color w:val="767171"/>
                <w:szCs w:val="24"/>
                <w:lang w:eastAsia="es-DO"/>
              </w:rPr>
              <w:t>6</w:t>
            </w:r>
          </w:p>
        </w:tc>
      </w:tr>
    </w:tbl>
    <w:p w:rsidR="00C756FF" w:rsidRDefault="00C756FF" w:rsidP="00C756FF">
      <w:pPr>
        <w:spacing w:before="100" w:beforeAutospacing="1" w:after="100" w:afterAutospacing="1" w:line="360" w:lineRule="auto"/>
        <w:rPr>
          <w:rFonts w:ascii="Times New Roman" w:hAnsi="Times New Roman" w:cs="Times New Roman"/>
          <w:color w:val="767171"/>
        </w:rPr>
      </w:pPr>
    </w:p>
    <w:tbl>
      <w:tblPr>
        <w:tblW w:w="7255"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314"/>
        <w:gridCol w:w="1013"/>
        <w:gridCol w:w="1231"/>
        <w:gridCol w:w="1819"/>
        <w:gridCol w:w="1878"/>
      </w:tblGrid>
      <w:tr w:rsidR="00C756FF" w:rsidRPr="000D0DEC" w:rsidTr="00C756FF">
        <w:trPr>
          <w:trHeight w:val="517"/>
          <w:tblHeader/>
          <w:jc w:val="center"/>
        </w:trPr>
        <w:tc>
          <w:tcPr>
            <w:tcW w:w="7255" w:type="dxa"/>
            <w:gridSpan w:val="5"/>
            <w:shd w:val="clear" w:color="auto" w:fill="142F62"/>
            <w:noWrap/>
            <w:vAlign w:val="center"/>
            <w:hideMark/>
          </w:tcPr>
          <w:p w:rsidR="00C756FF" w:rsidRPr="000D0DEC" w:rsidRDefault="00C756FF" w:rsidP="005F4CA6">
            <w:pPr>
              <w:spacing w:after="0" w:line="240" w:lineRule="auto"/>
              <w:jc w:val="center"/>
              <w:rPr>
                <w:rFonts w:ascii="Times New Roman" w:eastAsia="Times New Roman" w:hAnsi="Times New Roman"/>
                <w:b/>
                <w:bCs/>
                <w:color w:val="FFFFFF"/>
                <w:szCs w:val="24"/>
                <w:lang w:eastAsia="es-DO"/>
              </w:rPr>
            </w:pPr>
            <w:r w:rsidRPr="000D0DEC">
              <w:rPr>
                <w:rFonts w:ascii="Times New Roman" w:eastAsia="Times New Roman" w:hAnsi="Times New Roman"/>
                <w:b/>
                <w:bCs/>
                <w:color w:val="FFFFFF"/>
                <w:szCs w:val="24"/>
                <w:lang w:eastAsia="es-DO"/>
              </w:rPr>
              <w:lastRenderedPageBreak/>
              <w:t>Cantidad</w:t>
            </w:r>
            <w:r>
              <w:rPr>
                <w:rFonts w:ascii="Times New Roman" w:eastAsia="Times New Roman" w:hAnsi="Times New Roman"/>
                <w:b/>
                <w:bCs/>
                <w:color w:val="FFFFFF"/>
                <w:szCs w:val="24"/>
                <w:lang w:eastAsia="es-DO"/>
              </w:rPr>
              <w:t xml:space="preserve"> de Concesiones Extranjeras 2025</w:t>
            </w:r>
          </w:p>
        </w:tc>
      </w:tr>
      <w:tr w:rsidR="00C756FF" w:rsidRPr="000D0DEC" w:rsidTr="00C756FF">
        <w:trPr>
          <w:trHeight w:val="694"/>
          <w:tblHeader/>
          <w:jc w:val="center"/>
        </w:trPr>
        <w:tc>
          <w:tcPr>
            <w:tcW w:w="0" w:type="auto"/>
            <w:shd w:val="clear" w:color="auto" w:fill="D9D9D9"/>
            <w:noWrap/>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Mes</w:t>
            </w:r>
          </w:p>
        </w:tc>
        <w:tc>
          <w:tcPr>
            <w:tcW w:w="1013" w:type="dxa"/>
            <w:shd w:val="clear" w:color="auto" w:fill="D9D9D9"/>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Total</w:t>
            </w:r>
          </w:p>
        </w:tc>
        <w:tc>
          <w:tcPr>
            <w:tcW w:w="1231" w:type="dxa"/>
            <w:shd w:val="clear" w:color="auto" w:fill="D9D9D9"/>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Patentes</w:t>
            </w:r>
          </w:p>
        </w:tc>
        <w:tc>
          <w:tcPr>
            <w:tcW w:w="1819" w:type="dxa"/>
            <w:shd w:val="clear" w:color="auto" w:fill="D9D9D9"/>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 xml:space="preserve">Modelos de </w:t>
            </w:r>
          </w:p>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utilidad</w:t>
            </w:r>
          </w:p>
        </w:tc>
        <w:tc>
          <w:tcPr>
            <w:tcW w:w="1878" w:type="dxa"/>
            <w:shd w:val="clear" w:color="auto" w:fill="D9D9D9"/>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 xml:space="preserve">Diseño </w:t>
            </w:r>
          </w:p>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Industrial</w:t>
            </w:r>
          </w:p>
        </w:tc>
      </w:tr>
      <w:tr w:rsidR="00C756FF" w:rsidRPr="000D0DEC" w:rsidTr="005F4CA6">
        <w:trPr>
          <w:trHeight w:val="329"/>
          <w:jc w:val="center"/>
        </w:trPr>
        <w:tc>
          <w:tcPr>
            <w:tcW w:w="0" w:type="auto"/>
            <w:shd w:val="clear" w:color="000000" w:fill="FFFFFF"/>
            <w:noWrap/>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Enero</w:t>
            </w:r>
          </w:p>
        </w:tc>
        <w:tc>
          <w:tcPr>
            <w:tcW w:w="1013"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9</w:t>
            </w:r>
          </w:p>
        </w:tc>
        <w:tc>
          <w:tcPr>
            <w:tcW w:w="1231"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5</w:t>
            </w:r>
          </w:p>
        </w:tc>
        <w:tc>
          <w:tcPr>
            <w:tcW w:w="1819"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2</w:t>
            </w:r>
          </w:p>
        </w:tc>
        <w:tc>
          <w:tcPr>
            <w:tcW w:w="1878"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2</w:t>
            </w:r>
          </w:p>
        </w:tc>
      </w:tr>
      <w:tr w:rsidR="00C756FF" w:rsidRPr="000D0DEC" w:rsidTr="005F4CA6">
        <w:trPr>
          <w:trHeight w:val="329"/>
          <w:jc w:val="center"/>
        </w:trPr>
        <w:tc>
          <w:tcPr>
            <w:tcW w:w="0" w:type="auto"/>
            <w:shd w:val="clear" w:color="000000" w:fill="FFFFFF"/>
            <w:noWrap/>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Febrero</w:t>
            </w:r>
          </w:p>
        </w:tc>
        <w:tc>
          <w:tcPr>
            <w:tcW w:w="1013"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8</w:t>
            </w:r>
          </w:p>
        </w:tc>
        <w:tc>
          <w:tcPr>
            <w:tcW w:w="1231"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7</w:t>
            </w:r>
          </w:p>
        </w:tc>
        <w:tc>
          <w:tcPr>
            <w:tcW w:w="1819"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0</w:t>
            </w:r>
          </w:p>
        </w:tc>
        <w:tc>
          <w:tcPr>
            <w:tcW w:w="1878"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1</w:t>
            </w:r>
          </w:p>
        </w:tc>
      </w:tr>
      <w:tr w:rsidR="00C756FF" w:rsidRPr="000D0DEC" w:rsidTr="005F4CA6">
        <w:trPr>
          <w:trHeight w:val="329"/>
          <w:jc w:val="center"/>
        </w:trPr>
        <w:tc>
          <w:tcPr>
            <w:tcW w:w="0" w:type="auto"/>
            <w:shd w:val="clear" w:color="000000" w:fill="FFFFFF"/>
            <w:noWrap/>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Marzo</w:t>
            </w:r>
          </w:p>
        </w:tc>
        <w:tc>
          <w:tcPr>
            <w:tcW w:w="1013"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13</w:t>
            </w:r>
          </w:p>
        </w:tc>
        <w:tc>
          <w:tcPr>
            <w:tcW w:w="1231"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8</w:t>
            </w:r>
          </w:p>
        </w:tc>
        <w:tc>
          <w:tcPr>
            <w:tcW w:w="1819"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0</w:t>
            </w:r>
          </w:p>
        </w:tc>
        <w:tc>
          <w:tcPr>
            <w:tcW w:w="1878"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5</w:t>
            </w:r>
          </w:p>
        </w:tc>
      </w:tr>
      <w:tr w:rsidR="00C756FF" w:rsidRPr="000D0DEC" w:rsidTr="005F4CA6">
        <w:trPr>
          <w:trHeight w:val="329"/>
          <w:jc w:val="center"/>
        </w:trPr>
        <w:tc>
          <w:tcPr>
            <w:tcW w:w="0" w:type="auto"/>
            <w:shd w:val="clear" w:color="000000" w:fill="FFFFFF"/>
            <w:noWrap/>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Abril</w:t>
            </w:r>
          </w:p>
        </w:tc>
        <w:tc>
          <w:tcPr>
            <w:tcW w:w="1013"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12</w:t>
            </w:r>
          </w:p>
        </w:tc>
        <w:tc>
          <w:tcPr>
            <w:tcW w:w="1231"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10</w:t>
            </w:r>
          </w:p>
        </w:tc>
        <w:tc>
          <w:tcPr>
            <w:tcW w:w="1819"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0</w:t>
            </w:r>
          </w:p>
        </w:tc>
        <w:tc>
          <w:tcPr>
            <w:tcW w:w="1878"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2</w:t>
            </w:r>
          </w:p>
        </w:tc>
      </w:tr>
      <w:tr w:rsidR="00C756FF" w:rsidRPr="000D0DEC" w:rsidTr="005F4CA6">
        <w:trPr>
          <w:trHeight w:val="329"/>
          <w:jc w:val="center"/>
        </w:trPr>
        <w:tc>
          <w:tcPr>
            <w:tcW w:w="0" w:type="auto"/>
            <w:shd w:val="clear" w:color="000000" w:fill="FFFFFF"/>
            <w:noWrap/>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Mayo</w:t>
            </w:r>
          </w:p>
        </w:tc>
        <w:tc>
          <w:tcPr>
            <w:tcW w:w="1013"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15</w:t>
            </w:r>
          </w:p>
        </w:tc>
        <w:tc>
          <w:tcPr>
            <w:tcW w:w="1231"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13</w:t>
            </w:r>
          </w:p>
        </w:tc>
        <w:tc>
          <w:tcPr>
            <w:tcW w:w="1819"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1</w:t>
            </w:r>
          </w:p>
        </w:tc>
        <w:tc>
          <w:tcPr>
            <w:tcW w:w="1878"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1</w:t>
            </w:r>
          </w:p>
        </w:tc>
      </w:tr>
      <w:tr w:rsidR="00C756FF" w:rsidRPr="000D0DEC" w:rsidTr="005F4CA6">
        <w:trPr>
          <w:trHeight w:val="329"/>
          <w:jc w:val="center"/>
        </w:trPr>
        <w:tc>
          <w:tcPr>
            <w:tcW w:w="0" w:type="auto"/>
            <w:shd w:val="clear" w:color="000000" w:fill="FFFFFF"/>
            <w:noWrap/>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Junio</w:t>
            </w:r>
          </w:p>
        </w:tc>
        <w:tc>
          <w:tcPr>
            <w:tcW w:w="1013"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10</w:t>
            </w:r>
          </w:p>
        </w:tc>
        <w:tc>
          <w:tcPr>
            <w:tcW w:w="1231"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8</w:t>
            </w:r>
          </w:p>
        </w:tc>
        <w:tc>
          <w:tcPr>
            <w:tcW w:w="1819"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1</w:t>
            </w:r>
          </w:p>
        </w:tc>
        <w:tc>
          <w:tcPr>
            <w:tcW w:w="1878"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1</w:t>
            </w:r>
          </w:p>
        </w:tc>
      </w:tr>
      <w:tr w:rsidR="00C756FF" w:rsidRPr="000D0DEC" w:rsidTr="005F4CA6">
        <w:trPr>
          <w:trHeight w:val="329"/>
          <w:jc w:val="center"/>
        </w:trPr>
        <w:tc>
          <w:tcPr>
            <w:tcW w:w="0" w:type="auto"/>
            <w:shd w:val="clear" w:color="000000" w:fill="FFFFFF"/>
            <w:noWrap/>
            <w:vAlign w:val="center"/>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Julio</w:t>
            </w:r>
          </w:p>
        </w:tc>
        <w:tc>
          <w:tcPr>
            <w:tcW w:w="1013"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18</w:t>
            </w:r>
          </w:p>
        </w:tc>
        <w:tc>
          <w:tcPr>
            <w:tcW w:w="1231"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14</w:t>
            </w:r>
          </w:p>
        </w:tc>
        <w:tc>
          <w:tcPr>
            <w:tcW w:w="1819"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0</w:t>
            </w:r>
          </w:p>
        </w:tc>
        <w:tc>
          <w:tcPr>
            <w:tcW w:w="1878"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4</w:t>
            </w:r>
          </w:p>
        </w:tc>
      </w:tr>
      <w:tr w:rsidR="00C756FF" w:rsidRPr="000D0DEC" w:rsidTr="005F4CA6">
        <w:trPr>
          <w:trHeight w:val="329"/>
          <w:jc w:val="center"/>
        </w:trPr>
        <w:tc>
          <w:tcPr>
            <w:tcW w:w="0" w:type="auto"/>
            <w:shd w:val="clear" w:color="000000" w:fill="FFFFFF"/>
            <w:noWrap/>
            <w:vAlign w:val="center"/>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Agosto</w:t>
            </w:r>
          </w:p>
        </w:tc>
        <w:tc>
          <w:tcPr>
            <w:tcW w:w="1013"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18</w:t>
            </w:r>
          </w:p>
        </w:tc>
        <w:tc>
          <w:tcPr>
            <w:tcW w:w="1231"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15</w:t>
            </w:r>
          </w:p>
        </w:tc>
        <w:tc>
          <w:tcPr>
            <w:tcW w:w="1819"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0</w:t>
            </w:r>
          </w:p>
        </w:tc>
        <w:tc>
          <w:tcPr>
            <w:tcW w:w="1878"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3</w:t>
            </w:r>
          </w:p>
        </w:tc>
      </w:tr>
      <w:tr w:rsidR="00C756FF" w:rsidRPr="000D0DEC" w:rsidTr="005F4CA6">
        <w:trPr>
          <w:trHeight w:val="329"/>
          <w:jc w:val="center"/>
        </w:trPr>
        <w:tc>
          <w:tcPr>
            <w:tcW w:w="0" w:type="auto"/>
            <w:shd w:val="clear" w:color="000000" w:fill="FFFFFF"/>
            <w:noWrap/>
            <w:vAlign w:val="center"/>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Septiembre</w:t>
            </w:r>
          </w:p>
        </w:tc>
        <w:tc>
          <w:tcPr>
            <w:tcW w:w="1013"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14</w:t>
            </w:r>
          </w:p>
        </w:tc>
        <w:tc>
          <w:tcPr>
            <w:tcW w:w="1231"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12</w:t>
            </w:r>
          </w:p>
        </w:tc>
        <w:tc>
          <w:tcPr>
            <w:tcW w:w="1819"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0</w:t>
            </w:r>
          </w:p>
        </w:tc>
        <w:tc>
          <w:tcPr>
            <w:tcW w:w="1878"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2</w:t>
            </w:r>
          </w:p>
        </w:tc>
      </w:tr>
      <w:tr w:rsidR="00C756FF" w:rsidRPr="000D0DEC" w:rsidTr="005F4CA6">
        <w:trPr>
          <w:trHeight w:val="329"/>
          <w:jc w:val="center"/>
        </w:trPr>
        <w:tc>
          <w:tcPr>
            <w:tcW w:w="0" w:type="auto"/>
            <w:shd w:val="clear" w:color="000000" w:fill="FFFFFF"/>
            <w:noWrap/>
            <w:vAlign w:val="center"/>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Octubre</w:t>
            </w:r>
          </w:p>
        </w:tc>
        <w:tc>
          <w:tcPr>
            <w:tcW w:w="1013"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13</w:t>
            </w:r>
          </w:p>
        </w:tc>
        <w:tc>
          <w:tcPr>
            <w:tcW w:w="1231"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10</w:t>
            </w:r>
          </w:p>
        </w:tc>
        <w:tc>
          <w:tcPr>
            <w:tcW w:w="1819"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0</w:t>
            </w:r>
          </w:p>
        </w:tc>
        <w:tc>
          <w:tcPr>
            <w:tcW w:w="1878"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3</w:t>
            </w:r>
          </w:p>
        </w:tc>
      </w:tr>
      <w:tr w:rsidR="00C756FF" w:rsidRPr="000D0DEC" w:rsidTr="005F4CA6">
        <w:trPr>
          <w:trHeight w:val="329"/>
          <w:jc w:val="center"/>
        </w:trPr>
        <w:tc>
          <w:tcPr>
            <w:tcW w:w="0" w:type="auto"/>
            <w:shd w:val="clear" w:color="000000" w:fill="FFFFFF"/>
            <w:noWrap/>
            <w:vAlign w:val="center"/>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Noviembre</w:t>
            </w:r>
          </w:p>
        </w:tc>
        <w:tc>
          <w:tcPr>
            <w:tcW w:w="1013"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20</w:t>
            </w:r>
          </w:p>
        </w:tc>
        <w:tc>
          <w:tcPr>
            <w:tcW w:w="1231"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16</w:t>
            </w:r>
          </w:p>
        </w:tc>
        <w:tc>
          <w:tcPr>
            <w:tcW w:w="1819"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2</w:t>
            </w:r>
          </w:p>
        </w:tc>
        <w:tc>
          <w:tcPr>
            <w:tcW w:w="1878" w:type="dxa"/>
            <w:shd w:val="clear" w:color="000000" w:fill="FFFFFF"/>
            <w:vAlign w:val="center"/>
          </w:tcPr>
          <w:p w:rsidR="00C756FF" w:rsidRPr="00CB39DC" w:rsidRDefault="00C756FF" w:rsidP="005F4CA6">
            <w:pPr>
              <w:spacing w:after="0" w:line="240" w:lineRule="auto"/>
              <w:jc w:val="center"/>
              <w:rPr>
                <w:rFonts w:ascii="Times New Roman" w:eastAsia="Times New Roman" w:hAnsi="Times New Roman"/>
                <w:bCs/>
                <w:color w:val="767171"/>
                <w:szCs w:val="24"/>
                <w:lang w:eastAsia="es-DO"/>
              </w:rPr>
            </w:pPr>
            <w:r w:rsidRPr="00CB39DC">
              <w:rPr>
                <w:rFonts w:ascii="Times New Roman" w:eastAsia="Times New Roman" w:hAnsi="Times New Roman"/>
                <w:bCs/>
                <w:color w:val="767171"/>
                <w:szCs w:val="24"/>
                <w:lang w:eastAsia="es-DO"/>
              </w:rPr>
              <w:t>2</w:t>
            </w:r>
          </w:p>
        </w:tc>
      </w:tr>
      <w:tr w:rsidR="00C756FF" w:rsidRPr="000D0DEC" w:rsidTr="005F4CA6">
        <w:trPr>
          <w:trHeight w:val="329"/>
          <w:jc w:val="center"/>
        </w:trPr>
        <w:tc>
          <w:tcPr>
            <w:tcW w:w="0" w:type="auto"/>
            <w:shd w:val="clear" w:color="auto" w:fill="D9D9D9"/>
            <w:noWrap/>
            <w:vAlign w:val="center"/>
            <w:hideMark/>
          </w:tcPr>
          <w:p w:rsidR="00C756FF" w:rsidRPr="000D0DEC" w:rsidRDefault="00C756FF" w:rsidP="005F4CA6">
            <w:pPr>
              <w:spacing w:after="0" w:line="240" w:lineRule="auto"/>
              <w:jc w:val="center"/>
              <w:rPr>
                <w:rFonts w:ascii="Times New Roman" w:eastAsia="Times New Roman" w:hAnsi="Times New Roman"/>
                <w:b/>
                <w:bCs/>
                <w:color w:val="767171"/>
                <w:szCs w:val="24"/>
                <w:lang w:eastAsia="es-DO"/>
              </w:rPr>
            </w:pPr>
            <w:r w:rsidRPr="000D0DEC">
              <w:rPr>
                <w:rFonts w:ascii="Times New Roman" w:eastAsia="Times New Roman" w:hAnsi="Times New Roman"/>
                <w:b/>
                <w:bCs/>
                <w:color w:val="767171"/>
                <w:szCs w:val="24"/>
                <w:lang w:eastAsia="es-DO"/>
              </w:rPr>
              <w:t>Total</w:t>
            </w:r>
          </w:p>
        </w:tc>
        <w:tc>
          <w:tcPr>
            <w:tcW w:w="1013" w:type="dxa"/>
            <w:shd w:val="clear" w:color="auto" w:fill="D9D9D9"/>
            <w:noWrap/>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150</w:t>
            </w:r>
          </w:p>
        </w:tc>
        <w:tc>
          <w:tcPr>
            <w:tcW w:w="1231" w:type="dxa"/>
            <w:shd w:val="clear" w:color="auto" w:fill="D9D9D9"/>
            <w:noWrap/>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118</w:t>
            </w:r>
          </w:p>
        </w:tc>
        <w:tc>
          <w:tcPr>
            <w:tcW w:w="1819" w:type="dxa"/>
            <w:shd w:val="clear" w:color="auto" w:fill="D9D9D9"/>
            <w:noWrap/>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6</w:t>
            </w:r>
          </w:p>
        </w:tc>
        <w:tc>
          <w:tcPr>
            <w:tcW w:w="1878" w:type="dxa"/>
            <w:shd w:val="clear" w:color="auto" w:fill="D9D9D9"/>
            <w:noWrap/>
            <w:vAlign w:val="center"/>
          </w:tcPr>
          <w:p w:rsidR="00C756FF" w:rsidRPr="00CB39DC" w:rsidRDefault="00C756FF" w:rsidP="005F4CA6">
            <w:pPr>
              <w:spacing w:after="0" w:line="240" w:lineRule="auto"/>
              <w:jc w:val="center"/>
              <w:rPr>
                <w:rFonts w:ascii="Times New Roman" w:eastAsia="Times New Roman" w:hAnsi="Times New Roman"/>
                <w:b/>
                <w:bCs/>
                <w:color w:val="767171"/>
                <w:szCs w:val="24"/>
                <w:lang w:eastAsia="es-DO"/>
              </w:rPr>
            </w:pPr>
            <w:r w:rsidRPr="00CB39DC">
              <w:rPr>
                <w:rFonts w:ascii="Times New Roman" w:eastAsia="Times New Roman" w:hAnsi="Times New Roman"/>
                <w:b/>
                <w:bCs/>
                <w:color w:val="767171"/>
                <w:szCs w:val="24"/>
                <w:lang w:eastAsia="es-DO"/>
              </w:rPr>
              <w:t>26</w:t>
            </w:r>
          </w:p>
        </w:tc>
      </w:tr>
    </w:tbl>
    <w:p w:rsidR="00C756FF" w:rsidRDefault="00C756FF" w:rsidP="00C756FF">
      <w:pPr>
        <w:spacing w:before="100" w:beforeAutospacing="1" w:after="100" w:afterAutospacing="1" w:line="360" w:lineRule="auto"/>
        <w:rPr>
          <w:rFonts w:ascii="Times New Roman" w:hAnsi="Times New Roman" w:cs="Times New Roman"/>
          <w:color w:val="767171"/>
        </w:rPr>
      </w:pPr>
    </w:p>
    <w:p w:rsidR="004F4F1A" w:rsidRPr="00A55EE9" w:rsidRDefault="004F4F1A" w:rsidP="004F4F1A">
      <w:pPr>
        <w:spacing w:before="100" w:beforeAutospacing="1" w:after="100" w:afterAutospacing="1" w:line="240" w:lineRule="atLeast"/>
        <w:rPr>
          <w:rFonts w:ascii="Times New Roman" w:hAnsi="Times New Roman" w:cs="Times New Roman"/>
          <w:bCs/>
          <w:i/>
          <w:color w:val="767171"/>
          <w:spacing w:val="20"/>
          <w:sz w:val="20"/>
          <w:szCs w:val="24"/>
        </w:rPr>
      </w:pPr>
      <w:r w:rsidRPr="00A55EE9">
        <w:rPr>
          <w:rFonts w:ascii="Times New Roman" w:hAnsi="Times New Roman" w:cs="Times New Roman"/>
          <w:bCs/>
          <w:i/>
          <w:color w:val="767171"/>
          <w:spacing w:val="20"/>
          <w:sz w:val="20"/>
          <w:szCs w:val="24"/>
        </w:rPr>
        <w:t>Fuente: Dirección de Planificación y Desarrollo | Dirección de Invenciones</w:t>
      </w:r>
    </w:p>
    <w:p w:rsidR="00D81D90" w:rsidRPr="00AD3474" w:rsidRDefault="0067162D" w:rsidP="004F4F1A">
      <w:pPr>
        <w:rPr>
          <w:rFonts w:ascii="Times New Roman" w:hAnsi="Times New Roman" w:cs="Times New Roman"/>
          <w:color w:val="767171"/>
        </w:rPr>
      </w:pPr>
      <w:r w:rsidRPr="00AD3474">
        <w:rPr>
          <w:rFonts w:ascii="Times New Roman" w:hAnsi="Times New Roman" w:cs="Times New Roman"/>
          <w:color w:val="767171"/>
        </w:rPr>
        <w:br w:type="page"/>
      </w:r>
    </w:p>
    <w:bookmarkStart w:id="29" w:name="_Toc217049404"/>
    <w:p w:rsidR="007C2CB2" w:rsidRPr="00AD3474" w:rsidRDefault="00B97D81" w:rsidP="007C2CB2">
      <w:pPr>
        <w:pStyle w:val="Ttulo1"/>
        <w:numPr>
          <w:ilvl w:val="0"/>
          <w:numId w:val="1"/>
        </w:numPr>
        <w:spacing w:line="360" w:lineRule="auto"/>
        <w:jc w:val="center"/>
        <w:rPr>
          <w:rFonts w:ascii="Times New Roman" w:hAnsi="Times New Roman" w:cs="Times New Roman"/>
          <w:color w:val="767171"/>
        </w:rPr>
      </w:pPr>
      <w:r w:rsidRPr="00AD3474">
        <w:rPr>
          <w:rFonts w:ascii="Times New Roman" w:hAnsi="Times New Roman" w:cs="Times New Roman"/>
          <w:noProof/>
          <w:color w:val="767171"/>
          <w:sz w:val="32"/>
          <w:lang w:val="en-US"/>
        </w:rPr>
        <w:lastRenderedPageBreak/>
        <mc:AlternateContent>
          <mc:Choice Requires="wps">
            <w:drawing>
              <wp:anchor distT="0" distB="0" distL="114300" distR="114300" simplePos="0" relativeHeight="251655168" behindDoc="0" locked="0" layoutInCell="1" allowOverlap="1" wp14:anchorId="05B374E8" wp14:editId="5098A619">
                <wp:simplePos x="0" y="0"/>
                <wp:positionH relativeFrom="column">
                  <wp:posOffset>1952625</wp:posOffset>
                </wp:positionH>
                <wp:positionV relativeFrom="paragraph">
                  <wp:posOffset>221615</wp:posOffset>
                </wp:positionV>
                <wp:extent cx="1028700" cy="45085"/>
                <wp:effectExtent l="0" t="0" r="0" b="12065"/>
                <wp:wrapNone/>
                <wp:docPr id="29" name="29 Menos"/>
                <wp:cNvGraphicFramePr/>
                <a:graphic xmlns:a="http://schemas.openxmlformats.org/drawingml/2006/main">
                  <a:graphicData uri="http://schemas.microsoft.com/office/word/2010/wordprocessingShape">
                    <wps:wsp>
                      <wps:cNvSpPr/>
                      <wps:spPr>
                        <a:xfrm>
                          <a:off x="0" y="0"/>
                          <a:ext cx="1028700" cy="45085"/>
                        </a:xfrm>
                        <a:prstGeom prst="mathMinus">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3425748" id="29 Menos" o:spid="_x0000_s1026" style="position:absolute;margin-left:153.75pt;margin-top:17.45pt;width:81pt;height:3.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" path="m136354,17241r755992,l892346,27844r-755992,l136354,17241xe" fillcolor="red" strokecolor="red" strokeweight="2pt">
                <v:path arrowok="t" o:connecttype="custom" o:connectlocs="136354,17241;892346,17241;892346,27844;136354,27844;136354,17241" o:connectangles="0,0,0,0,0"/>
              </v:shape>
            </w:pict>
          </mc:Fallback>
        </mc:AlternateContent>
      </w:r>
      <w:r w:rsidR="004F52DB" w:rsidRPr="00AD3474">
        <w:rPr>
          <w:rFonts w:ascii="Times New Roman" w:hAnsi="Times New Roman" w:cs="Times New Roman"/>
          <w:color w:val="767171"/>
        </w:rPr>
        <w:t xml:space="preserve"> </w:t>
      </w:r>
      <w:r w:rsidR="005C69CF" w:rsidRPr="00AD3474">
        <w:rPr>
          <w:rFonts w:ascii="Times New Roman" w:hAnsi="Times New Roman" w:cs="Times New Roman"/>
          <w:color w:val="767171"/>
        </w:rPr>
        <w:t>Resultados áreas transversales y de apoyo</w:t>
      </w:r>
      <w:bookmarkEnd w:id="28"/>
      <w:bookmarkEnd w:id="29"/>
    </w:p>
    <w:p w:rsidR="00626296" w:rsidRPr="00AD3474" w:rsidRDefault="00626296" w:rsidP="00626296">
      <w:pPr>
        <w:rPr>
          <w:rFonts w:ascii="Times New Roman" w:hAnsi="Times New Roman" w:cs="Times New Roman"/>
          <w:color w:val="767171"/>
        </w:rPr>
      </w:pPr>
      <w:bookmarkStart w:id="30" w:name="_Toc90552518"/>
    </w:p>
    <w:p w:rsidR="007C2CB2" w:rsidRPr="00EC236B" w:rsidRDefault="005C69CF" w:rsidP="007C2CB2">
      <w:pPr>
        <w:pStyle w:val="Ttulo2"/>
        <w:numPr>
          <w:ilvl w:val="1"/>
          <w:numId w:val="1"/>
        </w:numPr>
        <w:spacing w:line="360" w:lineRule="auto"/>
        <w:rPr>
          <w:rFonts w:ascii="Times New Roman" w:hAnsi="Times New Roman" w:cs="Times New Roman"/>
          <w:color w:val="767171"/>
        </w:rPr>
      </w:pPr>
      <w:bookmarkStart w:id="31" w:name="_Toc217049405"/>
      <w:r w:rsidRPr="00EC236B">
        <w:rPr>
          <w:rFonts w:ascii="Times New Roman" w:hAnsi="Times New Roman" w:cs="Times New Roman"/>
          <w:color w:val="767171"/>
        </w:rPr>
        <w:t>Desempeño Área Administrativa y Financier</w:t>
      </w:r>
      <w:bookmarkEnd w:id="30"/>
      <w:r w:rsidR="004361A5" w:rsidRPr="00EC236B">
        <w:rPr>
          <w:rFonts w:ascii="Times New Roman" w:hAnsi="Times New Roman" w:cs="Times New Roman"/>
          <w:color w:val="767171"/>
        </w:rPr>
        <w:t>o</w:t>
      </w:r>
      <w:bookmarkEnd w:id="31"/>
    </w:p>
    <w:p w:rsidR="00153CE6" w:rsidRPr="00EC236B" w:rsidRDefault="000A18F8" w:rsidP="00EC236B">
      <w:pPr>
        <w:spacing w:after="0" w:line="360" w:lineRule="auto"/>
        <w:ind w:right="2"/>
        <w:rPr>
          <w:rFonts w:ascii="Times New Roman" w:hAnsi="Times New Roman" w:cs="Times New Roman"/>
          <w:color w:val="767171"/>
        </w:rPr>
      </w:pPr>
      <w:r w:rsidRPr="00EC236B">
        <w:rPr>
          <w:rFonts w:ascii="Times New Roman" w:hAnsi="Times New Roman" w:cs="Times New Roman"/>
          <w:color w:val="767171"/>
        </w:rPr>
        <w:t>Para el año 2025</w:t>
      </w:r>
      <w:r w:rsidR="00153CE6" w:rsidRPr="00EC236B">
        <w:rPr>
          <w:rFonts w:ascii="Times New Roman" w:hAnsi="Times New Roman" w:cs="Times New Roman"/>
          <w:color w:val="767171"/>
        </w:rPr>
        <w:t xml:space="preserve"> el presupuesto ha sido aprobado por un valor de RD$</w:t>
      </w:r>
      <w:r w:rsidR="00EC236B">
        <w:rPr>
          <w:rFonts w:ascii="Times New Roman" w:hAnsi="Times New Roman" w:cs="Times New Roman"/>
          <w:color w:val="767171"/>
        </w:rPr>
        <w:t xml:space="preserve"> </w:t>
      </w:r>
      <w:r w:rsidR="00EC236B">
        <w:rPr>
          <w:color w:val="767171"/>
        </w:rPr>
        <w:t>720</w:t>
      </w:r>
      <w:proofErr w:type="gramStart"/>
      <w:r w:rsidR="00EC236B">
        <w:rPr>
          <w:color w:val="767171"/>
        </w:rPr>
        <w:t>,</w:t>
      </w:r>
      <w:r w:rsidRPr="00EC236B">
        <w:rPr>
          <w:color w:val="767171"/>
        </w:rPr>
        <w:t>165,260.00</w:t>
      </w:r>
      <w:proofErr w:type="gramEnd"/>
      <w:r w:rsidR="00B40C97" w:rsidRPr="00EC236B">
        <w:rPr>
          <w:rFonts w:ascii="Times New Roman" w:hAnsi="Times New Roman" w:cs="Times New Roman"/>
          <w:color w:val="767171"/>
        </w:rPr>
        <w:t>.</w:t>
      </w:r>
      <w:r w:rsidR="00153CE6" w:rsidRPr="00EC236B">
        <w:rPr>
          <w:rFonts w:ascii="Times New Roman" w:hAnsi="Times New Roman" w:cs="Times New Roman"/>
          <w:color w:val="767171"/>
        </w:rPr>
        <w:t xml:space="preserve"> El mismo está compuesto por 88% ingresos propios o producción propia, y 12% gobierno central, vía el Ministerio de Industria, Comercio y </w:t>
      </w:r>
      <w:proofErr w:type="spellStart"/>
      <w:r w:rsidR="00153CE6" w:rsidRPr="00EC236B">
        <w:rPr>
          <w:rFonts w:ascii="Times New Roman" w:hAnsi="Times New Roman" w:cs="Times New Roman"/>
          <w:color w:val="767171"/>
        </w:rPr>
        <w:t>Mipymes</w:t>
      </w:r>
      <w:proofErr w:type="spellEnd"/>
      <w:r w:rsidR="00153CE6" w:rsidRPr="00EC236B">
        <w:rPr>
          <w:rFonts w:ascii="Times New Roman" w:hAnsi="Times New Roman" w:cs="Times New Roman"/>
          <w:color w:val="767171"/>
        </w:rPr>
        <w:t>, de quien somos adscritos.</w:t>
      </w:r>
    </w:p>
    <w:p w:rsidR="00626296" w:rsidRPr="00EC236B" w:rsidRDefault="00626296" w:rsidP="00256BAB">
      <w:pPr>
        <w:spacing w:after="0" w:line="360" w:lineRule="auto"/>
        <w:ind w:right="2"/>
        <w:rPr>
          <w:rFonts w:ascii="Times New Roman" w:hAnsi="Times New Roman" w:cs="Times New Roman"/>
          <w:color w:val="767171"/>
        </w:rPr>
      </w:pPr>
    </w:p>
    <w:p w:rsidR="008D70EF" w:rsidRPr="00AD3474" w:rsidRDefault="008D70EF" w:rsidP="008D70EF">
      <w:pPr>
        <w:pStyle w:val="Ttulo3"/>
        <w:numPr>
          <w:ilvl w:val="0"/>
          <w:numId w:val="5"/>
        </w:numPr>
        <w:spacing w:line="360" w:lineRule="auto"/>
        <w:rPr>
          <w:rFonts w:ascii="Times New Roman" w:hAnsi="Times New Roman" w:cs="Times New Roman"/>
          <w:color w:val="767171"/>
          <w:szCs w:val="26"/>
        </w:rPr>
      </w:pPr>
      <w:bookmarkStart w:id="32" w:name="_Toc217049406"/>
      <w:r w:rsidRPr="00AD3474">
        <w:rPr>
          <w:rFonts w:ascii="Times New Roman" w:hAnsi="Times New Roman" w:cs="Times New Roman"/>
          <w:color w:val="767171"/>
          <w:szCs w:val="26"/>
        </w:rPr>
        <w:t>Ejecución presupuestaria:</w:t>
      </w:r>
      <w:bookmarkEnd w:id="32"/>
      <w:r w:rsidRPr="00AD3474">
        <w:rPr>
          <w:rFonts w:ascii="Times New Roman" w:hAnsi="Times New Roman" w:cs="Times New Roman"/>
          <w:color w:val="767171"/>
          <w:szCs w:val="26"/>
        </w:rPr>
        <w:t xml:space="preserve"> </w:t>
      </w:r>
    </w:p>
    <w:p w:rsidR="00626296" w:rsidRPr="00AD3474" w:rsidRDefault="00626296" w:rsidP="00626296">
      <w:pPr>
        <w:rPr>
          <w:rFonts w:ascii="Times New Roman" w:hAnsi="Times New Roman" w:cs="Times New Roman"/>
          <w:color w:val="767171"/>
        </w:rPr>
      </w:pPr>
    </w:p>
    <w:tbl>
      <w:tblPr>
        <w:tblStyle w:val="Tablaconcuadrcula"/>
        <w:tblW w:w="11129"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643"/>
        <w:gridCol w:w="1877"/>
        <w:gridCol w:w="1750"/>
        <w:gridCol w:w="1716"/>
        <w:gridCol w:w="1323"/>
        <w:gridCol w:w="1230"/>
        <w:gridCol w:w="1590"/>
      </w:tblGrid>
      <w:tr w:rsidR="00483105" w:rsidRPr="00A55EE9" w:rsidTr="0084530D">
        <w:trPr>
          <w:trHeight w:val="392"/>
          <w:jc w:val="center"/>
        </w:trPr>
        <w:tc>
          <w:tcPr>
            <w:tcW w:w="0" w:type="auto"/>
            <w:gridSpan w:val="7"/>
            <w:shd w:val="clear" w:color="auto" w:fill="142F62"/>
            <w:vAlign w:val="center"/>
          </w:tcPr>
          <w:p w:rsidR="00483105" w:rsidRPr="00A55EE9" w:rsidRDefault="00483105" w:rsidP="00E96C66">
            <w:pPr>
              <w:jc w:val="center"/>
              <w:rPr>
                <w:rFonts w:ascii="Times New Roman" w:hAnsi="Times New Roman" w:cs="Times New Roman"/>
                <w:b/>
                <w:color w:val="FFFFFF" w:themeColor="background1"/>
                <w:szCs w:val="24"/>
              </w:rPr>
            </w:pPr>
            <w:r w:rsidRPr="00A55EE9">
              <w:rPr>
                <w:rFonts w:ascii="Times New Roman" w:hAnsi="Times New Roman" w:cs="Times New Roman"/>
                <w:b/>
                <w:color w:val="FFFFFF" w:themeColor="background1"/>
                <w:szCs w:val="24"/>
              </w:rPr>
              <w:t>INDICE DE GESTIÓN PRESUPUESTARIA</w:t>
            </w:r>
          </w:p>
        </w:tc>
      </w:tr>
      <w:tr w:rsidR="00A914EB" w:rsidRPr="00A55EE9" w:rsidTr="0084530D">
        <w:trPr>
          <w:trHeight w:val="2060"/>
          <w:jc w:val="center"/>
        </w:trPr>
        <w:tc>
          <w:tcPr>
            <w:tcW w:w="1643" w:type="dxa"/>
            <w:shd w:val="clear" w:color="auto" w:fill="D9D9D9"/>
            <w:vAlign w:val="center"/>
          </w:tcPr>
          <w:p w:rsidR="00483105" w:rsidRPr="00EC236B" w:rsidRDefault="00483105" w:rsidP="00E96C66">
            <w:pPr>
              <w:jc w:val="center"/>
              <w:rPr>
                <w:rFonts w:ascii="Times New Roman" w:hAnsi="Times New Roman" w:cs="Times New Roman"/>
                <w:b/>
                <w:color w:val="767171"/>
                <w:szCs w:val="24"/>
              </w:rPr>
            </w:pPr>
            <w:r w:rsidRPr="00EC236B">
              <w:rPr>
                <w:rFonts w:ascii="Times New Roman" w:hAnsi="Times New Roman" w:cs="Times New Roman"/>
                <w:b/>
                <w:color w:val="767171"/>
                <w:szCs w:val="24"/>
              </w:rPr>
              <w:t>Código Programa / Subprograma</w:t>
            </w:r>
          </w:p>
        </w:tc>
        <w:tc>
          <w:tcPr>
            <w:tcW w:w="1877" w:type="dxa"/>
            <w:shd w:val="clear" w:color="auto" w:fill="D9D9D9"/>
            <w:vAlign w:val="center"/>
          </w:tcPr>
          <w:p w:rsidR="00483105" w:rsidRPr="00EC236B" w:rsidRDefault="00483105" w:rsidP="00E96C66">
            <w:pPr>
              <w:jc w:val="center"/>
              <w:rPr>
                <w:rFonts w:ascii="Times New Roman" w:hAnsi="Times New Roman" w:cs="Times New Roman"/>
                <w:b/>
                <w:color w:val="767171"/>
                <w:szCs w:val="24"/>
              </w:rPr>
            </w:pPr>
            <w:r w:rsidRPr="00EC236B">
              <w:rPr>
                <w:rFonts w:ascii="Times New Roman" w:hAnsi="Times New Roman" w:cs="Times New Roman"/>
                <w:b/>
                <w:color w:val="767171"/>
                <w:szCs w:val="24"/>
              </w:rPr>
              <w:t>Nombre del Programa</w:t>
            </w:r>
          </w:p>
        </w:tc>
        <w:tc>
          <w:tcPr>
            <w:tcW w:w="0" w:type="auto"/>
            <w:shd w:val="clear" w:color="auto" w:fill="D9D9D9"/>
            <w:vAlign w:val="center"/>
          </w:tcPr>
          <w:p w:rsidR="00483105" w:rsidRPr="00EC236B" w:rsidRDefault="0084530D" w:rsidP="00E96C66">
            <w:pPr>
              <w:jc w:val="center"/>
              <w:rPr>
                <w:rFonts w:ascii="Times New Roman" w:hAnsi="Times New Roman" w:cs="Times New Roman"/>
                <w:b/>
                <w:color w:val="767171"/>
                <w:szCs w:val="24"/>
              </w:rPr>
            </w:pPr>
            <w:r w:rsidRPr="00EC236B">
              <w:rPr>
                <w:rFonts w:ascii="Times New Roman" w:hAnsi="Times New Roman" w:cs="Times New Roman"/>
                <w:b/>
                <w:color w:val="767171"/>
                <w:szCs w:val="24"/>
              </w:rPr>
              <w:t>Asignación presupuestaria 2025</w:t>
            </w:r>
            <w:r w:rsidR="00483105" w:rsidRPr="00EC236B">
              <w:rPr>
                <w:rFonts w:ascii="Times New Roman" w:hAnsi="Times New Roman" w:cs="Times New Roman"/>
                <w:b/>
                <w:color w:val="767171"/>
                <w:szCs w:val="24"/>
              </w:rPr>
              <w:t xml:space="preserve"> (RD$)</w:t>
            </w:r>
          </w:p>
        </w:tc>
        <w:tc>
          <w:tcPr>
            <w:tcW w:w="0" w:type="auto"/>
            <w:shd w:val="clear" w:color="auto" w:fill="D9D9D9"/>
            <w:vAlign w:val="center"/>
          </w:tcPr>
          <w:p w:rsidR="00483105" w:rsidRPr="00EC236B" w:rsidRDefault="0084530D" w:rsidP="00E96C66">
            <w:pPr>
              <w:jc w:val="center"/>
              <w:rPr>
                <w:rFonts w:ascii="Times New Roman" w:hAnsi="Times New Roman" w:cs="Times New Roman"/>
                <w:b/>
                <w:color w:val="767171"/>
                <w:szCs w:val="24"/>
              </w:rPr>
            </w:pPr>
            <w:r w:rsidRPr="00EC236B">
              <w:rPr>
                <w:rFonts w:ascii="Times New Roman" w:hAnsi="Times New Roman" w:cs="Times New Roman"/>
                <w:b/>
                <w:color w:val="767171"/>
                <w:szCs w:val="24"/>
              </w:rPr>
              <w:t>Ejecución 2025</w:t>
            </w:r>
            <w:r w:rsidR="00483105" w:rsidRPr="00EC236B">
              <w:rPr>
                <w:rFonts w:ascii="Times New Roman" w:hAnsi="Times New Roman" w:cs="Times New Roman"/>
                <w:b/>
                <w:color w:val="767171"/>
                <w:szCs w:val="24"/>
              </w:rPr>
              <w:t xml:space="preserve"> (RD$)</w:t>
            </w:r>
          </w:p>
        </w:tc>
        <w:tc>
          <w:tcPr>
            <w:tcW w:w="0" w:type="auto"/>
            <w:shd w:val="clear" w:color="auto" w:fill="D9D9D9"/>
            <w:vAlign w:val="center"/>
          </w:tcPr>
          <w:p w:rsidR="00483105" w:rsidRPr="00EC236B" w:rsidRDefault="00483105" w:rsidP="00E96C66">
            <w:pPr>
              <w:jc w:val="center"/>
              <w:rPr>
                <w:rFonts w:ascii="Times New Roman" w:hAnsi="Times New Roman" w:cs="Times New Roman"/>
                <w:b/>
                <w:color w:val="767171"/>
                <w:szCs w:val="24"/>
              </w:rPr>
            </w:pPr>
            <w:r w:rsidRPr="00EC236B">
              <w:rPr>
                <w:rFonts w:ascii="Times New Roman" w:hAnsi="Times New Roman" w:cs="Times New Roman"/>
                <w:b/>
                <w:color w:val="767171"/>
                <w:szCs w:val="24"/>
              </w:rPr>
              <w:t>Cantidad de Productos Generados por Programa</w:t>
            </w:r>
          </w:p>
        </w:tc>
        <w:tc>
          <w:tcPr>
            <w:tcW w:w="0" w:type="auto"/>
            <w:shd w:val="clear" w:color="auto" w:fill="D9D9D9"/>
            <w:vAlign w:val="center"/>
          </w:tcPr>
          <w:p w:rsidR="00483105" w:rsidRPr="00EC236B" w:rsidRDefault="00483105" w:rsidP="00E96C66">
            <w:pPr>
              <w:jc w:val="center"/>
              <w:rPr>
                <w:rFonts w:ascii="Times New Roman" w:hAnsi="Times New Roman" w:cs="Times New Roman"/>
                <w:b/>
                <w:color w:val="767171"/>
                <w:szCs w:val="24"/>
              </w:rPr>
            </w:pPr>
            <w:r w:rsidRPr="00EC236B">
              <w:rPr>
                <w:rFonts w:ascii="Times New Roman" w:hAnsi="Times New Roman" w:cs="Times New Roman"/>
                <w:b/>
                <w:color w:val="767171"/>
                <w:szCs w:val="24"/>
              </w:rPr>
              <w:t>Índice de Ejecución %</w:t>
            </w:r>
          </w:p>
        </w:tc>
        <w:tc>
          <w:tcPr>
            <w:tcW w:w="0" w:type="auto"/>
            <w:shd w:val="clear" w:color="auto" w:fill="D9D9D9"/>
            <w:vAlign w:val="center"/>
          </w:tcPr>
          <w:p w:rsidR="00483105" w:rsidRPr="00EC236B" w:rsidRDefault="00483105" w:rsidP="00E96C66">
            <w:pPr>
              <w:jc w:val="center"/>
              <w:rPr>
                <w:rFonts w:ascii="Times New Roman" w:hAnsi="Times New Roman" w:cs="Times New Roman"/>
                <w:b/>
                <w:color w:val="767171"/>
                <w:szCs w:val="24"/>
              </w:rPr>
            </w:pPr>
            <w:r w:rsidRPr="00EC236B">
              <w:rPr>
                <w:rFonts w:ascii="Times New Roman" w:hAnsi="Times New Roman" w:cs="Times New Roman"/>
                <w:b/>
                <w:color w:val="767171"/>
                <w:szCs w:val="24"/>
              </w:rPr>
              <w:t>Participación ejecución por programa</w:t>
            </w:r>
          </w:p>
        </w:tc>
      </w:tr>
      <w:tr w:rsidR="0084530D" w:rsidRPr="00A55EE9" w:rsidTr="0084530D">
        <w:trPr>
          <w:trHeight w:val="1555"/>
          <w:jc w:val="center"/>
        </w:trPr>
        <w:tc>
          <w:tcPr>
            <w:tcW w:w="1643" w:type="dxa"/>
            <w:vAlign w:val="center"/>
          </w:tcPr>
          <w:p w:rsidR="0084530D" w:rsidRPr="00EC236B" w:rsidRDefault="0084530D" w:rsidP="00E96C66">
            <w:pPr>
              <w:jc w:val="center"/>
              <w:rPr>
                <w:rFonts w:ascii="Times New Roman" w:hAnsi="Times New Roman" w:cs="Times New Roman"/>
                <w:b/>
                <w:color w:val="767171"/>
                <w:szCs w:val="24"/>
              </w:rPr>
            </w:pPr>
            <w:r w:rsidRPr="00EC236B">
              <w:rPr>
                <w:rFonts w:ascii="Times New Roman" w:hAnsi="Times New Roman" w:cs="Times New Roman"/>
                <w:b/>
                <w:color w:val="767171"/>
                <w:szCs w:val="24"/>
              </w:rPr>
              <w:t>11</w:t>
            </w:r>
          </w:p>
        </w:tc>
        <w:tc>
          <w:tcPr>
            <w:tcW w:w="1877" w:type="dxa"/>
            <w:vAlign w:val="center"/>
          </w:tcPr>
          <w:p w:rsidR="0084530D" w:rsidRPr="00EC236B" w:rsidRDefault="0084530D" w:rsidP="00E96C66">
            <w:pPr>
              <w:jc w:val="center"/>
              <w:rPr>
                <w:rFonts w:ascii="Times New Roman" w:hAnsi="Times New Roman" w:cs="Times New Roman"/>
                <w:b/>
                <w:color w:val="767171"/>
                <w:szCs w:val="24"/>
              </w:rPr>
            </w:pPr>
            <w:r w:rsidRPr="00EC236B">
              <w:rPr>
                <w:rFonts w:ascii="Times New Roman" w:hAnsi="Times New Roman" w:cs="Times New Roman"/>
                <w:b/>
                <w:color w:val="767171"/>
                <w:szCs w:val="24"/>
              </w:rPr>
              <w:t>Administración, concesión y registro de signos distintivos</w:t>
            </w:r>
          </w:p>
        </w:tc>
        <w:tc>
          <w:tcPr>
            <w:tcW w:w="0" w:type="auto"/>
            <w:vAlign w:val="center"/>
          </w:tcPr>
          <w:p w:rsidR="0084530D" w:rsidRPr="00EC236B" w:rsidRDefault="00EC236B" w:rsidP="00EC236B">
            <w:pPr>
              <w:jc w:val="center"/>
              <w:rPr>
                <w:rFonts w:ascii="Times New Roman" w:hAnsi="Times New Roman" w:cs="Times New Roman"/>
                <w:color w:val="767171"/>
                <w:szCs w:val="24"/>
              </w:rPr>
            </w:pPr>
            <w:r>
              <w:rPr>
                <w:rFonts w:ascii="Times New Roman" w:hAnsi="Times New Roman" w:cs="Times New Roman"/>
                <w:color w:val="767171"/>
                <w:szCs w:val="24"/>
              </w:rPr>
              <w:t>718,265,260.00</w:t>
            </w:r>
          </w:p>
        </w:tc>
        <w:tc>
          <w:tcPr>
            <w:tcW w:w="0" w:type="auto"/>
            <w:vAlign w:val="center"/>
          </w:tcPr>
          <w:p w:rsidR="0084530D" w:rsidRPr="00EC236B" w:rsidRDefault="00EC236B" w:rsidP="00EC236B">
            <w:pPr>
              <w:jc w:val="center"/>
              <w:rPr>
                <w:rFonts w:ascii="Times New Roman" w:hAnsi="Times New Roman" w:cs="Times New Roman"/>
                <w:color w:val="767171"/>
                <w:szCs w:val="24"/>
              </w:rPr>
            </w:pPr>
            <w:r>
              <w:rPr>
                <w:rFonts w:ascii="Times New Roman" w:hAnsi="Times New Roman" w:cs="Times New Roman"/>
                <w:color w:val="767171"/>
                <w:szCs w:val="24"/>
              </w:rPr>
              <w:t>546,662,719.44</w:t>
            </w:r>
          </w:p>
        </w:tc>
        <w:tc>
          <w:tcPr>
            <w:tcW w:w="0" w:type="auto"/>
            <w:vAlign w:val="center"/>
          </w:tcPr>
          <w:p w:rsidR="0084530D" w:rsidRPr="00EC236B" w:rsidRDefault="0084530D" w:rsidP="00E96C66">
            <w:pPr>
              <w:jc w:val="center"/>
              <w:rPr>
                <w:rFonts w:ascii="Times New Roman" w:hAnsi="Times New Roman" w:cs="Times New Roman"/>
                <w:color w:val="767171"/>
                <w:szCs w:val="24"/>
              </w:rPr>
            </w:pPr>
            <w:r w:rsidRPr="00EC236B">
              <w:rPr>
                <w:rFonts w:ascii="Times New Roman" w:hAnsi="Times New Roman" w:cs="Times New Roman"/>
                <w:color w:val="767171"/>
                <w:szCs w:val="24"/>
              </w:rPr>
              <w:t>3</w:t>
            </w:r>
          </w:p>
        </w:tc>
        <w:tc>
          <w:tcPr>
            <w:tcW w:w="0" w:type="auto"/>
            <w:vAlign w:val="center"/>
          </w:tcPr>
          <w:p w:rsidR="0084530D" w:rsidRPr="00EC236B" w:rsidRDefault="0084530D" w:rsidP="0084530D">
            <w:pPr>
              <w:jc w:val="center"/>
              <w:rPr>
                <w:rFonts w:ascii="Times New Roman" w:hAnsi="Times New Roman" w:cs="Times New Roman"/>
                <w:color w:val="767171"/>
                <w:szCs w:val="24"/>
              </w:rPr>
            </w:pPr>
            <w:r w:rsidRPr="00EC236B">
              <w:rPr>
                <w:rFonts w:ascii="Times New Roman" w:hAnsi="Times New Roman" w:cs="Times New Roman"/>
                <w:color w:val="767171"/>
                <w:szCs w:val="24"/>
              </w:rPr>
              <w:t>76.11%</w:t>
            </w:r>
          </w:p>
        </w:tc>
        <w:tc>
          <w:tcPr>
            <w:tcW w:w="0" w:type="auto"/>
            <w:vAlign w:val="center"/>
          </w:tcPr>
          <w:p w:rsidR="0084530D" w:rsidRPr="00EC236B" w:rsidRDefault="0084530D" w:rsidP="0084530D">
            <w:pPr>
              <w:jc w:val="center"/>
              <w:rPr>
                <w:rFonts w:ascii="Times New Roman" w:hAnsi="Times New Roman" w:cs="Times New Roman"/>
                <w:color w:val="767171"/>
                <w:szCs w:val="24"/>
              </w:rPr>
            </w:pPr>
            <w:r w:rsidRPr="00EC236B">
              <w:rPr>
                <w:rFonts w:ascii="Times New Roman" w:hAnsi="Times New Roman" w:cs="Times New Roman"/>
                <w:color w:val="767171"/>
                <w:szCs w:val="24"/>
              </w:rPr>
              <w:t>75.91%</w:t>
            </w:r>
          </w:p>
        </w:tc>
      </w:tr>
      <w:tr w:rsidR="0084530D" w:rsidRPr="00A55EE9" w:rsidTr="0084530D">
        <w:trPr>
          <w:trHeight w:val="1289"/>
          <w:jc w:val="center"/>
        </w:trPr>
        <w:tc>
          <w:tcPr>
            <w:tcW w:w="1643" w:type="dxa"/>
            <w:shd w:val="clear" w:color="auto" w:fill="D9D9D9"/>
            <w:vAlign w:val="center"/>
          </w:tcPr>
          <w:p w:rsidR="0084530D" w:rsidRPr="00EC236B" w:rsidRDefault="0084530D" w:rsidP="00E96C66">
            <w:pPr>
              <w:jc w:val="center"/>
              <w:rPr>
                <w:rFonts w:ascii="Times New Roman" w:hAnsi="Times New Roman" w:cs="Times New Roman"/>
                <w:b/>
                <w:color w:val="767171"/>
                <w:szCs w:val="24"/>
              </w:rPr>
            </w:pPr>
            <w:r w:rsidRPr="00EC236B">
              <w:rPr>
                <w:rFonts w:ascii="Times New Roman" w:hAnsi="Times New Roman" w:cs="Times New Roman"/>
                <w:b/>
                <w:color w:val="767171"/>
                <w:szCs w:val="24"/>
              </w:rPr>
              <w:t>98</w:t>
            </w:r>
          </w:p>
        </w:tc>
        <w:tc>
          <w:tcPr>
            <w:tcW w:w="1877" w:type="dxa"/>
            <w:shd w:val="clear" w:color="auto" w:fill="D9D9D9"/>
            <w:vAlign w:val="center"/>
          </w:tcPr>
          <w:p w:rsidR="0084530D" w:rsidRPr="00EC236B" w:rsidRDefault="0084530D" w:rsidP="00E96C66">
            <w:pPr>
              <w:jc w:val="center"/>
              <w:rPr>
                <w:rFonts w:ascii="Times New Roman" w:hAnsi="Times New Roman" w:cs="Times New Roman"/>
                <w:b/>
                <w:color w:val="767171"/>
                <w:szCs w:val="24"/>
              </w:rPr>
            </w:pPr>
            <w:r w:rsidRPr="00EC236B">
              <w:rPr>
                <w:rFonts w:ascii="Times New Roman" w:hAnsi="Times New Roman" w:cs="Times New Roman"/>
                <w:b/>
                <w:color w:val="767171"/>
                <w:szCs w:val="24"/>
              </w:rPr>
              <w:t>Administración de contribuciones especiales</w:t>
            </w:r>
          </w:p>
        </w:tc>
        <w:tc>
          <w:tcPr>
            <w:tcW w:w="0" w:type="auto"/>
            <w:shd w:val="clear" w:color="auto" w:fill="D9D9D9"/>
            <w:vAlign w:val="center"/>
          </w:tcPr>
          <w:p w:rsidR="0084530D" w:rsidRPr="00EC236B" w:rsidRDefault="0084530D" w:rsidP="00E96C66">
            <w:pPr>
              <w:jc w:val="center"/>
              <w:rPr>
                <w:rFonts w:ascii="Times New Roman" w:hAnsi="Times New Roman" w:cs="Times New Roman"/>
                <w:color w:val="767171"/>
                <w:szCs w:val="24"/>
              </w:rPr>
            </w:pPr>
            <w:r w:rsidRPr="00EC236B">
              <w:rPr>
                <w:rFonts w:ascii="Times New Roman" w:hAnsi="Times New Roman" w:cs="Times New Roman"/>
                <w:color w:val="767171"/>
                <w:szCs w:val="24"/>
              </w:rPr>
              <w:t>1,900,000.00</w:t>
            </w:r>
          </w:p>
        </w:tc>
        <w:tc>
          <w:tcPr>
            <w:tcW w:w="0" w:type="auto"/>
            <w:shd w:val="clear" w:color="auto" w:fill="D9D9D9"/>
            <w:vAlign w:val="center"/>
          </w:tcPr>
          <w:p w:rsidR="0084530D" w:rsidRPr="00EC236B" w:rsidRDefault="0084530D" w:rsidP="0084530D">
            <w:pPr>
              <w:jc w:val="center"/>
              <w:rPr>
                <w:rFonts w:ascii="Times New Roman" w:hAnsi="Times New Roman" w:cs="Times New Roman"/>
                <w:color w:val="767171"/>
                <w:szCs w:val="24"/>
              </w:rPr>
            </w:pPr>
            <w:r w:rsidRPr="00EC236B">
              <w:rPr>
                <w:rFonts w:ascii="Times New Roman" w:hAnsi="Times New Roman" w:cs="Times New Roman"/>
                <w:color w:val="767171"/>
                <w:szCs w:val="24"/>
              </w:rPr>
              <w:t>863,486.69</w:t>
            </w:r>
          </w:p>
        </w:tc>
        <w:tc>
          <w:tcPr>
            <w:tcW w:w="0" w:type="auto"/>
            <w:shd w:val="clear" w:color="auto" w:fill="D9D9D9"/>
            <w:vAlign w:val="center"/>
          </w:tcPr>
          <w:p w:rsidR="0084530D" w:rsidRPr="00EC236B" w:rsidRDefault="0084530D" w:rsidP="00E96C66">
            <w:pPr>
              <w:jc w:val="center"/>
              <w:rPr>
                <w:rFonts w:ascii="Times New Roman" w:hAnsi="Times New Roman" w:cs="Times New Roman"/>
                <w:color w:val="767171"/>
                <w:szCs w:val="24"/>
              </w:rPr>
            </w:pPr>
            <w:r w:rsidRPr="00EC236B">
              <w:rPr>
                <w:rFonts w:ascii="Times New Roman" w:hAnsi="Times New Roman" w:cs="Times New Roman"/>
                <w:color w:val="767171"/>
                <w:szCs w:val="24"/>
              </w:rPr>
              <w:t>1</w:t>
            </w:r>
          </w:p>
        </w:tc>
        <w:tc>
          <w:tcPr>
            <w:tcW w:w="0" w:type="auto"/>
            <w:shd w:val="clear" w:color="auto" w:fill="D9D9D9"/>
            <w:vAlign w:val="center"/>
          </w:tcPr>
          <w:p w:rsidR="0084530D" w:rsidRPr="00EC236B" w:rsidRDefault="0084530D" w:rsidP="0084530D">
            <w:pPr>
              <w:jc w:val="center"/>
              <w:rPr>
                <w:rFonts w:ascii="Times New Roman" w:hAnsi="Times New Roman" w:cs="Times New Roman"/>
                <w:color w:val="767171"/>
                <w:szCs w:val="24"/>
              </w:rPr>
            </w:pPr>
            <w:r w:rsidRPr="00EC236B">
              <w:rPr>
                <w:rFonts w:ascii="Times New Roman" w:hAnsi="Times New Roman" w:cs="Times New Roman"/>
                <w:color w:val="767171"/>
                <w:szCs w:val="24"/>
              </w:rPr>
              <w:t>45.45%</w:t>
            </w:r>
          </w:p>
        </w:tc>
        <w:tc>
          <w:tcPr>
            <w:tcW w:w="0" w:type="auto"/>
            <w:shd w:val="clear" w:color="auto" w:fill="D9D9D9"/>
            <w:vAlign w:val="center"/>
          </w:tcPr>
          <w:p w:rsidR="0084530D" w:rsidRPr="00EC236B" w:rsidRDefault="0084530D" w:rsidP="0084530D">
            <w:pPr>
              <w:jc w:val="center"/>
              <w:rPr>
                <w:rFonts w:ascii="Times New Roman" w:hAnsi="Times New Roman" w:cs="Times New Roman"/>
                <w:color w:val="767171"/>
                <w:szCs w:val="24"/>
              </w:rPr>
            </w:pPr>
            <w:r w:rsidRPr="00EC236B">
              <w:rPr>
                <w:rFonts w:ascii="Times New Roman" w:hAnsi="Times New Roman" w:cs="Times New Roman"/>
                <w:color w:val="767171"/>
                <w:szCs w:val="24"/>
              </w:rPr>
              <w:t>0.12%</w:t>
            </w:r>
          </w:p>
        </w:tc>
      </w:tr>
      <w:tr w:rsidR="0084530D" w:rsidRPr="00A55EE9" w:rsidTr="00EC236B">
        <w:trPr>
          <w:trHeight w:val="770"/>
          <w:jc w:val="center"/>
        </w:trPr>
        <w:tc>
          <w:tcPr>
            <w:tcW w:w="1643" w:type="dxa"/>
            <w:vAlign w:val="center"/>
          </w:tcPr>
          <w:p w:rsidR="0084530D" w:rsidRPr="00EC236B" w:rsidRDefault="0084530D" w:rsidP="00E96C66">
            <w:pPr>
              <w:jc w:val="center"/>
              <w:rPr>
                <w:rFonts w:ascii="Times New Roman" w:hAnsi="Times New Roman" w:cs="Times New Roman"/>
                <w:b/>
                <w:color w:val="767171"/>
                <w:szCs w:val="24"/>
              </w:rPr>
            </w:pPr>
            <w:r w:rsidRPr="00EC236B">
              <w:rPr>
                <w:rFonts w:ascii="Times New Roman" w:hAnsi="Times New Roman" w:cs="Times New Roman"/>
                <w:b/>
                <w:color w:val="767171"/>
                <w:szCs w:val="24"/>
              </w:rPr>
              <w:t>Total</w:t>
            </w:r>
          </w:p>
          <w:p w:rsidR="0084530D" w:rsidRPr="00EC236B" w:rsidRDefault="0084530D" w:rsidP="00E96C66">
            <w:pPr>
              <w:jc w:val="center"/>
              <w:rPr>
                <w:rFonts w:ascii="Times New Roman" w:hAnsi="Times New Roman" w:cs="Times New Roman"/>
                <w:b/>
                <w:color w:val="767171"/>
                <w:szCs w:val="24"/>
              </w:rPr>
            </w:pPr>
            <w:r w:rsidRPr="00EC236B">
              <w:rPr>
                <w:rFonts w:ascii="Times New Roman" w:hAnsi="Times New Roman" w:cs="Times New Roman"/>
                <w:b/>
                <w:color w:val="767171"/>
                <w:szCs w:val="24"/>
              </w:rPr>
              <w:t>General</w:t>
            </w:r>
          </w:p>
        </w:tc>
        <w:tc>
          <w:tcPr>
            <w:tcW w:w="1877" w:type="dxa"/>
            <w:vAlign w:val="center"/>
          </w:tcPr>
          <w:p w:rsidR="0084530D" w:rsidRPr="00EC236B" w:rsidRDefault="0084530D" w:rsidP="00E96C66">
            <w:pPr>
              <w:jc w:val="center"/>
              <w:rPr>
                <w:rFonts w:ascii="Times New Roman" w:hAnsi="Times New Roman" w:cs="Times New Roman"/>
                <w:color w:val="767171"/>
                <w:szCs w:val="24"/>
              </w:rPr>
            </w:pPr>
            <w:r w:rsidRPr="00EC236B">
              <w:rPr>
                <w:rFonts w:ascii="Times New Roman" w:hAnsi="Times New Roman" w:cs="Times New Roman"/>
                <w:color w:val="767171"/>
                <w:szCs w:val="24"/>
              </w:rPr>
              <w:t>-</w:t>
            </w:r>
          </w:p>
        </w:tc>
        <w:tc>
          <w:tcPr>
            <w:tcW w:w="0" w:type="auto"/>
            <w:vAlign w:val="center"/>
          </w:tcPr>
          <w:p w:rsidR="0084530D" w:rsidRPr="00EC236B" w:rsidRDefault="0084530D" w:rsidP="00EC236B">
            <w:pPr>
              <w:jc w:val="center"/>
              <w:rPr>
                <w:color w:val="767171"/>
              </w:rPr>
            </w:pPr>
            <w:r w:rsidRPr="00EC236B">
              <w:rPr>
                <w:color w:val="767171"/>
              </w:rPr>
              <w:t>720,165,260.00</w:t>
            </w:r>
          </w:p>
        </w:tc>
        <w:tc>
          <w:tcPr>
            <w:tcW w:w="0" w:type="auto"/>
            <w:vAlign w:val="center"/>
          </w:tcPr>
          <w:p w:rsidR="0084530D" w:rsidRPr="00EC236B" w:rsidRDefault="0084530D" w:rsidP="00EC236B">
            <w:pPr>
              <w:jc w:val="center"/>
              <w:rPr>
                <w:color w:val="767171"/>
              </w:rPr>
            </w:pPr>
            <w:r w:rsidRPr="00EC236B">
              <w:rPr>
                <w:color w:val="767171"/>
              </w:rPr>
              <w:t>547,526,206.13</w:t>
            </w:r>
          </w:p>
        </w:tc>
        <w:tc>
          <w:tcPr>
            <w:tcW w:w="0" w:type="auto"/>
            <w:vAlign w:val="center"/>
          </w:tcPr>
          <w:p w:rsidR="0084530D" w:rsidRPr="00EC236B" w:rsidRDefault="0084530D" w:rsidP="00EC236B">
            <w:pPr>
              <w:jc w:val="center"/>
              <w:rPr>
                <w:rFonts w:ascii="Times New Roman" w:hAnsi="Times New Roman" w:cs="Times New Roman"/>
                <w:b/>
                <w:color w:val="767171"/>
                <w:szCs w:val="24"/>
              </w:rPr>
            </w:pPr>
            <w:r w:rsidRPr="00EC236B">
              <w:rPr>
                <w:rFonts w:ascii="Times New Roman" w:hAnsi="Times New Roman" w:cs="Times New Roman"/>
                <w:b/>
                <w:color w:val="767171"/>
                <w:szCs w:val="24"/>
              </w:rPr>
              <w:t>4</w:t>
            </w:r>
          </w:p>
        </w:tc>
        <w:tc>
          <w:tcPr>
            <w:tcW w:w="0" w:type="auto"/>
            <w:vAlign w:val="center"/>
          </w:tcPr>
          <w:p w:rsidR="0084530D" w:rsidRPr="00EC236B" w:rsidRDefault="0084530D" w:rsidP="00EC236B">
            <w:pPr>
              <w:jc w:val="center"/>
              <w:rPr>
                <w:rFonts w:ascii="Times New Roman" w:hAnsi="Times New Roman" w:cs="Times New Roman"/>
                <w:color w:val="767171"/>
                <w:szCs w:val="24"/>
              </w:rPr>
            </w:pPr>
            <w:r w:rsidRPr="00EC236B">
              <w:rPr>
                <w:rFonts w:ascii="Times New Roman" w:hAnsi="Times New Roman" w:cs="Times New Roman"/>
                <w:color w:val="767171"/>
                <w:szCs w:val="24"/>
              </w:rPr>
              <w:t>-</w:t>
            </w:r>
          </w:p>
        </w:tc>
        <w:tc>
          <w:tcPr>
            <w:tcW w:w="0" w:type="auto"/>
            <w:vAlign w:val="center"/>
          </w:tcPr>
          <w:p w:rsidR="0084530D" w:rsidRPr="00EC236B" w:rsidRDefault="0084530D" w:rsidP="00EC236B">
            <w:pPr>
              <w:jc w:val="center"/>
              <w:rPr>
                <w:rFonts w:ascii="Times New Roman" w:hAnsi="Times New Roman" w:cs="Times New Roman"/>
                <w:color w:val="767171"/>
                <w:szCs w:val="24"/>
              </w:rPr>
            </w:pPr>
            <w:r w:rsidRPr="00EC236B">
              <w:rPr>
                <w:rFonts w:ascii="Times New Roman" w:hAnsi="Times New Roman" w:cs="Times New Roman"/>
                <w:color w:val="767171"/>
                <w:szCs w:val="24"/>
              </w:rPr>
              <w:t>76.03%</w:t>
            </w:r>
          </w:p>
        </w:tc>
      </w:tr>
    </w:tbl>
    <w:p w:rsidR="007C369F" w:rsidRPr="00AD3474" w:rsidRDefault="007C369F" w:rsidP="007C369F">
      <w:pPr>
        <w:rPr>
          <w:rFonts w:ascii="Times New Roman" w:hAnsi="Times New Roman" w:cs="Times New Roman"/>
          <w:color w:val="767171"/>
          <w:szCs w:val="24"/>
        </w:rPr>
      </w:pPr>
    </w:p>
    <w:p w:rsidR="007C369F" w:rsidRPr="00AD3474" w:rsidRDefault="007C369F" w:rsidP="007C369F">
      <w:pPr>
        <w:rPr>
          <w:rFonts w:ascii="Times New Roman" w:hAnsi="Times New Roman" w:cs="Times New Roman"/>
          <w:color w:val="767171"/>
          <w:szCs w:val="24"/>
        </w:rPr>
      </w:pPr>
    </w:p>
    <w:p w:rsidR="007C369F" w:rsidRPr="00AD3474" w:rsidRDefault="007C369F" w:rsidP="007C369F">
      <w:pPr>
        <w:rPr>
          <w:rFonts w:ascii="Times New Roman" w:hAnsi="Times New Roman" w:cs="Times New Roman"/>
          <w:color w:val="767171"/>
          <w:szCs w:val="24"/>
        </w:rPr>
      </w:pPr>
    </w:p>
    <w:tbl>
      <w:tblPr>
        <w:tblStyle w:val="Tablaconcuadrcula"/>
        <w:tblW w:w="8831"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881"/>
        <w:gridCol w:w="2693"/>
        <w:gridCol w:w="1843"/>
        <w:gridCol w:w="1789"/>
        <w:gridCol w:w="1625"/>
      </w:tblGrid>
      <w:tr w:rsidR="00AD3474" w:rsidRPr="00A55EE9" w:rsidTr="00AA708F">
        <w:trPr>
          <w:trHeight w:val="660"/>
          <w:jc w:val="center"/>
        </w:trPr>
        <w:tc>
          <w:tcPr>
            <w:tcW w:w="881" w:type="dxa"/>
            <w:shd w:val="clear" w:color="auto" w:fill="142F62"/>
            <w:vAlign w:val="center"/>
          </w:tcPr>
          <w:p w:rsidR="007C369F" w:rsidRPr="00A55EE9" w:rsidRDefault="007C369F" w:rsidP="00DB5E85">
            <w:pPr>
              <w:jc w:val="center"/>
              <w:rPr>
                <w:rFonts w:ascii="Times New Roman" w:hAnsi="Times New Roman" w:cs="Times New Roman"/>
                <w:b/>
                <w:color w:val="FFFFFF" w:themeColor="background1"/>
                <w:szCs w:val="24"/>
              </w:rPr>
            </w:pPr>
            <w:proofErr w:type="spellStart"/>
            <w:r w:rsidRPr="00A55EE9">
              <w:rPr>
                <w:rFonts w:ascii="Times New Roman" w:hAnsi="Times New Roman" w:cs="Times New Roman"/>
                <w:b/>
                <w:color w:val="FFFFFF" w:themeColor="background1"/>
                <w:szCs w:val="24"/>
              </w:rPr>
              <w:lastRenderedPageBreak/>
              <w:t>Cód-Act</w:t>
            </w:r>
            <w:proofErr w:type="spellEnd"/>
            <w:r w:rsidRPr="00A55EE9">
              <w:rPr>
                <w:rFonts w:ascii="Times New Roman" w:hAnsi="Times New Roman" w:cs="Times New Roman"/>
                <w:b/>
                <w:color w:val="FFFFFF" w:themeColor="background1"/>
                <w:szCs w:val="24"/>
              </w:rPr>
              <w:t>.</w:t>
            </w:r>
          </w:p>
        </w:tc>
        <w:tc>
          <w:tcPr>
            <w:tcW w:w="2693" w:type="dxa"/>
            <w:shd w:val="clear" w:color="auto" w:fill="142F62"/>
            <w:vAlign w:val="center"/>
          </w:tcPr>
          <w:p w:rsidR="007C369F" w:rsidRPr="00A55EE9" w:rsidRDefault="007C369F" w:rsidP="00DB5E85">
            <w:pPr>
              <w:jc w:val="center"/>
              <w:rPr>
                <w:rFonts w:ascii="Times New Roman" w:hAnsi="Times New Roman" w:cs="Times New Roman"/>
                <w:b/>
                <w:color w:val="FFFFFF" w:themeColor="background1"/>
                <w:szCs w:val="24"/>
              </w:rPr>
            </w:pPr>
            <w:r w:rsidRPr="00A55EE9">
              <w:rPr>
                <w:rFonts w:ascii="Times New Roman" w:hAnsi="Times New Roman" w:cs="Times New Roman"/>
                <w:b/>
                <w:color w:val="FFFFFF" w:themeColor="background1"/>
                <w:szCs w:val="24"/>
              </w:rPr>
              <w:t>Producto</w:t>
            </w:r>
          </w:p>
        </w:tc>
        <w:tc>
          <w:tcPr>
            <w:tcW w:w="1843" w:type="dxa"/>
            <w:shd w:val="clear" w:color="auto" w:fill="142F62"/>
            <w:vAlign w:val="center"/>
          </w:tcPr>
          <w:p w:rsidR="007C369F" w:rsidRPr="00A55EE9" w:rsidRDefault="007C369F" w:rsidP="00DB5E85">
            <w:pPr>
              <w:jc w:val="center"/>
              <w:rPr>
                <w:rFonts w:ascii="Times New Roman" w:hAnsi="Times New Roman" w:cs="Times New Roman"/>
                <w:b/>
                <w:color w:val="FFFFFF" w:themeColor="background1"/>
                <w:szCs w:val="24"/>
              </w:rPr>
            </w:pPr>
            <w:r w:rsidRPr="00A55EE9">
              <w:rPr>
                <w:rFonts w:ascii="Times New Roman" w:hAnsi="Times New Roman" w:cs="Times New Roman"/>
                <w:b/>
                <w:color w:val="FFFFFF" w:themeColor="background1"/>
                <w:szCs w:val="24"/>
              </w:rPr>
              <w:t>Asignación presupuestaria (RD$)</w:t>
            </w:r>
          </w:p>
        </w:tc>
        <w:tc>
          <w:tcPr>
            <w:tcW w:w="1789" w:type="dxa"/>
            <w:shd w:val="clear" w:color="auto" w:fill="142F62"/>
            <w:vAlign w:val="center"/>
          </w:tcPr>
          <w:p w:rsidR="007C369F" w:rsidRPr="00A55EE9" w:rsidRDefault="00367DD3" w:rsidP="00DB5E85">
            <w:pPr>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Ejecución 2025</w:t>
            </w:r>
            <w:r w:rsidR="007C369F" w:rsidRPr="00A55EE9">
              <w:rPr>
                <w:rFonts w:ascii="Times New Roman" w:hAnsi="Times New Roman" w:cs="Times New Roman"/>
                <w:b/>
                <w:color w:val="FFFFFF" w:themeColor="background1"/>
                <w:szCs w:val="24"/>
              </w:rPr>
              <w:t xml:space="preserve"> (RD$)</w:t>
            </w:r>
          </w:p>
        </w:tc>
        <w:tc>
          <w:tcPr>
            <w:tcW w:w="0" w:type="auto"/>
            <w:shd w:val="clear" w:color="auto" w:fill="142F62"/>
            <w:vAlign w:val="center"/>
          </w:tcPr>
          <w:p w:rsidR="007C369F" w:rsidRPr="00A55EE9" w:rsidRDefault="007C369F" w:rsidP="00DB5E85">
            <w:pPr>
              <w:jc w:val="center"/>
              <w:rPr>
                <w:rFonts w:ascii="Times New Roman" w:hAnsi="Times New Roman" w:cs="Times New Roman"/>
                <w:b/>
                <w:color w:val="FFFFFF" w:themeColor="background1"/>
                <w:szCs w:val="24"/>
              </w:rPr>
            </w:pPr>
            <w:r w:rsidRPr="00A55EE9">
              <w:rPr>
                <w:rFonts w:ascii="Times New Roman" w:hAnsi="Times New Roman" w:cs="Times New Roman"/>
                <w:b/>
                <w:color w:val="FFFFFF" w:themeColor="background1"/>
                <w:szCs w:val="24"/>
              </w:rPr>
              <w:t>% Desempeño Financiero</w:t>
            </w:r>
          </w:p>
        </w:tc>
      </w:tr>
      <w:tr w:rsidR="00AA708F" w:rsidRPr="00A55EE9" w:rsidTr="00AA708F">
        <w:trPr>
          <w:trHeight w:val="576"/>
          <w:jc w:val="center"/>
        </w:trPr>
        <w:tc>
          <w:tcPr>
            <w:tcW w:w="881" w:type="dxa"/>
            <w:shd w:val="clear" w:color="auto" w:fill="D9D9D9"/>
            <w:vAlign w:val="center"/>
          </w:tcPr>
          <w:p w:rsidR="00367DD3" w:rsidRPr="00EC236B" w:rsidRDefault="00367DD3" w:rsidP="00DB5E85">
            <w:pPr>
              <w:jc w:val="center"/>
              <w:rPr>
                <w:rFonts w:ascii="Times New Roman" w:hAnsi="Times New Roman" w:cs="Times New Roman"/>
                <w:b/>
                <w:color w:val="767171"/>
                <w:szCs w:val="24"/>
              </w:rPr>
            </w:pPr>
            <w:r w:rsidRPr="00EC236B">
              <w:rPr>
                <w:rFonts w:ascii="Times New Roman" w:hAnsi="Times New Roman" w:cs="Times New Roman"/>
                <w:b/>
                <w:color w:val="767171"/>
                <w:szCs w:val="24"/>
              </w:rPr>
              <w:t>0001</w:t>
            </w:r>
          </w:p>
        </w:tc>
        <w:tc>
          <w:tcPr>
            <w:tcW w:w="2693" w:type="dxa"/>
            <w:shd w:val="clear" w:color="auto" w:fill="D9D9D9"/>
            <w:vAlign w:val="center"/>
          </w:tcPr>
          <w:p w:rsidR="00367DD3" w:rsidRPr="00EC236B" w:rsidRDefault="00367DD3" w:rsidP="00367DD3">
            <w:pPr>
              <w:rPr>
                <w:color w:val="767171"/>
              </w:rPr>
            </w:pPr>
            <w:r w:rsidRPr="00EC236B">
              <w:rPr>
                <w:color w:val="767171"/>
              </w:rPr>
              <w:t>Acciones comunes.</w:t>
            </w:r>
          </w:p>
        </w:tc>
        <w:tc>
          <w:tcPr>
            <w:tcW w:w="1843" w:type="dxa"/>
            <w:shd w:val="clear" w:color="auto" w:fill="D9D9D9"/>
            <w:vAlign w:val="center"/>
          </w:tcPr>
          <w:p w:rsidR="00367DD3" w:rsidRPr="00EC236B" w:rsidRDefault="00367DD3" w:rsidP="00367DD3">
            <w:pPr>
              <w:jc w:val="center"/>
              <w:rPr>
                <w:color w:val="767171"/>
              </w:rPr>
            </w:pPr>
            <w:r w:rsidRPr="00EC236B">
              <w:rPr>
                <w:color w:val="767171"/>
              </w:rPr>
              <w:t>562,765,260.00</w:t>
            </w:r>
          </w:p>
        </w:tc>
        <w:tc>
          <w:tcPr>
            <w:tcW w:w="1789" w:type="dxa"/>
            <w:shd w:val="clear" w:color="auto" w:fill="D9D9D9"/>
            <w:vAlign w:val="center"/>
          </w:tcPr>
          <w:p w:rsidR="00367DD3" w:rsidRPr="00EC236B" w:rsidRDefault="00367DD3" w:rsidP="00367DD3">
            <w:pPr>
              <w:jc w:val="center"/>
              <w:rPr>
                <w:color w:val="767171"/>
              </w:rPr>
            </w:pPr>
            <w:r w:rsidRPr="00EC236B">
              <w:rPr>
                <w:color w:val="767171"/>
              </w:rPr>
              <w:t>434,236,766.47</w:t>
            </w:r>
          </w:p>
        </w:tc>
        <w:tc>
          <w:tcPr>
            <w:tcW w:w="0" w:type="auto"/>
            <w:shd w:val="clear" w:color="auto" w:fill="D9D9D9"/>
            <w:vAlign w:val="center"/>
          </w:tcPr>
          <w:p w:rsidR="00367DD3" w:rsidRPr="00EC236B" w:rsidRDefault="00367DD3" w:rsidP="00367DD3">
            <w:pPr>
              <w:jc w:val="center"/>
              <w:rPr>
                <w:color w:val="767171"/>
              </w:rPr>
            </w:pPr>
            <w:r w:rsidRPr="00EC236B">
              <w:rPr>
                <w:color w:val="767171"/>
              </w:rPr>
              <w:t>77.16%</w:t>
            </w:r>
          </w:p>
        </w:tc>
      </w:tr>
      <w:tr w:rsidR="00367DD3" w:rsidRPr="00A55EE9" w:rsidTr="00AA708F">
        <w:trPr>
          <w:trHeight w:val="587"/>
          <w:jc w:val="center"/>
        </w:trPr>
        <w:tc>
          <w:tcPr>
            <w:tcW w:w="881" w:type="dxa"/>
            <w:shd w:val="clear" w:color="auto" w:fill="auto"/>
            <w:vAlign w:val="center"/>
          </w:tcPr>
          <w:p w:rsidR="00367DD3" w:rsidRPr="00EC236B" w:rsidRDefault="00367DD3" w:rsidP="00DB5E85">
            <w:pPr>
              <w:jc w:val="center"/>
              <w:rPr>
                <w:rFonts w:ascii="Times New Roman" w:hAnsi="Times New Roman" w:cs="Times New Roman"/>
                <w:b/>
                <w:color w:val="767171"/>
                <w:szCs w:val="24"/>
              </w:rPr>
            </w:pPr>
            <w:r w:rsidRPr="00EC236B">
              <w:rPr>
                <w:rFonts w:ascii="Times New Roman" w:hAnsi="Times New Roman" w:cs="Times New Roman"/>
                <w:b/>
                <w:color w:val="767171"/>
                <w:szCs w:val="24"/>
              </w:rPr>
              <w:t>0001</w:t>
            </w:r>
          </w:p>
        </w:tc>
        <w:tc>
          <w:tcPr>
            <w:tcW w:w="2693" w:type="dxa"/>
            <w:shd w:val="clear" w:color="auto" w:fill="auto"/>
            <w:vAlign w:val="center"/>
          </w:tcPr>
          <w:p w:rsidR="00367DD3" w:rsidRPr="00EC236B" w:rsidRDefault="00367DD3" w:rsidP="00367DD3">
            <w:pPr>
              <w:rPr>
                <w:color w:val="767171"/>
              </w:rPr>
            </w:pPr>
            <w:r w:rsidRPr="00EC236B">
              <w:rPr>
                <w:color w:val="767171"/>
              </w:rPr>
              <w:t>Personas físicas y jurídicas reciben certificaciones de signos distintivos.</w:t>
            </w:r>
          </w:p>
        </w:tc>
        <w:tc>
          <w:tcPr>
            <w:tcW w:w="1843" w:type="dxa"/>
            <w:shd w:val="clear" w:color="auto" w:fill="auto"/>
            <w:vAlign w:val="center"/>
          </w:tcPr>
          <w:p w:rsidR="00367DD3" w:rsidRPr="00EC236B" w:rsidRDefault="00367DD3" w:rsidP="00367DD3">
            <w:pPr>
              <w:jc w:val="center"/>
              <w:rPr>
                <w:color w:val="767171"/>
              </w:rPr>
            </w:pPr>
            <w:r w:rsidRPr="00EC236B">
              <w:rPr>
                <w:color w:val="767171"/>
              </w:rPr>
              <w:t>101,700,000.00</w:t>
            </w:r>
          </w:p>
        </w:tc>
        <w:tc>
          <w:tcPr>
            <w:tcW w:w="1789" w:type="dxa"/>
            <w:shd w:val="clear" w:color="auto" w:fill="auto"/>
            <w:vAlign w:val="center"/>
          </w:tcPr>
          <w:p w:rsidR="00367DD3" w:rsidRPr="00EC236B" w:rsidRDefault="00367DD3" w:rsidP="00367DD3">
            <w:pPr>
              <w:jc w:val="center"/>
              <w:rPr>
                <w:color w:val="767171"/>
              </w:rPr>
            </w:pPr>
            <w:r w:rsidRPr="00EC236B">
              <w:rPr>
                <w:color w:val="767171"/>
              </w:rPr>
              <w:t>74,709,425.07</w:t>
            </w:r>
          </w:p>
        </w:tc>
        <w:tc>
          <w:tcPr>
            <w:tcW w:w="0" w:type="auto"/>
            <w:shd w:val="clear" w:color="auto" w:fill="auto"/>
            <w:vAlign w:val="center"/>
          </w:tcPr>
          <w:p w:rsidR="00367DD3" w:rsidRPr="00EC236B" w:rsidRDefault="00367DD3" w:rsidP="00367DD3">
            <w:pPr>
              <w:jc w:val="center"/>
              <w:rPr>
                <w:color w:val="767171"/>
              </w:rPr>
            </w:pPr>
            <w:r w:rsidRPr="00EC236B">
              <w:rPr>
                <w:color w:val="767171"/>
              </w:rPr>
              <w:t>73.46%</w:t>
            </w:r>
          </w:p>
        </w:tc>
      </w:tr>
      <w:tr w:rsidR="00AA708F" w:rsidRPr="00A55EE9" w:rsidTr="00AA708F">
        <w:trPr>
          <w:trHeight w:val="599"/>
          <w:jc w:val="center"/>
        </w:trPr>
        <w:tc>
          <w:tcPr>
            <w:tcW w:w="881" w:type="dxa"/>
            <w:shd w:val="clear" w:color="auto" w:fill="D9D9D9"/>
            <w:vAlign w:val="center"/>
          </w:tcPr>
          <w:p w:rsidR="00367DD3" w:rsidRPr="00EC236B" w:rsidRDefault="00367DD3" w:rsidP="00DB5E85">
            <w:pPr>
              <w:jc w:val="center"/>
              <w:rPr>
                <w:rFonts w:ascii="Times New Roman" w:hAnsi="Times New Roman" w:cs="Times New Roman"/>
                <w:b/>
                <w:color w:val="767171"/>
                <w:szCs w:val="24"/>
              </w:rPr>
            </w:pPr>
            <w:r w:rsidRPr="00EC236B">
              <w:rPr>
                <w:rFonts w:ascii="Times New Roman" w:hAnsi="Times New Roman" w:cs="Times New Roman"/>
                <w:b/>
                <w:color w:val="767171"/>
                <w:szCs w:val="24"/>
              </w:rPr>
              <w:t>0001</w:t>
            </w:r>
          </w:p>
        </w:tc>
        <w:tc>
          <w:tcPr>
            <w:tcW w:w="2693" w:type="dxa"/>
            <w:shd w:val="clear" w:color="auto" w:fill="D9D9D9"/>
            <w:vAlign w:val="center"/>
          </w:tcPr>
          <w:p w:rsidR="00367DD3" w:rsidRPr="00EC236B" w:rsidRDefault="00367DD3" w:rsidP="00367DD3">
            <w:pPr>
              <w:rPr>
                <w:color w:val="767171"/>
              </w:rPr>
            </w:pPr>
            <w:r w:rsidRPr="00EC236B">
              <w:rPr>
                <w:color w:val="767171"/>
              </w:rPr>
              <w:t>Personas físicas y jurídicas reciben certificaciones de invenciones.</w:t>
            </w:r>
          </w:p>
        </w:tc>
        <w:tc>
          <w:tcPr>
            <w:tcW w:w="1843" w:type="dxa"/>
            <w:shd w:val="clear" w:color="auto" w:fill="D9D9D9"/>
            <w:vAlign w:val="center"/>
          </w:tcPr>
          <w:p w:rsidR="00367DD3" w:rsidRPr="00EC236B" w:rsidRDefault="00367DD3" w:rsidP="00367DD3">
            <w:pPr>
              <w:jc w:val="center"/>
              <w:rPr>
                <w:color w:val="767171"/>
              </w:rPr>
            </w:pPr>
            <w:r w:rsidRPr="00EC236B">
              <w:rPr>
                <w:color w:val="767171"/>
              </w:rPr>
              <w:t>53,800,000.00</w:t>
            </w:r>
          </w:p>
        </w:tc>
        <w:tc>
          <w:tcPr>
            <w:tcW w:w="1789" w:type="dxa"/>
            <w:shd w:val="clear" w:color="auto" w:fill="D9D9D9"/>
            <w:vAlign w:val="center"/>
          </w:tcPr>
          <w:p w:rsidR="00367DD3" w:rsidRPr="00EC236B" w:rsidRDefault="00367DD3" w:rsidP="00367DD3">
            <w:pPr>
              <w:jc w:val="center"/>
              <w:rPr>
                <w:color w:val="767171"/>
              </w:rPr>
            </w:pPr>
            <w:r w:rsidRPr="00EC236B">
              <w:rPr>
                <w:color w:val="767171"/>
              </w:rPr>
              <w:t>37,716,527.90</w:t>
            </w:r>
          </w:p>
        </w:tc>
        <w:tc>
          <w:tcPr>
            <w:tcW w:w="0" w:type="auto"/>
            <w:shd w:val="clear" w:color="auto" w:fill="D9D9D9"/>
            <w:vAlign w:val="center"/>
          </w:tcPr>
          <w:p w:rsidR="00367DD3" w:rsidRPr="00EC236B" w:rsidRDefault="00367DD3" w:rsidP="00367DD3">
            <w:pPr>
              <w:jc w:val="center"/>
              <w:rPr>
                <w:color w:val="767171"/>
              </w:rPr>
            </w:pPr>
            <w:r w:rsidRPr="00EC236B">
              <w:rPr>
                <w:color w:val="767171"/>
              </w:rPr>
              <w:t>70.11%</w:t>
            </w:r>
          </w:p>
        </w:tc>
      </w:tr>
      <w:tr w:rsidR="00367DD3" w:rsidRPr="00A55EE9" w:rsidTr="00AA708F">
        <w:trPr>
          <w:trHeight w:val="626"/>
          <w:jc w:val="center"/>
        </w:trPr>
        <w:tc>
          <w:tcPr>
            <w:tcW w:w="881" w:type="dxa"/>
            <w:shd w:val="clear" w:color="auto" w:fill="auto"/>
            <w:vAlign w:val="center"/>
          </w:tcPr>
          <w:p w:rsidR="00367DD3" w:rsidRPr="00EC236B" w:rsidRDefault="00367DD3" w:rsidP="00DB5E85">
            <w:pPr>
              <w:jc w:val="center"/>
              <w:rPr>
                <w:rFonts w:ascii="Times New Roman" w:hAnsi="Times New Roman" w:cs="Times New Roman"/>
                <w:b/>
                <w:color w:val="767171"/>
                <w:szCs w:val="24"/>
              </w:rPr>
            </w:pPr>
            <w:r w:rsidRPr="00EC236B">
              <w:rPr>
                <w:rFonts w:ascii="Times New Roman" w:hAnsi="Times New Roman" w:cs="Times New Roman"/>
                <w:b/>
                <w:color w:val="767171"/>
                <w:szCs w:val="24"/>
              </w:rPr>
              <w:t>0001</w:t>
            </w:r>
          </w:p>
        </w:tc>
        <w:tc>
          <w:tcPr>
            <w:tcW w:w="2693" w:type="dxa"/>
            <w:shd w:val="clear" w:color="auto" w:fill="auto"/>
            <w:vAlign w:val="center"/>
          </w:tcPr>
          <w:p w:rsidR="00367DD3" w:rsidRPr="00EC236B" w:rsidRDefault="00367DD3" w:rsidP="00367DD3">
            <w:pPr>
              <w:rPr>
                <w:color w:val="767171"/>
              </w:rPr>
            </w:pPr>
            <w:r w:rsidRPr="00EC236B">
              <w:rPr>
                <w:color w:val="767171"/>
              </w:rPr>
              <w:t>Acciones que no generan producción.</w:t>
            </w:r>
          </w:p>
        </w:tc>
        <w:tc>
          <w:tcPr>
            <w:tcW w:w="1843" w:type="dxa"/>
            <w:shd w:val="clear" w:color="auto" w:fill="auto"/>
            <w:vAlign w:val="center"/>
          </w:tcPr>
          <w:p w:rsidR="00367DD3" w:rsidRPr="00EC236B" w:rsidRDefault="00367DD3" w:rsidP="00367DD3">
            <w:pPr>
              <w:jc w:val="center"/>
              <w:rPr>
                <w:color w:val="767171"/>
              </w:rPr>
            </w:pPr>
            <w:r w:rsidRPr="00EC236B">
              <w:rPr>
                <w:color w:val="767171"/>
              </w:rPr>
              <w:t>1,900,000.00</w:t>
            </w:r>
          </w:p>
        </w:tc>
        <w:tc>
          <w:tcPr>
            <w:tcW w:w="1789" w:type="dxa"/>
            <w:shd w:val="clear" w:color="auto" w:fill="auto"/>
            <w:vAlign w:val="center"/>
          </w:tcPr>
          <w:p w:rsidR="00367DD3" w:rsidRPr="00EC236B" w:rsidRDefault="00367DD3" w:rsidP="00367DD3">
            <w:pPr>
              <w:jc w:val="center"/>
              <w:rPr>
                <w:color w:val="767171"/>
              </w:rPr>
            </w:pPr>
            <w:r w:rsidRPr="00EC236B">
              <w:rPr>
                <w:color w:val="767171"/>
              </w:rPr>
              <w:t>863,486.69</w:t>
            </w:r>
          </w:p>
        </w:tc>
        <w:tc>
          <w:tcPr>
            <w:tcW w:w="0" w:type="auto"/>
            <w:shd w:val="clear" w:color="auto" w:fill="auto"/>
            <w:vAlign w:val="center"/>
          </w:tcPr>
          <w:p w:rsidR="00367DD3" w:rsidRPr="00EC236B" w:rsidRDefault="00367DD3" w:rsidP="00367DD3">
            <w:pPr>
              <w:jc w:val="center"/>
              <w:rPr>
                <w:color w:val="767171"/>
              </w:rPr>
            </w:pPr>
            <w:r w:rsidRPr="00EC236B">
              <w:rPr>
                <w:color w:val="767171"/>
              </w:rPr>
              <w:t>45.45%</w:t>
            </w:r>
          </w:p>
        </w:tc>
      </w:tr>
      <w:tr w:rsidR="00AA708F" w:rsidRPr="00A55EE9" w:rsidTr="00AA708F">
        <w:trPr>
          <w:trHeight w:val="208"/>
          <w:jc w:val="center"/>
        </w:trPr>
        <w:tc>
          <w:tcPr>
            <w:tcW w:w="881" w:type="dxa"/>
            <w:shd w:val="clear" w:color="auto" w:fill="D9D9D9"/>
            <w:vAlign w:val="center"/>
          </w:tcPr>
          <w:p w:rsidR="00367DD3" w:rsidRPr="00EC236B" w:rsidRDefault="00367DD3" w:rsidP="00DB5E85">
            <w:pPr>
              <w:jc w:val="center"/>
              <w:rPr>
                <w:rFonts w:ascii="Times New Roman" w:hAnsi="Times New Roman" w:cs="Times New Roman"/>
                <w:b/>
                <w:color w:val="767171"/>
                <w:szCs w:val="24"/>
              </w:rPr>
            </w:pPr>
            <w:r w:rsidRPr="00EC236B">
              <w:rPr>
                <w:rFonts w:ascii="Times New Roman" w:hAnsi="Times New Roman" w:cs="Times New Roman"/>
                <w:b/>
                <w:color w:val="767171"/>
                <w:szCs w:val="24"/>
              </w:rPr>
              <w:t>Total</w:t>
            </w:r>
          </w:p>
        </w:tc>
        <w:tc>
          <w:tcPr>
            <w:tcW w:w="2693" w:type="dxa"/>
            <w:shd w:val="clear" w:color="auto" w:fill="D9D9D9"/>
            <w:vAlign w:val="center"/>
          </w:tcPr>
          <w:p w:rsidR="00367DD3" w:rsidRPr="00EC236B" w:rsidRDefault="00367DD3" w:rsidP="00DB5E85">
            <w:pPr>
              <w:jc w:val="center"/>
              <w:rPr>
                <w:rFonts w:ascii="Times New Roman" w:hAnsi="Times New Roman" w:cs="Times New Roman"/>
                <w:b/>
                <w:color w:val="767171"/>
                <w:szCs w:val="24"/>
              </w:rPr>
            </w:pPr>
            <w:r w:rsidRPr="00EC236B">
              <w:rPr>
                <w:rFonts w:ascii="Times New Roman" w:hAnsi="Times New Roman" w:cs="Times New Roman"/>
                <w:b/>
                <w:color w:val="767171"/>
                <w:szCs w:val="24"/>
              </w:rPr>
              <w:t>-</w:t>
            </w:r>
          </w:p>
        </w:tc>
        <w:tc>
          <w:tcPr>
            <w:tcW w:w="1843" w:type="dxa"/>
            <w:shd w:val="clear" w:color="auto" w:fill="D9D9D9"/>
            <w:vAlign w:val="center"/>
          </w:tcPr>
          <w:p w:rsidR="00367DD3" w:rsidRPr="00EC236B" w:rsidRDefault="00367DD3" w:rsidP="00367DD3">
            <w:pPr>
              <w:jc w:val="center"/>
              <w:rPr>
                <w:color w:val="767171"/>
              </w:rPr>
            </w:pPr>
            <w:r w:rsidRPr="00EC236B">
              <w:rPr>
                <w:color w:val="767171"/>
              </w:rPr>
              <w:t>720,165,260.00</w:t>
            </w:r>
          </w:p>
        </w:tc>
        <w:tc>
          <w:tcPr>
            <w:tcW w:w="1789" w:type="dxa"/>
            <w:shd w:val="clear" w:color="auto" w:fill="D9D9D9"/>
            <w:vAlign w:val="center"/>
          </w:tcPr>
          <w:p w:rsidR="00367DD3" w:rsidRPr="00EC236B" w:rsidRDefault="00367DD3" w:rsidP="00367DD3">
            <w:pPr>
              <w:jc w:val="center"/>
              <w:rPr>
                <w:color w:val="767171"/>
              </w:rPr>
            </w:pPr>
            <w:r w:rsidRPr="00EC236B">
              <w:rPr>
                <w:color w:val="767171"/>
              </w:rPr>
              <w:t>547,526,206.13</w:t>
            </w:r>
          </w:p>
        </w:tc>
        <w:tc>
          <w:tcPr>
            <w:tcW w:w="0" w:type="auto"/>
            <w:shd w:val="clear" w:color="auto" w:fill="D9D9D9"/>
            <w:vAlign w:val="center"/>
          </w:tcPr>
          <w:p w:rsidR="00367DD3" w:rsidRPr="00EC236B" w:rsidRDefault="00367DD3" w:rsidP="00367DD3">
            <w:pPr>
              <w:jc w:val="center"/>
              <w:rPr>
                <w:color w:val="767171"/>
              </w:rPr>
            </w:pPr>
            <w:r w:rsidRPr="00EC236B">
              <w:rPr>
                <w:color w:val="767171"/>
              </w:rPr>
              <w:t>76.03%</w:t>
            </w:r>
          </w:p>
        </w:tc>
      </w:tr>
    </w:tbl>
    <w:p w:rsidR="00153CE6" w:rsidRPr="00AD3474" w:rsidRDefault="00153CE6" w:rsidP="00DC0CA7">
      <w:pPr>
        <w:pStyle w:val="Prrafodelista"/>
        <w:spacing w:after="0" w:line="360" w:lineRule="auto"/>
        <w:ind w:left="0" w:right="2"/>
        <w:rPr>
          <w:rFonts w:ascii="Times New Roman" w:hAnsi="Times New Roman" w:cs="Times New Roman"/>
          <w:color w:val="767171"/>
        </w:rPr>
      </w:pPr>
    </w:p>
    <w:p w:rsidR="00153CE6" w:rsidRPr="00AD3474" w:rsidRDefault="00153CE6" w:rsidP="00153CE6">
      <w:pPr>
        <w:ind w:firstLine="708"/>
        <w:rPr>
          <w:rFonts w:ascii="Times New Roman" w:hAnsi="Times New Roman" w:cs="Times New Roman"/>
          <w:color w:val="767171"/>
        </w:rPr>
      </w:pPr>
    </w:p>
    <w:p w:rsidR="00153CE6" w:rsidRPr="00AD3474" w:rsidRDefault="00153CE6" w:rsidP="00153CE6">
      <w:pPr>
        <w:spacing w:after="0" w:line="360" w:lineRule="auto"/>
        <w:ind w:right="2"/>
        <w:rPr>
          <w:rFonts w:ascii="Times New Roman" w:hAnsi="Times New Roman" w:cs="Times New Roman"/>
          <w:color w:val="767171"/>
        </w:rPr>
      </w:pPr>
      <w:r w:rsidRPr="00AD3474">
        <w:rPr>
          <w:rFonts w:ascii="Times New Roman" w:hAnsi="Times New Roman" w:cs="Times New Roman"/>
          <w:color w:val="767171"/>
        </w:rPr>
        <w:t xml:space="preserve">A </w:t>
      </w:r>
      <w:r w:rsidR="00B33BF2" w:rsidRPr="00AD3474">
        <w:rPr>
          <w:rFonts w:ascii="Times New Roman" w:hAnsi="Times New Roman" w:cs="Times New Roman"/>
          <w:color w:val="767171"/>
        </w:rPr>
        <w:t>continuación,</w:t>
      </w:r>
      <w:r w:rsidRPr="00AD3474">
        <w:rPr>
          <w:rFonts w:ascii="Times New Roman" w:hAnsi="Times New Roman" w:cs="Times New Roman"/>
          <w:color w:val="767171"/>
        </w:rPr>
        <w:t xml:space="preserve"> se presenta el comportamiento de los ingresos de captación </w:t>
      </w:r>
      <w:r w:rsidR="00A55EE9">
        <w:rPr>
          <w:rFonts w:ascii="Times New Roman" w:hAnsi="Times New Roman" w:cs="Times New Roman"/>
          <w:color w:val="767171"/>
        </w:rPr>
        <w:t>dir</w:t>
      </w:r>
      <w:r w:rsidR="007714E6">
        <w:rPr>
          <w:rFonts w:ascii="Times New Roman" w:hAnsi="Times New Roman" w:cs="Times New Roman"/>
          <w:color w:val="767171"/>
        </w:rPr>
        <w:t>ecta desde enero hasta noviembre</w:t>
      </w:r>
      <w:r w:rsidR="00A55EE9" w:rsidRPr="00AD3474">
        <w:rPr>
          <w:rFonts w:ascii="Times New Roman" w:hAnsi="Times New Roman" w:cs="Times New Roman"/>
          <w:color w:val="767171"/>
        </w:rPr>
        <w:t xml:space="preserve"> de</w:t>
      </w:r>
      <w:r w:rsidR="007714E6">
        <w:rPr>
          <w:rFonts w:ascii="Times New Roman" w:hAnsi="Times New Roman" w:cs="Times New Roman"/>
          <w:color w:val="767171"/>
        </w:rPr>
        <w:t xml:space="preserve"> la ONAPI durante el año 2025</w:t>
      </w:r>
      <w:r w:rsidR="006A0584" w:rsidRPr="00AD3474">
        <w:rPr>
          <w:rFonts w:ascii="Times New Roman" w:hAnsi="Times New Roman" w:cs="Times New Roman"/>
          <w:color w:val="767171"/>
        </w:rPr>
        <w:t>.</w:t>
      </w:r>
    </w:p>
    <w:p w:rsidR="006A0584" w:rsidRPr="00AD3474" w:rsidRDefault="006A0584" w:rsidP="00153CE6">
      <w:pPr>
        <w:spacing w:after="0" w:line="360" w:lineRule="auto"/>
        <w:ind w:right="2"/>
        <w:rPr>
          <w:rFonts w:ascii="Times New Roman" w:hAnsi="Times New Roman" w:cs="Times New Roman"/>
          <w:color w:val="767171"/>
        </w:rPr>
      </w:pPr>
    </w:p>
    <w:tbl>
      <w:tblPr>
        <w:tblStyle w:val="Tablaconcuadrcula"/>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189"/>
        <w:gridCol w:w="2401"/>
        <w:gridCol w:w="2418"/>
      </w:tblGrid>
      <w:tr w:rsidR="00EC236B" w:rsidRPr="00EC236B" w:rsidTr="002200D1">
        <w:trPr>
          <w:trHeight w:val="403"/>
          <w:jc w:val="center"/>
        </w:trPr>
        <w:tc>
          <w:tcPr>
            <w:tcW w:w="7008" w:type="dxa"/>
            <w:gridSpan w:val="3"/>
            <w:shd w:val="clear" w:color="auto" w:fill="142F62"/>
            <w:vAlign w:val="center"/>
          </w:tcPr>
          <w:p w:rsidR="007C369F" w:rsidRPr="00EC236B" w:rsidRDefault="009D794C" w:rsidP="00A55EE9">
            <w:pPr>
              <w:jc w:val="center"/>
              <w:rPr>
                <w:rFonts w:ascii="Times New Roman" w:hAnsi="Times New Roman" w:cs="Times New Roman"/>
                <w:b/>
                <w:color w:val="FFFFFF" w:themeColor="background1"/>
              </w:rPr>
            </w:pPr>
            <w:r w:rsidRPr="00EC236B">
              <w:rPr>
                <w:rFonts w:ascii="Times New Roman" w:hAnsi="Times New Roman" w:cs="Times New Roman"/>
                <w:b/>
                <w:color w:val="FFFFFF" w:themeColor="background1"/>
              </w:rPr>
              <w:t xml:space="preserve">Enero – </w:t>
            </w:r>
            <w:r w:rsidR="007714E6" w:rsidRPr="00EC236B">
              <w:rPr>
                <w:rFonts w:ascii="Times New Roman" w:hAnsi="Times New Roman" w:cs="Times New Roman"/>
                <w:b/>
                <w:color w:val="FFFFFF" w:themeColor="background1"/>
              </w:rPr>
              <w:t>Noviembre 2025</w:t>
            </w:r>
          </w:p>
        </w:tc>
      </w:tr>
      <w:tr w:rsidR="00EC236B" w:rsidRPr="00EC236B" w:rsidTr="002200D1">
        <w:trPr>
          <w:jc w:val="center"/>
        </w:trPr>
        <w:tc>
          <w:tcPr>
            <w:tcW w:w="2189" w:type="dxa"/>
            <w:shd w:val="clear" w:color="auto" w:fill="D9D9D9"/>
            <w:vAlign w:val="center"/>
          </w:tcPr>
          <w:p w:rsidR="007C369F" w:rsidRPr="00EC236B" w:rsidRDefault="007C369F" w:rsidP="002200D1">
            <w:pPr>
              <w:jc w:val="center"/>
              <w:rPr>
                <w:rFonts w:ascii="Times New Roman" w:hAnsi="Times New Roman" w:cs="Times New Roman"/>
                <w:b/>
                <w:color w:val="767171"/>
              </w:rPr>
            </w:pPr>
            <w:bookmarkStart w:id="33" w:name="_GoBack" w:colFirst="0" w:colLast="0"/>
            <w:r w:rsidRPr="00EC236B">
              <w:rPr>
                <w:rFonts w:ascii="Times New Roman" w:hAnsi="Times New Roman" w:cs="Times New Roman"/>
                <w:b/>
                <w:color w:val="767171"/>
              </w:rPr>
              <w:t>Oficinas</w:t>
            </w:r>
          </w:p>
        </w:tc>
        <w:tc>
          <w:tcPr>
            <w:tcW w:w="2401" w:type="dxa"/>
            <w:shd w:val="clear" w:color="auto" w:fill="D9D9D9"/>
            <w:vAlign w:val="center"/>
          </w:tcPr>
          <w:p w:rsidR="007C369F" w:rsidRPr="00EC236B" w:rsidRDefault="007C369F" w:rsidP="002200D1">
            <w:pPr>
              <w:jc w:val="center"/>
              <w:rPr>
                <w:rFonts w:ascii="Times New Roman" w:hAnsi="Times New Roman" w:cs="Times New Roman"/>
                <w:b/>
                <w:color w:val="767171"/>
              </w:rPr>
            </w:pPr>
            <w:r w:rsidRPr="00EC236B">
              <w:rPr>
                <w:rFonts w:ascii="Times New Roman" w:hAnsi="Times New Roman" w:cs="Times New Roman"/>
                <w:b/>
                <w:color w:val="767171"/>
              </w:rPr>
              <w:t>Ingresos</w:t>
            </w:r>
          </w:p>
        </w:tc>
        <w:tc>
          <w:tcPr>
            <w:tcW w:w="2418" w:type="dxa"/>
            <w:shd w:val="clear" w:color="auto" w:fill="D9D9D9"/>
            <w:vAlign w:val="center"/>
          </w:tcPr>
          <w:p w:rsidR="007C369F" w:rsidRPr="00EC236B" w:rsidRDefault="007C369F" w:rsidP="002200D1">
            <w:pPr>
              <w:jc w:val="center"/>
              <w:rPr>
                <w:rFonts w:ascii="Times New Roman" w:hAnsi="Times New Roman" w:cs="Times New Roman"/>
                <w:b/>
                <w:color w:val="767171"/>
              </w:rPr>
            </w:pPr>
            <w:r w:rsidRPr="00EC236B">
              <w:rPr>
                <w:rFonts w:ascii="Times New Roman" w:hAnsi="Times New Roman" w:cs="Times New Roman"/>
                <w:b/>
                <w:color w:val="767171"/>
              </w:rPr>
              <w:t>Variación % Por Oficina</w:t>
            </w:r>
          </w:p>
        </w:tc>
      </w:tr>
      <w:tr w:rsidR="00EC236B" w:rsidRPr="00EC236B" w:rsidTr="003E78A3">
        <w:trPr>
          <w:trHeight w:val="432"/>
          <w:jc w:val="center"/>
        </w:trPr>
        <w:tc>
          <w:tcPr>
            <w:tcW w:w="2189" w:type="dxa"/>
            <w:vAlign w:val="center"/>
          </w:tcPr>
          <w:p w:rsidR="00805357" w:rsidRPr="00EC236B" w:rsidRDefault="00805357" w:rsidP="002200D1">
            <w:pPr>
              <w:jc w:val="center"/>
              <w:rPr>
                <w:rFonts w:ascii="Times New Roman" w:hAnsi="Times New Roman" w:cs="Times New Roman"/>
                <w:color w:val="767171"/>
              </w:rPr>
            </w:pPr>
            <w:r w:rsidRPr="00EC236B">
              <w:rPr>
                <w:rFonts w:ascii="Times New Roman" w:hAnsi="Times New Roman" w:cs="Times New Roman"/>
                <w:color w:val="767171"/>
              </w:rPr>
              <w:t>Oficina Principal</w:t>
            </w:r>
          </w:p>
        </w:tc>
        <w:tc>
          <w:tcPr>
            <w:tcW w:w="2401" w:type="dxa"/>
            <w:vAlign w:val="center"/>
          </w:tcPr>
          <w:p w:rsidR="00805357" w:rsidRPr="00EC236B" w:rsidRDefault="00805357" w:rsidP="002200D1">
            <w:pPr>
              <w:jc w:val="center"/>
              <w:rPr>
                <w:rFonts w:ascii="Times New Roman" w:hAnsi="Times New Roman" w:cs="Times New Roman"/>
                <w:color w:val="767171"/>
              </w:rPr>
            </w:pPr>
            <w:r w:rsidRPr="00EC236B">
              <w:rPr>
                <w:rFonts w:ascii="Times New Roman" w:hAnsi="Times New Roman" w:cs="Times New Roman"/>
                <w:color w:val="767171"/>
              </w:rPr>
              <w:t>85,592,509.92</w:t>
            </w:r>
          </w:p>
        </w:tc>
        <w:tc>
          <w:tcPr>
            <w:tcW w:w="2418" w:type="dxa"/>
          </w:tcPr>
          <w:p w:rsidR="00805357" w:rsidRPr="00EC236B" w:rsidRDefault="00805357" w:rsidP="00805357">
            <w:pPr>
              <w:jc w:val="center"/>
              <w:rPr>
                <w:color w:val="767171"/>
              </w:rPr>
            </w:pPr>
            <w:r w:rsidRPr="00EC236B">
              <w:rPr>
                <w:color w:val="767171"/>
              </w:rPr>
              <w:t>16.06%</w:t>
            </w:r>
          </w:p>
        </w:tc>
      </w:tr>
      <w:tr w:rsidR="00EC236B" w:rsidRPr="00EC236B" w:rsidTr="003E78A3">
        <w:trPr>
          <w:trHeight w:val="296"/>
          <w:jc w:val="center"/>
        </w:trPr>
        <w:tc>
          <w:tcPr>
            <w:tcW w:w="2189" w:type="dxa"/>
            <w:shd w:val="clear" w:color="auto" w:fill="D9D9D9"/>
            <w:vAlign w:val="center"/>
          </w:tcPr>
          <w:p w:rsidR="00805357" w:rsidRPr="00EC236B" w:rsidRDefault="00805357" w:rsidP="002200D1">
            <w:pPr>
              <w:jc w:val="center"/>
              <w:rPr>
                <w:rFonts w:ascii="Times New Roman" w:hAnsi="Times New Roman" w:cs="Times New Roman"/>
                <w:color w:val="767171"/>
              </w:rPr>
            </w:pPr>
            <w:r w:rsidRPr="00EC236B">
              <w:rPr>
                <w:rFonts w:ascii="Times New Roman" w:hAnsi="Times New Roman" w:cs="Times New Roman"/>
                <w:color w:val="767171"/>
              </w:rPr>
              <w:t>E-SERPI</w:t>
            </w:r>
          </w:p>
        </w:tc>
        <w:tc>
          <w:tcPr>
            <w:tcW w:w="2401" w:type="dxa"/>
            <w:shd w:val="clear" w:color="auto" w:fill="D9D9D9"/>
            <w:vAlign w:val="center"/>
          </w:tcPr>
          <w:p w:rsidR="00805357" w:rsidRPr="00EC236B" w:rsidRDefault="00805357" w:rsidP="002200D1">
            <w:pPr>
              <w:jc w:val="center"/>
              <w:rPr>
                <w:rFonts w:ascii="Times New Roman" w:hAnsi="Times New Roman" w:cs="Times New Roman"/>
                <w:color w:val="767171"/>
              </w:rPr>
            </w:pPr>
            <w:r w:rsidRPr="00EC236B">
              <w:rPr>
                <w:rFonts w:ascii="Times New Roman" w:hAnsi="Times New Roman" w:cs="Times New Roman"/>
                <w:color w:val="767171"/>
              </w:rPr>
              <w:t>395,002,948.00</w:t>
            </w:r>
          </w:p>
        </w:tc>
        <w:tc>
          <w:tcPr>
            <w:tcW w:w="2418" w:type="dxa"/>
            <w:shd w:val="clear" w:color="auto" w:fill="D9D9D9"/>
          </w:tcPr>
          <w:p w:rsidR="00805357" w:rsidRPr="00EC236B" w:rsidRDefault="00805357" w:rsidP="00805357">
            <w:pPr>
              <w:jc w:val="center"/>
              <w:rPr>
                <w:color w:val="767171"/>
              </w:rPr>
            </w:pPr>
            <w:r w:rsidRPr="00EC236B">
              <w:rPr>
                <w:color w:val="767171"/>
              </w:rPr>
              <w:t>74.13%</w:t>
            </w:r>
          </w:p>
        </w:tc>
      </w:tr>
      <w:tr w:rsidR="00EC236B" w:rsidRPr="00EC236B" w:rsidTr="002200D1">
        <w:trPr>
          <w:trHeight w:val="428"/>
          <w:jc w:val="center"/>
        </w:trPr>
        <w:tc>
          <w:tcPr>
            <w:tcW w:w="2189" w:type="dxa"/>
            <w:shd w:val="clear" w:color="auto" w:fill="auto"/>
            <w:vAlign w:val="center"/>
          </w:tcPr>
          <w:p w:rsidR="007C369F" w:rsidRPr="00EC236B" w:rsidRDefault="007C369F" w:rsidP="002200D1">
            <w:pPr>
              <w:jc w:val="center"/>
              <w:rPr>
                <w:rFonts w:ascii="Times New Roman" w:hAnsi="Times New Roman" w:cs="Times New Roman"/>
                <w:color w:val="767171"/>
              </w:rPr>
            </w:pPr>
            <w:r w:rsidRPr="00EC236B">
              <w:rPr>
                <w:rFonts w:ascii="Times New Roman" w:hAnsi="Times New Roman" w:cs="Times New Roman"/>
                <w:color w:val="767171"/>
              </w:rPr>
              <w:t>Regional Norte</w:t>
            </w:r>
          </w:p>
        </w:tc>
        <w:tc>
          <w:tcPr>
            <w:tcW w:w="2401" w:type="dxa"/>
            <w:shd w:val="clear" w:color="auto" w:fill="auto"/>
            <w:vAlign w:val="center"/>
          </w:tcPr>
          <w:p w:rsidR="007C369F" w:rsidRPr="00EC236B" w:rsidRDefault="00805357" w:rsidP="002200D1">
            <w:pPr>
              <w:jc w:val="center"/>
              <w:rPr>
                <w:rFonts w:ascii="Times New Roman" w:hAnsi="Times New Roman" w:cs="Times New Roman"/>
                <w:color w:val="767171"/>
              </w:rPr>
            </w:pPr>
            <w:r w:rsidRPr="00EC236B">
              <w:rPr>
                <w:rFonts w:ascii="Times New Roman" w:hAnsi="Times New Roman" w:cs="Times New Roman"/>
                <w:color w:val="767171"/>
              </w:rPr>
              <w:t>25,525,427.00</w:t>
            </w:r>
          </w:p>
        </w:tc>
        <w:tc>
          <w:tcPr>
            <w:tcW w:w="2418" w:type="dxa"/>
            <w:shd w:val="clear" w:color="auto" w:fill="auto"/>
            <w:vAlign w:val="center"/>
          </w:tcPr>
          <w:p w:rsidR="007C369F" w:rsidRPr="00EC236B" w:rsidRDefault="00805357" w:rsidP="00805357">
            <w:pPr>
              <w:jc w:val="center"/>
              <w:rPr>
                <w:rFonts w:ascii="Times New Roman" w:hAnsi="Times New Roman" w:cs="Times New Roman"/>
                <w:color w:val="767171"/>
              </w:rPr>
            </w:pPr>
            <w:r w:rsidRPr="00EC236B">
              <w:rPr>
                <w:rFonts w:ascii="Times New Roman" w:hAnsi="Times New Roman" w:cs="Times New Roman"/>
                <w:color w:val="767171"/>
              </w:rPr>
              <w:t>4.79%</w:t>
            </w:r>
          </w:p>
        </w:tc>
      </w:tr>
      <w:tr w:rsidR="00EC236B" w:rsidRPr="00EC236B" w:rsidTr="002200D1">
        <w:trPr>
          <w:jc w:val="center"/>
        </w:trPr>
        <w:tc>
          <w:tcPr>
            <w:tcW w:w="2189" w:type="dxa"/>
            <w:shd w:val="clear" w:color="auto" w:fill="D9D9D9"/>
            <w:vAlign w:val="center"/>
          </w:tcPr>
          <w:p w:rsidR="007C369F" w:rsidRPr="00EC236B" w:rsidRDefault="007C369F" w:rsidP="002200D1">
            <w:pPr>
              <w:jc w:val="center"/>
              <w:rPr>
                <w:rFonts w:ascii="Times New Roman" w:hAnsi="Times New Roman" w:cs="Times New Roman"/>
                <w:color w:val="767171"/>
              </w:rPr>
            </w:pPr>
            <w:r w:rsidRPr="00EC236B">
              <w:rPr>
                <w:rFonts w:ascii="Times New Roman" w:hAnsi="Times New Roman" w:cs="Times New Roman"/>
                <w:color w:val="767171"/>
              </w:rPr>
              <w:t>Regional  Este</w:t>
            </w:r>
          </w:p>
        </w:tc>
        <w:tc>
          <w:tcPr>
            <w:tcW w:w="2401" w:type="dxa"/>
            <w:shd w:val="clear" w:color="auto" w:fill="D9D9D9"/>
            <w:vAlign w:val="center"/>
          </w:tcPr>
          <w:p w:rsidR="007C369F" w:rsidRPr="00EC236B" w:rsidRDefault="00805357" w:rsidP="002200D1">
            <w:pPr>
              <w:jc w:val="center"/>
              <w:rPr>
                <w:rFonts w:ascii="Times New Roman" w:hAnsi="Times New Roman" w:cs="Times New Roman"/>
                <w:color w:val="767171"/>
              </w:rPr>
            </w:pPr>
            <w:r w:rsidRPr="00EC236B">
              <w:rPr>
                <w:rFonts w:ascii="Times New Roman" w:hAnsi="Times New Roman" w:cs="Times New Roman"/>
                <w:color w:val="767171"/>
              </w:rPr>
              <w:t>19,857,871.43</w:t>
            </w:r>
          </w:p>
        </w:tc>
        <w:tc>
          <w:tcPr>
            <w:tcW w:w="2418" w:type="dxa"/>
            <w:shd w:val="clear" w:color="auto" w:fill="D9D9D9"/>
            <w:vAlign w:val="center"/>
          </w:tcPr>
          <w:p w:rsidR="007C369F" w:rsidRPr="00EC236B" w:rsidRDefault="00805357" w:rsidP="00805357">
            <w:pPr>
              <w:jc w:val="center"/>
              <w:rPr>
                <w:rFonts w:ascii="Times New Roman" w:hAnsi="Times New Roman" w:cs="Times New Roman"/>
                <w:color w:val="767171"/>
              </w:rPr>
            </w:pPr>
            <w:r w:rsidRPr="00EC236B">
              <w:rPr>
                <w:rFonts w:ascii="Times New Roman" w:hAnsi="Times New Roman" w:cs="Times New Roman"/>
                <w:color w:val="767171"/>
              </w:rPr>
              <w:t>3.73%</w:t>
            </w:r>
          </w:p>
        </w:tc>
      </w:tr>
      <w:tr w:rsidR="00EC236B" w:rsidRPr="00EC236B" w:rsidTr="002200D1">
        <w:trPr>
          <w:trHeight w:val="423"/>
          <w:jc w:val="center"/>
        </w:trPr>
        <w:tc>
          <w:tcPr>
            <w:tcW w:w="2189" w:type="dxa"/>
            <w:shd w:val="clear" w:color="auto" w:fill="auto"/>
            <w:vAlign w:val="center"/>
          </w:tcPr>
          <w:p w:rsidR="007C369F" w:rsidRPr="00EC236B" w:rsidRDefault="007C369F" w:rsidP="002200D1">
            <w:pPr>
              <w:jc w:val="center"/>
              <w:rPr>
                <w:rFonts w:ascii="Times New Roman" w:hAnsi="Times New Roman" w:cs="Times New Roman"/>
                <w:color w:val="767171"/>
              </w:rPr>
            </w:pPr>
            <w:r w:rsidRPr="00EC236B">
              <w:rPr>
                <w:rFonts w:ascii="Times New Roman" w:hAnsi="Times New Roman" w:cs="Times New Roman"/>
                <w:color w:val="767171"/>
              </w:rPr>
              <w:t>Oficina  S. F.M.</w:t>
            </w:r>
          </w:p>
        </w:tc>
        <w:tc>
          <w:tcPr>
            <w:tcW w:w="2401" w:type="dxa"/>
            <w:shd w:val="clear" w:color="auto" w:fill="auto"/>
            <w:vAlign w:val="center"/>
          </w:tcPr>
          <w:p w:rsidR="007C369F" w:rsidRPr="00EC236B" w:rsidRDefault="00805357" w:rsidP="002200D1">
            <w:pPr>
              <w:jc w:val="center"/>
              <w:rPr>
                <w:rFonts w:ascii="Times New Roman" w:hAnsi="Times New Roman" w:cs="Times New Roman"/>
                <w:color w:val="767171"/>
              </w:rPr>
            </w:pPr>
            <w:r w:rsidRPr="00EC236B">
              <w:rPr>
                <w:rFonts w:ascii="Times New Roman" w:hAnsi="Times New Roman" w:cs="Times New Roman"/>
                <w:color w:val="767171"/>
              </w:rPr>
              <w:t>6,904,239.00</w:t>
            </w:r>
          </w:p>
        </w:tc>
        <w:tc>
          <w:tcPr>
            <w:tcW w:w="2418" w:type="dxa"/>
            <w:shd w:val="clear" w:color="auto" w:fill="auto"/>
            <w:vAlign w:val="center"/>
          </w:tcPr>
          <w:p w:rsidR="007C369F" w:rsidRPr="00EC236B" w:rsidRDefault="00805357" w:rsidP="00805357">
            <w:pPr>
              <w:jc w:val="center"/>
              <w:rPr>
                <w:rFonts w:ascii="Times New Roman" w:hAnsi="Times New Roman" w:cs="Times New Roman"/>
                <w:color w:val="767171"/>
              </w:rPr>
            </w:pPr>
            <w:r w:rsidRPr="00EC236B">
              <w:rPr>
                <w:rFonts w:ascii="Times New Roman" w:hAnsi="Times New Roman" w:cs="Times New Roman"/>
                <w:color w:val="767171"/>
              </w:rPr>
              <w:t>1.30%</w:t>
            </w:r>
          </w:p>
        </w:tc>
      </w:tr>
      <w:tr w:rsidR="00EC236B" w:rsidRPr="00EC236B" w:rsidTr="002200D1">
        <w:trPr>
          <w:jc w:val="center"/>
        </w:trPr>
        <w:tc>
          <w:tcPr>
            <w:tcW w:w="2189" w:type="dxa"/>
            <w:shd w:val="clear" w:color="auto" w:fill="D9D9D9"/>
            <w:vAlign w:val="center"/>
          </w:tcPr>
          <w:p w:rsidR="007C369F" w:rsidRPr="00EC236B" w:rsidRDefault="007C369F" w:rsidP="002200D1">
            <w:pPr>
              <w:jc w:val="center"/>
              <w:rPr>
                <w:rFonts w:ascii="Times New Roman" w:hAnsi="Times New Roman" w:cs="Times New Roman"/>
                <w:b/>
                <w:color w:val="767171"/>
              </w:rPr>
            </w:pPr>
            <w:r w:rsidRPr="00EC236B">
              <w:rPr>
                <w:rFonts w:ascii="Times New Roman" w:hAnsi="Times New Roman" w:cs="Times New Roman"/>
                <w:b/>
                <w:color w:val="767171"/>
              </w:rPr>
              <w:t>Total</w:t>
            </w:r>
          </w:p>
        </w:tc>
        <w:tc>
          <w:tcPr>
            <w:tcW w:w="2401" w:type="dxa"/>
            <w:shd w:val="clear" w:color="auto" w:fill="D9D9D9"/>
            <w:vAlign w:val="center"/>
          </w:tcPr>
          <w:p w:rsidR="007C369F" w:rsidRPr="00EC236B" w:rsidRDefault="00805357" w:rsidP="002200D1">
            <w:pPr>
              <w:jc w:val="center"/>
              <w:rPr>
                <w:rFonts w:ascii="Times New Roman" w:hAnsi="Times New Roman" w:cs="Times New Roman"/>
                <w:b/>
                <w:color w:val="767171"/>
              </w:rPr>
            </w:pPr>
            <w:r w:rsidRPr="00EC236B">
              <w:rPr>
                <w:rFonts w:ascii="Times New Roman" w:hAnsi="Times New Roman" w:cs="Times New Roman"/>
                <w:b/>
                <w:color w:val="767171"/>
              </w:rPr>
              <w:t>532,882,995.35</w:t>
            </w:r>
          </w:p>
        </w:tc>
        <w:tc>
          <w:tcPr>
            <w:tcW w:w="2418" w:type="dxa"/>
            <w:shd w:val="clear" w:color="auto" w:fill="D9D9D9"/>
            <w:vAlign w:val="center"/>
          </w:tcPr>
          <w:p w:rsidR="007C369F" w:rsidRPr="00EC236B" w:rsidRDefault="007C369F" w:rsidP="002200D1">
            <w:pPr>
              <w:jc w:val="center"/>
              <w:rPr>
                <w:rFonts w:ascii="Times New Roman" w:hAnsi="Times New Roman" w:cs="Times New Roman"/>
                <w:b/>
                <w:color w:val="767171"/>
              </w:rPr>
            </w:pPr>
            <w:r w:rsidRPr="00EC236B">
              <w:rPr>
                <w:rFonts w:ascii="Times New Roman" w:hAnsi="Times New Roman" w:cs="Times New Roman"/>
                <w:b/>
                <w:color w:val="767171"/>
              </w:rPr>
              <w:t>-</w:t>
            </w:r>
          </w:p>
        </w:tc>
      </w:tr>
      <w:bookmarkEnd w:id="33"/>
    </w:tbl>
    <w:p w:rsidR="000254A2" w:rsidRPr="00AD3474" w:rsidRDefault="000254A2" w:rsidP="00455B8B">
      <w:pPr>
        <w:spacing w:after="0" w:line="480" w:lineRule="auto"/>
        <w:ind w:right="2"/>
        <w:rPr>
          <w:rFonts w:ascii="Times New Roman" w:eastAsia="Calibri" w:hAnsi="Times New Roman" w:cs="Times New Roman"/>
          <w:b/>
          <w:color w:val="767171"/>
          <w:spacing w:val="20"/>
          <w:sz w:val="18"/>
          <w:szCs w:val="18"/>
          <w:lang w:val="es-ES"/>
        </w:rPr>
      </w:pPr>
    </w:p>
    <w:p w:rsidR="00A11636" w:rsidRPr="00A55EE9" w:rsidRDefault="00A11636" w:rsidP="00A11636">
      <w:pPr>
        <w:spacing w:after="0" w:line="480" w:lineRule="auto"/>
        <w:ind w:right="2"/>
        <w:jc w:val="center"/>
        <w:rPr>
          <w:rFonts w:ascii="Times New Roman" w:eastAsia="Calibri" w:hAnsi="Times New Roman" w:cs="Times New Roman"/>
          <w:i/>
          <w:color w:val="767171"/>
          <w:spacing w:val="20"/>
          <w:sz w:val="18"/>
          <w:szCs w:val="18"/>
          <w:lang w:val="es-ES"/>
        </w:rPr>
      </w:pPr>
      <w:r w:rsidRPr="00A55EE9">
        <w:rPr>
          <w:rFonts w:ascii="Times New Roman" w:eastAsia="Calibri" w:hAnsi="Times New Roman" w:cs="Times New Roman"/>
          <w:i/>
          <w:color w:val="767171"/>
          <w:spacing w:val="20"/>
          <w:sz w:val="18"/>
          <w:szCs w:val="18"/>
          <w:lang w:val="es-ES"/>
        </w:rPr>
        <w:t>Tabla No. Ing</w:t>
      </w:r>
      <w:r w:rsidR="006A0584" w:rsidRPr="00A55EE9">
        <w:rPr>
          <w:rFonts w:ascii="Times New Roman" w:eastAsia="Calibri" w:hAnsi="Times New Roman" w:cs="Times New Roman"/>
          <w:i/>
          <w:color w:val="767171"/>
          <w:spacing w:val="20"/>
          <w:sz w:val="18"/>
          <w:szCs w:val="18"/>
          <w:lang w:val="es-ES"/>
        </w:rPr>
        <w:t>resos Corrientes de ONAPI al</w:t>
      </w:r>
      <w:r w:rsidR="00153CE6" w:rsidRPr="00A55EE9">
        <w:rPr>
          <w:rFonts w:ascii="Times New Roman" w:eastAsia="Calibri" w:hAnsi="Times New Roman" w:cs="Times New Roman"/>
          <w:i/>
          <w:color w:val="767171"/>
          <w:spacing w:val="20"/>
          <w:sz w:val="18"/>
          <w:szCs w:val="18"/>
          <w:lang w:val="es-ES"/>
        </w:rPr>
        <w:t xml:space="preserve"> 3</w:t>
      </w:r>
      <w:r w:rsidR="006A0584" w:rsidRPr="00A55EE9">
        <w:rPr>
          <w:rFonts w:ascii="Times New Roman" w:eastAsia="Calibri" w:hAnsi="Times New Roman" w:cs="Times New Roman"/>
          <w:i/>
          <w:color w:val="767171"/>
          <w:spacing w:val="20"/>
          <w:sz w:val="18"/>
          <w:szCs w:val="18"/>
          <w:lang w:val="es-ES"/>
        </w:rPr>
        <w:t xml:space="preserve">0 </w:t>
      </w:r>
      <w:r w:rsidR="00D44AEE" w:rsidRPr="00A55EE9">
        <w:rPr>
          <w:rFonts w:ascii="Times New Roman" w:eastAsia="Calibri" w:hAnsi="Times New Roman" w:cs="Times New Roman"/>
          <w:i/>
          <w:color w:val="767171"/>
          <w:spacing w:val="20"/>
          <w:sz w:val="18"/>
          <w:szCs w:val="18"/>
          <w:lang w:val="es-ES"/>
        </w:rPr>
        <w:t xml:space="preserve">de </w:t>
      </w:r>
      <w:r w:rsidR="009D794C" w:rsidRPr="00A55EE9">
        <w:rPr>
          <w:rFonts w:ascii="Times New Roman" w:eastAsia="Calibri" w:hAnsi="Times New Roman" w:cs="Times New Roman"/>
          <w:i/>
          <w:color w:val="767171"/>
          <w:spacing w:val="20"/>
          <w:sz w:val="18"/>
          <w:szCs w:val="18"/>
          <w:lang w:val="es-ES"/>
        </w:rPr>
        <w:t>noviembre</w:t>
      </w:r>
      <w:r w:rsidR="007C369F" w:rsidRPr="00A55EE9">
        <w:rPr>
          <w:rFonts w:ascii="Times New Roman" w:eastAsia="Calibri" w:hAnsi="Times New Roman" w:cs="Times New Roman"/>
          <w:i/>
          <w:color w:val="767171"/>
          <w:spacing w:val="20"/>
          <w:sz w:val="18"/>
          <w:szCs w:val="18"/>
          <w:lang w:val="es-ES"/>
        </w:rPr>
        <w:t xml:space="preserve"> </w:t>
      </w:r>
      <w:r w:rsidR="004D1185">
        <w:rPr>
          <w:rFonts w:ascii="Times New Roman" w:eastAsia="Calibri" w:hAnsi="Times New Roman" w:cs="Times New Roman"/>
          <w:i/>
          <w:color w:val="767171"/>
          <w:spacing w:val="20"/>
          <w:sz w:val="18"/>
          <w:szCs w:val="18"/>
          <w:lang w:val="es-ES"/>
        </w:rPr>
        <w:t>2025.</w:t>
      </w:r>
    </w:p>
    <w:p w:rsidR="00153CE6" w:rsidRPr="00AD3474" w:rsidRDefault="00153CE6" w:rsidP="00371744">
      <w:pPr>
        <w:spacing w:after="0" w:line="360" w:lineRule="auto"/>
        <w:ind w:right="2"/>
        <w:rPr>
          <w:rFonts w:ascii="Times New Roman" w:hAnsi="Times New Roman" w:cs="Times New Roman"/>
          <w:color w:val="767171"/>
          <w:lang w:val="es-ES"/>
        </w:rPr>
      </w:pPr>
    </w:p>
    <w:p w:rsidR="00753CAC" w:rsidRPr="00AD3474" w:rsidRDefault="00805357" w:rsidP="00153CE6">
      <w:pPr>
        <w:spacing w:after="0" w:line="360" w:lineRule="auto"/>
        <w:ind w:right="2"/>
        <w:rPr>
          <w:rFonts w:ascii="Times New Roman" w:hAnsi="Times New Roman" w:cs="Times New Roman"/>
          <w:color w:val="767171"/>
        </w:rPr>
      </w:pPr>
      <w:r>
        <w:rPr>
          <w:rFonts w:ascii="Times New Roman" w:hAnsi="Times New Roman" w:cs="Times New Roman"/>
          <w:color w:val="767171"/>
        </w:rPr>
        <w:t>Durante el año 2025</w:t>
      </w:r>
      <w:r w:rsidR="00153CE6" w:rsidRPr="00AD3474">
        <w:rPr>
          <w:rFonts w:ascii="Times New Roman" w:hAnsi="Times New Roman" w:cs="Times New Roman"/>
          <w:color w:val="767171"/>
        </w:rPr>
        <w:t xml:space="preserve"> la mayor </w:t>
      </w:r>
      <w:r w:rsidR="00B33BF2" w:rsidRPr="00AD3474">
        <w:rPr>
          <w:rFonts w:ascii="Times New Roman" w:hAnsi="Times New Roman" w:cs="Times New Roman"/>
          <w:color w:val="767171"/>
        </w:rPr>
        <w:t>participación de</w:t>
      </w:r>
      <w:r w:rsidR="00153CE6" w:rsidRPr="00AD3474">
        <w:rPr>
          <w:rFonts w:ascii="Times New Roman" w:hAnsi="Times New Roman" w:cs="Times New Roman"/>
          <w:color w:val="767171"/>
        </w:rPr>
        <w:t xml:space="preserve"> los ingresos </w:t>
      </w:r>
      <w:r w:rsidR="00B33BF2" w:rsidRPr="00AD3474">
        <w:rPr>
          <w:rFonts w:ascii="Times New Roman" w:hAnsi="Times New Roman" w:cs="Times New Roman"/>
          <w:color w:val="767171"/>
        </w:rPr>
        <w:t>de captación</w:t>
      </w:r>
      <w:r w:rsidR="00153CE6" w:rsidRPr="00AD3474">
        <w:rPr>
          <w:rFonts w:ascii="Times New Roman" w:hAnsi="Times New Roman" w:cs="Times New Roman"/>
          <w:color w:val="767171"/>
        </w:rPr>
        <w:t xml:space="preserve"> directa por la ONAPI lo tiene el sistema de solicitudes electrónicas de registro de propieda</w:t>
      </w:r>
      <w:r>
        <w:rPr>
          <w:rFonts w:ascii="Times New Roman" w:hAnsi="Times New Roman" w:cs="Times New Roman"/>
          <w:color w:val="767171"/>
        </w:rPr>
        <w:t>d industrial (E-SERPI) con 74.13</w:t>
      </w:r>
      <w:r w:rsidR="00B33BF2" w:rsidRPr="00AD3474">
        <w:rPr>
          <w:rFonts w:ascii="Times New Roman" w:hAnsi="Times New Roman" w:cs="Times New Roman"/>
          <w:color w:val="767171"/>
        </w:rPr>
        <w:t>% en</w:t>
      </w:r>
      <w:r w:rsidR="00153CE6" w:rsidRPr="00AD3474">
        <w:rPr>
          <w:rFonts w:ascii="Times New Roman" w:hAnsi="Times New Roman" w:cs="Times New Roman"/>
          <w:color w:val="767171"/>
        </w:rPr>
        <w:t xml:space="preserve"> comparación con lo entrante.</w:t>
      </w:r>
    </w:p>
    <w:p w:rsidR="00371744" w:rsidRPr="00AD3474" w:rsidRDefault="00455B8B" w:rsidP="00371744">
      <w:pPr>
        <w:spacing w:after="0" w:line="360" w:lineRule="auto"/>
        <w:ind w:right="2"/>
        <w:rPr>
          <w:rFonts w:ascii="Times New Roman" w:hAnsi="Times New Roman" w:cs="Times New Roman"/>
          <w:color w:val="767171"/>
        </w:rPr>
      </w:pPr>
      <w:r w:rsidRPr="00AD3474">
        <w:rPr>
          <w:rFonts w:ascii="Times New Roman" w:hAnsi="Times New Roman" w:cs="Times New Roman"/>
          <w:noProof/>
          <w:color w:val="767171"/>
          <w:lang w:val="en-US"/>
        </w:rPr>
        <w:lastRenderedPageBreak/>
        <w:drawing>
          <wp:inline distT="0" distB="0" distL="0" distR="0" wp14:anchorId="0B28E14E" wp14:editId="3A58271B">
            <wp:extent cx="5438775" cy="3419475"/>
            <wp:effectExtent l="0" t="0" r="9525"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C2CB2" w:rsidRPr="00AD3474" w:rsidRDefault="0097142E" w:rsidP="008A3753">
      <w:pPr>
        <w:spacing w:line="360" w:lineRule="auto"/>
        <w:jc w:val="center"/>
        <w:rPr>
          <w:rFonts w:ascii="Times New Roman" w:eastAsia="Calibri" w:hAnsi="Times New Roman" w:cs="Times New Roman"/>
          <w:color w:val="767171"/>
          <w:spacing w:val="20"/>
          <w:szCs w:val="24"/>
          <w:lang w:val="es-ES"/>
        </w:rPr>
      </w:pPr>
      <w:r w:rsidRPr="00AD3474">
        <w:rPr>
          <w:rFonts w:ascii="Times New Roman" w:hAnsi="Times New Roman" w:cs="Times New Roman"/>
          <w:b/>
          <w:color w:val="767171"/>
          <w:sz w:val="18"/>
        </w:rPr>
        <w:t>Gr</w:t>
      </w:r>
      <w:r w:rsidR="00577140" w:rsidRPr="00AD3474">
        <w:rPr>
          <w:rFonts w:ascii="Times New Roman" w:hAnsi="Times New Roman" w:cs="Times New Roman"/>
          <w:b/>
          <w:color w:val="767171"/>
          <w:sz w:val="18"/>
        </w:rPr>
        <w:t>á</w:t>
      </w:r>
      <w:r w:rsidRPr="00AD3474">
        <w:rPr>
          <w:rFonts w:ascii="Times New Roman" w:hAnsi="Times New Roman" w:cs="Times New Roman"/>
          <w:b/>
          <w:color w:val="767171"/>
          <w:sz w:val="18"/>
        </w:rPr>
        <w:t>fica No</w:t>
      </w:r>
      <w:r w:rsidR="00B97D81" w:rsidRPr="00AD3474">
        <w:rPr>
          <w:rFonts w:ascii="Times New Roman" w:hAnsi="Times New Roman" w:cs="Times New Roman"/>
          <w:b/>
          <w:color w:val="767171"/>
          <w:sz w:val="18"/>
        </w:rPr>
        <w:t>. 1</w:t>
      </w:r>
    </w:p>
    <w:p w:rsidR="00483105" w:rsidRDefault="0097142E" w:rsidP="006A0584">
      <w:pPr>
        <w:spacing w:line="360" w:lineRule="auto"/>
        <w:rPr>
          <w:rFonts w:ascii="Times New Roman" w:hAnsi="Times New Roman" w:cs="Times New Roman"/>
          <w:i/>
          <w:color w:val="767171"/>
          <w:sz w:val="18"/>
          <w:szCs w:val="24"/>
        </w:rPr>
      </w:pPr>
      <w:r w:rsidRPr="00A55EE9">
        <w:rPr>
          <w:rFonts w:ascii="Times New Roman" w:hAnsi="Times New Roman" w:cs="Times New Roman"/>
          <w:i/>
          <w:color w:val="767171"/>
          <w:sz w:val="18"/>
          <w:szCs w:val="24"/>
        </w:rPr>
        <w:t>Fuente: Departamento Financiero y División de Contabilidad</w:t>
      </w:r>
    </w:p>
    <w:p w:rsidR="00483105" w:rsidRPr="00483105" w:rsidRDefault="00483105" w:rsidP="006A0584">
      <w:pPr>
        <w:spacing w:line="360" w:lineRule="auto"/>
        <w:rPr>
          <w:rFonts w:ascii="Times New Roman" w:hAnsi="Times New Roman" w:cs="Times New Roman"/>
          <w:color w:val="767171"/>
          <w:szCs w:val="24"/>
        </w:rPr>
      </w:pPr>
    </w:p>
    <w:p w:rsidR="0097142E" w:rsidRPr="00AD3474" w:rsidRDefault="0097142E" w:rsidP="00E079AB">
      <w:pPr>
        <w:pStyle w:val="Ttulo3"/>
        <w:numPr>
          <w:ilvl w:val="0"/>
          <w:numId w:val="5"/>
        </w:numPr>
        <w:spacing w:line="360" w:lineRule="auto"/>
        <w:rPr>
          <w:rFonts w:ascii="Times New Roman" w:hAnsi="Times New Roman" w:cs="Times New Roman"/>
          <w:color w:val="767171"/>
        </w:rPr>
      </w:pPr>
      <w:bookmarkStart w:id="34" w:name="_Toc90552520"/>
      <w:bookmarkStart w:id="35" w:name="_Toc217049407"/>
      <w:r w:rsidRPr="00AD3474">
        <w:rPr>
          <w:rFonts w:ascii="Times New Roman" w:hAnsi="Times New Roman" w:cs="Times New Roman"/>
          <w:color w:val="767171"/>
        </w:rPr>
        <w:t>Contrataciones y Adquisiciones</w:t>
      </w:r>
      <w:bookmarkEnd w:id="34"/>
      <w:bookmarkEnd w:id="35"/>
    </w:p>
    <w:p w:rsidR="00A11636" w:rsidRPr="00AD3474" w:rsidRDefault="00A11636" w:rsidP="0097142E">
      <w:pPr>
        <w:spacing w:line="360" w:lineRule="auto"/>
        <w:rPr>
          <w:rFonts w:ascii="Times New Roman" w:hAnsi="Times New Roman" w:cs="Times New Roman"/>
          <w:color w:val="767171"/>
        </w:rPr>
      </w:pPr>
    </w:p>
    <w:p w:rsidR="00475352" w:rsidRPr="00AD3474" w:rsidRDefault="00475352" w:rsidP="00475352">
      <w:pPr>
        <w:spacing w:after="0" w:line="360" w:lineRule="auto"/>
        <w:ind w:right="2"/>
        <w:rPr>
          <w:rFonts w:ascii="Times New Roman" w:hAnsi="Times New Roman" w:cs="Times New Roman"/>
          <w:color w:val="767171"/>
        </w:rPr>
      </w:pPr>
      <w:r w:rsidRPr="00AD3474">
        <w:rPr>
          <w:rFonts w:ascii="Times New Roman" w:hAnsi="Times New Roman" w:cs="Times New Roman"/>
          <w:color w:val="767171"/>
        </w:rPr>
        <w:t>El Plan de Compras y contrataciones (PACC) es la herramienta que utilizan las instituciones para planificar y agrupar las necesidades de materiales, bienes y servicios de cada área o departamento para el buen desenvolvimiento y eficiencia de la institución.</w:t>
      </w:r>
    </w:p>
    <w:p w:rsidR="00475352" w:rsidRPr="00AD3474" w:rsidRDefault="00475352" w:rsidP="00C65E07">
      <w:pPr>
        <w:spacing w:after="0" w:line="360" w:lineRule="auto"/>
        <w:ind w:right="2"/>
        <w:rPr>
          <w:rFonts w:ascii="Times New Roman" w:hAnsi="Times New Roman" w:cs="Times New Roman"/>
          <w:color w:val="767171"/>
        </w:rPr>
      </w:pPr>
    </w:p>
    <w:p w:rsidR="00475352" w:rsidRPr="00AD3474" w:rsidRDefault="00475352" w:rsidP="00475352">
      <w:pPr>
        <w:spacing w:after="0" w:line="360" w:lineRule="auto"/>
        <w:ind w:right="2"/>
        <w:rPr>
          <w:rFonts w:ascii="Times New Roman" w:hAnsi="Times New Roman" w:cs="Times New Roman"/>
          <w:color w:val="767171"/>
        </w:rPr>
      </w:pPr>
      <w:r w:rsidRPr="00AD3474">
        <w:rPr>
          <w:rFonts w:ascii="Times New Roman" w:hAnsi="Times New Roman" w:cs="Times New Roman"/>
          <w:color w:val="767171"/>
        </w:rPr>
        <w:t>En la Oficina Nacional de la Propiedad Industrial (ONAPI) se realiz</w:t>
      </w:r>
      <w:r w:rsidR="005F02F8">
        <w:rPr>
          <w:rFonts w:ascii="Times New Roman" w:hAnsi="Times New Roman" w:cs="Times New Roman"/>
          <w:color w:val="767171"/>
        </w:rPr>
        <w:t>ó la planificación del PACC 2025</w:t>
      </w:r>
      <w:r w:rsidRPr="00AD3474">
        <w:rPr>
          <w:rFonts w:ascii="Times New Roman" w:hAnsi="Times New Roman" w:cs="Times New Roman"/>
          <w:color w:val="767171"/>
        </w:rPr>
        <w:t xml:space="preserve"> con el involucramiento de todas las áreas y sus respectivos encargados, mediante una planilla que suministra la Dirección de Compras y Contrataciones en su página web.</w:t>
      </w:r>
    </w:p>
    <w:p w:rsidR="00475352" w:rsidRPr="00AD3474" w:rsidRDefault="00475352" w:rsidP="00475352">
      <w:pPr>
        <w:spacing w:after="0" w:line="360" w:lineRule="auto"/>
        <w:ind w:right="2"/>
        <w:rPr>
          <w:rFonts w:ascii="Times New Roman" w:hAnsi="Times New Roman" w:cs="Times New Roman"/>
          <w:color w:val="767171"/>
        </w:rPr>
      </w:pPr>
    </w:p>
    <w:p w:rsidR="005F02F8" w:rsidRPr="0012014C" w:rsidRDefault="00475352" w:rsidP="0012014C">
      <w:pPr>
        <w:spacing w:line="360" w:lineRule="auto"/>
        <w:rPr>
          <w:rFonts w:ascii="Times New Roman" w:hAnsi="Times New Roman" w:cs="Times New Roman"/>
          <w:color w:val="767171"/>
        </w:rPr>
      </w:pPr>
      <w:r w:rsidRPr="004D7F74">
        <w:rPr>
          <w:rFonts w:ascii="Times New Roman" w:hAnsi="Times New Roman" w:cs="Times New Roman"/>
          <w:color w:val="767171"/>
        </w:rPr>
        <w:lastRenderedPageBreak/>
        <w:t>El Plan Anual de Compr</w:t>
      </w:r>
      <w:r w:rsidR="00FC14F6" w:rsidRPr="004D7F74">
        <w:rPr>
          <w:rFonts w:ascii="Times New Roman" w:hAnsi="Times New Roman" w:cs="Times New Roman"/>
          <w:color w:val="767171"/>
        </w:rPr>
        <w:t xml:space="preserve">as y Contrataciones (PACC) </w:t>
      </w:r>
      <w:r w:rsidR="005F02F8">
        <w:rPr>
          <w:rFonts w:ascii="Times New Roman" w:hAnsi="Times New Roman" w:cs="Times New Roman"/>
          <w:color w:val="767171"/>
        </w:rPr>
        <w:t>2025</w:t>
      </w:r>
      <w:r w:rsidR="00FC14F6" w:rsidRPr="004D7F74">
        <w:rPr>
          <w:rFonts w:ascii="Times New Roman" w:hAnsi="Times New Roman" w:cs="Times New Roman"/>
          <w:color w:val="767171"/>
        </w:rPr>
        <w:t>,</w:t>
      </w:r>
      <w:r w:rsidRPr="004D7F74">
        <w:rPr>
          <w:rFonts w:ascii="Times New Roman" w:hAnsi="Times New Roman" w:cs="Times New Roman"/>
          <w:color w:val="767171"/>
        </w:rPr>
        <w:t xml:space="preserve"> tie</w:t>
      </w:r>
      <w:r w:rsidR="00877EC5" w:rsidRPr="004D7F74">
        <w:rPr>
          <w:rFonts w:ascii="Times New Roman" w:hAnsi="Times New Roman" w:cs="Times New Roman"/>
          <w:color w:val="767171"/>
        </w:rPr>
        <w:t>ne</w:t>
      </w:r>
      <w:r w:rsidR="006A0499" w:rsidRPr="004D7F74">
        <w:rPr>
          <w:rFonts w:ascii="Times New Roman" w:hAnsi="Times New Roman" w:cs="Times New Roman"/>
          <w:color w:val="767171"/>
        </w:rPr>
        <w:t xml:space="preserve"> un monto estimado de (RD$ </w:t>
      </w:r>
      <w:r w:rsidR="005F02F8" w:rsidRPr="005F02F8">
        <w:rPr>
          <w:rFonts w:ascii="Times New Roman" w:hAnsi="Times New Roman" w:cs="Times New Roman"/>
          <w:color w:val="767171"/>
        </w:rPr>
        <w:t>$95, 222,038.00)</w:t>
      </w:r>
      <w:r w:rsidR="001E3180" w:rsidRPr="004D7F74">
        <w:rPr>
          <w:rFonts w:ascii="Times New Roman" w:hAnsi="Times New Roman" w:cs="Times New Roman"/>
          <w:color w:val="767171"/>
        </w:rPr>
        <w:t>,</w:t>
      </w:r>
      <w:r w:rsidRPr="004D7F74">
        <w:rPr>
          <w:rFonts w:ascii="Times New Roman" w:hAnsi="Times New Roman" w:cs="Times New Roman"/>
          <w:color w:val="767171"/>
        </w:rPr>
        <w:t xml:space="preserve"> del cual se </w:t>
      </w:r>
      <w:r w:rsidR="00B33BF2" w:rsidRPr="004D7F74">
        <w:rPr>
          <w:rFonts w:ascii="Times New Roman" w:hAnsi="Times New Roman" w:cs="Times New Roman"/>
          <w:color w:val="767171"/>
        </w:rPr>
        <w:t>ha ejecutado</w:t>
      </w:r>
      <w:r w:rsidRPr="004D7F74">
        <w:rPr>
          <w:rFonts w:ascii="Times New Roman" w:hAnsi="Times New Roman" w:cs="Times New Roman"/>
          <w:color w:val="767171"/>
        </w:rPr>
        <w:t xml:space="preserve"> </w:t>
      </w:r>
      <w:r w:rsidR="00FC14F6" w:rsidRPr="004D7F74">
        <w:rPr>
          <w:rFonts w:ascii="Times New Roman" w:hAnsi="Times New Roman" w:cs="Times New Roman"/>
          <w:color w:val="767171"/>
        </w:rPr>
        <w:t xml:space="preserve">desde enero </w:t>
      </w:r>
      <w:r w:rsidR="00BC62AB" w:rsidRPr="004D7F74">
        <w:rPr>
          <w:rFonts w:ascii="Times New Roman" w:hAnsi="Times New Roman" w:cs="Times New Roman"/>
          <w:color w:val="767171"/>
        </w:rPr>
        <w:t>a</w:t>
      </w:r>
      <w:r w:rsidR="00CC28B1" w:rsidRPr="004D7F74">
        <w:rPr>
          <w:rFonts w:ascii="Times New Roman" w:hAnsi="Times New Roman" w:cs="Times New Roman"/>
          <w:color w:val="767171"/>
        </w:rPr>
        <w:t xml:space="preserve"> </w:t>
      </w:r>
      <w:r w:rsidR="009035F3">
        <w:rPr>
          <w:rFonts w:ascii="Times New Roman" w:hAnsi="Times New Roman" w:cs="Times New Roman"/>
          <w:color w:val="767171"/>
        </w:rPr>
        <w:t>septiembre</w:t>
      </w:r>
      <w:r w:rsidR="00483105" w:rsidRPr="004D7F74">
        <w:rPr>
          <w:rFonts w:ascii="Times New Roman" w:hAnsi="Times New Roman" w:cs="Times New Roman"/>
          <w:color w:val="767171"/>
        </w:rPr>
        <w:t xml:space="preserve"> RD</w:t>
      </w:r>
      <w:r w:rsidRPr="004D7F74">
        <w:rPr>
          <w:rFonts w:ascii="Times New Roman" w:hAnsi="Times New Roman" w:cs="Times New Roman"/>
          <w:color w:val="767171"/>
        </w:rPr>
        <w:t>$</w:t>
      </w:r>
      <w:r w:rsidR="009035F3" w:rsidRPr="009035F3">
        <w:rPr>
          <w:rFonts w:ascii="Times New Roman" w:hAnsi="Times New Roman" w:cs="Times New Roman"/>
          <w:color w:val="767171"/>
        </w:rPr>
        <w:t>52, 691,210.59</w:t>
      </w:r>
      <w:r w:rsidR="009035F3">
        <w:rPr>
          <w:rFonts w:ascii="Times New Roman" w:hAnsi="Times New Roman" w:cs="Times New Roman"/>
          <w:color w:val="767171"/>
        </w:rPr>
        <w:t xml:space="preserve"> </w:t>
      </w:r>
      <w:r w:rsidRPr="004D7F74">
        <w:rPr>
          <w:rFonts w:ascii="Times New Roman" w:hAnsi="Times New Roman" w:cs="Times New Roman"/>
          <w:color w:val="767171"/>
        </w:rPr>
        <w:t>del presupuesto planificado</w:t>
      </w:r>
      <w:r w:rsidR="00FC14F6" w:rsidRPr="004D7F74">
        <w:rPr>
          <w:rFonts w:ascii="Times New Roman" w:hAnsi="Times New Roman" w:cs="Times New Roman"/>
          <w:color w:val="767171"/>
        </w:rPr>
        <w:t>,</w:t>
      </w:r>
      <w:r w:rsidRPr="004D7F74">
        <w:rPr>
          <w:rFonts w:ascii="Times New Roman" w:hAnsi="Times New Roman" w:cs="Times New Roman"/>
          <w:color w:val="767171"/>
        </w:rPr>
        <w:t xml:space="preserve"> equivalente al </w:t>
      </w:r>
      <w:r w:rsidR="00E50A66">
        <w:rPr>
          <w:rFonts w:ascii="Times New Roman" w:hAnsi="Times New Roman" w:cs="Times New Roman"/>
          <w:color w:val="767171"/>
        </w:rPr>
        <w:t>55.35</w:t>
      </w:r>
      <w:r w:rsidR="004D7F74" w:rsidRPr="004550D5">
        <w:rPr>
          <w:rFonts w:ascii="Times New Roman" w:hAnsi="Times New Roman" w:cs="Times New Roman"/>
          <w:color w:val="767171"/>
        </w:rPr>
        <w:t>%</w:t>
      </w:r>
      <w:r w:rsidR="004D7F74" w:rsidRPr="004D7F74">
        <w:rPr>
          <w:rFonts w:ascii="Times New Roman" w:hAnsi="Times New Roman" w:cs="Times New Roman"/>
          <w:color w:val="767171"/>
        </w:rPr>
        <w:t xml:space="preserve"> </w:t>
      </w:r>
      <w:r w:rsidR="0044514F" w:rsidRPr="004D7F74">
        <w:rPr>
          <w:rFonts w:ascii="Times New Roman" w:hAnsi="Times New Roman" w:cs="Times New Roman"/>
          <w:color w:val="767171"/>
        </w:rPr>
        <w:t>cabe des</w:t>
      </w:r>
      <w:r w:rsidR="00FC14F6" w:rsidRPr="004D7F74">
        <w:rPr>
          <w:rFonts w:ascii="Times New Roman" w:hAnsi="Times New Roman" w:cs="Times New Roman"/>
          <w:color w:val="767171"/>
        </w:rPr>
        <w:t xml:space="preserve">tacar, </w:t>
      </w:r>
      <w:r w:rsidR="0044514F" w:rsidRPr="004D7F74">
        <w:rPr>
          <w:rFonts w:ascii="Times New Roman" w:hAnsi="Times New Roman" w:cs="Times New Roman"/>
          <w:color w:val="767171"/>
        </w:rPr>
        <w:t xml:space="preserve">que </w:t>
      </w:r>
      <w:r w:rsidR="00BC62AB" w:rsidRPr="00E50A66">
        <w:rPr>
          <w:rFonts w:ascii="Times New Roman" w:hAnsi="Times New Roman" w:cs="Times New Roman"/>
          <w:color w:val="767171"/>
        </w:rPr>
        <w:t>el</w:t>
      </w:r>
      <w:r w:rsidR="0044514F" w:rsidRPr="00E50A66">
        <w:rPr>
          <w:rFonts w:ascii="Times New Roman" w:hAnsi="Times New Roman" w:cs="Times New Roman"/>
          <w:color w:val="767171"/>
        </w:rPr>
        <w:t xml:space="preserve"> </w:t>
      </w:r>
      <w:r w:rsidR="00D657C1" w:rsidRPr="00E50A66">
        <w:rPr>
          <w:rFonts w:ascii="Times New Roman" w:hAnsi="Times New Roman" w:cs="Times New Roman"/>
          <w:color w:val="767171"/>
        </w:rPr>
        <w:t>52.23</w:t>
      </w:r>
      <w:r w:rsidR="004D7F74" w:rsidRPr="00E50A66">
        <w:rPr>
          <w:rFonts w:ascii="Times New Roman" w:hAnsi="Times New Roman" w:cs="Times New Roman"/>
          <w:color w:val="767171"/>
        </w:rPr>
        <w:t>%</w:t>
      </w:r>
      <w:r w:rsidR="005F02F8">
        <w:rPr>
          <w:rFonts w:ascii="Times New Roman" w:hAnsi="Times New Roman" w:cs="Times New Roman"/>
          <w:color w:val="767171"/>
        </w:rPr>
        <w:t xml:space="preserve"> </w:t>
      </w:r>
      <w:r w:rsidRPr="004D7F74">
        <w:rPr>
          <w:rFonts w:ascii="Times New Roman" w:hAnsi="Times New Roman" w:cs="Times New Roman"/>
          <w:color w:val="767171"/>
        </w:rPr>
        <w:t>de estas compras fueron destin</w:t>
      </w:r>
      <w:r w:rsidR="005F02F8">
        <w:rPr>
          <w:rFonts w:ascii="Times New Roman" w:hAnsi="Times New Roman" w:cs="Times New Roman"/>
          <w:color w:val="767171"/>
        </w:rPr>
        <w:t>adas a MIPYMES, con un total RD</w:t>
      </w:r>
      <w:r w:rsidR="005F02F8" w:rsidRPr="005F02F8">
        <w:rPr>
          <w:rFonts w:ascii="Times New Roman" w:hAnsi="Times New Roman" w:cs="Times New Roman"/>
          <w:color w:val="767171"/>
        </w:rPr>
        <w:t>$</w:t>
      </w:r>
      <w:r w:rsidR="00663DC8">
        <w:rPr>
          <w:rFonts w:ascii="Times New Roman" w:hAnsi="Times New Roman" w:cs="Times New Roman"/>
          <w:color w:val="767171"/>
        </w:rPr>
        <w:t xml:space="preserve"> </w:t>
      </w:r>
      <w:r w:rsidR="005F02F8" w:rsidRPr="005F02F8">
        <w:rPr>
          <w:rFonts w:ascii="Times New Roman" w:hAnsi="Times New Roman" w:cs="Times New Roman"/>
          <w:color w:val="767171"/>
        </w:rPr>
        <w:t>27, 512,339.32</w:t>
      </w:r>
      <w:r w:rsidR="005F02F8">
        <w:rPr>
          <w:rFonts w:ascii="Times New Roman" w:hAnsi="Times New Roman" w:cs="Times New Roman"/>
          <w:color w:val="767171"/>
        </w:rPr>
        <w:t>.</w:t>
      </w:r>
      <w:r w:rsidR="005F02F8" w:rsidRPr="0012014C">
        <w:rPr>
          <w:rFonts w:ascii="Times New Roman" w:hAnsi="Times New Roman" w:cs="Times New Roman"/>
          <w:color w:val="767171"/>
        </w:rPr>
        <w:t xml:space="preserve"> </w:t>
      </w:r>
    </w:p>
    <w:p w:rsidR="0097142E" w:rsidRPr="00AD3474" w:rsidRDefault="0097142E" w:rsidP="0097142E">
      <w:pPr>
        <w:rPr>
          <w:rFonts w:ascii="Times New Roman" w:hAnsi="Times New Roman" w:cs="Times New Roman"/>
          <w:color w:val="767171"/>
        </w:rPr>
      </w:pPr>
    </w:p>
    <w:p w:rsidR="0097142E" w:rsidRPr="00483105" w:rsidRDefault="0097142E" w:rsidP="00483105">
      <w:pPr>
        <w:tabs>
          <w:tab w:val="left" w:pos="7920"/>
        </w:tabs>
        <w:ind w:right="2"/>
        <w:rPr>
          <w:rFonts w:ascii="Times New Roman" w:hAnsi="Times New Roman" w:cs="Times New Roman"/>
          <w:i/>
          <w:color w:val="767171"/>
          <w:spacing w:val="20"/>
          <w:sz w:val="18"/>
          <w:szCs w:val="18"/>
        </w:rPr>
      </w:pPr>
      <w:r w:rsidRPr="00483105">
        <w:rPr>
          <w:rFonts w:ascii="Times New Roman" w:hAnsi="Times New Roman" w:cs="Times New Roman"/>
          <w:i/>
          <w:color w:val="767171"/>
          <w:spacing w:val="20"/>
          <w:sz w:val="18"/>
          <w:szCs w:val="18"/>
        </w:rPr>
        <w:t xml:space="preserve">Fuente: División de </w:t>
      </w:r>
      <w:r w:rsidR="00B33BF2" w:rsidRPr="00483105">
        <w:rPr>
          <w:rFonts w:ascii="Times New Roman" w:hAnsi="Times New Roman" w:cs="Times New Roman"/>
          <w:i/>
          <w:color w:val="767171"/>
          <w:spacing w:val="20"/>
          <w:sz w:val="18"/>
          <w:szCs w:val="18"/>
        </w:rPr>
        <w:t>Compras y</w:t>
      </w:r>
      <w:r w:rsidR="00A11636" w:rsidRPr="00483105">
        <w:rPr>
          <w:rFonts w:ascii="Times New Roman" w:hAnsi="Times New Roman" w:cs="Times New Roman"/>
          <w:i/>
          <w:color w:val="767171"/>
          <w:spacing w:val="20"/>
          <w:sz w:val="18"/>
          <w:szCs w:val="18"/>
        </w:rPr>
        <w:t xml:space="preserve"> contrataciones </w:t>
      </w:r>
    </w:p>
    <w:p w:rsidR="0013484B" w:rsidRPr="00AD3474" w:rsidRDefault="0013484B">
      <w:pPr>
        <w:jc w:val="left"/>
        <w:rPr>
          <w:rFonts w:ascii="Times New Roman" w:hAnsi="Times New Roman" w:cs="Times New Roman"/>
          <w:color w:val="767171"/>
        </w:rPr>
      </w:pPr>
    </w:p>
    <w:p w:rsidR="004F4F1A" w:rsidRPr="00AD3474" w:rsidRDefault="0013484B" w:rsidP="004F4F1A">
      <w:pPr>
        <w:pStyle w:val="Ttulo2"/>
        <w:numPr>
          <w:ilvl w:val="1"/>
          <w:numId w:val="1"/>
        </w:numPr>
        <w:spacing w:line="360" w:lineRule="auto"/>
        <w:rPr>
          <w:rFonts w:ascii="Times New Roman" w:hAnsi="Times New Roman" w:cs="Times New Roman"/>
          <w:color w:val="767171"/>
        </w:rPr>
      </w:pPr>
      <w:bookmarkStart w:id="36" w:name="_Toc90552521"/>
      <w:bookmarkStart w:id="37" w:name="_Toc217049408"/>
      <w:r w:rsidRPr="00AD3474">
        <w:rPr>
          <w:rFonts w:ascii="Times New Roman" w:hAnsi="Times New Roman" w:cs="Times New Roman"/>
          <w:color w:val="767171"/>
        </w:rPr>
        <w:t>Desempeño de los Recursos Humanos</w:t>
      </w:r>
      <w:bookmarkEnd w:id="36"/>
      <w:bookmarkEnd w:id="37"/>
    </w:p>
    <w:p w:rsidR="004F4F1A" w:rsidRPr="00AD3474" w:rsidRDefault="004F4F1A" w:rsidP="004F4F1A">
      <w:pPr>
        <w:rPr>
          <w:rFonts w:ascii="Times New Roman" w:hAnsi="Times New Roman" w:cs="Times New Roman"/>
          <w:color w:val="767171"/>
        </w:rPr>
      </w:pPr>
    </w:p>
    <w:p w:rsidR="007D216E" w:rsidRDefault="007D216E" w:rsidP="00EC236B">
      <w:pPr>
        <w:spacing w:after="0" w:line="360" w:lineRule="auto"/>
        <w:ind w:right="2"/>
        <w:rPr>
          <w:rFonts w:ascii="Times New Roman" w:hAnsi="Times New Roman" w:cs="Times New Roman"/>
          <w:color w:val="767171"/>
        </w:rPr>
      </w:pPr>
      <w:bookmarkStart w:id="38" w:name="_Toc90552522"/>
      <w:r w:rsidRPr="007D216E">
        <w:rPr>
          <w:rFonts w:ascii="Times New Roman" w:hAnsi="Times New Roman" w:cs="Times New Roman"/>
          <w:color w:val="767171"/>
        </w:rPr>
        <w:t>A continuación, se presenta un análisis del comportamiento de los subsistemas de Recursos Humanos durante el año 2025:</w:t>
      </w:r>
    </w:p>
    <w:p w:rsidR="007D216E" w:rsidRPr="007D216E" w:rsidRDefault="007D216E" w:rsidP="00EC236B">
      <w:pPr>
        <w:spacing w:after="0" w:line="360" w:lineRule="auto"/>
        <w:ind w:right="2"/>
        <w:rPr>
          <w:rFonts w:ascii="Times New Roman" w:hAnsi="Times New Roman" w:cs="Times New Roman"/>
          <w:color w:val="767171"/>
        </w:rPr>
      </w:pPr>
    </w:p>
    <w:p w:rsid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Inducción:</w:t>
      </w:r>
      <w:r w:rsidRPr="007D216E">
        <w:rPr>
          <w:rFonts w:ascii="Times New Roman" w:hAnsi="Times New Roman" w:cs="Times New Roman"/>
          <w:color w:val="767171"/>
        </w:rPr>
        <w:t xml:space="preserve"> Con el objetivo principal de brindar al personal de nuevo ingreso de la ONAPI una efectiva orientación general sobre las funciones que desempeñará en la organización y la estructura de la institución, en el año 2025, se realizó el proceso de inducción a 36 colaboradores.</w:t>
      </w:r>
    </w:p>
    <w:p w:rsidR="007D216E" w:rsidRPr="007D216E" w:rsidRDefault="007D216E" w:rsidP="00EC236B">
      <w:pPr>
        <w:spacing w:after="0" w:line="360" w:lineRule="auto"/>
        <w:ind w:right="2"/>
        <w:rPr>
          <w:rFonts w:ascii="Times New Roman" w:hAnsi="Times New Roman" w:cs="Times New Roman"/>
          <w:color w:val="767171"/>
        </w:rPr>
      </w:pPr>
    </w:p>
    <w:p w:rsid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color w:val="767171"/>
        </w:rPr>
        <w:t>A través del Departamento de Recursos Humanos se mantiene el seguimiento a los indicadores del Sistema de Monitoreo de la Administración Pública (SISMAP), para evaluar los niveles de desarrollo y cumplimiento que va desempeñando la gestión. A continuación, se presenta el detalle de dichos indicadores y sub-indicadores:</w:t>
      </w:r>
    </w:p>
    <w:p w:rsidR="007D216E" w:rsidRPr="007D216E" w:rsidRDefault="007D216E" w:rsidP="00EC236B">
      <w:pPr>
        <w:spacing w:after="0" w:line="360" w:lineRule="auto"/>
        <w:ind w:right="2"/>
        <w:rPr>
          <w:rFonts w:ascii="Times New Roman" w:hAnsi="Times New Roman" w:cs="Times New Roman"/>
          <w:color w:val="767171"/>
        </w:rPr>
      </w:pPr>
    </w:p>
    <w:p w:rsid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Autodiagnóstico CAF:</w:t>
      </w:r>
      <w:r w:rsidRPr="007D216E">
        <w:rPr>
          <w:rFonts w:ascii="Times New Roman" w:hAnsi="Times New Roman" w:cs="Times New Roman"/>
          <w:color w:val="767171"/>
        </w:rPr>
        <w:t xml:space="preserve"> Actualmente este indicador se encuentra en un 100%, la institución ha cumplido con los requisitos de este sub-indicador.</w:t>
      </w:r>
    </w:p>
    <w:p w:rsidR="007D216E" w:rsidRPr="007D216E" w:rsidRDefault="007D216E" w:rsidP="00EC236B">
      <w:pPr>
        <w:spacing w:after="0" w:line="360" w:lineRule="auto"/>
        <w:ind w:right="2"/>
        <w:rPr>
          <w:rFonts w:ascii="Times New Roman" w:hAnsi="Times New Roman" w:cs="Times New Roman"/>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Plan de Mejora Modelo CAF:</w:t>
      </w:r>
      <w:r w:rsidRPr="007D216E">
        <w:rPr>
          <w:rFonts w:ascii="Times New Roman" w:hAnsi="Times New Roman" w:cs="Times New Roman"/>
          <w:color w:val="767171"/>
        </w:rPr>
        <w:t xml:space="preserve"> Este sub-indicador se encuentra en un 100%, cumpliendo con todos los requisitos del mismo.</w:t>
      </w:r>
    </w:p>
    <w:p w:rsid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lastRenderedPageBreak/>
        <w:t>Estandarización de Procesos:</w:t>
      </w:r>
      <w:r w:rsidRPr="007D216E">
        <w:rPr>
          <w:rFonts w:ascii="Times New Roman" w:hAnsi="Times New Roman" w:cs="Times New Roman"/>
          <w:color w:val="767171"/>
        </w:rPr>
        <w:t xml:space="preserve"> Este sub-indicador se encuentra en color verde en un 100%, la institución ha cumplido con todos los requisitos exigidos.</w:t>
      </w:r>
    </w:p>
    <w:p w:rsidR="007D216E" w:rsidRPr="007D216E" w:rsidRDefault="007D216E" w:rsidP="00EC236B">
      <w:pPr>
        <w:spacing w:after="0" w:line="360" w:lineRule="auto"/>
        <w:ind w:right="2"/>
        <w:rPr>
          <w:rFonts w:ascii="Times New Roman" w:hAnsi="Times New Roman" w:cs="Times New Roman"/>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Carta Compromiso al Ciudadano:</w:t>
      </w:r>
      <w:r w:rsidRPr="007D216E">
        <w:rPr>
          <w:rFonts w:ascii="Times New Roman" w:hAnsi="Times New Roman" w:cs="Times New Roman"/>
          <w:color w:val="767171"/>
        </w:rPr>
        <w:t xml:space="preserve"> En la actualidad no se cuenta con la Carta Compromiso al Ciudadano, los trabajos de la misma se encuentran en proceso, para la obtención de la mayor calificación.</w:t>
      </w:r>
    </w:p>
    <w:p w:rsidR="007D216E" w:rsidRDefault="007D216E" w:rsidP="00EC236B">
      <w:pPr>
        <w:spacing w:after="0" w:line="360" w:lineRule="auto"/>
        <w:ind w:right="2"/>
        <w:rPr>
          <w:rFonts w:ascii="Times New Roman" w:hAnsi="Times New Roman" w:cs="Times New Roman"/>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Transparencia en las informaciones de Servicios y Funcionarios:</w:t>
      </w:r>
      <w:r w:rsidRPr="007D216E">
        <w:rPr>
          <w:rFonts w:ascii="Times New Roman" w:hAnsi="Times New Roman" w:cs="Times New Roman"/>
          <w:color w:val="767171"/>
        </w:rPr>
        <w:t xml:space="preserve"> Este sub-indicador se encuentra en color verde en un 100%, la ONAPI ha cumplido con todos los requisitos exigidos.</w:t>
      </w:r>
    </w:p>
    <w:p w:rsidR="007D216E" w:rsidRDefault="007D216E" w:rsidP="00EC236B">
      <w:pPr>
        <w:spacing w:after="0" w:line="360" w:lineRule="auto"/>
        <w:ind w:right="2"/>
        <w:rPr>
          <w:rFonts w:ascii="Times New Roman" w:hAnsi="Times New Roman" w:cs="Times New Roman"/>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Nivel de Administración del Sistema de Carrera Administrativa:</w:t>
      </w:r>
      <w:r w:rsidRPr="007D216E">
        <w:rPr>
          <w:rFonts w:ascii="Times New Roman" w:hAnsi="Times New Roman" w:cs="Times New Roman"/>
          <w:color w:val="767171"/>
        </w:rPr>
        <w:t xml:space="preserve"> Este sub-indicador se encuentra en un 80%, la institución se encuentra trabajando para obtener el 100%.</w:t>
      </w:r>
    </w:p>
    <w:p w:rsidR="007D216E" w:rsidRDefault="007D216E" w:rsidP="00EC236B">
      <w:pPr>
        <w:spacing w:after="0" w:line="360" w:lineRule="auto"/>
        <w:ind w:right="2"/>
        <w:rPr>
          <w:rFonts w:ascii="Times New Roman" w:hAnsi="Times New Roman" w:cs="Times New Roman"/>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Planificación de RR.HH.:</w:t>
      </w:r>
      <w:r w:rsidRPr="007D216E">
        <w:rPr>
          <w:rFonts w:ascii="Times New Roman" w:hAnsi="Times New Roman" w:cs="Times New Roman"/>
          <w:color w:val="767171"/>
        </w:rPr>
        <w:t xml:space="preserve"> Este sub-indicador se encuentra en color verde en un 100%, la institución ha cumplido con todos los requisitos exigidos.</w:t>
      </w:r>
    </w:p>
    <w:p w:rsidR="007D216E" w:rsidRDefault="007D216E" w:rsidP="00EC236B">
      <w:pPr>
        <w:spacing w:after="0" w:line="360" w:lineRule="auto"/>
        <w:ind w:right="2"/>
        <w:rPr>
          <w:rFonts w:ascii="Times New Roman" w:hAnsi="Times New Roman" w:cs="Times New Roman"/>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Estructura Organizativa:</w:t>
      </w:r>
      <w:r w:rsidRPr="007D216E">
        <w:rPr>
          <w:rFonts w:ascii="Times New Roman" w:hAnsi="Times New Roman" w:cs="Times New Roman"/>
          <w:color w:val="767171"/>
        </w:rPr>
        <w:t xml:space="preserve"> Este sub-indicador se encuentra en color verde en un 100%.</w:t>
      </w:r>
    </w:p>
    <w:p w:rsidR="007D216E" w:rsidRDefault="007D216E" w:rsidP="00EC236B">
      <w:pPr>
        <w:spacing w:after="0" w:line="360" w:lineRule="auto"/>
        <w:ind w:right="2"/>
        <w:rPr>
          <w:rFonts w:ascii="Times New Roman" w:hAnsi="Times New Roman" w:cs="Times New Roman"/>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Manual de Organización y Funciones:</w:t>
      </w:r>
      <w:r w:rsidRPr="007D216E">
        <w:rPr>
          <w:rFonts w:ascii="Times New Roman" w:hAnsi="Times New Roman" w:cs="Times New Roman"/>
          <w:color w:val="767171"/>
        </w:rPr>
        <w:t xml:space="preserve"> Este sub-indicador se encuentra en color verde en un 100%.</w:t>
      </w:r>
    </w:p>
    <w:p w:rsidR="007D216E" w:rsidRDefault="007D216E" w:rsidP="00EC236B">
      <w:pPr>
        <w:spacing w:after="0" w:line="360" w:lineRule="auto"/>
        <w:ind w:right="2"/>
        <w:rPr>
          <w:rFonts w:ascii="Times New Roman" w:hAnsi="Times New Roman" w:cs="Times New Roman"/>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Manual de Cargos elaborado:</w:t>
      </w:r>
      <w:r w:rsidRPr="007D216E">
        <w:rPr>
          <w:rFonts w:ascii="Times New Roman" w:hAnsi="Times New Roman" w:cs="Times New Roman"/>
          <w:color w:val="767171"/>
        </w:rPr>
        <w:t xml:space="preserve"> Este sub-indicador se encuentra en 100%, la institución ha cumplido con los requisitos exigidos.</w:t>
      </w:r>
    </w:p>
    <w:p w:rsidR="007D216E" w:rsidRDefault="007D216E" w:rsidP="00EC236B">
      <w:pPr>
        <w:spacing w:after="0" w:line="360" w:lineRule="auto"/>
        <w:ind w:right="2"/>
        <w:rPr>
          <w:rFonts w:ascii="Times New Roman" w:hAnsi="Times New Roman" w:cs="Times New Roman"/>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Concurso Públicos:</w:t>
      </w:r>
      <w:r w:rsidRPr="007D216E">
        <w:rPr>
          <w:rFonts w:ascii="Times New Roman" w:hAnsi="Times New Roman" w:cs="Times New Roman"/>
          <w:color w:val="767171"/>
        </w:rPr>
        <w:t xml:space="preserve"> Este sub-indicador se encuentra en un 0%, se estarán realizando concursos públicos para alcanzar el 100% requerido.</w:t>
      </w:r>
    </w:p>
    <w:p w:rsidR="007D216E" w:rsidRDefault="007D216E" w:rsidP="00EC236B">
      <w:pPr>
        <w:spacing w:line="360" w:lineRule="auto"/>
        <w:jc w:val="left"/>
        <w:rPr>
          <w:rFonts w:ascii="Times New Roman" w:hAnsi="Times New Roman" w:cs="Times New Roman"/>
          <w:color w:val="767171"/>
        </w:rPr>
      </w:pPr>
      <w:r>
        <w:rPr>
          <w:rFonts w:ascii="Times New Roman" w:hAnsi="Times New Roman" w:cs="Times New Roman"/>
          <w:color w:val="767171"/>
        </w:rPr>
        <w:br w:type="page"/>
      </w: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lastRenderedPageBreak/>
        <w:t>Sistema de Administración de Servidores Públicos (SASP):</w:t>
      </w:r>
      <w:r w:rsidRPr="007D216E">
        <w:rPr>
          <w:rFonts w:ascii="Times New Roman" w:hAnsi="Times New Roman" w:cs="Times New Roman"/>
          <w:color w:val="767171"/>
        </w:rPr>
        <w:t xml:space="preserve"> Este sub-indicador se encuentra en un 100%.</w:t>
      </w:r>
    </w:p>
    <w:p w:rsidR="007D216E" w:rsidRDefault="007D216E" w:rsidP="00EC236B">
      <w:pPr>
        <w:spacing w:after="0" w:line="360" w:lineRule="auto"/>
        <w:ind w:right="2"/>
        <w:rPr>
          <w:rFonts w:ascii="Times New Roman" w:hAnsi="Times New Roman" w:cs="Times New Roman"/>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Escala Salarial Aprobada:</w:t>
      </w:r>
      <w:r w:rsidRPr="007D216E">
        <w:rPr>
          <w:rFonts w:ascii="Times New Roman" w:hAnsi="Times New Roman" w:cs="Times New Roman"/>
          <w:color w:val="767171"/>
        </w:rPr>
        <w:t xml:space="preserve"> Este sub-indicador se encuentra en color verde en un 100%, se ha cumplido con todos los requisitos exigidos.</w:t>
      </w:r>
    </w:p>
    <w:p w:rsidR="007D216E" w:rsidRDefault="007D216E" w:rsidP="00EC236B">
      <w:pPr>
        <w:spacing w:after="0" w:line="360" w:lineRule="auto"/>
        <w:ind w:right="2"/>
        <w:rPr>
          <w:rFonts w:ascii="Times New Roman" w:hAnsi="Times New Roman" w:cs="Times New Roman"/>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Gestión de Acuerdos de Desempeño:</w:t>
      </w:r>
      <w:r w:rsidRPr="007D216E">
        <w:rPr>
          <w:rFonts w:ascii="Times New Roman" w:hAnsi="Times New Roman" w:cs="Times New Roman"/>
          <w:color w:val="767171"/>
        </w:rPr>
        <w:t xml:space="preserve"> Este sub-indicador se encuentra en color verde en un 100%.</w:t>
      </w:r>
    </w:p>
    <w:p w:rsidR="007D216E" w:rsidRDefault="007D216E" w:rsidP="00EC236B">
      <w:pPr>
        <w:spacing w:after="0" w:line="360" w:lineRule="auto"/>
        <w:ind w:right="2"/>
        <w:rPr>
          <w:rFonts w:ascii="Times New Roman" w:hAnsi="Times New Roman" w:cs="Times New Roman"/>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Evaluación del Desempeño por Resultados y Competencias:</w:t>
      </w:r>
      <w:r w:rsidRPr="007D216E">
        <w:rPr>
          <w:rFonts w:ascii="Times New Roman" w:hAnsi="Times New Roman" w:cs="Times New Roman"/>
          <w:color w:val="767171"/>
        </w:rPr>
        <w:t xml:space="preserve"> Este sub-indicador se encuentra en color verde en un 100%.</w:t>
      </w:r>
    </w:p>
    <w:p w:rsidR="007D216E" w:rsidRDefault="007D216E" w:rsidP="00EC236B">
      <w:pPr>
        <w:spacing w:after="0" w:line="360" w:lineRule="auto"/>
        <w:ind w:right="2"/>
        <w:rPr>
          <w:rFonts w:ascii="Times New Roman" w:hAnsi="Times New Roman" w:cs="Times New Roman"/>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Plan de Capacitación:</w:t>
      </w:r>
      <w:r w:rsidRPr="007D216E">
        <w:rPr>
          <w:rFonts w:ascii="Times New Roman" w:hAnsi="Times New Roman" w:cs="Times New Roman"/>
          <w:color w:val="767171"/>
        </w:rPr>
        <w:t xml:space="preserve"> Este sub-indicador se encuentra en un 100%.</w:t>
      </w: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color w:val="767171"/>
        </w:rPr>
        <w:t>Desde enero hasta noviembre 2025 se impartieron 42 capacitaciones.</w:t>
      </w:r>
    </w:p>
    <w:p w:rsidR="007D216E" w:rsidRDefault="007D216E" w:rsidP="00EC236B">
      <w:pPr>
        <w:spacing w:after="0" w:line="360" w:lineRule="auto"/>
        <w:ind w:right="2"/>
        <w:rPr>
          <w:rFonts w:ascii="Times New Roman" w:hAnsi="Times New Roman" w:cs="Times New Roman"/>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Asociación de Servidores Públicos:</w:t>
      </w:r>
      <w:r w:rsidRPr="007D216E">
        <w:rPr>
          <w:rFonts w:ascii="Times New Roman" w:hAnsi="Times New Roman" w:cs="Times New Roman"/>
          <w:color w:val="767171"/>
        </w:rPr>
        <w:t xml:space="preserve"> Este sub-indicador se encuentra en color verde en un 95%.</w:t>
      </w:r>
    </w:p>
    <w:p w:rsidR="007D216E" w:rsidRDefault="007D216E" w:rsidP="00EC236B">
      <w:pPr>
        <w:spacing w:after="0" w:line="360" w:lineRule="auto"/>
        <w:ind w:right="2"/>
        <w:rPr>
          <w:rFonts w:ascii="Times New Roman" w:hAnsi="Times New Roman" w:cs="Times New Roman"/>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Subsistema de Relaciones Laborales:</w:t>
      </w:r>
      <w:r w:rsidRPr="007D216E">
        <w:rPr>
          <w:rFonts w:ascii="Times New Roman" w:hAnsi="Times New Roman" w:cs="Times New Roman"/>
          <w:color w:val="767171"/>
        </w:rPr>
        <w:t xml:space="preserve"> Este sub-indicador se encuentra en color verde en un 100%.</w:t>
      </w:r>
    </w:p>
    <w:p w:rsidR="007D216E" w:rsidRDefault="007D216E" w:rsidP="00EC236B">
      <w:pPr>
        <w:spacing w:after="0" w:line="360" w:lineRule="auto"/>
        <w:ind w:right="2"/>
        <w:rPr>
          <w:rFonts w:ascii="Times New Roman" w:hAnsi="Times New Roman" w:cs="Times New Roman"/>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color w:val="767171"/>
        </w:rPr>
        <w:t>En cumplimiento a lo establecido en la Ley 41-08 de Función Pública, la institución, ha ejecutado pagos correspondientes a vacaciones no disfrutadas por un monto de RD$ 1,947,634.99 (Un millón novecientos cuarenta y siete mil seiscientos treinta y cuatro pesos con 99/100 centavos) y en relación a indemnización un monto de RD$ 3,557,250.00 (Tres millones quinientos cincuenta y siete mil doscientos cincuenta pesos con 00/100 centavos); para un total de RD$ 5,504,884.99 (Cinco millones quinientos cuatro mil ochocientos ochenta y cuatro pesos con 99/100 centavos) en periodo enero-noviembre 2025.</w:t>
      </w:r>
    </w:p>
    <w:p w:rsidR="00EC236B" w:rsidRDefault="00EC236B" w:rsidP="00EC236B">
      <w:pPr>
        <w:spacing w:after="0" w:line="360" w:lineRule="auto"/>
        <w:ind w:right="2"/>
        <w:rPr>
          <w:rFonts w:ascii="Times New Roman" w:hAnsi="Times New Roman" w:cs="Times New Roman"/>
          <w:color w:val="767171"/>
        </w:rPr>
      </w:pPr>
    </w:p>
    <w:p w:rsidR="007D216E" w:rsidRDefault="007D216E" w:rsidP="00EC236B">
      <w:pPr>
        <w:spacing w:after="0" w:line="360" w:lineRule="auto"/>
        <w:ind w:right="2"/>
        <w:rPr>
          <w:rFonts w:ascii="Times New Roman" w:hAnsi="Times New Roman" w:cs="Times New Roman"/>
          <w:color w:val="767171"/>
        </w:rPr>
      </w:pPr>
      <w:r w:rsidRPr="00EC236B">
        <w:rPr>
          <w:rFonts w:ascii="Times New Roman" w:hAnsi="Times New Roman" w:cs="Times New Roman"/>
          <w:b/>
          <w:color w:val="767171"/>
        </w:rPr>
        <w:lastRenderedPageBreak/>
        <w:t>Implementación del Sistema de Seguridad y Salud en el Trabajo en la Administración Pública:</w:t>
      </w:r>
      <w:r w:rsidRPr="007D216E">
        <w:rPr>
          <w:rFonts w:ascii="Times New Roman" w:hAnsi="Times New Roman" w:cs="Times New Roman"/>
          <w:color w:val="767171"/>
        </w:rPr>
        <w:t xml:space="preserve"> Este sub-indicador se encuentra en un 100%.</w:t>
      </w:r>
    </w:p>
    <w:p w:rsidR="00EC236B" w:rsidRDefault="00EC236B" w:rsidP="00EC236B">
      <w:pPr>
        <w:spacing w:after="0" w:line="360" w:lineRule="auto"/>
        <w:ind w:right="2"/>
        <w:rPr>
          <w:rFonts w:ascii="Times New Roman" w:hAnsi="Times New Roman" w:cs="Times New Roman"/>
          <w:b/>
          <w:color w:val="767171"/>
        </w:rPr>
      </w:pPr>
    </w:p>
    <w:p w:rsidR="007D216E" w:rsidRP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b/>
          <w:color w:val="767171"/>
        </w:rPr>
        <w:t>Encuesta de Clima Laboral:</w:t>
      </w:r>
      <w:r w:rsidRPr="007D216E">
        <w:rPr>
          <w:rFonts w:ascii="Times New Roman" w:hAnsi="Times New Roman" w:cs="Times New Roman"/>
          <w:color w:val="767171"/>
        </w:rPr>
        <w:t xml:space="preserve"> Este sub-indicador se encuentra en color verde en un 100%, la institución ha cumplido con todos los requisitos exigidos.</w:t>
      </w:r>
    </w:p>
    <w:p w:rsidR="007D216E" w:rsidRDefault="007D216E" w:rsidP="00EC236B">
      <w:pPr>
        <w:spacing w:after="0" w:line="360" w:lineRule="auto"/>
        <w:ind w:right="2"/>
        <w:rPr>
          <w:rFonts w:ascii="Times New Roman" w:hAnsi="Times New Roman" w:cs="Times New Roman"/>
          <w:color w:val="767171"/>
        </w:rPr>
      </w:pPr>
    </w:p>
    <w:p w:rsidR="007D216E" w:rsidRDefault="007D216E" w:rsidP="00EC236B">
      <w:pPr>
        <w:spacing w:after="0" w:line="360" w:lineRule="auto"/>
        <w:ind w:right="2"/>
        <w:rPr>
          <w:rFonts w:ascii="Times New Roman" w:hAnsi="Times New Roman" w:cs="Times New Roman"/>
          <w:color w:val="767171"/>
        </w:rPr>
      </w:pPr>
      <w:r w:rsidRPr="007D216E">
        <w:rPr>
          <w:rFonts w:ascii="Times New Roman" w:hAnsi="Times New Roman" w:cs="Times New Roman"/>
          <w:color w:val="767171"/>
        </w:rPr>
        <w:t>Promedio del desempeño de los colaboradores por grupo ocupacional:</w:t>
      </w:r>
    </w:p>
    <w:p w:rsidR="007977B7" w:rsidRPr="00AD3474" w:rsidRDefault="007977B7" w:rsidP="00C65E07">
      <w:pPr>
        <w:spacing w:after="0" w:line="360" w:lineRule="auto"/>
        <w:ind w:right="2"/>
        <w:rPr>
          <w:rFonts w:ascii="Times New Roman" w:hAnsi="Times New Roman" w:cs="Times New Roman"/>
          <w:color w:val="767171"/>
        </w:rPr>
      </w:pPr>
    </w:p>
    <w:tbl>
      <w:tblPr>
        <w:tblW w:w="7542" w:type="dxa"/>
        <w:jc w:val="center"/>
        <w:tblLook w:val="04A0" w:firstRow="1" w:lastRow="0" w:firstColumn="1" w:lastColumn="0" w:noHBand="0" w:noVBand="1"/>
      </w:tblPr>
      <w:tblGrid>
        <w:gridCol w:w="2338"/>
        <w:gridCol w:w="877"/>
        <w:gridCol w:w="738"/>
        <w:gridCol w:w="738"/>
        <w:gridCol w:w="907"/>
        <w:gridCol w:w="738"/>
        <w:gridCol w:w="1206"/>
      </w:tblGrid>
      <w:tr w:rsidR="00AD3474" w:rsidRPr="00AD3474" w:rsidTr="007977B7">
        <w:trPr>
          <w:trHeight w:val="646"/>
          <w:tblHeader/>
          <w:jc w:val="center"/>
        </w:trPr>
        <w:tc>
          <w:tcPr>
            <w:tcW w:w="7542" w:type="dxa"/>
            <w:gridSpan w:val="7"/>
            <w:tcBorders>
              <w:top w:val="single" w:sz="4" w:space="0" w:color="767171"/>
              <w:bottom w:val="single" w:sz="4" w:space="0" w:color="767171"/>
            </w:tcBorders>
          </w:tcPr>
          <w:p w:rsidR="008E1047" w:rsidRPr="00262B52" w:rsidRDefault="008E1047" w:rsidP="002200D1">
            <w:pPr>
              <w:shd w:val="clear" w:color="auto" w:fill="FFFFFF"/>
              <w:spacing w:before="300" w:after="150" w:line="360" w:lineRule="auto"/>
              <w:ind w:right="260"/>
              <w:jc w:val="center"/>
              <w:rPr>
                <w:rFonts w:ascii="Times New Roman" w:eastAsia="Times New Roman" w:hAnsi="Times New Roman" w:cs="Times New Roman"/>
                <w:b/>
                <w:bCs/>
                <w:color w:val="767171"/>
              </w:rPr>
            </w:pPr>
            <w:r w:rsidRPr="00262B52">
              <w:rPr>
                <w:rFonts w:ascii="Times New Roman" w:hAnsi="Times New Roman" w:cs="Times New Roman"/>
                <w:b/>
                <w:color w:val="767171"/>
              </w:rPr>
              <w:t>Cantidad de Hombres y Mujeres por Grupo Ocupacional</w:t>
            </w:r>
          </w:p>
        </w:tc>
      </w:tr>
      <w:tr w:rsidR="00AD3474" w:rsidRPr="00AD3474" w:rsidTr="007977B7">
        <w:trPr>
          <w:trHeight w:val="677"/>
          <w:tblHeader/>
          <w:jc w:val="center"/>
        </w:trPr>
        <w:tc>
          <w:tcPr>
            <w:tcW w:w="2338" w:type="dxa"/>
            <w:tcBorders>
              <w:top w:val="single" w:sz="4" w:space="0" w:color="767171"/>
              <w:bottom w:val="single" w:sz="4" w:space="0" w:color="767171"/>
            </w:tcBorders>
            <w:shd w:val="clear" w:color="auto" w:fill="142F62"/>
            <w:vAlign w:val="center"/>
            <w:hideMark/>
          </w:tcPr>
          <w:p w:rsidR="008E1047" w:rsidRPr="009535D1" w:rsidRDefault="008E1047" w:rsidP="002200D1">
            <w:pPr>
              <w:spacing w:after="0" w:line="240" w:lineRule="auto"/>
              <w:jc w:val="center"/>
              <w:rPr>
                <w:rFonts w:ascii="Times New Roman" w:eastAsia="Times New Roman" w:hAnsi="Times New Roman" w:cs="Times New Roman"/>
                <w:color w:val="FFFFFF" w:themeColor="background1"/>
                <w:spacing w:val="20"/>
              </w:rPr>
            </w:pPr>
            <w:r w:rsidRPr="009535D1">
              <w:rPr>
                <w:rFonts w:ascii="Times New Roman" w:eastAsia="Times New Roman" w:hAnsi="Times New Roman" w:cs="Times New Roman"/>
                <w:color w:val="FFFFFF" w:themeColor="background1"/>
                <w:spacing w:val="20"/>
              </w:rPr>
              <w:t>Grupo</w:t>
            </w:r>
          </w:p>
          <w:p w:rsidR="008E1047" w:rsidRPr="009535D1" w:rsidRDefault="008E1047" w:rsidP="002200D1">
            <w:pPr>
              <w:spacing w:after="0" w:line="240" w:lineRule="auto"/>
              <w:jc w:val="center"/>
              <w:rPr>
                <w:rFonts w:ascii="Times New Roman" w:eastAsia="Times New Roman" w:hAnsi="Times New Roman" w:cs="Times New Roman"/>
                <w:b/>
                <w:bCs/>
                <w:color w:val="FFFFFF" w:themeColor="background1"/>
                <w:lang w:val="en-US"/>
              </w:rPr>
            </w:pPr>
            <w:r w:rsidRPr="009535D1">
              <w:rPr>
                <w:rFonts w:ascii="Times New Roman" w:eastAsia="Times New Roman" w:hAnsi="Times New Roman" w:cs="Times New Roman"/>
                <w:color w:val="FFFFFF" w:themeColor="background1"/>
                <w:spacing w:val="20"/>
              </w:rPr>
              <w:t>Ocupacional</w:t>
            </w:r>
            <w:r w:rsidRPr="009535D1">
              <w:rPr>
                <w:rFonts w:ascii="Times New Roman" w:eastAsia="Times New Roman" w:hAnsi="Times New Roman" w:cs="Times New Roman"/>
                <w:b/>
                <w:bCs/>
                <w:color w:val="FFFFFF" w:themeColor="background1"/>
              </w:rPr>
              <w:t xml:space="preserve"> </w:t>
            </w:r>
          </w:p>
        </w:tc>
        <w:tc>
          <w:tcPr>
            <w:tcW w:w="877" w:type="dxa"/>
            <w:tcBorders>
              <w:top w:val="single" w:sz="4" w:space="0" w:color="767171"/>
              <w:bottom w:val="single" w:sz="4" w:space="0" w:color="767171"/>
            </w:tcBorders>
            <w:shd w:val="clear" w:color="auto" w:fill="142F62"/>
            <w:noWrap/>
            <w:vAlign w:val="center"/>
            <w:hideMark/>
          </w:tcPr>
          <w:p w:rsidR="008E1047" w:rsidRPr="009535D1" w:rsidRDefault="008E1047" w:rsidP="002200D1">
            <w:pPr>
              <w:spacing w:after="0" w:line="240" w:lineRule="auto"/>
              <w:jc w:val="center"/>
              <w:rPr>
                <w:rFonts w:ascii="Times New Roman" w:eastAsia="Times New Roman" w:hAnsi="Times New Roman" w:cs="Times New Roman"/>
                <w:color w:val="FFFFFF" w:themeColor="background1"/>
                <w:spacing w:val="20"/>
              </w:rPr>
            </w:pPr>
            <w:r w:rsidRPr="009535D1">
              <w:rPr>
                <w:rFonts w:ascii="Times New Roman" w:eastAsia="Times New Roman" w:hAnsi="Times New Roman" w:cs="Times New Roman"/>
                <w:color w:val="FFFFFF" w:themeColor="background1"/>
                <w:spacing w:val="20"/>
              </w:rPr>
              <w:t>I</w:t>
            </w:r>
          </w:p>
        </w:tc>
        <w:tc>
          <w:tcPr>
            <w:tcW w:w="738" w:type="dxa"/>
            <w:tcBorders>
              <w:top w:val="single" w:sz="4" w:space="0" w:color="767171"/>
              <w:bottom w:val="single" w:sz="4" w:space="0" w:color="767171"/>
            </w:tcBorders>
            <w:shd w:val="clear" w:color="auto" w:fill="142F62"/>
            <w:noWrap/>
            <w:vAlign w:val="center"/>
            <w:hideMark/>
          </w:tcPr>
          <w:p w:rsidR="008E1047" w:rsidRPr="009535D1" w:rsidRDefault="008E1047" w:rsidP="002200D1">
            <w:pPr>
              <w:spacing w:after="0" w:line="240" w:lineRule="auto"/>
              <w:jc w:val="center"/>
              <w:rPr>
                <w:rFonts w:ascii="Times New Roman" w:eastAsia="Times New Roman" w:hAnsi="Times New Roman" w:cs="Times New Roman"/>
                <w:color w:val="FFFFFF" w:themeColor="background1"/>
                <w:spacing w:val="20"/>
              </w:rPr>
            </w:pPr>
            <w:r w:rsidRPr="009535D1">
              <w:rPr>
                <w:rFonts w:ascii="Times New Roman" w:eastAsia="Times New Roman" w:hAnsi="Times New Roman" w:cs="Times New Roman"/>
                <w:color w:val="FFFFFF" w:themeColor="background1"/>
                <w:spacing w:val="20"/>
              </w:rPr>
              <w:t>II</w:t>
            </w:r>
          </w:p>
        </w:tc>
        <w:tc>
          <w:tcPr>
            <w:tcW w:w="738" w:type="dxa"/>
            <w:tcBorders>
              <w:top w:val="single" w:sz="4" w:space="0" w:color="767171"/>
              <w:bottom w:val="single" w:sz="4" w:space="0" w:color="767171"/>
            </w:tcBorders>
            <w:shd w:val="clear" w:color="auto" w:fill="142F62"/>
            <w:noWrap/>
            <w:vAlign w:val="center"/>
            <w:hideMark/>
          </w:tcPr>
          <w:p w:rsidR="008E1047" w:rsidRPr="009535D1" w:rsidRDefault="008E1047" w:rsidP="002200D1">
            <w:pPr>
              <w:spacing w:after="0" w:line="240" w:lineRule="auto"/>
              <w:jc w:val="center"/>
              <w:rPr>
                <w:rFonts w:ascii="Times New Roman" w:eastAsia="Times New Roman" w:hAnsi="Times New Roman" w:cs="Times New Roman"/>
                <w:color w:val="FFFFFF" w:themeColor="background1"/>
                <w:spacing w:val="20"/>
              </w:rPr>
            </w:pPr>
            <w:r w:rsidRPr="009535D1">
              <w:rPr>
                <w:rFonts w:ascii="Times New Roman" w:eastAsia="Times New Roman" w:hAnsi="Times New Roman" w:cs="Times New Roman"/>
                <w:color w:val="FFFFFF" w:themeColor="background1"/>
                <w:spacing w:val="20"/>
              </w:rPr>
              <w:t>III</w:t>
            </w:r>
          </w:p>
        </w:tc>
        <w:tc>
          <w:tcPr>
            <w:tcW w:w="907" w:type="dxa"/>
            <w:tcBorders>
              <w:top w:val="single" w:sz="4" w:space="0" w:color="767171"/>
              <w:bottom w:val="single" w:sz="4" w:space="0" w:color="767171"/>
            </w:tcBorders>
            <w:shd w:val="clear" w:color="auto" w:fill="142F62"/>
            <w:noWrap/>
            <w:vAlign w:val="center"/>
            <w:hideMark/>
          </w:tcPr>
          <w:p w:rsidR="008E1047" w:rsidRPr="009535D1" w:rsidRDefault="008E1047" w:rsidP="002200D1">
            <w:pPr>
              <w:spacing w:after="0" w:line="240" w:lineRule="auto"/>
              <w:jc w:val="center"/>
              <w:rPr>
                <w:rFonts w:ascii="Times New Roman" w:eastAsia="Times New Roman" w:hAnsi="Times New Roman" w:cs="Times New Roman"/>
                <w:color w:val="FFFFFF" w:themeColor="background1"/>
                <w:spacing w:val="20"/>
              </w:rPr>
            </w:pPr>
            <w:r w:rsidRPr="009535D1">
              <w:rPr>
                <w:rFonts w:ascii="Times New Roman" w:eastAsia="Times New Roman" w:hAnsi="Times New Roman" w:cs="Times New Roman"/>
                <w:color w:val="FFFFFF" w:themeColor="background1"/>
                <w:spacing w:val="20"/>
              </w:rPr>
              <w:t>IV</w:t>
            </w:r>
          </w:p>
        </w:tc>
        <w:tc>
          <w:tcPr>
            <w:tcW w:w="738" w:type="dxa"/>
            <w:tcBorders>
              <w:top w:val="single" w:sz="4" w:space="0" w:color="767171"/>
              <w:bottom w:val="single" w:sz="4" w:space="0" w:color="767171"/>
            </w:tcBorders>
            <w:shd w:val="clear" w:color="auto" w:fill="142F62"/>
            <w:noWrap/>
            <w:vAlign w:val="center"/>
            <w:hideMark/>
          </w:tcPr>
          <w:p w:rsidR="008E1047" w:rsidRPr="009535D1" w:rsidRDefault="008E1047" w:rsidP="002200D1">
            <w:pPr>
              <w:spacing w:after="0" w:line="240" w:lineRule="auto"/>
              <w:jc w:val="center"/>
              <w:rPr>
                <w:rFonts w:ascii="Times New Roman" w:eastAsia="Times New Roman" w:hAnsi="Times New Roman" w:cs="Times New Roman"/>
                <w:color w:val="FFFFFF" w:themeColor="background1"/>
                <w:spacing w:val="20"/>
              </w:rPr>
            </w:pPr>
            <w:r w:rsidRPr="009535D1">
              <w:rPr>
                <w:rFonts w:ascii="Times New Roman" w:eastAsia="Times New Roman" w:hAnsi="Times New Roman" w:cs="Times New Roman"/>
                <w:color w:val="FFFFFF" w:themeColor="background1"/>
                <w:spacing w:val="20"/>
              </w:rPr>
              <w:t>V</w:t>
            </w:r>
          </w:p>
        </w:tc>
        <w:tc>
          <w:tcPr>
            <w:tcW w:w="1206" w:type="dxa"/>
            <w:tcBorders>
              <w:top w:val="single" w:sz="4" w:space="0" w:color="767171"/>
              <w:bottom w:val="single" w:sz="4" w:space="0" w:color="767171"/>
            </w:tcBorders>
            <w:shd w:val="clear" w:color="auto" w:fill="142F62"/>
            <w:vAlign w:val="center"/>
            <w:hideMark/>
          </w:tcPr>
          <w:p w:rsidR="008E1047" w:rsidRPr="009535D1" w:rsidRDefault="008E1047" w:rsidP="002200D1">
            <w:pPr>
              <w:spacing w:after="0" w:line="240" w:lineRule="auto"/>
              <w:jc w:val="center"/>
              <w:rPr>
                <w:rFonts w:ascii="Times New Roman" w:eastAsia="Times New Roman" w:hAnsi="Times New Roman" w:cs="Times New Roman"/>
                <w:b/>
                <w:bCs/>
                <w:color w:val="FFFFFF" w:themeColor="background1"/>
                <w:lang w:val="en-US"/>
              </w:rPr>
            </w:pPr>
            <w:r w:rsidRPr="009535D1">
              <w:rPr>
                <w:rFonts w:ascii="Times New Roman" w:eastAsia="Times New Roman" w:hAnsi="Times New Roman" w:cs="Times New Roman"/>
                <w:color w:val="FFFFFF" w:themeColor="background1"/>
                <w:spacing w:val="20"/>
              </w:rPr>
              <w:t>Total General</w:t>
            </w:r>
          </w:p>
        </w:tc>
      </w:tr>
      <w:tr w:rsidR="00643927" w:rsidRPr="00AD3474" w:rsidTr="00643927">
        <w:trPr>
          <w:trHeight w:val="646"/>
          <w:jc w:val="center"/>
        </w:trPr>
        <w:tc>
          <w:tcPr>
            <w:tcW w:w="2338" w:type="dxa"/>
            <w:tcBorders>
              <w:top w:val="single" w:sz="4" w:space="0" w:color="767171"/>
              <w:bottom w:val="single" w:sz="4" w:space="0" w:color="767171"/>
            </w:tcBorders>
            <w:shd w:val="clear" w:color="auto" w:fill="auto"/>
            <w:vAlign w:val="center"/>
            <w:hideMark/>
          </w:tcPr>
          <w:p w:rsidR="00643927" w:rsidRPr="00262B52" w:rsidRDefault="00643927" w:rsidP="0064392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Total de colaboradores</w:t>
            </w:r>
          </w:p>
        </w:tc>
        <w:tc>
          <w:tcPr>
            <w:tcW w:w="877" w:type="dxa"/>
            <w:tcBorders>
              <w:top w:val="single" w:sz="4" w:space="0" w:color="767171"/>
              <w:bottom w:val="single" w:sz="4" w:space="0" w:color="767171"/>
            </w:tcBorders>
            <w:shd w:val="clear" w:color="auto" w:fill="auto"/>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75</w:t>
            </w:r>
          </w:p>
        </w:tc>
        <w:tc>
          <w:tcPr>
            <w:tcW w:w="738" w:type="dxa"/>
            <w:tcBorders>
              <w:top w:val="single" w:sz="4" w:space="0" w:color="767171"/>
              <w:bottom w:val="single" w:sz="4" w:space="0" w:color="767171"/>
            </w:tcBorders>
            <w:shd w:val="clear" w:color="auto" w:fill="auto"/>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370</w:t>
            </w:r>
          </w:p>
        </w:tc>
        <w:tc>
          <w:tcPr>
            <w:tcW w:w="738" w:type="dxa"/>
            <w:tcBorders>
              <w:top w:val="single" w:sz="4" w:space="0" w:color="767171"/>
              <w:bottom w:val="single" w:sz="4" w:space="0" w:color="767171"/>
            </w:tcBorders>
            <w:shd w:val="clear" w:color="auto" w:fill="auto"/>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47</w:t>
            </w:r>
          </w:p>
        </w:tc>
        <w:tc>
          <w:tcPr>
            <w:tcW w:w="907" w:type="dxa"/>
            <w:tcBorders>
              <w:top w:val="single" w:sz="4" w:space="0" w:color="767171"/>
              <w:bottom w:val="single" w:sz="4" w:space="0" w:color="767171"/>
            </w:tcBorders>
            <w:shd w:val="clear" w:color="auto" w:fill="auto"/>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83</w:t>
            </w:r>
          </w:p>
        </w:tc>
        <w:tc>
          <w:tcPr>
            <w:tcW w:w="738" w:type="dxa"/>
            <w:tcBorders>
              <w:top w:val="single" w:sz="4" w:space="0" w:color="767171"/>
              <w:bottom w:val="single" w:sz="4" w:space="0" w:color="767171"/>
            </w:tcBorders>
            <w:shd w:val="clear" w:color="auto" w:fill="auto"/>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36</w:t>
            </w:r>
          </w:p>
        </w:tc>
        <w:tc>
          <w:tcPr>
            <w:tcW w:w="1206" w:type="dxa"/>
            <w:tcBorders>
              <w:top w:val="single" w:sz="4" w:space="0" w:color="767171"/>
              <w:bottom w:val="single" w:sz="4" w:space="0" w:color="767171"/>
            </w:tcBorders>
            <w:shd w:val="clear" w:color="auto" w:fill="auto"/>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611</w:t>
            </w:r>
          </w:p>
        </w:tc>
      </w:tr>
      <w:tr w:rsidR="00643927" w:rsidRPr="00AD3474" w:rsidTr="00643927">
        <w:trPr>
          <w:trHeight w:val="418"/>
          <w:jc w:val="center"/>
        </w:trPr>
        <w:tc>
          <w:tcPr>
            <w:tcW w:w="2338" w:type="dxa"/>
            <w:tcBorders>
              <w:top w:val="single" w:sz="4" w:space="0" w:color="767171"/>
              <w:bottom w:val="single" w:sz="4" w:space="0" w:color="767171"/>
            </w:tcBorders>
            <w:shd w:val="clear" w:color="auto" w:fill="D9D9D9"/>
            <w:noWrap/>
            <w:vAlign w:val="center"/>
            <w:hideMark/>
          </w:tcPr>
          <w:p w:rsidR="00643927" w:rsidRPr="00262B52" w:rsidRDefault="00643927" w:rsidP="0064392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 Hombres</w:t>
            </w:r>
          </w:p>
        </w:tc>
        <w:tc>
          <w:tcPr>
            <w:tcW w:w="877" w:type="dxa"/>
            <w:tcBorders>
              <w:top w:val="single" w:sz="4" w:space="0" w:color="767171"/>
              <w:bottom w:val="single" w:sz="4" w:space="0" w:color="767171"/>
            </w:tcBorders>
            <w:shd w:val="clear" w:color="auto" w:fill="D9D9D9"/>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67%</w:t>
            </w:r>
          </w:p>
        </w:tc>
        <w:tc>
          <w:tcPr>
            <w:tcW w:w="738" w:type="dxa"/>
            <w:tcBorders>
              <w:top w:val="single" w:sz="4" w:space="0" w:color="767171"/>
              <w:bottom w:val="single" w:sz="4" w:space="0" w:color="767171"/>
            </w:tcBorders>
            <w:shd w:val="clear" w:color="auto" w:fill="D9D9D9"/>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37%</w:t>
            </w:r>
          </w:p>
        </w:tc>
        <w:tc>
          <w:tcPr>
            <w:tcW w:w="738" w:type="dxa"/>
            <w:tcBorders>
              <w:top w:val="single" w:sz="4" w:space="0" w:color="767171"/>
              <w:bottom w:val="single" w:sz="4" w:space="0" w:color="767171"/>
            </w:tcBorders>
            <w:shd w:val="clear" w:color="auto" w:fill="D9D9D9"/>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43%</w:t>
            </w:r>
          </w:p>
        </w:tc>
        <w:tc>
          <w:tcPr>
            <w:tcW w:w="907" w:type="dxa"/>
            <w:tcBorders>
              <w:top w:val="single" w:sz="4" w:space="0" w:color="767171"/>
              <w:bottom w:val="single" w:sz="4" w:space="0" w:color="767171"/>
            </w:tcBorders>
            <w:shd w:val="clear" w:color="auto" w:fill="D9D9D9"/>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36%</w:t>
            </w:r>
          </w:p>
        </w:tc>
        <w:tc>
          <w:tcPr>
            <w:tcW w:w="738" w:type="dxa"/>
            <w:tcBorders>
              <w:top w:val="single" w:sz="4" w:space="0" w:color="767171"/>
              <w:bottom w:val="single" w:sz="4" w:space="0" w:color="767171"/>
            </w:tcBorders>
            <w:shd w:val="clear" w:color="auto" w:fill="D9D9D9"/>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39%</w:t>
            </w:r>
          </w:p>
        </w:tc>
        <w:tc>
          <w:tcPr>
            <w:tcW w:w="1206" w:type="dxa"/>
            <w:tcBorders>
              <w:top w:val="single" w:sz="4" w:space="0" w:color="767171"/>
              <w:bottom w:val="single" w:sz="4" w:space="0" w:color="767171"/>
            </w:tcBorders>
            <w:shd w:val="clear" w:color="auto" w:fill="D9D9D9"/>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41%</w:t>
            </w:r>
          </w:p>
        </w:tc>
      </w:tr>
      <w:tr w:rsidR="00643927" w:rsidRPr="00AD3474" w:rsidTr="00643927">
        <w:trPr>
          <w:trHeight w:val="523"/>
          <w:jc w:val="center"/>
        </w:trPr>
        <w:tc>
          <w:tcPr>
            <w:tcW w:w="2338" w:type="dxa"/>
            <w:tcBorders>
              <w:top w:val="single" w:sz="4" w:space="0" w:color="767171"/>
              <w:bottom w:val="single" w:sz="4" w:space="0" w:color="767171"/>
            </w:tcBorders>
            <w:shd w:val="clear" w:color="auto" w:fill="auto"/>
            <w:noWrap/>
            <w:vAlign w:val="center"/>
            <w:hideMark/>
          </w:tcPr>
          <w:p w:rsidR="00643927" w:rsidRPr="00262B52" w:rsidRDefault="00643927" w:rsidP="0064392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 Mujeres</w:t>
            </w:r>
          </w:p>
        </w:tc>
        <w:tc>
          <w:tcPr>
            <w:tcW w:w="877" w:type="dxa"/>
            <w:tcBorders>
              <w:top w:val="single" w:sz="4" w:space="0" w:color="767171"/>
              <w:bottom w:val="single" w:sz="4" w:space="0" w:color="767171"/>
            </w:tcBorders>
            <w:shd w:val="clear" w:color="auto" w:fill="auto"/>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35%</w:t>
            </w:r>
          </w:p>
        </w:tc>
        <w:tc>
          <w:tcPr>
            <w:tcW w:w="738" w:type="dxa"/>
            <w:tcBorders>
              <w:top w:val="single" w:sz="4" w:space="0" w:color="767171"/>
              <w:bottom w:val="single" w:sz="4" w:space="0" w:color="767171"/>
            </w:tcBorders>
            <w:shd w:val="clear" w:color="auto" w:fill="auto"/>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63%</w:t>
            </w:r>
          </w:p>
        </w:tc>
        <w:tc>
          <w:tcPr>
            <w:tcW w:w="738" w:type="dxa"/>
            <w:tcBorders>
              <w:top w:val="single" w:sz="4" w:space="0" w:color="767171"/>
              <w:bottom w:val="single" w:sz="4" w:space="0" w:color="767171"/>
            </w:tcBorders>
            <w:shd w:val="clear" w:color="auto" w:fill="auto"/>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57%</w:t>
            </w:r>
          </w:p>
        </w:tc>
        <w:tc>
          <w:tcPr>
            <w:tcW w:w="907" w:type="dxa"/>
            <w:tcBorders>
              <w:top w:val="single" w:sz="4" w:space="0" w:color="767171"/>
              <w:bottom w:val="single" w:sz="4" w:space="0" w:color="767171"/>
            </w:tcBorders>
            <w:shd w:val="clear" w:color="auto" w:fill="auto"/>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64%</w:t>
            </w:r>
          </w:p>
        </w:tc>
        <w:tc>
          <w:tcPr>
            <w:tcW w:w="738" w:type="dxa"/>
            <w:tcBorders>
              <w:top w:val="single" w:sz="4" w:space="0" w:color="767171"/>
              <w:bottom w:val="single" w:sz="4" w:space="0" w:color="767171"/>
            </w:tcBorders>
            <w:shd w:val="clear" w:color="auto" w:fill="auto"/>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61%</w:t>
            </w:r>
          </w:p>
        </w:tc>
        <w:tc>
          <w:tcPr>
            <w:tcW w:w="1206" w:type="dxa"/>
            <w:tcBorders>
              <w:top w:val="single" w:sz="4" w:space="0" w:color="767171"/>
              <w:bottom w:val="single" w:sz="4" w:space="0" w:color="767171"/>
            </w:tcBorders>
            <w:shd w:val="clear" w:color="auto" w:fill="auto"/>
            <w:noWrap/>
            <w:vAlign w:val="center"/>
          </w:tcPr>
          <w:p w:rsidR="00643927" w:rsidRPr="00643927" w:rsidRDefault="00643927" w:rsidP="00643927">
            <w:pPr>
              <w:spacing w:after="0" w:line="240" w:lineRule="auto"/>
              <w:jc w:val="center"/>
              <w:rPr>
                <w:rFonts w:ascii="Times New Roman" w:hAnsi="Times New Roman" w:cs="Times New Roman"/>
                <w:color w:val="767171"/>
              </w:rPr>
            </w:pPr>
            <w:r w:rsidRPr="00643927">
              <w:rPr>
                <w:rFonts w:ascii="Times New Roman" w:hAnsi="Times New Roman" w:cs="Times New Roman"/>
                <w:color w:val="767171"/>
              </w:rPr>
              <w:t>59%</w:t>
            </w:r>
          </w:p>
        </w:tc>
      </w:tr>
    </w:tbl>
    <w:p w:rsidR="004F4F1A" w:rsidRPr="00AD3474" w:rsidRDefault="004F4F1A" w:rsidP="00C65E07">
      <w:pPr>
        <w:spacing w:after="0" w:line="360" w:lineRule="auto"/>
        <w:ind w:right="2"/>
        <w:rPr>
          <w:rFonts w:ascii="Times New Roman" w:hAnsi="Times New Roman" w:cs="Times New Roman"/>
          <w:color w:val="767171"/>
        </w:rPr>
      </w:pPr>
    </w:p>
    <w:p w:rsidR="008E1047" w:rsidRPr="00AD3474" w:rsidRDefault="008E1047" w:rsidP="00C65E07">
      <w:pPr>
        <w:spacing w:after="0" w:line="360" w:lineRule="auto"/>
        <w:ind w:right="2"/>
        <w:rPr>
          <w:rFonts w:ascii="Times New Roman" w:hAnsi="Times New Roman" w:cs="Times New Roman"/>
          <w:color w:val="767171"/>
        </w:rPr>
      </w:pPr>
    </w:p>
    <w:p w:rsidR="004F4F1A" w:rsidRPr="00AD3474" w:rsidRDefault="004F4F1A" w:rsidP="004F4F1A">
      <w:pPr>
        <w:rPr>
          <w:rFonts w:ascii="Times New Roman" w:hAnsi="Times New Roman" w:cs="Times New Roman"/>
          <w:color w:val="767171"/>
          <w:sz w:val="20"/>
        </w:rPr>
      </w:pPr>
    </w:p>
    <w:p w:rsidR="004F4F1A" w:rsidRPr="009535D1" w:rsidRDefault="004F4F1A" w:rsidP="004F4F1A">
      <w:pPr>
        <w:tabs>
          <w:tab w:val="left" w:pos="7920"/>
        </w:tabs>
        <w:ind w:right="2"/>
        <w:rPr>
          <w:rFonts w:ascii="Times New Roman" w:hAnsi="Times New Roman" w:cs="Times New Roman"/>
          <w:i/>
          <w:color w:val="767171"/>
          <w:spacing w:val="20"/>
          <w:sz w:val="18"/>
          <w:szCs w:val="18"/>
        </w:rPr>
      </w:pPr>
      <w:r w:rsidRPr="009535D1">
        <w:rPr>
          <w:rFonts w:ascii="Times New Roman" w:hAnsi="Times New Roman" w:cs="Times New Roman"/>
          <w:i/>
          <w:color w:val="767171"/>
          <w:spacing w:val="20"/>
          <w:sz w:val="18"/>
          <w:szCs w:val="18"/>
        </w:rPr>
        <w:t>Fuente: Dirección de Recursos Humanos</w:t>
      </w:r>
    </w:p>
    <w:p w:rsidR="00BC2D4A" w:rsidRDefault="00BC2D4A">
      <w:pPr>
        <w:jc w:val="left"/>
        <w:rPr>
          <w:rFonts w:ascii="Times New Roman" w:eastAsiaTheme="majorEastAsia" w:hAnsi="Times New Roman" w:cs="Times New Roman"/>
          <w:b/>
          <w:bCs/>
          <w:color w:val="767171"/>
          <w:szCs w:val="26"/>
        </w:rPr>
      </w:pPr>
    </w:p>
    <w:p w:rsidR="00BC2D4A" w:rsidRPr="00AD3474" w:rsidRDefault="00BC2D4A">
      <w:pPr>
        <w:jc w:val="left"/>
        <w:rPr>
          <w:rFonts w:ascii="Times New Roman" w:eastAsiaTheme="majorEastAsia" w:hAnsi="Times New Roman" w:cs="Times New Roman"/>
          <w:b/>
          <w:bCs/>
          <w:color w:val="767171"/>
          <w:szCs w:val="26"/>
        </w:rPr>
      </w:pPr>
    </w:p>
    <w:p w:rsidR="00A314B0" w:rsidRPr="00AD3474" w:rsidRDefault="00A314B0" w:rsidP="00A314B0">
      <w:pPr>
        <w:pStyle w:val="Ttulo2"/>
        <w:numPr>
          <w:ilvl w:val="1"/>
          <w:numId w:val="1"/>
        </w:numPr>
        <w:spacing w:line="360" w:lineRule="auto"/>
        <w:rPr>
          <w:rFonts w:ascii="Times New Roman" w:hAnsi="Times New Roman" w:cs="Times New Roman"/>
          <w:color w:val="767171"/>
        </w:rPr>
      </w:pPr>
      <w:bookmarkStart w:id="39" w:name="_Toc217049409"/>
      <w:r w:rsidRPr="00AD3474">
        <w:rPr>
          <w:rFonts w:ascii="Times New Roman" w:hAnsi="Times New Roman" w:cs="Times New Roman"/>
          <w:color w:val="767171"/>
        </w:rPr>
        <w:t>Desempeño de los Procesos Jurídicos</w:t>
      </w:r>
      <w:bookmarkEnd w:id="38"/>
      <w:bookmarkEnd w:id="39"/>
    </w:p>
    <w:p w:rsidR="006300E7" w:rsidRPr="00AD3474" w:rsidRDefault="006300E7" w:rsidP="006300E7">
      <w:pPr>
        <w:tabs>
          <w:tab w:val="left" w:pos="2175"/>
        </w:tabs>
        <w:spacing w:line="360" w:lineRule="auto"/>
        <w:rPr>
          <w:rFonts w:ascii="Times New Roman" w:hAnsi="Times New Roman" w:cs="Times New Roman"/>
          <w:color w:val="767171"/>
        </w:rPr>
      </w:pPr>
    </w:p>
    <w:p w:rsidR="006300E7" w:rsidRPr="00AD3474" w:rsidRDefault="006300E7" w:rsidP="006300E7">
      <w:pPr>
        <w:tabs>
          <w:tab w:val="left" w:pos="2175"/>
        </w:tabs>
        <w:spacing w:line="360" w:lineRule="auto"/>
        <w:rPr>
          <w:rFonts w:ascii="Times New Roman" w:hAnsi="Times New Roman" w:cs="Times New Roman"/>
          <w:color w:val="767171"/>
        </w:rPr>
      </w:pPr>
      <w:r w:rsidRPr="009F7636">
        <w:rPr>
          <w:rFonts w:ascii="Times New Roman" w:hAnsi="Times New Roman" w:cs="Times New Roman"/>
          <w:color w:val="767171"/>
        </w:rPr>
        <w:t xml:space="preserve">En el presente </w:t>
      </w:r>
      <w:r w:rsidR="00DF2EDA" w:rsidRPr="009F7636">
        <w:rPr>
          <w:rFonts w:ascii="Times New Roman" w:hAnsi="Times New Roman" w:cs="Times New Roman"/>
          <w:color w:val="767171"/>
        </w:rPr>
        <w:t>año, se han interpue</w:t>
      </w:r>
      <w:r w:rsidR="005121C6" w:rsidRPr="009F7636">
        <w:rPr>
          <w:rFonts w:ascii="Times New Roman" w:hAnsi="Times New Roman" w:cs="Times New Roman"/>
          <w:color w:val="767171"/>
        </w:rPr>
        <w:t xml:space="preserve">sto </w:t>
      </w:r>
      <w:r w:rsidR="00BC2D4A">
        <w:rPr>
          <w:rFonts w:ascii="Times New Roman" w:hAnsi="Times New Roman" w:cs="Times New Roman"/>
          <w:color w:val="767171"/>
        </w:rPr>
        <w:t>101</w:t>
      </w:r>
      <w:r w:rsidRPr="009F7636">
        <w:rPr>
          <w:rFonts w:ascii="Times New Roman" w:hAnsi="Times New Roman" w:cs="Times New Roman"/>
          <w:color w:val="767171"/>
        </w:rPr>
        <w:t xml:space="preserve"> recursos de apelaciones y</w:t>
      </w:r>
      <w:r w:rsidR="00DF2EDA" w:rsidRPr="009F7636">
        <w:rPr>
          <w:rFonts w:ascii="Times New Roman" w:hAnsi="Times New Roman" w:cs="Times New Roman"/>
          <w:color w:val="767171"/>
        </w:rPr>
        <w:t xml:space="preserve"> </w:t>
      </w:r>
      <w:r w:rsidR="005121C6" w:rsidRPr="009F7636">
        <w:rPr>
          <w:rFonts w:ascii="Times New Roman" w:hAnsi="Times New Roman" w:cs="Times New Roman"/>
          <w:color w:val="767171"/>
        </w:rPr>
        <w:t xml:space="preserve">el Cuerpo de Asesores aprobó </w:t>
      </w:r>
      <w:r w:rsidR="00BC2D4A">
        <w:rPr>
          <w:rFonts w:ascii="Times New Roman" w:hAnsi="Times New Roman" w:cs="Times New Roman"/>
          <w:color w:val="767171"/>
        </w:rPr>
        <w:t>136</w:t>
      </w:r>
      <w:r w:rsidR="00BA72FD" w:rsidRPr="009F7636">
        <w:rPr>
          <w:rFonts w:ascii="Times New Roman" w:hAnsi="Times New Roman" w:cs="Times New Roman"/>
          <w:color w:val="767171"/>
        </w:rPr>
        <w:t xml:space="preserve"> resoluciones.</w:t>
      </w:r>
    </w:p>
    <w:tbl>
      <w:tblPr>
        <w:tblW w:w="7710"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394"/>
        <w:gridCol w:w="2337"/>
        <w:gridCol w:w="2979"/>
      </w:tblGrid>
      <w:tr w:rsidR="00AD3474" w:rsidRPr="002C4625" w:rsidTr="00600B90">
        <w:trPr>
          <w:trHeight w:val="225"/>
          <w:tblHeader/>
          <w:jc w:val="center"/>
        </w:trPr>
        <w:tc>
          <w:tcPr>
            <w:tcW w:w="2394" w:type="dxa"/>
            <w:shd w:val="clear" w:color="auto" w:fill="142F62"/>
            <w:noWrap/>
            <w:vAlign w:val="center"/>
            <w:hideMark/>
          </w:tcPr>
          <w:p w:rsidR="006300E7" w:rsidRPr="00262B52" w:rsidRDefault="006300E7" w:rsidP="00AB3B57">
            <w:pPr>
              <w:spacing w:after="0" w:line="240" w:lineRule="auto"/>
              <w:jc w:val="center"/>
              <w:rPr>
                <w:rFonts w:ascii="Times New Roman" w:hAnsi="Times New Roman" w:cs="Times New Roman"/>
                <w:b/>
                <w:color w:val="FFFFFF" w:themeColor="background1"/>
              </w:rPr>
            </w:pPr>
            <w:r w:rsidRPr="00262B52">
              <w:rPr>
                <w:rFonts w:ascii="Times New Roman" w:hAnsi="Times New Roman" w:cs="Times New Roman"/>
                <w:b/>
                <w:color w:val="FFFFFF" w:themeColor="background1"/>
              </w:rPr>
              <w:t xml:space="preserve">Meses </w:t>
            </w:r>
          </w:p>
        </w:tc>
        <w:tc>
          <w:tcPr>
            <w:tcW w:w="2337" w:type="dxa"/>
            <w:shd w:val="clear" w:color="auto" w:fill="142F62"/>
            <w:noWrap/>
            <w:vAlign w:val="center"/>
            <w:hideMark/>
          </w:tcPr>
          <w:p w:rsidR="006300E7" w:rsidRPr="00262B52" w:rsidRDefault="006300E7" w:rsidP="00AB3B57">
            <w:pPr>
              <w:spacing w:after="0" w:line="240" w:lineRule="auto"/>
              <w:jc w:val="center"/>
              <w:rPr>
                <w:rFonts w:ascii="Times New Roman" w:hAnsi="Times New Roman" w:cs="Times New Roman"/>
                <w:b/>
                <w:color w:val="FFFFFF" w:themeColor="background1"/>
              </w:rPr>
            </w:pPr>
            <w:r w:rsidRPr="00262B52">
              <w:rPr>
                <w:rFonts w:ascii="Times New Roman" w:hAnsi="Times New Roman" w:cs="Times New Roman"/>
                <w:b/>
                <w:color w:val="FFFFFF" w:themeColor="background1"/>
              </w:rPr>
              <w:t xml:space="preserve">Apelaciones Entrantes </w:t>
            </w:r>
          </w:p>
        </w:tc>
        <w:tc>
          <w:tcPr>
            <w:tcW w:w="2979" w:type="dxa"/>
            <w:shd w:val="clear" w:color="auto" w:fill="142F62"/>
            <w:noWrap/>
            <w:vAlign w:val="center"/>
            <w:hideMark/>
          </w:tcPr>
          <w:p w:rsidR="006300E7" w:rsidRPr="00262B52" w:rsidRDefault="006300E7" w:rsidP="00AB3B57">
            <w:pPr>
              <w:spacing w:after="0" w:line="240" w:lineRule="auto"/>
              <w:jc w:val="center"/>
              <w:rPr>
                <w:rFonts w:ascii="Times New Roman" w:hAnsi="Times New Roman" w:cs="Times New Roman"/>
                <w:b/>
                <w:color w:val="FFFFFF" w:themeColor="background1"/>
              </w:rPr>
            </w:pPr>
            <w:r w:rsidRPr="00262B52">
              <w:rPr>
                <w:rFonts w:ascii="Times New Roman" w:hAnsi="Times New Roman" w:cs="Times New Roman"/>
                <w:b/>
                <w:color w:val="FFFFFF" w:themeColor="background1"/>
              </w:rPr>
              <w:t>Resoluciones Aprobadas</w:t>
            </w:r>
          </w:p>
        </w:tc>
      </w:tr>
      <w:tr w:rsidR="00BC2D4A" w:rsidRPr="002C4625" w:rsidTr="00E96C66">
        <w:trPr>
          <w:trHeight w:val="225"/>
          <w:jc w:val="center"/>
        </w:trPr>
        <w:tc>
          <w:tcPr>
            <w:tcW w:w="2394" w:type="dxa"/>
            <w:shd w:val="clear" w:color="auto" w:fill="auto"/>
            <w:noWrap/>
            <w:vAlign w:val="center"/>
            <w:hideMark/>
          </w:tcPr>
          <w:p w:rsidR="00BC2D4A" w:rsidRPr="00262B52" w:rsidRDefault="00BC2D4A"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Enero</w:t>
            </w:r>
          </w:p>
        </w:tc>
        <w:tc>
          <w:tcPr>
            <w:tcW w:w="2337" w:type="dxa"/>
            <w:shd w:val="clear" w:color="auto" w:fill="auto"/>
            <w:noWrap/>
            <w:hideMark/>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15</w:t>
            </w:r>
          </w:p>
        </w:tc>
        <w:tc>
          <w:tcPr>
            <w:tcW w:w="2979" w:type="dxa"/>
            <w:shd w:val="clear" w:color="auto" w:fill="auto"/>
            <w:noWrap/>
            <w:hideMark/>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12</w:t>
            </w:r>
          </w:p>
        </w:tc>
      </w:tr>
      <w:tr w:rsidR="00BC2D4A" w:rsidRPr="002C4625" w:rsidTr="00E96C66">
        <w:trPr>
          <w:trHeight w:val="225"/>
          <w:jc w:val="center"/>
        </w:trPr>
        <w:tc>
          <w:tcPr>
            <w:tcW w:w="2394" w:type="dxa"/>
            <w:shd w:val="clear" w:color="auto" w:fill="D9D9D9"/>
            <w:noWrap/>
            <w:vAlign w:val="center"/>
            <w:hideMark/>
          </w:tcPr>
          <w:p w:rsidR="00BC2D4A" w:rsidRPr="00262B52" w:rsidRDefault="00BC2D4A"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Febrero</w:t>
            </w:r>
          </w:p>
        </w:tc>
        <w:tc>
          <w:tcPr>
            <w:tcW w:w="2337" w:type="dxa"/>
            <w:shd w:val="clear" w:color="auto" w:fill="D9D9D9"/>
            <w:noWrap/>
            <w:hideMark/>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9</w:t>
            </w:r>
          </w:p>
        </w:tc>
        <w:tc>
          <w:tcPr>
            <w:tcW w:w="2979" w:type="dxa"/>
            <w:shd w:val="clear" w:color="auto" w:fill="D9D9D9"/>
            <w:noWrap/>
            <w:hideMark/>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18</w:t>
            </w:r>
          </w:p>
        </w:tc>
      </w:tr>
      <w:tr w:rsidR="00BC2D4A" w:rsidRPr="002C4625" w:rsidTr="00E96C66">
        <w:trPr>
          <w:trHeight w:val="174"/>
          <w:jc w:val="center"/>
        </w:trPr>
        <w:tc>
          <w:tcPr>
            <w:tcW w:w="2394" w:type="dxa"/>
            <w:shd w:val="clear" w:color="auto" w:fill="auto"/>
            <w:noWrap/>
            <w:vAlign w:val="center"/>
            <w:hideMark/>
          </w:tcPr>
          <w:p w:rsidR="00BC2D4A" w:rsidRPr="00262B52" w:rsidRDefault="00BC2D4A"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lastRenderedPageBreak/>
              <w:t>Marzo</w:t>
            </w:r>
          </w:p>
        </w:tc>
        <w:tc>
          <w:tcPr>
            <w:tcW w:w="2337" w:type="dxa"/>
            <w:shd w:val="clear" w:color="auto" w:fill="auto"/>
            <w:noWrap/>
            <w:hideMark/>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7</w:t>
            </w:r>
          </w:p>
        </w:tc>
        <w:tc>
          <w:tcPr>
            <w:tcW w:w="2979" w:type="dxa"/>
            <w:shd w:val="clear" w:color="auto" w:fill="auto"/>
            <w:noWrap/>
            <w:hideMark/>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14</w:t>
            </w:r>
          </w:p>
        </w:tc>
      </w:tr>
      <w:tr w:rsidR="00BC2D4A" w:rsidRPr="002C4625" w:rsidTr="00E96C66">
        <w:trPr>
          <w:trHeight w:val="225"/>
          <w:jc w:val="center"/>
        </w:trPr>
        <w:tc>
          <w:tcPr>
            <w:tcW w:w="2394" w:type="dxa"/>
            <w:shd w:val="clear" w:color="auto" w:fill="D9D9D9"/>
            <w:noWrap/>
            <w:vAlign w:val="center"/>
            <w:hideMark/>
          </w:tcPr>
          <w:p w:rsidR="00BC2D4A" w:rsidRPr="00262B52" w:rsidRDefault="00BC2D4A"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Abril</w:t>
            </w:r>
          </w:p>
        </w:tc>
        <w:tc>
          <w:tcPr>
            <w:tcW w:w="2337" w:type="dxa"/>
            <w:shd w:val="clear" w:color="auto" w:fill="D9D9D9"/>
            <w:noWrap/>
            <w:hideMark/>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2</w:t>
            </w:r>
          </w:p>
        </w:tc>
        <w:tc>
          <w:tcPr>
            <w:tcW w:w="2979" w:type="dxa"/>
            <w:shd w:val="clear" w:color="auto" w:fill="D9D9D9"/>
            <w:noWrap/>
            <w:hideMark/>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14</w:t>
            </w:r>
          </w:p>
        </w:tc>
      </w:tr>
      <w:tr w:rsidR="00BC2D4A" w:rsidRPr="002C4625" w:rsidTr="00E96C66">
        <w:trPr>
          <w:trHeight w:val="225"/>
          <w:jc w:val="center"/>
        </w:trPr>
        <w:tc>
          <w:tcPr>
            <w:tcW w:w="2394" w:type="dxa"/>
            <w:shd w:val="clear" w:color="auto" w:fill="auto"/>
            <w:noWrap/>
            <w:vAlign w:val="center"/>
            <w:hideMark/>
          </w:tcPr>
          <w:p w:rsidR="00BC2D4A" w:rsidRPr="00262B52" w:rsidRDefault="00BC2D4A"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Mayo</w:t>
            </w:r>
          </w:p>
        </w:tc>
        <w:tc>
          <w:tcPr>
            <w:tcW w:w="2337" w:type="dxa"/>
            <w:shd w:val="clear" w:color="auto" w:fill="auto"/>
            <w:noWrap/>
            <w:hideMark/>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19</w:t>
            </w:r>
          </w:p>
        </w:tc>
        <w:tc>
          <w:tcPr>
            <w:tcW w:w="2979" w:type="dxa"/>
            <w:shd w:val="clear" w:color="auto" w:fill="auto"/>
            <w:noWrap/>
            <w:hideMark/>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13</w:t>
            </w:r>
          </w:p>
        </w:tc>
      </w:tr>
      <w:tr w:rsidR="00BC2D4A" w:rsidRPr="002C4625" w:rsidTr="00E96C66">
        <w:trPr>
          <w:trHeight w:val="225"/>
          <w:jc w:val="center"/>
        </w:trPr>
        <w:tc>
          <w:tcPr>
            <w:tcW w:w="2394" w:type="dxa"/>
            <w:shd w:val="clear" w:color="auto" w:fill="D9D9D9"/>
            <w:noWrap/>
            <w:vAlign w:val="center"/>
            <w:hideMark/>
          </w:tcPr>
          <w:p w:rsidR="00BC2D4A" w:rsidRPr="00262B52" w:rsidRDefault="00BC2D4A"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Junio</w:t>
            </w:r>
          </w:p>
        </w:tc>
        <w:tc>
          <w:tcPr>
            <w:tcW w:w="2337" w:type="dxa"/>
            <w:shd w:val="clear" w:color="auto" w:fill="D9D9D9"/>
            <w:noWrap/>
            <w:hideMark/>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7</w:t>
            </w:r>
          </w:p>
        </w:tc>
        <w:tc>
          <w:tcPr>
            <w:tcW w:w="2979" w:type="dxa"/>
            <w:shd w:val="clear" w:color="auto" w:fill="D9D9D9"/>
            <w:noWrap/>
            <w:hideMark/>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13</w:t>
            </w:r>
          </w:p>
        </w:tc>
      </w:tr>
      <w:tr w:rsidR="00BC2D4A" w:rsidRPr="002C4625" w:rsidTr="00E96C66">
        <w:trPr>
          <w:trHeight w:val="225"/>
          <w:jc w:val="center"/>
        </w:trPr>
        <w:tc>
          <w:tcPr>
            <w:tcW w:w="2394" w:type="dxa"/>
            <w:shd w:val="clear" w:color="auto" w:fill="auto"/>
            <w:noWrap/>
            <w:vAlign w:val="center"/>
          </w:tcPr>
          <w:p w:rsidR="00BC2D4A" w:rsidRPr="00262B52" w:rsidRDefault="00BC2D4A"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Julio</w:t>
            </w:r>
          </w:p>
        </w:tc>
        <w:tc>
          <w:tcPr>
            <w:tcW w:w="2337" w:type="dxa"/>
            <w:shd w:val="clear" w:color="auto" w:fill="auto"/>
            <w:noWrap/>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7</w:t>
            </w:r>
          </w:p>
        </w:tc>
        <w:tc>
          <w:tcPr>
            <w:tcW w:w="2979" w:type="dxa"/>
            <w:shd w:val="clear" w:color="auto" w:fill="auto"/>
            <w:noWrap/>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11</w:t>
            </w:r>
          </w:p>
        </w:tc>
      </w:tr>
      <w:tr w:rsidR="00BC2D4A" w:rsidRPr="002C4625" w:rsidTr="00E96C66">
        <w:trPr>
          <w:trHeight w:val="225"/>
          <w:jc w:val="center"/>
        </w:trPr>
        <w:tc>
          <w:tcPr>
            <w:tcW w:w="2394" w:type="dxa"/>
            <w:shd w:val="clear" w:color="auto" w:fill="D9D9D9"/>
            <w:noWrap/>
            <w:vAlign w:val="center"/>
          </w:tcPr>
          <w:p w:rsidR="00BC2D4A" w:rsidRPr="00262B52" w:rsidRDefault="00BC2D4A"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Agosto</w:t>
            </w:r>
          </w:p>
        </w:tc>
        <w:tc>
          <w:tcPr>
            <w:tcW w:w="2337" w:type="dxa"/>
            <w:shd w:val="clear" w:color="auto" w:fill="D9D9D9"/>
            <w:noWrap/>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6</w:t>
            </w:r>
          </w:p>
        </w:tc>
        <w:tc>
          <w:tcPr>
            <w:tcW w:w="2979" w:type="dxa"/>
            <w:shd w:val="clear" w:color="auto" w:fill="D9D9D9"/>
            <w:noWrap/>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12</w:t>
            </w:r>
          </w:p>
        </w:tc>
      </w:tr>
      <w:tr w:rsidR="00BC2D4A" w:rsidRPr="002C4625" w:rsidTr="00E96C66">
        <w:trPr>
          <w:trHeight w:val="225"/>
          <w:jc w:val="center"/>
        </w:trPr>
        <w:tc>
          <w:tcPr>
            <w:tcW w:w="2394" w:type="dxa"/>
            <w:shd w:val="clear" w:color="auto" w:fill="auto"/>
            <w:noWrap/>
            <w:vAlign w:val="center"/>
          </w:tcPr>
          <w:p w:rsidR="00BC2D4A" w:rsidRPr="00262B52" w:rsidRDefault="00BC2D4A"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Septiembre</w:t>
            </w:r>
          </w:p>
        </w:tc>
        <w:tc>
          <w:tcPr>
            <w:tcW w:w="2337" w:type="dxa"/>
            <w:shd w:val="clear" w:color="auto" w:fill="auto"/>
            <w:noWrap/>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13</w:t>
            </w:r>
          </w:p>
        </w:tc>
        <w:tc>
          <w:tcPr>
            <w:tcW w:w="2979" w:type="dxa"/>
            <w:shd w:val="clear" w:color="auto" w:fill="auto"/>
            <w:noWrap/>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8</w:t>
            </w:r>
          </w:p>
        </w:tc>
      </w:tr>
      <w:tr w:rsidR="00BC2D4A" w:rsidRPr="002C4625" w:rsidTr="00E96C66">
        <w:trPr>
          <w:trHeight w:val="225"/>
          <w:jc w:val="center"/>
        </w:trPr>
        <w:tc>
          <w:tcPr>
            <w:tcW w:w="2394" w:type="dxa"/>
            <w:shd w:val="clear" w:color="auto" w:fill="D9D9D9"/>
            <w:noWrap/>
            <w:vAlign w:val="center"/>
          </w:tcPr>
          <w:p w:rsidR="00BC2D4A" w:rsidRPr="00262B52" w:rsidRDefault="00BC2D4A"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Octubre</w:t>
            </w:r>
          </w:p>
        </w:tc>
        <w:tc>
          <w:tcPr>
            <w:tcW w:w="2337" w:type="dxa"/>
            <w:shd w:val="clear" w:color="auto" w:fill="D9D9D9"/>
            <w:noWrap/>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8</w:t>
            </w:r>
          </w:p>
        </w:tc>
        <w:tc>
          <w:tcPr>
            <w:tcW w:w="2979" w:type="dxa"/>
            <w:shd w:val="clear" w:color="auto" w:fill="D9D9D9"/>
            <w:noWrap/>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14</w:t>
            </w:r>
          </w:p>
        </w:tc>
      </w:tr>
      <w:tr w:rsidR="00BC2D4A" w:rsidRPr="002C4625" w:rsidTr="00E96C66">
        <w:trPr>
          <w:trHeight w:val="225"/>
          <w:jc w:val="center"/>
        </w:trPr>
        <w:tc>
          <w:tcPr>
            <w:tcW w:w="2394" w:type="dxa"/>
            <w:shd w:val="clear" w:color="auto" w:fill="auto"/>
            <w:noWrap/>
            <w:vAlign w:val="center"/>
          </w:tcPr>
          <w:p w:rsidR="00BC2D4A" w:rsidRPr="00262B52" w:rsidRDefault="00BC2D4A"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Noviembre</w:t>
            </w:r>
          </w:p>
        </w:tc>
        <w:tc>
          <w:tcPr>
            <w:tcW w:w="2337" w:type="dxa"/>
            <w:shd w:val="clear" w:color="auto" w:fill="auto"/>
            <w:noWrap/>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8</w:t>
            </w:r>
          </w:p>
        </w:tc>
        <w:tc>
          <w:tcPr>
            <w:tcW w:w="2979" w:type="dxa"/>
            <w:shd w:val="clear" w:color="auto" w:fill="auto"/>
            <w:noWrap/>
          </w:tcPr>
          <w:p w:rsidR="00BC2D4A" w:rsidRPr="00BC2D4A" w:rsidRDefault="00BC2D4A" w:rsidP="00BC2D4A">
            <w:pPr>
              <w:spacing w:after="0" w:line="240" w:lineRule="auto"/>
              <w:jc w:val="center"/>
              <w:rPr>
                <w:rFonts w:ascii="Times New Roman" w:hAnsi="Times New Roman" w:cs="Times New Roman"/>
                <w:color w:val="767171"/>
              </w:rPr>
            </w:pPr>
            <w:r w:rsidRPr="00BC2D4A">
              <w:rPr>
                <w:rFonts w:ascii="Times New Roman" w:hAnsi="Times New Roman" w:cs="Times New Roman"/>
                <w:color w:val="767171"/>
              </w:rPr>
              <w:t>7</w:t>
            </w:r>
          </w:p>
        </w:tc>
      </w:tr>
      <w:tr w:rsidR="00AD3474" w:rsidRPr="002C4625" w:rsidTr="00271AA7">
        <w:trPr>
          <w:trHeight w:val="225"/>
          <w:jc w:val="center"/>
        </w:trPr>
        <w:tc>
          <w:tcPr>
            <w:tcW w:w="2394" w:type="dxa"/>
            <w:shd w:val="clear" w:color="auto" w:fill="FFFFFF" w:themeFill="background1"/>
            <w:noWrap/>
            <w:vAlign w:val="center"/>
          </w:tcPr>
          <w:p w:rsidR="002E3407" w:rsidRPr="00262B52" w:rsidRDefault="002E3407" w:rsidP="00262B52">
            <w:pPr>
              <w:spacing w:after="0" w:line="240" w:lineRule="auto"/>
              <w:jc w:val="center"/>
              <w:rPr>
                <w:rFonts w:ascii="Times New Roman" w:hAnsi="Times New Roman" w:cs="Times New Roman"/>
                <w:b/>
                <w:color w:val="767171"/>
              </w:rPr>
            </w:pPr>
            <w:r w:rsidRPr="00262B52">
              <w:rPr>
                <w:rFonts w:ascii="Times New Roman" w:hAnsi="Times New Roman" w:cs="Times New Roman"/>
                <w:b/>
                <w:color w:val="767171"/>
              </w:rPr>
              <w:t>Total</w:t>
            </w:r>
          </w:p>
        </w:tc>
        <w:tc>
          <w:tcPr>
            <w:tcW w:w="2337" w:type="dxa"/>
            <w:shd w:val="clear" w:color="auto" w:fill="FFFFFF" w:themeFill="background1"/>
            <w:noWrap/>
            <w:vAlign w:val="center"/>
          </w:tcPr>
          <w:p w:rsidR="002E3407" w:rsidRPr="00262B52" w:rsidRDefault="005121C6" w:rsidP="009F7636">
            <w:pPr>
              <w:spacing w:after="0" w:line="240" w:lineRule="auto"/>
              <w:jc w:val="center"/>
              <w:rPr>
                <w:rFonts w:ascii="Times New Roman" w:hAnsi="Times New Roman" w:cs="Times New Roman"/>
                <w:b/>
                <w:color w:val="767171"/>
              </w:rPr>
            </w:pPr>
            <w:r w:rsidRPr="00262B52">
              <w:rPr>
                <w:rFonts w:ascii="Times New Roman" w:hAnsi="Times New Roman" w:cs="Times New Roman"/>
                <w:b/>
                <w:color w:val="767171"/>
              </w:rPr>
              <w:t>1</w:t>
            </w:r>
            <w:r w:rsidR="00BC2D4A">
              <w:rPr>
                <w:rFonts w:ascii="Times New Roman" w:hAnsi="Times New Roman" w:cs="Times New Roman"/>
                <w:b/>
                <w:color w:val="767171"/>
              </w:rPr>
              <w:t>01</w:t>
            </w:r>
          </w:p>
        </w:tc>
        <w:tc>
          <w:tcPr>
            <w:tcW w:w="2979" w:type="dxa"/>
            <w:shd w:val="clear" w:color="auto" w:fill="FFFFFF" w:themeFill="background1"/>
            <w:noWrap/>
            <w:vAlign w:val="center"/>
          </w:tcPr>
          <w:p w:rsidR="002E3407" w:rsidRPr="00262B52" w:rsidRDefault="00BC2D4A" w:rsidP="00247135">
            <w:pPr>
              <w:spacing w:after="0" w:line="240" w:lineRule="auto"/>
              <w:jc w:val="center"/>
              <w:rPr>
                <w:rFonts w:ascii="Times New Roman" w:hAnsi="Times New Roman" w:cs="Times New Roman"/>
                <w:b/>
                <w:color w:val="767171"/>
              </w:rPr>
            </w:pPr>
            <w:r>
              <w:rPr>
                <w:rFonts w:ascii="Times New Roman" w:hAnsi="Times New Roman" w:cs="Times New Roman"/>
                <w:b/>
                <w:color w:val="767171"/>
              </w:rPr>
              <w:t>136</w:t>
            </w:r>
          </w:p>
        </w:tc>
      </w:tr>
    </w:tbl>
    <w:p w:rsidR="008666C5" w:rsidRPr="00AD3474" w:rsidRDefault="008666C5" w:rsidP="00A11636">
      <w:pPr>
        <w:spacing w:line="360" w:lineRule="auto"/>
        <w:rPr>
          <w:rFonts w:ascii="Times New Roman" w:hAnsi="Times New Roman" w:cs="Times New Roman"/>
          <w:b/>
          <w:color w:val="767171"/>
          <w:sz w:val="18"/>
          <w:szCs w:val="24"/>
        </w:rPr>
      </w:pPr>
    </w:p>
    <w:p w:rsidR="00A11636" w:rsidRPr="009535D1" w:rsidRDefault="008666C5" w:rsidP="00A11636">
      <w:pPr>
        <w:rPr>
          <w:rFonts w:ascii="Times New Roman" w:eastAsia="Calibri" w:hAnsi="Times New Roman" w:cs="Times New Roman"/>
          <w:i/>
          <w:color w:val="767171"/>
          <w:spacing w:val="20"/>
          <w:sz w:val="18"/>
          <w:szCs w:val="18"/>
          <w:lang w:val="es-ES"/>
        </w:rPr>
      </w:pPr>
      <w:r w:rsidRPr="009535D1">
        <w:rPr>
          <w:rFonts w:ascii="Times New Roman" w:eastAsia="Calibri" w:hAnsi="Times New Roman" w:cs="Times New Roman"/>
          <w:i/>
          <w:color w:val="767171"/>
          <w:spacing w:val="20"/>
          <w:sz w:val="18"/>
          <w:szCs w:val="18"/>
          <w:lang w:val="es-ES"/>
        </w:rPr>
        <w:t>Fuente:</w:t>
      </w:r>
      <w:r w:rsidRPr="009535D1">
        <w:rPr>
          <w:rFonts w:ascii="Times New Roman" w:hAnsi="Times New Roman" w:cs="Times New Roman"/>
          <w:i/>
          <w:color w:val="767171"/>
          <w:sz w:val="18"/>
          <w:szCs w:val="24"/>
        </w:rPr>
        <w:t xml:space="preserve"> </w:t>
      </w:r>
      <w:r w:rsidR="00A11636" w:rsidRPr="009535D1">
        <w:rPr>
          <w:rFonts w:ascii="Times New Roman" w:eastAsia="Calibri" w:hAnsi="Times New Roman" w:cs="Times New Roman"/>
          <w:i/>
          <w:color w:val="767171"/>
          <w:spacing w:val="20"/>
          <w:sz w:val="18"/>
          <w:szCs w:val="18"/>
          <w:lang w:val="es-ES"/>
        </w:rPr>
        <w:t>Dirección Jurídica</w:t>
      </w:r>
    </w:p>
    <w:p w:rsidR="008666C5" w:rsidRPr="00AD3474" w:rsidRDefault="008666C5">
      <w:pPr>
        <w:jc w:val="left"/>
        <w:rPr>
          <w:rFonts w:ascii="Times New Roman" w:hAnsi="Times New Roman" w:cs="Times New Roman"/>
          <w:color w:val="767171"/>
        </w:rPr>
      </w:pPr>
    </w:p>
    <w:p w:rsidR="00A66DCE" w:rsidRPr="00AD3474" w:rsidRDefault="008666C5" w:rsidP="008666C5">
      <w:pPr>
        <w:pStyle w:val="Ttulo2"/>
        <w:numPr>
          <w:ilvl w:val="1"/>
          <w:numId w:val="1"/>
        </w:numPr>
        <w:spacing w:line="360" w:lineRule="auto"/>
        <w:rPr>
          <w:rFonts w:ascii="Times New Roman" w:hAnsi="Times New Roman" w:cs="Times New Roman"/>
          <w:color w:val="767171"/>
        </w:rPr>
      </w:pPr>
      <w:bookmarkStart w:id="40" w:name="_Toc90552523"/>
      <w:bookmarkStart w:id="41" w:name="_Toc217049410"/>
      <w:r w:rsidRPr="00AD3474">
        <w:rPr>
          <w:rFonts w:ascii="Times New Roman" w:hAnsi="Times New Roman" w:cs="Times New Roman"/>
          <w:color w:val="767171"/>
        </w:rPr>
        <w:t>Desempeño de la Tecnología</w:t>
      </w:r>
      <w:bookmarkEnd w:id="40"/>
      <w:bookmarkEnd w:id="41"/>
    </w:p>
    <w:p w:rsidR="00FA50CC" w:rsidRPr="00AD3474" w:rsidRDefault="00FA50CC" w:rsidP="00CF7FA7">
      <w:pPr>
        <w:spacing w:line="360" w:lineRule="auto"/>
        <w:rPr>
          <w:rFonts w:ascii="Times New Roman" w:hAnsi="Times New Roman" w:cs="Times New Roman"/>
          <w:color w:val="767171"/>
        </w:rPr>
      </w:pPr>
    </w:p>
    <w:p w:rsidR="007951B8" w:rsidRPr="007951B8" w:rsidRDefault="007951B8" w:rsidP="007951B8">
      <w:pPr>
        <w:shd w:val="clear" w:color="auto" w:fill="FFFFFF"/>
        <w:spacing w:before="300" w:after="150" w:line="360" w:lineRule="auto"/>
        <w:rPr>
          <w:rFonts w:ascii="Times New Roman" w:hAnsi="Times New Roman" w:cs="Times New Roman"/>
          <w:color w:val="767171"/>
        </w:rPr>
      </w:pPr>
      <w:r w:rsidRPr="007951B8">
        <w:rPr>
          <w:rFonts w:ascii="Times New Roman" w:hAnsi="Times New Roman" w:cs="Times New Roman"/>
          <w:color w:val="767171"/>
        </w:rPr>
        <w:t xml:space="preserve">La Oficina Nacional de la Propiedad Industrial (ONAPI) mantiene su plan de </w:t>
      </w:r>
      <w:proofErr w:type="spellStart"/>
      <w:r w:rsidRPr="007951B8">
        <w:rPr>
          <w:rFonts w:ascii="Times New Roman" w:hAnsi="Times New Roman" w:cs="Times New Roman"/>
          <w:color w:val="767171"/>
        </w:rPr>
        <w:t>ciberseguridad</w:t>
      </w:r>
      <w:proofErr w:type="spellEnd"/>
      <w:r w:rsidRPr="007951B8">
        <w:rPr>
          <w:rFonts w:ascii="Times New Roman" w:hAnsi="Times New Roman" w:cs="Times New Roman"/>
          <w:color w:val="767171"/>
        </w:rPr>
        <w:t xml:space="preserve"> con la implementación de una serie de políticas enfocadas en la seguridad para garantizar la protección de equipos, redes, aplicaciones de software, sistemas críticos y datos, de posibles amenazas digitales.</w:t>
      </w:r>
    </w:p>
    <w:p w:rsidR="007951B8" w:rsidRPr="007951B8" w:rsidRDefault="007951B8" w:rsidP="007951B8">
      <w:pPr>
        <w:shd w:val="clear" w:color="auto" w:fill="FFFFFF"/>
        <w:spacing w:before="300" w:after="150" w:line="360" w:lineRule="auto"/>
        <w:rPr>
          <w:rFonts w:ascii="Times New Roman" w:hAnsi="Times New Roman" w:cs="Times New Roman"/>
          <w:color w:val="767171"/>
        </w:rPr>
      </w:pPr>
      <w:r w:rsidRPr="007951B8">
        <w:rPr>
          <w:rFonts w:ascii="Times New Roman" w:hAnsi="Times New Roman" w:cs="Times New Roman"/>
          <w:color w:val="767171"/>
        </w:rPr>
        <w:t>ONAPI, continúa conjuntamente con los equipos de OGTIC, DGII, TSS y Cámara de comercio los trabajos para la implementación de la nueva versión de la Ventanilla Única de Formalización (VUF) con relación a los servicios de la institución.</w:t>
      </w:r>
    </w:p>
    <w:p w:rsidR="007951B8" w:rsidRPr="007951B8" w:rsidRDefault="007951B8" w:rsidP="007951B8">
      <w:pPr>
        <w:shd w:val="clear" w:color="auto" w:fill="FFFFFF"/>
        <w:spacing w:before="300" w:after="150" w:line="360" w:lineRule="auto"/>
        <w:rPr>
          <w:rFonts w:ascii="Times New Roman" w:hAnsi="Times New Roman" w:cs="Times New Roman"/>
          <w:color w:val="767171"/>
        </w:rPr>
      </w:pPr>
      <w:r w:rsidRPr="007951B8">
        <w:rPr>
          <w:rFonts w:ascii="Times New Roman" w:hAnsi="Times New Roman" w:cs="Times New Roman"/>
          <w:color w:val="767171"/>
        </w:rPr>
        <w:t xml:space="preserve">El departamento de TIC’S de ONAPI como parte de la optimización de la infraestructura del sistema SIEM, se implementó un servidor Data </w:t>
      </w:r>
      <w:proofErr w:type="spellStart"/>
      <w:r w:rsidRPr="007951B8">
        <w:rPr>
          <w:rFonts w:ascii="Times New Roman" w:hAnsi="Times New Roman" w:cs="Times New Roman"/>
          <w:color w:val="767171"/>
        </w:rPr>
        <w:t>Processor</w:t>
      </w:r>
      <w:proofErr w:type="spellEnd"/>
      <w:r w:rsidRPr="007951B8">
        <w:rPr>
          <w:rFonts w:ascii="Times New Roman" w:hAnsi="Times New Roman" w:cs="Times New Roman"/>
          <w:color w:val="767171"/>
        </w:rPr>
        <w:t xml:space="preserve"> (DP) secundario. Este cambio tiene como objetivo balancear la carga de procesamiento y mejorar la disponibilidad de los servicios de datos de manera eficiente y sin interrupciones.</w:t>
      </w:r>
    </w:p>
    <w:p w:rsidR="004F4F1A" w:rsidRPr="00AD3474" w:rsidRDefault="004F4F1A" w:rsidP="004F4F1A">
      <w:pPr>
        <w:shd w:val="clear" w:color="auto" w:fill="FFFFFF"/>
        <w:spacing w:before="300" w:after="150" w:line="360" w:lineRule="auto"/>
        <w:rPr>
          <w:rFonts w:ascii="Times New Roman" w:hAnsi="Times New Roman" w:cs="Times New Roman"/>
          <w:color w:val="767171"/>
          <w:szCs w:val="24"/>
        </w:rPr>
      </w:pPr>
      <w:r w:rsidRPr="00AD3474">
        <w:rPr>
          <w:rFonts w:ascii="Times New Roman" w:hAnsi="Times New Roman" w:cs="Times New Roman"/>
          <w:b/>
          <w:color w:val="767171"/>
          <w:spacing w:val="20"/>
          <w:szCs w:val="24"/>
        </w:rPr>
        <w:t>Uso de las TIC</w:t>
      </w:r>
    </w:p>
    <w:p w:rsidR="007951B8" w:rsidRDefault="007951B8" w:rsidP="00254C4F">
      <w:pPr>
        <w:pStyle w:val="Prrafodelista"/>
        <w:numPr>
          <w:ilvl w:val="0"/>
          <w:numId w:val="18"/>
        </w:numPr>
        <w:shd w:val="clear" w:color="auto" w:fill="FFFFFF"/>
        <w:spacing w:before="300" w:after="150" w:line="360" w:lineRule="auto"/>
        <w:rPr>
          <w:rFonts w:ascii="Times New Roman" w:hAnsi="Times New Roman" w:cs="Times New Roman"/>
          <w:color w:val="767171"/>
        </w:rPr>
      </w:pPr>
      <w:r w:rsidRPr="007951B8">
        <w:rPr>
          <w:rFonts w:ascii="Times New Roman" w:hAnsi="Times New Roman" w:cs="Times New Roman"/>
          <w:color w:val="767171"/>
        </w:rPr>
        <w:lastRenderedPageBreak/>
        <w:t>Se creó una nueva versión de la aplicación Sistema de Asignación de Expedientes</w:t>
      </w:r>
      <w:r>
        <w:rPr>
          <w:rFonts w:ascii="Times New Roman" w:hAnsi="Times New Roman" w:cs="Times New Roman"/>
          <w:color w:val="767171"/>
        </w:rPr>
        <w:t xml:space="preserve"> </w:t>
      </w:r>
      <w:r w:rsidRPr="007951B8">
        <w:rPr>
          <w:rFonts w:ascii="Times New Roman" w:hAnsi="Times New Roman" w:cs="Times New Roman"/>
          <w:color w:val="767171"/>
        </w:rPr>
        <w:t>(SAE). La misma permitirá agilizar la gestión de los servicios referentes a los exámenes de Nombres Comerciales, Marcas y Renovaciones de Signos Distintivos.</w:t>
      </w:r>
    </w:p>
    <w:p w:rsidR="007951B8" w:rsidRPr="007951B8" w:rsidRDefault="007951B8" w:rsidP="007951B8">
      <w:pPr>
        <w:pStyle w:val="Prrafodelista"/>
        <w:shd w:val="clear" w:color="auto" w:fill="FFFFFF"/>
        <w:spacing w:before="300" w:after="150" w:line="360" w:lineRule="auto"/>
        <w:rPr>
          <w:rFonts w:ascii="Times New Roman" w:hAnsi="Times New Roman" w:cs="Times New Roman"/>
          <w:color w:val="767171"/>
        </w:rPr>
      </w:pPr>
    </w:p>
    <w:p w:rsidR="007951B8" w:rsidRPr="007951B8" w:rsidRDefault="007951B8" w:rsidP="00254C4F">
      <w:pPr>
        <w:pStyle w:val="Prrafodelista"/>
        <w:numPr>
          <w:ilvl w:val="0"/>
          <w:numId w:val="18"/>
        </w:numPr>
        <w:shd w:val="clear" w:color="auto" w:fill="FFFFFF"/>
        <w:spacing w:before="300" w:after="150" w:line="360" w:lineRule="auto"/>
        <w:rPr>
          <w:rFonts w:ascii="Times New Roman" w:hAnsi="Times New Roman" w:cs="Times New Roman"/>
          <w:color w:val="767171"/>
        </w:rPr>
      </w:pPr>
      <w:r w:rsidRPr="007951B8">
        <w:rPr>
          <w:rFonts w:ascii="Times New Roman" w:hAnsi="Times New Roman" w:cs="Times New Roman"/>
          <w:color w:val="767171"/>
        </w:rPr>
        <w:t>Lanzamiento de nuevos portales Web y de Trasparencia, la cual no solo representa un avance tecnológico, sino también un paso firme hacia una ONAPI más cercana, trasparente, ágil y orientada a las necesidades de los emprendedores, innovadores y público en general.</w:t>
      </w:r>
    </w:p>
    <w:p w:rsidR="00504AFC" w:rsidRDefault="00504AFC" w:rsidP="004F4F1A">
      <w:pPr>
        <w:shd w:val="clear" w:color="auto" w:fill="FFFFFF"/>
        <w:spacing w:before="300" w:after="150" w:line="360" w:lineRule="auto"/>
        <w:rPr>
          <w:rFonts w:ascii="Times New Roman" w:hAnsi="Times New Roman" w:cs="Times New Roman"/>
          <w:b/>
          <w:color w:val="767171"/>
          <w:spacing w:val="20"/>
          <w:szCs w:val="24"/>
        </w:rPr>
      </w:pPr>
    </w:p>
    <w:p w:rsidR="004F4F1A" w:rsidRPr="00AD3474" w:rsidRDefault="004F4F1A" w:rsidP="004F4F1A">
      <w:pPr>
        <w:shd w:val="clear" w:color="auto" w:fill="FFFFFF"/>
        <w:spacing w:before="300" w:after="150" w:line="360" w:lineRule="auto"/>
        <w:rPr>
          <w:rFonts w:ascii="Times New Roman" w:hAnsi="Times New Roman" w:cs="Times New Roman"/>
          <w:b/>
          <w:color w:val="767171"/>
          <w:spacing w:val="20"/>
          <w:szCs w:val="24"/>
        </w:rPr>
      </w:pPr>
      <w:r w:rsidRPr="00AD3474">
        <w:rPr>
          <w:rFonts w:ascii="Times New Roman" w:hAnsi="Times New Roman" w:cs="Times New Roman"/>
          <w:b/>
          <w:color w:val="767171"/>
          <w:spacing w:val="20"/>
          <w:szCs w:val="24"/>
        </w:rPr>
        <w:t xml:space="preserve">Participación de mujeres en TIC. </w:t>
      </w:r>
    </w:p>
    <w:p w:rsidR="007951B8" w:rsidRPr="007951B8" w:rsidRDefault="007951B8" w:rsidP="00153368">
      <w:pPr>
        <w:pStyle w:val="Prrafodelista"/>
        <w:numPr>
          <w:ilvl w:val="0"/>
          <w:numId w:val="19"/>
        </w:numPr>
        <w:spacing w:line="360" w:lineRule="auto"/>
        <w:rPr>
          <w:rFonts w:ascii="Times New Roman" w:hAnsi="Times New Roman" w:cs="Times New Roman"/>
          <w:color w:val="767171"/>
        </w:rPr>
      </w:pPr>
      <w:r w:rsidRPr="007951B8">
        <w:rPr>
          <w:rFonts w:ascii="Times New Roman" w:hAnsi="Times New Roman" w:cs="Times New Roman"/>
          <w:color w:val="767171"/>
        </w:rPr>
        <w:t>Mediante la política de equidad de género de la ONAPI, se garantiza la participación de la mujer en los proyectos de tecnología que se realizan, esto representa un avance en materia de género para la institución.</w:t>
      </w:r>
    </w:p>
    <w:p w:rsidR="004F4F1A" w:rsidRPr="00AD3474" w:rsidRDefault="004F4F1A" w:rsidP="00153368">
      <w:pPr>
        <w:spacing w:line="360" w:lineRule="auto"/>
        <w:jc w:val="left"/>
        <w:rPr>
          <w:rFonts w:ascii="Times New Roman" w:hAnsi="Times New Roman" w:cs="Times New Roman"/>
          <w:b/>
          <w:color w:val="767171"/>
          <w:spacing w:val="20"/>
          <w:szCs w:val="24"/>
        </w:rPr>
      </w:pPr>
    </w:p>
    <w:p w:rsidR="004F4F1A" w:rsidRPr="00AD3474" w:rsidRDefault="004F4F1A" w:rsidP="00153368">
      <w:pPr>
        <w:spacing w:line="360" w:lineRule="auto"/>
        <w:rPr>
          <w:rFonts w:ascii="Times New Roman" w:hAnsi="Times New Roman" w:cs="Times New Roman"/>
          <w:b/>
          <w:color w:val="767171"/>
          <w:spacing w:val="20"/>
          <w:szCs w:val="24"/>
        </w:rPr>
      </w:pPr>
      <w:r w:rsidRPr="00AD3474">
        <w:rPr>
          <w:rFonts w:ascii="Times New Roman" w:hAnsi="Times New Roman" w:cs="Times New Roman"/>
          <w:b/>
          <w:color w:val="767171"/>
          <w:spacing w:val="20"/>
          <w:szCs w:val="24"/>
        </w:rPr>
        <w:t>Certificaciones obtenidas</w:t>
      </w:r>
    </w:p>
    <w:p w:rsidR="007951B8" w:rsidRPr="007951B8" w:rsidRDefault="007951B8" w:rsidP="00153368">
      <w:pPr>
        <w:pStyle w:val="Prrafodelista"/>
        <w:numPr>
          <w:ilvl w:val="0"/>
          <w:numId w:val="20"/>
        </w:numPr>
        <w:spacing w:line="360" w:lineRule="auto"/>
        <w:rPr>
          <w:rFonts w:ascii="Times New Roman" w:hAnsi="Times New Roman" w:cs="Times New Roman"/>
          <w:color w:val="767171"/>
        </w:rPr>
      </w:pPr>
      <w:r w:rsidRPr="007951B8">
        <w:rPr>
          <w:rFonts w:ascii="Times New Roman" w:hAnsi="Times New Roman" w:cs="Times New Roman"/>
          <w:color w:val="767171"/>
        </w:rPr>
        <w:t xml:space="preserve">ONAPI mantiene la certificación de la Norma </w:t>
      </w:r>
      <w:proofErr w:type="spellStart"/>
      <w:r w:rsidRPr="007951B8">
        <w:rPr>
          <w:rFonts w:ascii="Times New Roman" w:hAnsi="Times New Roman" w:cs="Times New Roman"/>
          <w:color w:val="767171"/>
        </w:rPr>
        <w:t>Nortic</w:t>
      </w:r>
      <w:proofErr w:type="spellEnd"/>
      <w:r w:rsidRPr="007951B8">
        <w:rPr>
          <w:rFonts w:ascii="Times New Roman" w:hAnsi="Times New Roman" w:cs="Times New Roman"/>
          <w:color w:val="767171"/>
        </w:rPr>
        <w:t xml:space="preserve"> A3 de Datos Abiertos.</w:t>
      </w:r>
    </w:p>
    <w:p w:rsidR="007951B8" w:rsidRPr="007951B8" w:rsidRDefault="007951B8" w:rsidP="00153368">
      <w:pPr>
        <w:pStyle w:val="Prrafodelista"/>
        <w:numPr>
          <w:ilvl w:val="0"/>
          <w:numId w:val="20"/>
        </w:numPr>
        <w:spacing w:line="360" w:lineRule="auto"/>
        <w:rPr>
          <w:rFonts w:ascii="Times New Roman" w:hAnsi="Times New Roman" w:cs="Times New Roman"/>
          <w:color w:val="767171"/>
        </w:rPr>
      </w:pPr>
      <w:r w:rsidRPr="007951B8">
        <w:rPr>
          <w:rFonts w:ascii="Times New Roman" w:hAnsi="Times New Roman" w:cs="Times New Roman"/>
          <w:color w:val="767171"/>
        </w:rPr>
        <w:t>La institución se encuentra en proceso de recertificación de la Norma A2 sobre portales institucionales con la Oficina Gubernamental de Tecnología de la Información y Comunicación (OGTIC).</w:t>
      </w:r>
    </w:p>
    <w:p w:rsidR="007951B8" w:rsidRPr="007951B8" w:rsidRDefault="007951B8" w:rsidP="00153368">
      <w:pPr>
        <w:pStyle w:val="Prrafodelista"/>
        <w:numPr>
          <w:ilvl w:val="0"/>
          <w:numId w:val="20"/>
        </w:numPr>
        <w:spacing w:line="360" w:lineRule="auto"/>
        <w:rPr>
          <w:rFonts w:ascii="Times New Roman" w:hAnsi="Times New Roman" w:cs="Times New Roman"/>
          <w:color w:val="767171"/>
        </w:rPr>
      </w:pPr>
      <w:r w:rsidRPr="007951B8">
        <w:rPr>
          <w:rFonts w:ascii="Times New Roman" w:hAnsi="Times New Roman" w:cs="Times New Roman"/>
          <w:color w:val="767171"/>
        </w:rPr>
        <w:t>La institución se encuentra en proceso de certificación de la Norma A4 sobre interoperabilidad.</w:t>
      </w:r>
    </w:p>
    <w:p w:rsidR="004F4F1A" w:rsidRPr="00AD3474" w:rsidRDefault="004F4F1A" w:rsidP="00153368">
      <w:pPr>
        <w:spacing w:line="360" w:lineRule="auto"/>
        <w:rPr>
          <w:rFonts w:ascii="Times New Roman" w:hAnsi="Times New Roman" w:cs="Times New Roman"/>
          <w:color w:val="767171"/>
          <w:spacing w:val="20"/>
          <w:szCs w:val="24"/>
        </w:rPr>
      </w:pPr>
    </w:p>
    <w:p w:rsidR="00FA50CC" w:rsidRDefault="007951B8" w:rsidP="00153368">
      <w:pPr>
        <w:spacing w:line="360" w:lineRule="auto"/>
        <w:rPr>
          <w:rFonts w:ascii="Times New Roman" w:hAnsi="Times New Roman" w:cs="Times New Roman"/>
          <w:color w:val="767171"/>
        </w:rPr>
      </w:pPr>
      <w:r w:rsidRPr="007951B8">
        <w:rPr>
          <w:rFonts w:ascii="Times New Roman" w:hAnsi="Times New Roman" w:cs="Times New Roman"/>
          <w:color w:val="767171"/>
        </w:rPr>
        <w:t>La puntuación de ONAPI en el índice de Uso de TIC e Implementación de Gobierno Electrónico (</w:t>
      </w:r>
      <w:proofErr w:type="spellStart"/>
      <w:r w:rsidRPr="007951B8">
        <w:rPr>
          <w:rFonts w:ascii="Times New Roman" w:hAnsi="Times New Roman" w:cs="Times New Roman"/>
          <w:color w:val="767171"/>
        </w:rPr>
        <w:t>iTicge</w:t>
      </w:r>
      <w:proofErr w:type="spellEnd"/>
      <w:r w:rsidRPr="007951B8">
        <w:rPr>
          <w:rFonts w:ascii="Times New Roman" w:hAnsi="Times New Roman" w:cs="Times New Roman"/>
          <w:color w:val="767171"/>
        </w:rPr>
        <w:t xml:space="preserve">) es de 68.91%, ubicándonos en la posición número </w:t>
      </w:r>
      <w:r w:rsidRPr="007951B8">
        <w:rPr>
          <w:rFonts w:ascii="Times New Roman" w:hAnsi="Times New Roman" w:cs="Times New Roman"/>
          <w:color w:val="767171"/>
        </w:rPr>
        <w:lastRenderedPageBreak/>
        <w:t>49 del ranking de 271 instituciones participantes para esta edición. La calificación está siendo reevaluada por la OGTIC, a raíz de la necesidad de la institución de crear un nuevo portal.</w:t>
      </w:r>
    </w:p>
    <w:p w:rsidR="007951B8" w:rsidRPr="00AD3474" w:rsidRDefault="007951B8" w:rsidP="00FA50CC">
      <w:pPr>
        <w:rPr>
          <w:rFonts w:ascii="Times New Roman" w:hAnsi="Times New Roman" w:cs="Times New Roman"/>
          <w:color w:val="767171"/>
        </w:rPr>
      </w:pPr>
    </w:p>
    <w:p w:rsidR="00FA50CC" w:rsidRPr="006F1718" w:rsidRDefault="00FA50CC" w:rsidP="00FA50CC">
      <w:pPr>
        <w:rPr>
          <w:rFonts w:ascii="Times New Roman" w:hAnsi="Times New Roman" w:cs="Times New Roman"/>
          <w:i/>
          <w:color w:val="767171"/>
          <w:sz w:val="18"/>
        </w:rPr>
      </w:pPr>
      <w:r w:rsidRPr="006F1718">
        <w:rPr>
          <w:rFonts w:ascii="Times New Roman" w:hAnsi="Times New Roman" w:cs="Times New Roman"/>
          <w:i/>
          <w:color w:val="767171"/>
          <w:sz w:val="18"/>
        </w:rPr>
        <w:t>Fuente:</w:t>
      </w:r>
      <w:r w:rsidRPr="006F1718">
        <w:rPr>
          <w:rFonts w:ascii="Times New Roman" w:hAnsi="Times New Roman" w:cs="Times New Roman"/>
          <w:i/>
          <w:iCs/>
          <w:color w:val="767171"/>
          <w:sz w:val="18"/>
        </w:rPr>
        <w:t xml:space="preserve"> </w:t>
      </w:r>
      <w:r w:rsidRPr="006F1718">
        <w:rPr>
          <w:rFonts w:ascii="Times New Roman" w:hAnsi="Times New Roman" w:cs="Times New Roman"/>
          <w:i/>
          <w:color w:val="767171"/>
          <w:sz w:val="18"/>
        </w:rPr>
        <w:t>Departamento de Tecnología de la Información y Comunicaciones (</w:t>
      </w:r>
      <w:proofErr w:type="spellStart"/>
      <w:r w:rsidRPr="006F1718">
        <w:rPr>
          <w:rFonts w:ascii="Times New Roman" w:hAnsi="Times New Roman" w:cs="Times New Roman"/>
          <w:i/>
          <w:color w:val="767171"/>
          <w:sz w:val="18"/>
        </w:rPr>
        <w:t>TICs</w:t>
      </w:r>
      <w:proofErr w:type="spellEnd"/>
      <w:r w:rsidRPr="006F1718">
        <w:rPr>
          <w:rFonts w:ascii="Times New Roman" w:hAnsi="Times New Roman" w:cs="Times New Roman"/>
          <w:i/>
          <w:color w:val="767171"/>
          <w:sz w:val="18"/>
        </w:rPr>
        <w:t>).</w:t>
      </w:r>
    </w:p>
    <w:p w:rsidR="006A0584" w:rsidRPr="00AD3474" w:rsidRDefault="006A0584">
      <w:pPr>
        <w:jc w:val="left"/>
        <w:rPr>
          <w:rFonts w:ascii="Times New Roman" w:eastAsiaTheme="majorEastAsia" w:hAnsi="Times New Roman" w:cs="Times New Roman"/>
          <w:b/>
          <w:bCs/>
          <w:color w:val="767171"/>
          <w:szCs w:val="26"/>
          <w:highlight w:val="red"/>
        </w:rPr>
      </w:pPr>
      <w:bookmarkStart w:id="42" w:name="_Toc90552527"/>
    </w:p>
    <w:p w:rsidR="005737B0" w:rsidRPr="00AD3474" w:rsidRDefault="005A7131" w:rsidP="003A30C4">
      <w:pPr>
        <w:pStyle w:val="Ttulo2"/>
        <w:numPr>
          <w:ilvl w:val="1"/>
          <w:numId w:val="1"/>
        </w:numPr>
        <w:spacing w:line="360" w:lineRule="auto"/>
        <w:rPr>
          <w:rFonts w:ascii="Times New Roman" w:hAnsi="Times New Roman" w:cs="Times New Roman"/>
          <w:color w:val="767171"/>
        </w:rPr>
      </w:pPr>
      <w:bookmarkStart w:id="43" w:name="_Toc217049411"/>
      <w:r w:rsidRPr="00AD3474">
        <w:rPr>
          <w:rFonts w:ascii="Times New Roman" w:hAnsi="Times New Roman" w:cs="Times New Roman"/>
          <w:color w:val="767171"/>
        </w:rPr>
        <w:t xml:space="preserve">Desempeño del Sistema </w:t>
      </w:r>
      <w:r w:rsidR="003A30C4" w:rsidRPr="00AD3474">
        <w:rPr>
          <w:rFonts w:ascii="Times New Roman" w:hAnsi="Times New Roman" w:cs="Times New Roman"/>
          <w:color w:val="767171"/>
        </w:rPr>
        <w:t>de Planificación y Desarrollo</w:t>
      </w:r>
      <w:bookmarkEnd w:id="42"/>
      <w:r w:rsidR="00B906FF" w:rsidRPr="00AD3474">
        <w:rPr>
          <w:rFonts w:ascii="Times New Roman" w:hAnsi="Times New Roman" w:cs="Times New Roman"/>
          <w:color w:val="767171"/>
        </w:rPr>
        <w:t xml:space="preserve"> Institucional</w:t>
      </w:r>
      <w:bookmarkEnd w:id="43"/>
    </w:p>
    <w:p w:rsidR="006F1718" w:rsidRDefault="006F1718" w:rsidP="00A75C14">
      <w:pPr>
        <w:spacing w:line="360" w:lineRule="auto"/>
        <w:rPr>
          <w:rFonts w:ascii="Times New Roman" w:hAnsi="Times New Roman" w:cs="Times New Roman"/>
          <w:color w:val="767171"/>
        </w:rPr>
      </w:pPr>
    </w:p>
    <w:p w:rsidR="00F41158" w:rsidRPr="00AD3474" w:rsidRDefault="00890C3D" w:rsidP="00A75C14">
      <w:pPr>
        <w:spacing w:line="360" w:lineRule="auto"/>
        <w:rPr>
          <w:rFonts w:ascii="Times New Roman" w:hAnsi="Times New Roman" w:cs="Times New Roman"/>
          <w:noProof/>
          <w:color w:val="767171"/>
          <w:lang w:eastAsia="es-DO"/>
        </w:rPr>
      </w:pPr>
      <w:r>
        <w:rPr>
          <w:rFonts w:ascii="Times New Roman" w:hAnsi="Times New Roman" w:cs="Times New Roman"/>
          <w:color w:val="767171"/>
        </w:rPr>
        <w:t>El Plan Operativo Anual 2025</w:t>
      </w:r>
      <w:r w:rsidR="00A8751B" w:rsidRPr="00AD3474">
        <w:rPr>
          <w:rFonts w:ascii="Times New Roman" w:hAnsi="Times New Roman" w:cs="Times New Roman"/>
          <w:color w:val="767171"/>
        </w:rPr>
        <w:t xml:space="preserve"> contem</w:t>
      </w:r>
      <w:r>
        <w:rPr>
          <w:rFonts w:ascii="Times New Roman" w:hAnsi="Times New Roman" w:cs="Times New Roman"/>
          <w:color w:val="767171"/>
        </w:rPr>
        <w:t>pla 94</w:t>
      </w:r>
      <w:r w:rsidR="001C5EEE" w:rsidRPr="00AD3474">
        <w:rPr>
          <w:rFonts w:ascii="Times New Roman" w:hAnsi="Times New Roman" w:cs="Times New Roman"/>
          <w:color w:val="767171"/>
        </w:rPr>
        <w:t xml:space="preserve"> iniciativas que contribuyen al logro de nuestros objetivos planteados en el Plan Estratégico Institucional</w:t>
      </w:r>
      <w:r w:rsidR="003A30C4" w:rsidRPr="00AD3474">
        <w:rPr>
          <w:rFonts w:ascii="Times New Roman" w:hAnsi="Times New Roman" w:cs="Times New Roman"/>
          <w:color w:val="767171"/>
        </w:rPr>
        <w:t>.</w:t>
      </w:r>
      <w:r w:rsidR="00BC7AA1" w:rsidRPr="00AD3474">
        <w:rPr>
          <w:rFonts w:ascii="Times New Roman" w:hAnsi="Times New Roman" w:cs="Times New Roman"/>
          <w:color w:val="767171"/>
        </w:rPr>
        <w:t xml:space="preserve"> En </w:t>
      </w:r>
      <w:r w:rsidR="006F1718">
        <w:rPr>
          <w:rFonts w:ascii="Times New Roman" w:hAnsi="Times New Roman" w:cs="Times New Roman"/>
          <w:color w:val="767171"/>
        </w:rPr>
        <w:t>el año</w:t>
      </w:r>
      <w:r w:rsidR="003A30C4" w:rsidRPr="00AD3474">
        <w:rPr>
          <w:rFonts w:ascii="Times New Roman" w:hAnsi="Times New Roman" w:cs="Times New Roman"/>
          <w:color w:val="767171"/>
        </w:rPr>
        <w:t xml:space="preserve"> </w:t>
      </w:r>
      <w:r>
        <w:rPr>
          <w:rFonts w:ascii="Times New Roman" w:hAnsi="Times New Roman" w:cs="Times New Roman"/>
          <w:color w:val="767171"/>
        </w:rPr>
        <w:t>2025</w:t>
      </w:r>
      <w:r w:rsidR="003A30C4" w:rsidRPr="00AD3474">
        <w:rPr>
          <w:rFonts w:ascii="Times New Roman" w:hAnsi="Times New Roman" w:cs="Times New Roman"/>
          <w:color w:val="767171"/>
        </w:rPr>
        <w:t xml:space="preserve"> el </w:t>
      </w:r>
      <w:r w:rsidR="006B050A">
        <w:rPr>
          <w:rFonts w:ascii="Times New Roman" w:hAnsi="Times New Roman" w:cs="Times New Roman"/>
          <w:color w:val="767171"/>
          <w:shd w:val="clear" w:color="auto" w:fill="FFFFFF" w:themeFill="background1"/>
        </w:rPr>
        <w:t>21</w:t>
      </w:r>
      <w:r w:rsidR="003A30C4" w:rsidRPr="00AD3474">
        <w:rPr>
          <w:rFonts w:ascii="Times New Roman" w:hAnsi="Times New Roman" w:cs="Times New Roman"/>
          <w:color w:val="767171"/>
          <w:shd w:val="clear" w:color="auto" w:fill="FFFFFF" w:themeFill="background1"/>
        </w:rPr>
        <w:t>%</w:t>
      </w:r>
      <w:r w:rsidR="003A30C4" w:rsidRPr="00AD3474">
        <w:rPr>
          <w:rFonts w:ascii="Times New Roman" w:hAnsi="Times New Roman" w:cs="Times New Roman"/>
          <w:color w:val="767171"/>
        </w:rPr>
        <w:t xml:space="preserve"> de las iniciativas no iniciaron, el </w:t>
      </w:r>
      <w:r w:rsidR="006B050A">
        <w:rPr>
          <w:rFonts w:ascii="Times New Roman" w:hAnsi="Times New Roman" w:cs="Times New Roman"/>
          <w:color w:val="767171"/>
        </w:rPr>
        <w:t>46</w:t>
      </w:r>
      <w:r w:rsidR="003A30C4" w:rsidRPr="00AD3474">
        <w:rPr>
          <w:rFonts w:ascii="Times New Roman" w:hAnsi="Times New Roman" w:cs="Times New Roman"/>
          <w:color w:val="767171"/>
        </w:rPr>
        <w:t xml:space="preserve">% se encuentran en ejecución, el </w:t>
      </w:r>
      <w:r>
        <w:rPr>
          <w:rFonts w:ascii="Times New Roman" w:hAnsi="Times New Roman" w:cs="Times New Roman"/>
          <w:color w:val="767171"/>
        </w:rPr>
        <w:t>5</w:t>
      </w:r>
      <w:r w:rsidR="003A30C4" w:rsidRPr="00AD3474">
        <w:rPr>
          <w:rFonts w:ascii="Times New Roman" w:hAnsi="Times New Roman" w:cs="Times New Roman"/>
          <w:color w:val="767171"/>
        </w:rPr>
        <w:t xml:space="preserve">% se encuentran paralizadas y el </w:t>
      </w:r>
      <w:r>
        <w:rPr>
          <w:rFonts w:ascii="Times New Roman" w:hAnsi="Times New Roman" w:cs="Times New Roman"/>
          <w:color w:val="767171"/>
        </w:rPr>
        <w:t>28</w:t>
      </w:r>
      <w:r w:rsidR="003A30C4" w:rsidRPr="00AD3474">
        <w:rPr>
          <w:rFonts w:ascii="Times New Roman" w:hAnsi="Times New Roman" w:cs="Times New Roman"/>
          <w:color w:val="767171"/>
        </w:rPr>
        <w:t>% completadas satisfactoriamente.</w:t>
      </w:r>
      <w:r w:rsidR="005737B0" w:rsidRPr="00AD3474">
        <w:rPr>
          <w:rFonts w:ascii="Times New Roman" w:hAnsi="Times New Roman" w:cs="Times New Roman"/>
          <w:noProof/>
          <w:color w:val="767171"/>
          <w:lang w:eastAsia="es-DO"/>
        </w:rPr>
        <w:t xml:space="preserve"> </w:t>
      </w:r>
    </w:p>
    <w:p w:rsidR="005737B0" w:rsidRPr="00AD3474" w:rsidRDefault="003D2E43" w:rsidP="00BC7AA1">
      <w:pPr>
        <w:spacing w:line="360" w:lineRule="auto"/>
        <w:rPr>
          <w:rFonts w:ascii="Times New Roman" w:hAnsi="Times New Roman" w:cs="Times New Roman"/>
          <w:noProof/>
          <w:color w:val="767171"/>
          <w:lang w:eastAsia="es-DO"/>
        </w:rPr>
      </w:pPr>
      <w:r>
        <w:rPr>
          <w:noProof/>
          <w:lang w:val="en-US"/>
        </w:rPr>
        <w:drawing>
          <wp:inline distT="0" distB="0" distL="0" distR="0" wp14:anchorId="62E1125F" wp14:editId="6F8A9F00">
            <wp:extent cx="5030470" cy="3924949"/>
            <wp:effectExtent l="0" t="0" r="17780" b="1841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A30C4" w:rsidRPr="00AD3474" w:rsidRDefault="00B97D81" w:rsidP="005737B0">
      <w:pPr>
        <w:spacing w:line="360" w:lineRule="auto"/>
        <w:jc w:val="center"/>
        <w:rPr>
          <w:rFonts w:ascii="Times New Roman" w:hAnsi="Times New Roman" w:cs="Times New Roman"/>
          <w:noProof/>
          <w:color w:val="767171"/>
          <w:lang w:eastAsia="es-DO"/>
        </w:rPr>
      </w:pPr>
      <w:r w:rsidRPr="00AD3474">
        <w:rPr>
          <w:rFonts w:ascii="Times New Roman" w:hAnsi="Times New Roman" w:cs="Times New Roman"/>
          <w:b/>
          <w:color w:val="767171"/>
          <w:sz w:val="18"/>
        </w:rPr>
        <w:t>Gráfica No. 2</w:t>
      </w:r>
    </w:p>
    <w:p w:rsidR="003A30C4" w:rsidRPr="006F1718" w:rsidRDefault="003A30C4" w:rsidP="003A30C4">
      <w:pPr>
        <w:spacing w:line="360" w:lineRule="auto"/>
        <w:rPr>
          <w:rFonts w:ascii="Times New Roman" w:hAnsi="Times New Roman" w:cs="Times New Roman"/>
          <w:i/>
          <w:color w:val="767171"/>
          <w:sz w:val="18"/>
          <w:szCs w:val="24"/>
        </w:rPr>
      </w:pPr>
      <w:r w:rsidRPr="006F1718">
        <w:rPr>
          <w:rFonts w:ascii="Times New Roman" w:hAnsi="Times New Roman" w:cs="Times New Roman"/>
          <w:i/>
          <w:color w:val="767171"/>
          <w:sz w:val="18"/>
          <w:szCs w:val="24"/>
        </w:rPr>
        <w:lastRenderedPageBreak/>
        <w:t>Fuente: Departamento de Planificación y Desarrollo</w:t>
      </w:r>
    </w:p>
    <w:p w:rsidR="00F41158" w:rsidRPr="00AD3474" w:rsidRDefault="00F41158">
      <w:pPr>
        <w:jc w:val="left"/>
        <w:rPr>
          <w:rFonts w:ascii="Times New Roman" w:eastAsiaTheme="majorEastAsia" w:hAnsi="Times New Roman" w:cs="Times New Roman"/>
          <w:b/>
          <w:bCs/>
          <w:color w:val="767171"/>
        </w:rPr>
      </w:pPr>
      <w:bookmarkStart w:id="44" w:name="_Toc90552528"/>
    </w:p>
    <w:p w:rsidR="00990EFB" w:rsidRPr="00AD3474" w:rsidRDefault="003A30C4" w:rsidP="00153368">
      <w:pPr>
        <w:pStyle w:val="Ttulo3"/>
        <w:numPr>
          <w:ilvl w:val="0"/>
          <w:numId w:val="6"/>
        </w:numPr>
        <w:spacing w:line="360" w:lineRule="auto"/>
        <w:rPr>
          <w:rFonts w:ascii="Times New Roman" w:hAnsi="Times New Roman" w:cs="Times New Roman"/>
          <w:color w:val="767171"/>
        </w:rPr>
      </w:pPr>
      <w:bookmarkStart w:id="45" w:name="_Toc217049412"/>
      <w:r w:rsidRPr="00AD3474">
        <w:rPr>
          <w:rFonts w:ascii="Times New Roman" w:hAnsi="Times New Roman" w:cs="Times New Roman"/>
          <w:color w:val="767171"/>
        </w:rPr>
        <w:t>Resultados de las Normas Básicas de Control Interno (NOBACI)</w:t>
      </w:r>
      <w:bookmarkEnd w:id="44"/>
      <w:bookmarkEnd w:id="45"/>
    </w:p>
    <w:p w:rsidR="004B134F" w:rsidRDefault="004B134F" w:rsidP="00153368">
      <w:pPr>
        <w:spacing w:line="360" w:lineRule="auto"/>
        <w:rPr>
          <w:rFonts w:ascii="Times New Roman" w:hAnsi="Times New Roman" w:cs="Times New Roman"/>
          <w:color w:val="767171"/>
          <w:highlight w:val="yellow"/>
        </w:rPr>
      </w:pPr>
    </w:p>
    <w:p w:rsidR="00A76C13" w:rsidRPr="00A76C13" w:rsidRDefault="00A76C13" w:rsidP="00A76C13">
      <w:pPr>
        <w:spacing w:line="360" w:lineRule="auto"/>
        <w:rPr>
          <w:rFonts w:ascii="Times New Roman" w:hAnsi="Times New Roman" w:cs="Times New Roman"/>
          <w:color w:val="767171"/>
        </w:rPr>
      </w:pPr>
      <w:r w:rsidRPr="00A76C13">
        <w:rPr>
          <w:rFonts w:ascii="Times New Roman" w:hAnsi="Times New Roman" w:cs="Times New Roman"/>
          <w:color w:val="767171"/>
        </w:rPr>
        <w:t>El Departamento de Control Interno continuó con las labores relacionadas a la Matriz de Valoración y Administración de Riesgos (VAR). Se mantuvo la coordinación con las distintas dependencias mediante la remisión de correos electrónicos con la VAR identificada en el POA 2025, conforme a las NOBACI, incluyendo las instrucciones de llenado y la relación de abreviaturas correspondientes.</w:t>
      </w:r>
    </w:p>
    <w:p w:rsidR="00A76C13" w:rsidRPr="00A76C13" w:rsidRDefault="00A76C13" w:rsidP="00A76C13">
      <w:pPr>
        <w:spacing w:line="360" w:lineRule="auto"/>
        <w:rPr>
          <w:rFonts w:ascii="Times New Roman" w:hAnsi="Times New Roman" w:cs="Times New Roman"/>
          <w:color w:val="767171"/>
        </w:rPr>
      </w:pPr>
      <w:r w:rsidRPr="00A76C13">
        <w:rPr>
          <w:rFonts w:ascii="Times New Roman" w:hAnsi="Times New Roman" w:cs="Times New Roman"/>
          <w:color w:val="767171"/>
        </w:rPr>
        <w:t>En este período se avanzó en la elaboración del tercer documento para la valoración y administración de riesgos institucionales, buscando una metodología adecuada según las Normas Básicas de Control Interno. Se remitieron las matrices a las áreas, ya completadas por los responsables con sus respectivos planes de mitigación. Asimismo, se realizaron reuniones de seguimiento con los encargados de área para asegurar el cumplimiento de las normativas.</w:t>
      </w:r>
    </w:p>
    <w:p w:rsidR="00A76C13" w:rsidRPr="00A76C13" w:rsidRDefault="00A76C13" w:rsidP="00A76C13">
      <w:pPr>
        <w:spacing w:line="360" w:lineRule="auto"/>
        <w:rPr>
          <w:rFonts w:ascii="Times New Roman" w:hAnsi="Times New Roman" w:cs="Times New Roman"/>
          <w:color w:val="767171"/>
        </w:rPr>
      </w:pPr>
      <w:r w:rsidRPr="00A76C13">
        <w:rPr>
          <w:rFonts w:ascii="Times New Roman" w:hAnsi="Times New Roman" w:cs="Times New Roman"/>
          <w:color w:val="767171"/>
        </w:rPr>
        <w:t>Se llevaron a cabo encuentros entre los encargados de áreas y la analista de la Contraloría General de la República (CGR). Por su parte, el Departamento de Tecnología desarrolló el documento “Política y Procedimiento Encuesta de Satisfacción usuarios TIC”, orientado a optimizar los recursos tecnológicos y cumplir con el requerimiento IyC-005 del componente de Información y Comunicación.</w:t>
      </w:r>
    </w:p>
    <w:p w:rsidR="00A76C13" w:rsidRPr="00A76C13" w:rsidRDefault="00A76C13" w:rsidP="00A76C13">
      <w:pPr>
        <w:spacing w:line="360" w:lineRule="auto"/>
        <w:rPr>
          <w:rFonts w:ascii="Times New Roman" w:hAnsi="Times New Roman" w:cs="Times New Roman"/>
          <w:color w:val="767171"/>
        </w:rPr>
      </w:pPr>
      <w:r w:rsidRPr="00A76C13">
        <w:rPr>
          <w:rFonts w:ascii="Times New Roman" w:hAnsi="Times New Roman" w:cs="Times New Roman"/>
          <w:color w:val="767171"/>
        </w:rPr>
        <w:t xml:space="preserve">Se inició la elaboración de un Manual de Gestión de Riesgos para estimar el impacto de estos en las operaciones de la institución. En abril, se dio seguimiento a la modificación de las “Políticas y Procedimientos para la Formulación y Seguimiento del POA”, realizada por la Dirección de Planificación y Desarrollo para describir la planificación estratégica y los indicadores anuales. Esta </w:t>
      </w:r>
      <w:r w:rsidRPr="00A76C13">
        <w:rPr>
          <w:rFonts w:ascii="Times New Roman" w:hAnsi="Times New Roman" w:cs="Times New Roman"/>
          <w:color w:val="767171"/>
        </w:rPr>
        <w:lastRenderedPageBreak/>
        <w:t>modificación atendió las recomendaciones de la CGR y dio cumplimiento a diversos requerimientos de los componentes 1, 3 y 4 de las NOBACI.</w:t>
      </w:r>
    </w:p>
    <w:p w:rsidR="00A76C13" w:rsidRPr="00A76C13" w:rsidRDefault="00A76C13" w:rsidP="00A76C13">
      <w:pPr>
        <w:spacing w:line="360" w:lineRule="auto"/>
        <w:rPr>
          <w:rFonts w:ascii="Times New Roman" w:hAnsi="Times New Roman" w:cs="Times New Roman"/>
          <w:color w:val="767171"/>
        </w:rPr>
      </w:pPr>
      <w:r w:rsidRPr="00A76C13">
        <w:rPr>
          <w:rFonts w:ascii="Times New Roman" w:hAnsi="Times New Roman" w:cs="Times New Roman"/>
          <w:color w:val="767171"/>
        </w:rPr>
        <w:t>El “Informe de Avances sobre la Implementación de las NOBACI” del trimestre enero–marzo de 2025 evidenció un incremento en el nivel de cumplimiento, pasando de un 57.55% al cierre de 2024 a un 58.46%, validado por la CGR. Durante mayo y junio, se remitieron matrices de requerimientos pendientes a las áreas y se gestionó con el Departamento Administrativo el “Manual de Archivo” para su revisión ante la Contraloría. También se enviaron manuales de referencia sobre acciones correctivas y prevención de fraude al Departamento de Gestión de Calidad para su adaptación institucional.</w:t>
      </w:r>
    </w:p>
    <w:p w:rsidR="00A76C13" w:rsidRPr="00A76C13" w:rsidRDefault="00A76C13" w:rsidP="00A76C13">
      <w:pPr>
        <w:spacing w:line="360" w:lineRule="auto"/>
        <w:rPr>
          <w:rFonts w:ascii="Times New Roman" w:hAnsi="Times New Roman" w:cs="Times New Roman"/>
          <w:color w:val="767171"/>
        </w:rPr>
      </w:pPr>
      <w:r w:rsidRPr="00A76C13">
        <w:rPr>
          <w:rFonts w:ascii="Times New Roman" w:hAnsi="Times New Roman" w:cs="Times New Roman"/>
          <w:color w:val="767171"/>
        </w:rPr>
        <w:t>Se finalizó la elaboración del Manual de Gestión de Riesgos, estableciendo los lineamientos metodológicos para proteger el cumplimiento de los objetivos institucionales. Se remitió a la Dirección de Planificación el informe de seguimiento al POA correspondiente al trimestre abril-junio.</w:t>
      </w:r>
    </w:p>
    <w:p w:rsidR="00A76C13" w:rsidRPr="00A76C13" w:rsidRDefault="00A76C13" w:rsidP="00A76C13">
      <w:pPr>
        <w:spacing w:line="360" w:lineRule="auto"/>
        <w:rPr>
          <w:rFonts w:ascii="Times New Roman" w:hAnsi="Times New Roman" w:cs="Times New Roman"/>
          <w:color w:val="767171"/>
        </w:rPr>
      </w:pPr>
      <w:r w:rsidRPr="00A76C13">
        <w:rPr>
          <w:rFonts w:ascii="Times New Roman" w:hAnsi="Times New Roman" w:cs="Times New Roman"/>
          <w:color w:val="767171"/>
        </w:rPr>
        <w:t>Se dio continuidad a la valoración de riesgos conforme al POA 2025 mediante reuniones con la analista de la CGR y consultas a las áreas sobre nuevos riesgos emergentes. El informe de avance del período julio-septiembre reflejó un aumento significativo en el cumplimiento, alcanzando un 71.39%, resultado del trabajo conjunto con los analistas asignados y la carga de data validada por el órgano rector.</w:t>
      </w:r>
    </w:p>
    <w:p w:rsidR="00A76C13" w:rsidRPr="00A76C13" w:rsidRDefault="00A76C13" w:rsidP="00A76C13">
      <w:pPr>
        <w:spacing w:line="360" w:lineRule="auto"/>
        <w:rPr>
          <w:rFonts w:ascii="Times New Roman" w:hAnsi="Times New Roman" w:cs="Times New Roman"/>
          <w:color w:val="767171"/>
        </w:rPr>
      </w:pPr>
      <w:r w:rsidRPr="00A76C13">
        <w:rPr>
          <w:rFonts w:ascii="Times New Roman" w:hAnsi="Times New Roman" w:cs="Times New Roman"/>
          <w:color w:val="767171"/>
        </w:rPr>
        <w:t>Durante el mes de octubre, se mantuvo el seguimiento a los trabajos de implementación junto a la analista de la CGR. En noviembre, se realizó una reunión de seguimiento con los responsables y encargados de áreas sobre la elaboración del documento “Políticas y Procedimientos de Limitación de Acceso a Recursos o Archivo” (Requerimiento ADC-001).</w:t>
      </w:r>
    </w:p>
    <w:p w:rsidR="00A76C13" w:rsidRPr="00A76C13" w:rsidRDefault="00A76C13" w:rsidP="00A76C13">
      <w:pPr>
        <w:spacing w:line="360" w:lineRule="auto"/>
        <w:rPr>
          <w:rFonts w:ascii="Times New Roman" w:hAnsi="Times New Roman" w:cs="Times New Roman"/>
          <w:color w:val="767171"/>
          <w:highlight w:val="yellow"/>
        </w:rPr>
      </w:pPr>
      <w:r w:rsidRPr="00A76C13">
        <w:rPr>
          <w:rFonts w:ascii="Times New Roman" w:hAnsi="Times New Roman" w:cs="Times New Roman"/>
          <w:color w:val="767171"/>
        </w:rPr>
        <w:t xml:space="preserve">Actualmente, se continúa avanzando en el desarrollo de los trabajos de las NOBACI, procediendo con la carga de evidencias de los documentos elaborados </w:t>
      </w:r>
      <w:r w:rsidRPr="00A76C13">
        <w:rPr>
          <w:rFonts w:ascii="Times New Roman" w:hAnsi="Times New Roman" w:cs="Times New Roman"/>
          <w:color w:val="767171"/>
        </w:rPr>
        <w:lastRenderedPageBreak/>
        <w:t>para responder formalmente a los requerimientos indicados en las matrices de cada componente.</w:t>
      </w:r>
    </w:p>
    <w:p w:rsidR="000B3EE5" w:rsidRPr="000B3B84" w:rsidRDefault="000B3EE5" w:rsidP="000B3EE5">
      <w:pPr>
        <w:spacing w:line="360" w:lineRule="auto"/>
        <w:rPr>
          <w:rFonts w:ascii="Times New Roman" w:hAnsi="Times New Roman" w:cs="Times New Roman"/>
          <w:b/>
          <w:color w:val="767171"/>
          <w:sz w:val="18"/>
          <w:szCs w:val="24"/>
          <w:lang w:val="es-ES"/>
        </w:rPr>
      </w:pPr>
    </w:p>
    <w:p w:rsidR="006B29D0" w:rsidRPr="000B3B84" w:rsidRDefault="006B29D0" w:rsidP="00D3423C">
      <w:pPr>
        <w:spacing w:line="360" w:lineRule="auto"/>
        <w:rPr>
          <w:rFonts w:ascii="Times New Roman" w:hAnsi="Times New Roman" w:cs="Times New Roman"/>
          <w:i/>
          <w:color w:val="767171"/>
          <w:sz w:val="18"/>
          <w:szCs w:val="24"/>
        </w:rPr>
      </w:pPr>
      <w:r w:rsidRPr="000B3B84">
        <w:rPr>
          <w:rFonts w:ascii="Times New Roman" w:hAnsi="Times New Roman" w:cs="Times New Roman"/>
          <w:i/>
          <w:color w:val="767171"/>
          <w:sz w:val="18"/>
          <w:szCs w:val="24"/>
        </w:rPr>
        <w:t xml:space="preserve">Fuente: </w:t>
      </w:r>
      <w:r w:rsidR="00B262B1" w:rsidRPr="000B3B84">
        <w:rPr>
          <w:rFonts w:ascii="Times New Roman" w:hAnsi="Times New Roman" w:cs="Times New Roman"/>
          <w:i/>
          <w:color w:val="767171"/>
          <w:sz w:val="18"/>
          <w:szCs w:val="24"/>
        </w:rPr>
        <w:t xml:space="preserve">Departamento de </w:t>
      </w:r>
      <w:r w:rsidRPr="000B3B84">
        <w:rPr>
          <w:rFonts w:ascii="Times New Roman" w:hAnsi="Times New Roman" w:cs="Times New Roman"/>
          <w:i/>
          <w:color w:val="767171"/>
          <w:sz w:val="18"/>
          <w:szCs w:val="24"/>
        </w:rPr>
        <w:t>Revisión y Análisis</w:t>
      </w:r>
    </w:p>
    <w:p w:rsidR="00010FD5" w:rsidRPr="00010FD5" w:rsidRDefault="00010FD5" w:rsidP="00D3423C">
      <w:pPr>
        <w:spacing w:line="360" w:lineRule="auto"/>
        <w:rPr>
          <w:rFonts w:ascii="Times New Roman" w:hAnsi="Times New Roman" w:cs="Times New Roman"/>
          <w:color w:val="767171"/>
          <w:szCs w:val="24"/>
        </w:rPr>
      </w:pPr>
    </w:p>
    <w:p w:rsidR="004B74E1" w:rsidRPr="00AD3474" w:rsidRDefault="004B74E1" w:rsidP="00A725F9">
      <w:pPr>
        <w:pStyle w:val="Ttulo3"/>
        <w:numPr>
          <w:ilvl w:val="0"/>
          <w:numId w:val="6"/>
        </w:numPr>
        <w:spacing w:line="360" w:lineRule="auto"/>
        <w:rPr>
          <w:rFonts w:ascii="Times New Roman" w:hAnsi="Times New Roman" w:cs="Times New Roman"/>
          <w:color w:val="767171"/>
        </w:rPr>
      </w:pPr>
      <w:bookmarkStart w:id="46" w:name="_Toc90552529"/>
      <w:bookmarkStart w:id="47" w:name="_Toc217049413"/>
      <w:r w:rsidRPr="00AD3474">
        <w:rPr>
          <w:rFonts w:ascii="Times New Roman" w:hAnsi="Times New Roman" w:cs="Times New Roman"/>
          <w:color w:val="767171"/>
        </w:rPr>
        <w:t>Resultados de los Sistemas de Calidad</w:t>
      </w:r>
      <w:bookmarkEnd w:id="46"/>
      <w:bookmarkEnd w:id="47"/>
    </w:p>
    <w:p w:rsidR="00840C6C" w:rsidRPr="00AD3474" w:rsidRDefault="00840C6C" w:rsidP="00A725F9">
      <w:pPr>
        <w:spacing w:line="360" w:lineRule="auto"/>
        <w:rPr>
          <w:rFonts w:ascii="Times New Roman" w:hAnsi="Times New Roman" w:cs="Times New Roman"/>
          <w:color w:val="767171"/>
          <w:highlight w:val="yellow"/>
        </w:rPr>
      </w:pPr>
    </w:p>
    <w:p w:rsidR="009610F3" w:rsidRPr="000B3B84" w:rsidRDefault="009610F3" w:rsidP="00A725F9">
      <w:pPr>
        <w:spacing w:line="360" w:lineRule="auto"/>
        <w:rPr>
          <w:rFonts w:ascii="Times New Roman" w:hAnsi="Times New Roman" w:cs="Times New Roman"/>
          <w:color w:val="767171"/>
        </w:rPr>
      </w:pPr>
      <w:r w:rsidRPr="000B3B84">
        <w:rPr>
          <w:rFonts w:ascii="Times New Roman" w:hAnsi="Times New Roman" w:cs="Times New Roman"/>
          <w:color w:val="767171"/>
        </w:rPr>
        <w:t xml:space="preserve">El Modelo de Excelencia en la Gestión CAF (Siglas en ingles de </w:t>
      </w:r>
      <w:proofErr w:type="spellStart"/>
      <w:r w:rsidRPr="000B3B84">
        <w:rPr>
          <w:rFonts w:ascii="Times New Roman" w:hAnsi="Times New Roman" w:cs="Times New Roman"/>
          <w:color w:val="767171"/>
        </w:rPr>
        <w:t>Common</w:t>
      </w:r>
      <w:proofErr w:type="spellEnd"/>
      <w:r w:rsidRPr="000B3B84">
        <w:rPr>
          <w:rFonts w:ascii="Times New Roman" w:hAnsi="Times New Roman" w:cs="Times New Roman"/>
          <w:color w:val="767171"/>
        </w:rPr>
        <w:t xml:space="preserve"> </w:t>
      </w:r>
      <w:proofErr w:type="spellStart"/>
      <w:r w:rsidRPr="000B3B84">
        <w:rPr>
          <w:rFonts w:ascii="Times New Roman" w:hAnsi="Times New Roman" w:cs="Times New Roman"/>
          <w:color w:val="767171"/>
        </w:rPr>
        <w:t>Assessment</w:t>
      </w:r>
      <w:proofErr w:type="spellEnd"/>
      <w:r w:rsidRPr="000B3B84">
        <w:rPr>
          <w:rFonts w:ascii="Times New Roman" w:hAnsi="Times New Roman" w:cs="Times New Roman"/>
          <w:color w:val="767171"/>
        </w:rPr>
        <w:t xml:space="preserve"> </w:t>
      </w:r>
      <w:proofErr w:type="spellStart"/>
      <w:r w:rsidRPr="000B3B84">
        <w:rPr>
          <w:rFonts w:ascii="Times New Roman" w:hAnsi="Times New Roman" w:cs="Times New Roman"/>
          <w:color w:val="767171"/>
        </w:rPr>
        <w:t>Framwork</w:t>
      </w:r>
      <w:proofErr w:type="spellEnd"/>
      <w:r w:rsidRPr="000B3B84">
        <w:rPr>
          <w:rFonts w:ascii="Times New Roman" w:hAnsi="Times New Roman" w:cs="Times New Roman"/>
          <w:color w:val="767171"/>
        </w:rPr>
        <w:t>), establecido por el Decreto 211-10 de fecha 15 de abril 2010, la Oficina Nacional de la Propiedad Industrial (ONAPI) en cumplimiento del mismo, ha venido trabajando en su implementación. Actualmente este sub-indicador se encuentra en un 84.35%, la institución está trabajando en el segundo informe para lograr el cumplimiento del mismo.</w:t>
      </w:r>
    </w:p>
    <w:p w:rsidR="009610F3" w:rsidRPr="000B3B84" w:rsidRDefault="009610F3" w:rsidP="00A725F9">
      <w:pPr>
        <w:spacing w:line="360" w:lineRule="auto"/>
        <w:rPr>
          <w:rFonts w:ascii="Times New Roman" w:hAnsi="Times New Roman" w:cs="Times New Roman"/>
          <w:color w:val="767171"/>
        </w:rPr>
      </w:pPr>
      <w:r w:rsidRPr="000B3B84">
        <w:rPr>
          <w:rFonts w:ascii="Times New Roman" w:hAnsi="Times New Roman" w:cs="Times New Roman"/>
          <w:color w:val="767171"/>
        </w:rPr>
        <w:t>La ONAPI se encuentra certificada bajo la Norma ISO 9001:2015, la cual promueve la adopción de un enfoque a los procesos al desarrollar, implementar y mejorar la eficacia de un sistema de gestión de la calidad, para aumentar la satisfacción del cliente mediante el cumplimiento de requisitos y permitiendo que la organización tenga medición y prevención en los riegos de los procesos.</w:t>
      </w:r>
    </w:p>
    <w:p w:rsidR="009610F3" w:rsidRPr="000B3B84" w:rsidRDefault="009610F3" w:rsidP="00A725F9">
      <w:pPr>
        <w:spacing w:line="360" w:lineRule="auto"/>
        <w:rPr>
          <w:rFonts w:ascii="Times New Roman" w:hAnsi="Times New Roman" w:cs="Times New Roman"/>
          <w:color w:val="767171"/>
        </w:rPr>
      </w:pPr>
      <w:r w:rsidRPr="000B3B84">
        <w:rPr>
          <w:rFonts w:ascii="Times New Roman" w:hAnsi="Times New Roman" w:cs="Times New Roman"/>
          <w:color w:val="767171"/>
        </w:rPr>
        <w:t>La auditoría de seguimiento del Sistema de Gestión de Calidad, fue realizada en el mes de noviembre del presente año.</w:t>
      </w:r>
    </w:p>
    <w:p w:rsidR="009610F3" w:rsidRPr="000B3B84" w:rsidRDefault="009610F3" w:rsidP="00A725F9">
      <w:pPr>
        <w:spacing w:line="360" w:lineRule="auto"/>
        <w:rPr>
          <w:rFonts w:ascii="Times New Roman" w:hAnsi="Times New Roman" w:cs="Times New Roman"/>
          <w:color w:val="767171"/>
        </w:rPr>
      </w:pPr>
      <w:r w:rsidRPr="000B3B84">
        <w:rPr>
          <w:rFonts w:ascii="Times New Roman" w:hAnsi="Times New Roman" w:cs="Times New Roman"/>
          <w:color w:val="767171"/>
        </w:rPr>
        <w:t>La Auditoría Externa de control al Sistema de Gestión de Calidad de la Oficina Nacional de la Propiedad Industrial (ONAPI), fue llevada a cabo con éxito, los días 26-27 de noviembre 2025, donde se ha comprobado la implantación del sistema respecto a los requisitos especificados en la norma de referencia UNE-EN ISO 9001:2015.</w:t>
      </w:r>
    </w:p>
    <w:p w:rsidR="009610F3" w:rsidRPr="000B3B84" w:rsidRDefault="009610F3" w:rsidP="00A725F9">
      <w:pPr>
        <w:spacing w:line="360" w:lineRule="auto"/>
        <w:rPr>
          <w:rFonts w:ascii="Times New Roman" w:hAnsi="Times New Roman" w:cs="Times New Roman"/>
          <w:color w:val="767171"/>
        </w:rPr>
      </w:pPr>
      <w:r w:rsidRPr="000B3B84">
        <w:rPr>
          <w:rFonts w:ascii="Times New Roman" w:hAnsi="Times New Roman" w:cs="Times New Roman"/>
          <w:color w:val="767171"/>
        </w:rPr>
        <w:t xml:space="preserve">Las auditoras de la casa certificadora AENOR, dieron como resultado que no se encontraron No Conformidades, ni otros hallazgos negativos, el Sistema de </w:t>
      </w:r>
      <w:r w:rsidRPr="000B3B84">
        <w:rPr>
          <w:rFonts w:ascii="Times New Roman" w:hAnsi="Times New Roman" w:cs="Times New Roman"/>
          <w:color w:val="767171"/>
        </w:rPr>
        <w:lastRenderedPageBreak/>
        <w:t>Gestión de calidad cumple con los requisitos de la Norma y con el resto de los criterios de auditoría (requisitos legales y reglamentarios, requisitos del cliente, requisitos propios del sistema de gestión interno y se considera que se encuentra eficazmente implantado. Por otra parte en esta auditoria se incluyó el proceso de apelaciones, el mismo concluyo con éxitos dicha auditoria, logrando la aplicación de alcance de nuestro sistema de gestión de la calidad.</w:t>
      </w:r>
    </w:p>
    <w:p w:rsidR="009610F3" w:rsidRPr="000B3B84" w:rsidRDefault="009610F3" w:rsidP="00A725F9">
      <w:pPr>
        <w:spacing w:line="360" w:lineRule="auto"/>
        <w:rPr>
          <w:rFonts w:ascii="Times New Roman" w:hAnsi="Times New Roman" w:cs="Times New Roman"/>
          <w:color w:val="767171"/>
        </w:rPr>
      </w:pPr>
      <w:r w:rsidRPr="000B3B84">
        <w:rPr>
          <w:rFonts w:ascii="Times New Roman" w:hAnsi="Times New Roman" w:cs="Times New Roman"/>
          <w:color w:val="767171"/>
        </w:rPr>
        <w:t xml:space="preserve">Fueron destacados como puntos fuertes: </w:t>
      </w:r>
    </w:p>
    <w:p w:rsidR="009610F3" w:rsidRPr="000B3B84" w:rsidRDefault="009610F3" w:rsidP="00A725F9">
      <w:pPr>
        <w:pStyle w:val="Prrafodelista"/>
        <w:numPr>
          <w:ilvl w:val="0"/>
          <w:numId w:val="16"/>
        </w:numPr>
        <w:spacing w:line="360" w:lineRule="auto"/>
        <w:rPr>
          <w:rFonts w:ascii="Times New Roman" w:hAnsi="Times New Roman" w:cs="Times New Roman"/>
          <w:color w:val="767171"/>
        </w:rPr>
      </w:pPr>
      <w:r w:rsidRPr="000B3B84">
        <w:rPr>
          <w:rFonts w:ascii="Times New Roman" w:hAnsi="Times New Roman" w:cs="Times New Roman"/>
          <w:color w:val="767171"/>
        </w:rPr>
        <w:t>Compromiso de la dirección y del personal de calidad con las actividades del sistema de gestión.</w:t>
      </w:r>
    </w:p>
    <w:p w:rsidR="009610F3" w:rsidRPr="000B3B84" w:rsidRDefault="009610F3" w:rsidP="00A725F9">
      <w:pPr>
        <w:pStyle w:val="Prrafodelista"/>
        <w:numPr>
          <w:ilvl w:val="0"/>
          <w:numId w:val="16"/>
        </w:numPr>
        <w:spacing w:line="360" w:lineRule="auto"/>
        <w:rPr>
          <w:rFonts w:ascii="Times New Roman" w:hAnsi="Times New Roman" w:cs="Times New Roman"/>
          <w:color w:val="767171"/>
        </w:rPr>
      </w:pPr>
      <w:r w:rsidRPr="000B3B84">
        <w:rPr>
          <w:rFonts w:ascii="Times New Roman" w:hAnsi="Times New Roman" w:cs="Times New Roman"/>
          <w:color w:val="767171"/>
        </w:rPr>
        <w:t>La gestión de compras y contrataciones de bienes y servicios, incluyendo la gestión documental.</w:t>
      </w:r>
    </w:p>
    <w:p w:rsidR="009610F3" w:rsidRPr="000B3B84" w:rsidRDefault="009610F3" w:rsidP="00A725F9">
      <w:pPr>
        <w:pStyle w:val="Prrafodelista"/>
        <w:numPr>
          <w:ilvl w:val="0"/>
          <w:numId w:val="16"/>
        </w:numPr>
        <w:spacing w:line="360" w:lineRule="auto"/>
        <w:rPr>
          <w:rFonts w:ascii="Times New Roman" w:hAnsi="Times New Roman" w:cs="Times New Roman"/>
          <w:color w:val="767171"/>
        </w:rPr>
      </w:pPr>
      <w:r w:rsidRPr="000B3B84">
        <w:rPr>
          <w:rFonts w:ascii="Times New Roman" w:hAnsi="Times New Roman" w:cs="Times New Roman"/>
          <w:color w:val="767171"/>
        </w:rPr>
        <w:t>Ambiente laboral adecuado, mostrando un trato afable, de respeto y de cordialidad entre los colaborares.</w:t>
      </w:r>
    </w:p>
    <w:p w:rsidR="009610F3" w:rsidRPr="000B3B84" w:rsidRDefault="009610F3" w:rsidP="00A725F9">
      <w:pPr>
        <w:pStyle w:val="Prrafodelista"/>
        <w:numPr>
          <w:ilvl w:val="0"/>
          <w:numId w:val="16"/>
        </w:numPr>
        <w:spacing w:line="360" w:lineRule="auto"/>
        <w:rPr>
          <w:rFonts w:ascii="Times New Roman" w:hAnsi="Times New Roman" w:cs="Times New Roman"/>
          <w:color w:val="767171"/>
        </w:rPr>
      </w:pPr>
      <w:r w:rsidRPr="000B3B84">
        <w:rPr>
          <w:rFonts w:ascii="Times New Roman" w:hAnsi="Times New Roman" w:cs="Times New Roman"/>
          <w:color w:val="767171"/>
        </w:rPr>
        <w:t>Baja rotación de personal en todos los niveles.</w:t>
      </w:r>
    </w:p>
    <w:p w:rsidR="009610F3" w:rsidRPr="000B3B84" w:rsidRDefault="009610F3" w:rsidP="00A725F9">
      <w:pPr>
        <w:pStyle w:val="Prrafodelista"/>
        <w:numPr>
          <w:ilvl w:val="0"/>
          <w:numId w:val="16"/>
        </w:numPr>
        <w:spacing w:line="360" w:lineRule="auto"/>
        <w:rPr>
          <w:rFonts w:ascii="Times New Roman" w:hAnsi="Times New Roman" w:cs="Times New Roman"/>
          <w:color w:val="767171"/>
        </w:rPr>
      </w:pPr>
      <w:r w:rsidRPr="000B3B84">
        <w:rPr>
          <w:rFonts w:ascii="Times New Roman" w:hAnsi="Times New Roman" w:cs="Times New Roman"/>
          <w:color w:val="767171"/>
        </w:rPr>
        <w:t>Fuerte uso de plataformas digitales para los procesos.</w:t>
      </w:r>
    </w:p>
    <w:p w:rsidR="009610F3" w:rsidRPr="000B3B84" w:rsidRDefault="009610F3" w:rsidP="00A725F9">
      <w:pPr>
        <w:pStyle w:val="Prrafodelista"/>
        <w:numPr>
          <w:ilvl w:val="0"/>
          <w:numId w:val="16"/>
        </w:numPr>
        <w:spacing w:line="360" w:lineRule="auto"/>
        <w:rPr>
          <w:rFonts w:ascii="Times New Roman" w:hAnsi="Times New Roman" w:cs="Times New Roman"/>
          <w:color w:val="767171"/>
        </w:rPr>
      </w:pPr>
      <w:r w:rsidRPr="000B3B84">
        <w:rPr>
          <w:rFonts w:ascii="Times New Roman" w:hAnsi="Times New Roman" w:cs="Times New Roman"/>
          <w:color w:val="767171"/>
        </w:rPr>
        <w:t>Posibilidad de uso de los servicios en cualquier localidad atendida por ONAPI.</w:t>
      </w:r>
    </w:p>
    <w:p w:rsidR="009610F3" w:rsidRPr="000B3B84" w:rsidRDefault="009610F3" w:rsidP="00A725F9">
      <w:pPr>
        <w:spacing w:line="360" w:lineRule="auto"/>
        <w:rPr>
          <w:rFonts w:ascii="Times New Roman" w:hAnsi="Times New Roman" w:cs="Times New Roman"/>
          <w:color w:val="767171"/>
        </w:rPr>
      </w:pPr>
      <w:r w:rsidRPr="000B3B84">
        <w:rPr>
          <w:rFonts w:ascii="Times New Roman" w:hAnsi="Times New Roman" w:cs="Times New Roman"/>
          <w:color w:val="767171"/>
        </w:rPr>
        <w:t>En la actualidad, la ONAPI cuenta con 23 procesos bajo el sistema de Gestión de la Calidad, lo cual representa el 95% de sus procesos.</w:t>
      </w:r>
    </w:p>
    <w:p w:rsidR="009610F3" w:rsidRPr="000B3B84" w:rsidRDefault="009610F3" w:rsidP="00A725F9">
      <w:pPr>
        <w:spacing w:line="360" w:lineRule="auto"/>
        <w:rPr>
          <w:rFonts w:ascii="Times New Roman" w:hAnsi="Times New Roman" w:cs="Times New Roman"/>
          <w:color w:val="767171"/>
        </w:rPr>
      </w:pPr>
      <w:r w:rsidRPr="000B3B84">
        <w:rPr>
          <w:rFonts w:ascii="Times New Roman" w:hAnsi="Times New Roman" w:cs="Times New Roman"/>
          <w:color w:val="767171"/>
        </w:rPr>
        <w:t xml:space="preserve">Por otra parte, se realizó en el mes de julio del 2025 la Auditoria Interna, en la misma se verifica que el Sistema de Gestión de la Calidad de la Oficina Nacional de la Propiedad Industrial (ONAPI) esté conforme con los requisitos de la Norma ISO 9001:2015, la información documentada del SGC, de los clientes y las leyes y reglamentos aplicables. </w:t>
      </w:r>
    </w:p>
    <w:p w:rsidR="009610F3" w:rsidRPr="000B3B84" w:rsidRDefault="009610F3" w:rsidP="00A725F9">
      <w:pPr>
        <w:spacing w:line="360" w:lineRule="auto"/>
        <w:rPr>
          <w:rFonts w:ascii="Times New Roman" w:hAnsi="Times New Roman" w:cs="Times New Roman"/>
          <w:color w:val="767171"/>
        </w:rPr>
      </w:pPr>
      <w:r w:rsidRPr="000B3B84">
        <w:rPr>
          <w:rFonts w:ascii="Times New Roman" w:hAnsi="Times New Roman" w:cs="Times New Roman"/>
          <w:color w:val="767171"/>
        </w:rPr>
        <w:t xml:space="preserve">Esta auditoria arrojó como resultado que el Sistema de Gestión de calidad cumple con los requisitos de la Norma y con el resto de los criterios de auditoría, requisitos legales y reglamentarios, requisitos del cliente, requisitos propios del sistema de gestión interno y se considera que se encuentra eficazmente </w:t>
      </w:r>
      <w:r w:rsidRPr="000B3B84">
        <w:rPr>
          <w:rFonts w:ascii="Times New Roman" w:hAnsi="Times New Roman" w:cs="Times New Roman"/>
          <w:color w:val="767171"/>
        </w:rPr>
        <w:lastRenderedPageBreak/>
        <w:t>implementado. En la misma se incluyó el proceso de apelaciones mismo que cumplió con los requerimientos d dicha norma.</w:t>
      </w:r>
    </w:p>
    <w:p w:rsidR="009610F3" w:rsidRPr="000B3B84" w:rsidRDefault="009610F3" w:rsidP="00A725F9">
      <w:pPr>
        <w:spacing w:line="360" w:lineRule="auto"/>
        <w:rPr>
          <w:rFonts w:ascii="Times New Roman" w:hAnsi="Times New Roman" w:cs="Times New Roman"/>
          <w:color w:val="767171"/>
        </w:rPr>
      </w:pPr>
      <w:r w:rsidRPr="000B3B84">
        <w:rPr>
          <w:rFonts w:ascii="Times New Roman" w:hAnsi="Times New Roman" w:cs="Times New Roman"/>
          <w:color w:val="767171"/>
        </w:rPr>
        <w:t>Actualmente nos encontramos trabajando en la implementación de la Norma ISO 37001:2016, en el mes de marzo se realizó la primera auditoria interna de la misma, esta arrojó como resultado que el Sistema de Gestión de calidad cumple con los requisitos de la Norma y con el resto de los criterios de auditoría (requisitos legales y reglamentarios, requisitos del cliente, requisitos propios del sistema de gestión interno) y se considera que se encuentra eficazmente implantado.</w:t>
      </w:r>
    </w:p>
    <w:p w:rsidR="008E3FCF" w:rsidRPr="000B3B84" w:rsidRDefault="008E3FCF" w:rsidP="00A725F9">
      <w:pPr>
        <w:spacing w:line="360" w:lineRule="auto"/>
        <w:rPr>
          <w:rFonts w:ascii="Times New Roman" w:hAnsi="Times New Roman" w:cs="Times New Roman"/>
          <w:b/>
          <w:color w:val="767171"/>
          <w:sz w:val="18"/>
        </w:rPr>
      </w:pPr>
    </w:p>
    <w:p w:rsidR="006B29D0" w:rsidRPr="000B3B84" w:rsidRDefault="004B74E1" w:rsidP="004B74E1">
      <w:pPr>
        <w:spacing w:line="360" w:lineRule="auto"/>
        <w:rPr>
          <w:rFonts w:ascii="Times New Roman" w:hAnsi="Times New Roman" w:cs="Times New Roman"/>
          <w:i/>
          <w:color w:val="767171"/>
          <w:sz w:val="18"/>
        </w:rPr>
      </w:pPr>
      <w:r w:rsidRPr="000B3B84">
        <w:rPr>
          <w:rFonts w:ascii="Times New Roman" w:hAnsi="Times New Roman" w:cs="Times New Roman"/>
          <w:i/>
          <w:color w:val="767171"/>
          <w:sz w:val="18"/>
        </w:rPr>
        <w:t>Fuente: División de Gestión de la Calidad</w:t>
      </w:r>
    </w:p>
    <w:p w:rsidR="004B74E1" w:rsidRPr="000B3B84" w:rsidRDefault="004B74E1" w:rsidP="004B74E1">
      <w:pPr>
        <w:spacing w:line="360" w:lineRule="auto"/>
        <w:rPr>
          <w:rFonts w:ascii="Times New Roman" w:hAnsi="Times New Roman" w:cs="Times New Roman"/>
          <w:color w:val="767171"/>
        </w:rPr>
      </w:pPr>
    </w:p>
    <w:p w:rsidR="004B74E1" w:rsidRPr="000B3B84" w:rsidRDefault="004B74E1" w:rsidP="00E079AB">
      <w:pPr>
        <w:pStyle w:val="Ttulo3"/>
        <w:numPr>
          <w:ilvl w:val="0"/>
          <w:numId w:val="6"/>
        </w:numPr>
        <w:spacing w:line="360" w:lineRule="auto"/>
        <w:rPr>
          <w:rFonts w:ascii="Times New Roman" w:hAnsi="Times New Roman" w:cs="Times New Roman"/>
          <w:color w:val="767171"/>
        </w:rPr>
      </w:pPr>
      <w:bookmarkStart w:id="48" w:name="_Toc90552530"/>
      <w:bookmarkStart w:id="49" w:name="_Toc217049414"/>
      <w:r w:rsidRPr="000B3B84">
        <w:rPr>
          <w:rFonts w:ascii="Times New Roman" w:hAnsi="Times New Roman" w:cs="Times New Roman"/>
          <w:color w:val="767171"/>
        </w:rPr>
        <w:t>Acciones para el fortalecimiento institucional</w:t>
      </w:r>
      <w:bookmarkEnd w:id="48"/>
      <w:bookmarkEnd w:id="49"/>
      <w:r w:rsidRPr="000B3B84">
        <w:rPr>
          <w:rFonts w:ascii="Times New Roman" w:hAnsi="Times New Roman" w:cs="Times New Roman"/>
          <w:color w:val="767171"/>
        </w:rPr>
        <w:t xml:space="preserve"> </w:t>
      </w:r>
    </w:p>
    <w:p w:rsidR="006703B0" w:rsidRPr="000B3B84" w:rsidRDefault="006703B0" w:rsidP="00C13351">
      <w:pPr>
        <w:pStyle w:val="Prrafodelista"/>
        <w:spacing w:line="360" w:lineRule="auto"/>
        <w:ind w:left="360"/>
        <w:rPr>
          <w:rFonts w:ascii="Times New Roman" w:hAnsi="Times New Roman" w:cs="Times New Roman"/>
          <w:color w:val="767171"/>
        </w:rPr>
      </w:pPr>
    </w:p>
    <w:p w:rsidR="002C2763" w:rsidRPr="000B3B84" w:rsidRDefault="002C2763" w:rsidP="002C2763">
      <w:pPr>
        <w:pStyle w:val="Prrafodelista"/>
        <w:spacing w:line="360" w:lineRule="auto"/>
        <w:ind w:left="360"/>
        <w:rPr>
          <w:rFonts w:ascii="Times New Roman" w:hAnsi="Times New Roman" w:cs="Times New Roman"/>
          <w:color w:val="767171"/>
          <w:lang w:val="es-ES"/>
        </w:rPr>
      </w:pPr>
      <w:r w:rsidRPr="000B3B84">
        <w:rPr>
          <w:rFonts w:ascii="Times New Roman" w:hAnsi="Times New Roman" w:cs="Times New Roman"/>
          <w:color w:val="767171"/>
          <w:lang w:val="es-ES"/>
        </w:rPr>
        <w:t>-</w:t>
      </w:r>
      <w:r w:rsidRPr="000B3B84">
        <w:rPr>
          <w:rFonts w:ascii="Times New Roman" w:hAnsi="Times New Roman" w:cs="Times New Roman"/>
          <w:color w:val="767171"/>
          <w:lang w:val="es-ES"/>
        </w:rPr>
        <w:tab/>
        <w:t>Acuerdo de Colaboración Interinstitucional entre el Instituto Tecnológico de Las Américas y La Oficina Nacional de la Propiedad Industrial (ONAPI), en el cual se instaló un Centro de Apoyo a la Tecnología e Innovación, CATI Periférico, para facilitar el acceso a los innovadores de los países en desarrollo a servicios locales de información sobre tecnología y otros servicios conexos de alta calidad.</w:t>
      </w:r>
    </w:p>
    <w:p w:rsidR="002C2763" w:rsidRPr="000B3B84" w:rsidRDefault="002C2763" w:rsidP="002C2763">
      <w:pPr>
        <w:pStyle w:val="Prrafodelista"/>
        <w:spacing w:line="360" w:lineRule="auto"/>
        <w:ind w:left="360"/>
        <w:rPr>
          <w:rFonts w:ascii="Times New Roman" w:hAnsi="Times New Roman" w:cs="Times New Roman"/>
          <w:color w:val="767171"/>
          <w:lang w:val="es-ES"/>
        </w:rPr>
      </w:pPr>
    </w:p>
    <w:p w:rsidR="002C2763" w:rsidRPr="000B3B84" w:rsidRDefault="002C2763" w:rsidP="002C2763">
      <w:pPr>
        <w:pStyle w:val="Prrafodelista"/>
        <w:spacing w:line="360" w:lineRule="auto"/>
        <w:ind w:left="360"/>
        <w:rPr>
          <w:rFonts w:ascii="Times New Roman" w:hAnsi="Times New Roman" w:cs="Times New Roman"/>
          <w:color w:val="767171"/>
          <w:lang w:val="es-ES"/>
        </w:rPr>
      </w:pPr>
      <w:r w:rsidRPr="000B3B84">
        <w:rPr>
          <w:rFonts w:ascii="Times New Roman" w:hAnsi="Times New Roman" w:cs="Times New Roman"/>
          <w:color w:val="767171"/>
          <w:lang w:val="es-ES"/>
        </w:rPr>
        <w:t>-</w:t>
      </w:r>
      <w:r w:rsidRPr="000B3B84">
        <w:rPr>
          <w:rFonts w:ascii="Times New Roman" w:hAnsi="Times New Roman" w:cs="Times New Roman"/>
          <w:color w:val="767171"/>
          <w:lang w:val="es-ES"/>
        </w:rPr>
        <w:tab/>
        <w:t>Convenio de colaboración entre Asociación Interamericana de la Propiedad Intelectual ASIPI y La Oficina Nacional de la Propiedad Industrial (ONAPI), con la finalidad de establecer las bases de una mutua cooperación entre ambas entidades, para las áreas de interés recíproco propias de sus objetivos y funciones.</w:t>
      </w:r>
    </w:p>
    <w:p w:rsidR="002C2763" w:rsidRPr="000B3B84" w:rsidRDefault="002C2763" w:rsidP="002C2763">
      <w:pPr>
        <w:pStyle w:val="Prrafodelista"/>
        <w:spacing w:line="360" w:lineRule="auto"/>
        <w:ind w:left="360"/>
        <w:rPr>
          <w:rFonts w:ascii="Times New Roman" w:hAnsi="Times New Roman" w:cs="Times New Roman"/>
          <w:color w:val="767171"/>
          <w:lang w:val="es-ES"/>
        </w:rPr>
      </w:pPr>
    </w:p>
    <w:p w:rsidR="002C2763" w:rsidRPr="000B3B84" w:rsidRDefault="002C2763" w:rsidP="002C2763">
      <w:pPr>
        <w:pStyle w:val="Prrafodelista"/>
        <w:spacing w:line="360" w:lineRule="auto"/>
        <w:ind w:left="360"/>
        <w:rPr>
          <w:rFonts w:ascii="Times New Roman" w:hAnsi="Times New Roman" w:cs="Times New Roman"/>
          <w:color w:val="767171"/>
          <w:lang w:val="es-ES"/>
        </w:rPr>
      </w:pPr>
      <w:r w:rsidRPr="000B3B84">
        <w:rPr>
          <w:rFonts w:ascii="Times New Roman" w:hAnsi="Times New Roman" w:cs="Times New Roman"/>
          <w:color w:val="767171"/>
          <w:lang w:val="es-ES"/>
        </w:rPr>
        <w:t>-</w:t>
      </w:r>
      <w:r w:rsidRPr="000B3B84">
        <w:rPr>
          <w:rFonts w:ascii="Times New Roman" w:hAnsi="Times New Roman" w:cs="Times New Roman"/>
          <w:color w:val="767171"/>
          <w:lang w:val="es-ES"/>
        </w:rPr>
        <w:tab/>
        <w:t xml:space="preserve">Acuerdo de Colaboración entre la Oficina Nacional de la Propiedad Industrial (ONAPI) y la Dirección del Comisionado Nacional de Béisbol </w:t>
      </w:r>
      <w:r w:rsidRPr="000B3B84">
        <w:rPr>
          <w:rFonts w:ascii="Times New Roman" w:hAnsi="Times New Roman" w:cs="Times New Roman"/>
          <w:color w:val="767171"/>
          <w:lang w:val="es-ES"/>
        </w:rPr>
        <w:lastRenderedPageBreak/>
        <w:t>(DCNB), acuerdo de colaboración mediante el cual se comprometen a coordinar todas las acciones necesarias para lograr una sinergia de cooperación en aras de lograr un mayor desarrollo integral y máximo bienestar del sector deportivo, para la promoción, capacitación y formalización de las academias independientes, programas de desarrollo y ligas de béisbol, a través de acciones conjuntas en materia de Propiedad Industrial.</w:t>
      </w:r>
    </w:p>
    <w:p w:rsidR="002C2763" w:rsidRPr="000B3B84" w:rsidRDefault="002C2763" w:rsidP="002C2763">
      <w:pPr>
        <w:pStyle w:val="Prrafodelista"/>
        <w:spacing w:line="360" w:lineRule="auto"/>
        <w:ind w:left="360"/>
        <w:rPr>
          <w:rFonts w:ascii="Times New Roman" w:hAnsi="Times New Roman" w:cs="Times New Roman"/>
          <w:color w:val="767171"/>
          <w:lang w:val="es-ES"/>
        </w:rPr>
      </w:pPr>
    </w:p>
    <w:p w:rsidR="002C2763" w:rsidRPr="000B3B84" w:rsidRDefault="002C2763" w:rsidP="002C2763">
      <w:pPr>
        <w:pStyle w:val="Prrafodelista"/>
        <w:spacing w:line="360" w:lineRule="auto"/>
        <w:ind w:left="360"/>
        <w:rPr>
          <w:rFonts w:ascii="Times New Roman" w:hAnsi="Times New Roman" w:cs="Times New Roman"/>
          <w:color w:val="767171"/>
          <w:lang w:val="es-ES"/>
        </w:rPr>
      </w:pPr>
      <w:r w:rsidRPr="000B3B84">
        <w:rPr>
          <w:rFonts w:ascii="Times New Roman" w:hAnsi="Times New Roman" w:cs="Times New Roman"/>
          <w:color w:val="767171"/>
          <w:lang w:val="es-ES"/>
        </w:rPr>
        <w:t>-</w:t>
      </w:r>
      <w:r w:rsidRPr="000B3B84">
        <w:rPr>
          <w:rFonts w:ascii="Times New Roman" w:hAnsi="Times New Roman" w:cs="Times New Roman"/>
          <w:color w:val="767171"/>
          <w:lang w:val="es-ES"/>
        </w:rPr>
        <w:tab/>
        <w:t>La Oficina Nacional de la Propiedad Industrial, ONAPI, llevó acabo el panel “Tradición e Innovación en sus Marcas Locales”, con el propósito de visibilizar las empresas de la región, que a través de sus Marcas han innovado y se han posicionado en el mercado nacional, aportando al fortalecimiento económico de su ciudad y del país.</w:t>
      </w:r>
    </w:p>
    <w:p w:rsidR="002C2763" w:rsidRPr="000B3B84" w:rsidRDefault="002C2763" w:rsidP="002C2763">
      <w:pPr>
        <w:pStyle w:val="Prrafodelista"/>
        <w:spacing w:line="360" w:lineRule="auto"/>
        <w:ind w:left="360"/>
        <w:rPr>
          <w:rFonts w:ascii="Times New Roman" w:hAnsi="Times New Roman" w:cs="Times New Roman"/>
          <w:color w:val="767171"/>
          <w:lang w:val="es-ES"/>
        </w:rPr>
      </w:pPr>
    </w:p>
    <w:p w:rsidR="002C2763" w:rsidRPr="000B3B84" w:rsidRDefault="002C2763" w:rsidP="002C2763">
      <w:pPr>
        <w:pStyle w:val="Prrafodelista"/>
        <w:spacing w:line="360" w:lineRule="auto"/>
        <w:ind w:left="360"/>
        <w:rPr>
          <w:rFonts w:ascii="Times New Roman" w:hAnsi="Times New Roman" w:cs="Times New Roman"/>
          <w:color w:val="767171"/>
          <w:lang w:val="es-ES"/>
        </w:rPr>
      </w:pPr>
      <w:r w:rsidRPr="000B3B84">
        <w:rPr>
          <w:rFonts w:ascii="Times New Roman" w:hAnsi="Times New Roman" w:cs="Times New Roman"/>
          <w:color w:val="767171"/>
          <w:lang w:val="es-ES"/>
        </w:rPr>
        <w:t>-</w:t>
      </w:r>
      <w:r w:rsidRPr="000B3B84">
        <w:rPr>
          <w:rFonts w:ascii="Times New Roman" w:hAnsi="Times New Roman" w:cs="Times New Roman"/>
          <w:color w:val="767171"/>
          <w:lang w:val="es-ES"/>
        </w:rPr>
        <w:tab/>
        <w:t>La ONAPI ha ofrecido asesoría y acompañamiento a innovadores, emprendedores, estudiantes y público en general, respecto al registro de sus Signos Distintivos y Patentes, además de charlas y talleres.</w:t>
      </w:r>
    </w:p>
    <w:p w:rsidR="002C2763" w:rsidRPr="000B3B84" w:rsidRDefault="002C2763" w:rsidP="002C2763">
      <w:pPr>
        <w:pStyle w:val="Prrafodelista"/>
        <w:spacing w:line="360" w:lineRule="auto"/>
        <w:ind w:left="360"/>
        <w:rPr>
          <w:rFonts w:ascii="Times New Roman" w:hAnsi="Times New Roman" w:cs="Times New Roman"/>
          <w:color w:val="767171"/>
          <w:lang w:val="es-ES"/>
        </w:rPr>
      </w:pPr>
    </w:p>
    <w:p w:rsidR="002C2763" w:rsidRPr="000B3B84" w:rsidRDefault="002C2763" w:rsidP="002C2763">
      <w:pPr>
        <w:pStyle w:val="Prrafodelista"/>
        <w:spacing w:line="360" w:lineRule="auto"/>
        <w:ind w:left="360"/>
        <w:rPr>
          <w:rFonts w:ascii="Times New Roman" w:hAnsi="Times New Roman" w:cs="Times New Roman"/>
          <w:color w:val="767171"/>
          <w:lang w:val="es-ES"/>
        </w:rPr>
      </w:pPr>
      <w:r w:rsidRPr="000B3B84">
        <w:rPr>
          <w:rFonts w:ascii="Times New Roman" w:hAnsi="Times New Roman" w:cs="Times New Roman"/>
          <w:color w:val="767171"/>
          <w:lang w:val="es-ES"/>
        </w:rPr>
        <w:t>-</w:t>
      </w:r>
      <w:r w:rsidRPr="000B3B84">
        <w:rPr>
          <w:rFonts w:ascii="Times New Roman" w:hAnsi="Times New Roman" w:cs="Times New Roman"/>
          <w:color w:val="767171"/>
          <w:lang w:val="es-ES"/>
        </w:rPr>
        <w:tab/>
        <w:t>La Organización Mundial de la Propiedad Intelectual (OMPI), en conjunto con la Academia y el CATI de la Oficina Nacional de la Propiedad Industrial (ONAPI), llevó a cabo la Reunión Subregional de la red de Centros de Apoyo a la Tecnología e Innovación de Centroamérica y la República Dominicana, CATI CARD. Esta reunión Subregional reafirmó el papel de la Red CATI CARD en el fortalecimiento de los ecosistemas de innovación de la región, robusteciendo la gestión de la innovación y los activos de Propiedad Intelectual en las universidades de la región.</w:t>
      </w:r>
    </w:p>
    <w:p w:rsidR="002C2763" w:rsidRPr="000B3B84" w:rsidRDefault="002C2763" w:rsidP="002C2763">
      <w:pPr>
        <w:pStyle w:val="Prrafodelista"/>
        <w:spacing w:line="360" w:lineRule="auto"/>
        <w:ind w:left="360"/>
        <w:rPr>
          <w:rFonts w:ascii="Times New Roman" w:hAnsi="Times New Roman" w:cs="Times New Roman"/>
          <w:color w:val="767171"/>
          <w:lang w:val="es-ES"/>
        </w:rPr>
      </w:pPr>
    </w:p>
    <w:p w:rsidR="002C2763" w:rsidRPr="000B3B84" w:rsidRDefault="002C2763" w:rsidP="002C2763">
      <w:pPr>
        <w:pStyle w:val="Prrafodelista"/>
        <w:spacing w:line="360" w:lineRule="auto"/>
        <w:ind w:left="360"/>
        <w:rPr>
          <w:rFonts w:ascii="Times New Roman" w:hAnsi="Times New Roman" w:cs="Times New Roman"/>
          <w:color w:val="767171"/>
          <w:lang w:val="es-ES"/>
        </w:rPr>
      </w:pPr>
      <w:r w:rsidRPr="000B3B84">
        <w:rPr>
          <w:rFonts w:ascii="Times New Roman" w:hAnsi="Times New Roman" w:cs="Times New Roman"/>
          <w:color w:val="767171"/>
          <w:lang w:val="es-ES"/>
        </w:rPr>
        <w:t>-</w:t>
      </w:r>
      <w:r w:rsidRPr="000B3B84">
        <w:rPr>
          <w:rFonts w:ascii="Times New Roman" w:hAnsi="Times New Roman" w:cs="Times New Roman"/>
          <w:color w:val="767171"/>
          <w:lang w:val="es-ES"/>
        </w:rPr>
        <w:tab/>
        <w:t xml:space="preserve">La Academia de la Oficina Nacional de la Propiedad Industrial (ONAPI), en conjunto con la Organización Mundial de la Propiedad Intelectual (OMPI), llevó a cabo el Seminario sobre Tratado de Cooperación en Materia de Patentes (PCT), con la finalidad de promover el uso del sistema y fortalecer </w:t>
      </w:r>
      <w:r w:rsidRPr="000B3B84">
        <w:rPr>
          <w:rFonts w:ascii="Times New Roman" w:hAnsi="Times New Roman" w:cs="Times New Roman"/>
          <w:color w:val="767171"/>
          <w:lang w:val="es-ES"/>
        </w:rPr>
        <w:lastRenderedPageBreak/>
        <w:t>las capacidades de abogados e inventores en el uso del Tratado. Contó con la participación de treinta y tres (33) colaboradores de la ONAPI, y cuarenta (40) representantes de oficinas de abogados e inventores.</w:t>
      </w:r>
    </w:p>
    <w:p w:rsidR="002C2763" w:rsidRPr="000B3B84" w:rsidRDefault="002C2763" w:rsidP="002C2763">
      <w:pPr>
        <w:pStyle w:val="Prrafodelista"/>
        <w:spacing w:line="360" w:lineRule="auto"/>
        <w:ind w:left="360"/>
        <w:rPr>
          <w:rFonts w:ascii="Times New Roman" w:hAnsi="Times New Roman" w:cs="Times New Roman"/>
          <w:color w:val="767171"/>
          <w:lang w:val="es-ES"/>
        </w:rPr>
      </w:pPr>
    </w:p>
    <w:p w:rsidR="002C2763" w:rsidRPr="000B3B84" w:rsidRDefault="002C2763" w:rsidP="002C2763">
      <w:pPr>
        <w:pStyle w:val="Prrafodelista"/>
        <w:spacing w:line="360" w:lineRule="auto"/>
        <w:ind w:left="360"/>
        <w:rPr>
          <w:rFonts w:ascii="Times New Roman" w:hAnsi="Times New Roman" w:cs="Times New Roman"/>
          <w:color w:val="767171"/>
          <w:lang w:val="es-ES"/>
        </w:rPr>
      </w:pPr>
      <w:r w:rsidRPr="000B3B84">
        <w:rPr>
          <w:rFonts w:ascii="Times New Roman" w:hAnsi="Times New Roman" w:cs="Times New Roman"/>
          <w:color w:val="767171"/>
          <w:lang w:val="es-ES"/>
        </w:rPr>
        <w:t>-</w:t>
      </w:r>
      <w:r w:rsidRPr="000B3B84">
        <w:rPr>
          <w:rFonts w:ascii="Times New Roman" w:hAnsi="Times New Roman" w:cs="Times New Roman"/>
          <w:color w:val="767171"/>
          <w:lang w:val="es-ES"/>
        </w:rPr>
        <w:tab/>
        <w:t>Realización del proyecto “ONAPI EMPRENDE”, el cual tiene como propósito identificar a los colaboradores de la ONAPI con emprendimientos, y ofrecerles formación para fortalecer sus capacidades y habilidades administrativas.</w:t>
      </w:r>
    </w:p>
    <w:p w:rsidR="002C2763" w:rsidRPr="000B3B84" w:rsidRDefault="002C2763" w:rsidP="002C2763">
      <w:pPr>
        <w:pStyle w:val="Prrafodelista"/>
        <w:spacing w:line="360" w:lineRule="auto"/>
        <w:ind w:left="360"/>
        <w:rPr>
          <w:rFonts w:ascii="Times New Roman" w:hAnsi="Times New Roman" w:cs="Times New Roman"/>
          <w:color w:val="767171"/>
          <w:lang w:val="es-ES"/>
        </w:rPr>
      </w:pPr>
    </w:p>
    <w:p w:rsidR="002C2763" w:rsidRPr="000B3B84" w:rsidRDefault="002C2763" w:rsidP="002C2763">
      <w:pPr>
        <w:pStyle w:val="Prrafodelista"/>
        <w:spacing w:line="360" w:lineRule="auto"/>
        <w:ind w:left="360"/>
        <w:rPr>
          <w:rFonts w:ascii="Times New Roman" w:hAnsi="Times New Roman" w:cs="Times New Roman"/>
          <w:color w:val="767171"/>
          <w:lang w:val="es-ES"/>
        </w:rPr>
      </w:pPr>
      <w:r w:rsidRPr="000B3B84">
        <w:rPr>
          <w:rFonts w:ascii="Times New Roman" w:hAnsi="Times New Roman" w:cs="Times New Roman"/>
          <w:color w:val="767171"/>
          <w:lang w:val="es-ES"/>
        </w:rPr>
        <w:t>-</w:t>
      </w:r>
      <w:r w:rsidRPr="000B3B84">
        <w:rPr>
          <w:rFonts w:ascii="Times New Roman" w:hAnsi="Times New Roman" w:cs="Times New Roman"/>
          <w:color w:val="767171"/>
          <w:lang w:val="es-ES"/>
        </w:rPr>
        <w:tab/>
        <w:t xml:space="preserve">La Oficina Nacional de la Propiedad Industrial (ONAPI), llevó a cabo la 8va. Edición del Campamento Verano Innovador, proyecto que tiene por objetivo acercar a jóvenes de bachillerato de alto rendimiento, a la innovación, la Propiedad Industrial, el emprendimiento y las carreras STEM (Ciencia, Tecnología, Ingeniería y Matemáticas). El programa, que tiene una duración de dos semanas, se lleva a cabo para cincuenta 50 estudiantes, y cuenta con el apoyo de empresas públicas y privadas, universidades, así como también de profesionales independientes, que ofrecen su colaboración para que, a través de una experiencia vivencial, los jóvenes sean formados en distintas áreas y expuestos a las carreras STEM. Para esta edición, también se llevó a cabo el Campamento Verano Innovador en San Francisco de Macorís, con el apoyo de la Universidad Católica </w:t>
      </w:r>
      <w:proofErr w:type="spellStart"/>
      <w:r w:rsidRPr="000B3B84">
        <w:rPr>
          <w:rFonts w:ascii="Times New Roman" w:hAnsi="Times New Roman" w:cs="Times New Roman"/>
          <w:color w:val="767171"/>
          <w:lang w:val="es-ES"/>
        </w:rPr>
        <w:t>Nordestana</w:t>
      </w:r>
      <w:proofErr w:type="spellEnd"/>
      <w:r w:rsidRPr="000B3B84">
        <w:rPr>
          <w:rFonts w:ascii="Times New Roman" w:hAnsi="Times New Roman" w:cs="Times New Roman"/>
          <w:color w:val="767171"/>
          <w:lang w:val="es-ES"/>
        </w:rPr>
        <w:t xml:space="preserve"> (UCNE).</w:t>
      </w:r>
    </w:p>
    <w:p w:rsidR="002C2763" w:rsidRPr="000B3B84" w:rsidRDefault="002C2763" w:rsidP="002C2763">
      <w:pPr>
        <w:pStyle w:val="Prrafodelista"/>
        <w:spacing w:line="360" w:lineRule="auto"/>
        <w:ind w:left="360"/>
        <w:rPr>
          <w:rFonts w:ascii="Times New Roman" w:hAnsi="Times New Roman" w:cs="Times New Roman"/>
          <w:color w:val="767171"/>
          <w:lang w:val="es-ES"/>
        </w:rPr>
      </w:pPr>
    </w:p>
    <w:p w:rsidR="002C2763" w:rsidRPr="000B3B84" w:rsidRDefault="002C2763" w:rsidP="002C2763">
      <w:pPr>
        <w:pStyle w:val="Prrafodelista"/>
        <w:spacing w:line="360" w:lineRule="auto"/>
        <w:ind w:left="360"/>
        <w:rPr>
          <w:rFonts w:ascii="Times New Roman" w:hAnsi="Times New Roman" w:cs="Times New Roman"/>
          <w:color w:val="767171"/>
          <w:lang w:val="es-ES"/>
        </w:rPr>
      </w:pPr>
      <w:r w:rsidRPr="000B3B84">
        <w:rPr>
          <w:rFonts w:ascii="Times New Roman" w:hAnsi="Times New Roman" w:cs="Times New Roman"/>
          <w:color w:val="767171"/>
          <w:lang w:val="es-ES"/>
        </w:rPr>
        <w:t>-</w:t>
      </w:r>
      <w:r w:rsidRPr="000B3B84">
        <w:rPr>
          <w:rFonts w:ascii="Times New Roman" w:hAnsi="Times New Roman" w:cs="Times New Roman"/>
          <w:color w:val="767171"/>
          <w:lang w:val="es-ES"/>
        </w:rPr>
        <w:tab/>
        <w:t xml:space="preserve">ONAPI participó activamente en cuatro (4) Rutas </w:t>
      </w:r>
      <w:proofErr w:type="spellStart"/>
      <w:r w:rsidRPr="000B3B84">
        <w:rPr>
          <w:rFonts w:ascii="Times New Roman" w:hAnsi="Times New Roman" w:cs="Times New Roman"/>
          <w:color w:val="767171"/>
          <w:lang w:val="es-ES"/>
        </w:rPr>
        <w:t>Mipymes</w:t>
      </w:r>
      <w:proofErr w:type="spellEnd"/>
      <w:r w:rsidRPr="000B3B84">
        <w:rPr>
          <w:rFonts w:ascii="Times New Roman" w:hAnsi="Times New Roman" w:cs="Times New Roman"/>
          <w:color w:val="767171"/>
          <w:lang w:val="es-ES"/>
        </w:rPr>
        <w:t xml:space="preserve">, junto al Ministerio de Industria, Comercio y </w:t>
      </w:r>
      <w:proofErr w:type="spellStart"/>
      <w:r w:rsidRPr="000B3B84">
        <w:rPr>
          <w:rFonts w:ascii="Times New Roman" w:hAnsi="Times New Roman" w:cs="Times New Roman"/>
          <w:color w:val="767171"/>
          <w:lang w:val="es-ES"/>
        </w:rPr>
        <w:t>Mipymes</w:t>
      </w:r>
      <w:proofErr w:type="spellEnd"/>
      <w:r w:rsidRPr="000B3B84">
        <w:rPr>
          <w:rFonts w:ascii="Times New Roman" w:hAnsi="Times New Roman" w:cs="Times New Roman"/>
          <w:color w:val="767171"/>
          <w:lang w:val="es-ES"/>
        </w:rPr>
        <w:t>, a nivel nacional, ofreciendo servicios de asesoría especializada, búsqueda, orientaciones sobre creación de marcas y formalización de negocios, así como el registro directo de Signos Distintivos. Estas acciones permitieron acercar los servicios de la institución a comunidades productivas.</w:t>
      </w:r>
    </w:p>
    <w:p w:rsidR="002C2763" w:rsidRPr="000B3B84" w:rsidRDefault="002C2763" w:rsidP="002C2763">
      <w:pPr>
        <w:pStyle w:val="Prrafodelista"/>
        <w:spacing w:line="360" w:lineRule="auto"/>
        <w:ind w:left="360"/>
        <w:rPr>
          <w:rFonts w:ascii="Times New Roman" w:hAnsi="Times New Roman" w:cs="Times New Roman"/>
          <w:color w:val="767171"/>
          <w:lang w:val="es-ES"/>
        </w:rPr>
      </w:pPr>
    </w:p>
    <w:p w:rsidR="002C2763" w:rsidRPr="000B3B84" w:rsidRDefault="002C2763" w:rsidP="002C2763">
      <w:pPr>
        <w:pStyle w:val="Prrafodelista"/>
        <w:spacing w:line="360" w:lineRule="auto"/>
        <w:ind w:left="360"/>
        <w:rPr>
          <w:rFonts w:ascii="Times New Roman" w:hAnsi="Times New Roman" w:cs="Times New Roman"/>
          <w:color w:val="767171"/>
          <w:lang w:val="es-ES"/>
        </w:rPr>
      </w:pPr>
      <w:r w:rsidRPr="000B3B84">
        <w:rPr>
          <w:rFonts w:ascii="Times New Roman" w:hAnsi="Times New Roman" w:cs="Times New Roman"/>
          <w:color w:val="767171"/>
          <w:lang w:val="es-ES"/>
        </w:rPr>
        <w:t>-</w:t>
      </w:r>
      <w:r w:rsidRPr="000B3B84">
        <w:rPr>
          <w:rFonts w:ascii="Times New Roman" w:hAnsi="Times New Roman" w:cs="Times New Roman"/>
          <w:color w:val="767171"/>
          <w:lang w:val="es-ES"/>
        </w:rPr>
        <w:tab/>
        <w:t xml:space="preserve">Como parte del acuerdo interinstitucional entre La Oficina Nacional de la Propiedad Industrial (ONAPI) y Supérate, durante el año 2025 se realizaron </w:t>
      </w:r>
      <w:r w:rsidRPr="000B3B84">
        <w:rPr>
          <w:rFonts w:ascii="Times New Roman" w:hAnsi="Times New Roman" w:cs="Times New Roman"/>
          <w:color w:val="767171"/>
          <w:lang w:val="es-ES"/>
        </w:rPr>
        <w:lastRenderedPageBreak/>
        <w:t xml:space="preserve">visitas en distintas provincias del país (La Romana, Boca Chica, </w:t>
      </w:r>
      <w:proofErr w:type="spellStart"/>
      <w:r w:rsidRPr="000B3B84">
        <w:rPr>
          <w:rFonts w:ascii="Times New Roman" w:hAnsi="Times New Roman" w:cs="Times New Roman"/>
          <w:color w:val="767171"/>
          <w:lang w:val="es-ES"/>
        </w:rPr>
        <w:t>Dajabón</w:t>
      </w:r>
      <w:proofErr w:type="spellEnd"/>
      <w:r w:rsidRPr="000B3B84">
        <w:rPr>
          <w:rFonts w:ascii="Times New Roman" w:hAnsi="Times New Roman" w:cs="Times New Roman"/>
          <w:color w:val="767171"/>
          <w:lang w:val="es-ES"/>
        </w:rPr>
        <w:t xml:space="preserve">, Montecristi, Santiago Rodríguez, La Vega, </w:t>
      </w:r>
      <w:proofErr w:type="spellStart"/>
      <w:r w:rsidRPr="000B3B84">
        <w:rPr>
          <w:rFonts w:ascii="Times New Roman" w:hAnsi="Times New Roman" w:cs="Times New Roman"/>
          <w:color w:val="767171"/>
          <w:lang w:val="es-ES"/>
        </w:rPr>
        <w:t>Cotuí</w:t>
      </w:r>
      <w:proofErr w:type="spellEnd"/>
      <w:r w:rsidRPr="000B3B84">
        <w:rPr>
          <w:rFonts w:ascii="Times New Roman" w:hAnsi="Times New Roman" w:cs="Times New Roman"/>
          <w:color w:val="767171"/>
          <w:lang w:val="es-ES"/>
        </w:rPr>
        <w:t xml:space="preserve">, Maimón, Bonao, San Juan de la Maguana, San Pedro de Macorís, </w:t>
      </w:r>
      <w:proofErr w:type="spellStart"/>
      <w:r w:rsidRPr="000B3B84">
        <w:rPr>
          <w:rFonts w:ascii="Times New Roman" w:hAnsi="Times New Roman" w:cs="Times New Roman"/>
          <w:color w:val="767171"/>
          <w:lang w:val="es-ES"/>
        </w:rPr>
        <w:t>Baní</w:t>
      </w:r>
      <w:proofErr w:type="spellEnd"/>
      <w:r w:rsidRPr="000B3B84">
        <w:rPr>
          <w:rFonts w:ascii="Times New Roman" w:hAnsi="Times New Roman" w:cs="Times New Roman"/>
          <w:color w:val="767171"/>
          <w:lang w:val="es-ES"/>
        </w:rPr>
        <w:t>, Barahona y Azua). Con el propósito de fomentar la formalización, promover una cultura de innovación y garantizar la inclusión de la mujer en los temas de Propiedad Industrial. En estas jornadas fueron atendidas 429 personas, de las cuales se lograron 23 registros de Signos Distintivos.</w:t>
      </w:r>
    </w:p>
    <w:p w:rsidR="002C2763" w:rsidRPr="000B3B84" w:rsidRDefault="002C2763" w:rsidP="002C2763">
      <w:pPr>
        <w:pStyle w:val="Prrafodelista"/>
        <w:spacing w:line="360" w:lineRule="auto"/>
        <w:ind w:left="360"/>
        <w:rPr>
          <w:rFonts w:ascii="Times New Roman" w:hAnsi="Times New Roman" w:cs="Times New Roman"/>
          <w:color w:val="767171"/>
          <w:lang w:val="es-ES"/>
        </w:rPr>
      </w:pPr>
    </w:p>
    <w:p w:rsidR="002C2763" w:rsidRPr="000B3B84" w:rsidRDefault="002C2763" w:rsidP="002C2763">
      <w:pPr>
        <w:pStyle w:val="Prrafodelista"/>
        <w:spacing w:line="360" w:lineRule="auto"/>
        <w:ind w:left="360"/>
        <w:rPr>
          <w:rFonts w:ascii="Times New Roman" w:hAnsi="Times New Roman" w:cs="Times New Roman"/>
          <w:color w:val="767171"/>
          <w:lang w:val="es-ES"/>
        </w:rPr>
      </w:pPr>
      <w:r w:rsidRPr="000B3B84">
        <w:rPr>
          <w:rFonts w:ascii="Times New Roman" w:hAnsi="Times New Roman" w:cs="Times New Roman"/>
          <w:color w:val="767171"/>
          <w:lang w:val="es-ES"/>
        </w:rPr>
        <w:t>-</w:t>
      </w:r>
      <w:r w:rsidRPr="000B3B84">
        <w:rPr>
          <w:rFonts w:ascii="Times New Roman" w:hAnsi="Times New Roman" w:cs="Times New Roman"/>
          <w:color w:val="767171"/>
          <w:lang w:val="es-ES"/>
        </w:rPr>
        <w:tab/>
        <w:t xml:space="preserve">La Oficina Nacional de la Propiedad Industrial (ONAPI) entregó el Certificado de Registro Internacional de la Denominación de Origen LARIMAR BARAHONA al Ministerio de Energía y Minas. Este reconocimiento, otorgado bajo el Arreglo de Lisboa, garantiza protección en 28 países y posiciona al </w:t>
      </w:r>
      <w:proofErr w:type="spellStart"/>
      <w:r w:rsidRPr="000B3B84">
        <w:rPr>
          <w:rFonts w:ascii="Times New Roman" w:hAnsi="Times New Roman" w:cs="Times New Roman"/>
          <w:color w:val="767171"/>
          <w:lang w:val="es-ES"/>
        </w:rPr>
        <w:t>Larimar</w:t>
      </w:r>
      <w:proofErr w:type="spellEnd"/>
      <w:r w:rsidRPr="000B3B84">
        <w:rPr>
          <w:rFonts w:ascii="Times New Roman" w:hAnsi="Times New Roman" w:cs="Times New Roman"/>
          <w:color w:val="767171"/>
          <w:lang w:val="es-ES"/>
        </w:rPr>
        <w:t xml:space="preserve"> como uno de los símbolos </w:t>
      </w:r>
      <w:proofErr w:type="spellStart"/>
      <w:r w:rsidRPr="000B3B84">
        <w:rPr>
          <w:rFonts w:ascii="Times New Roman" w:hAnsi="Times New Roman" w:cs="Times New Roman"/>
          <w:color w:val="767171"/>
          <w:lang w:val="es-ES"/>
        </w:rPr>
        <w:t>identitarios</w:t>
      </w:r>
      <w:proofErr w:type="spellEnd"/>
      <w:r w:rsidRPr="000B3B84">
        <w:rPr>
          <w:rFonts w:ascii="Times New Roman" w:hAnsi="Times New Roman" w:cs="Times New Roman"/>
          <w:color w:val="767171"/>
          <w:lang w:val="es-ES"/>
        </w:rPr>
        <w:t xml:space="preserve"> más representativos del país.</w:t>
      </w:r>
    </w:p>
    <w:p w:rsidR="002C2763" w:rsidRPr="000B3B84" w:rsidRDefault="002C2763" w:rsidP="002C2763">
      <w:pPr>
        <w:pStyle w:val="Prrafodelista"/>
        <w:spacing w:line="360" w:lineRule="auto"/>
        <w:ind w:left="360"/>
        <w:rPr>
          <w:rFonts w:ascii="Times New Roman" w:hAnsi="Times New Roman" w:cs="Times New Roman"/>
          <w:color w:val="767171"/>
          <w:lang w:val="es-ES"/>
        </w:rPr>
      </w:pPr>
    </w:p>
    <w:p w:rsidR="002C2763" w:rsidRPr="000B3B84" w:rsidRDefault="002C2763" w:rsidP="002C2763">
      <w:pPr>
        <w:pStyle w:val="Prrafodelista"/>
        <w:spacing w:line="360" w:lineRule="auto"/>
        <w:ind w:left="360"/>
        <w:rPr>
          <w:rFonts w:ascii="Times New Roman" w:hAnsi="Times New Roman" w:cs="Times New Roman"/>
          <w:color w:val="767171"/>
          <w:lang w:val="es-ES"/>
        </w:rPr>
      </w:pPr>
      <w:r w:rsidRPr="000B3B84">
        <w:rPr>
          <w:rFonts w:ascii="Times New Roman" w:hAnsi="Times New Roman" w:cs="Times New Roman"/>
          <w:color w:val="767171"/>
          <w:lang w:val="es-ES"/>
        </w:rPr>
        <w:t>-</w:t>
      </w:r>
      <w:r w:rsidRPr="000B3B84">
        <w:rPr>
          <w:rFonts w:ascii="Times New Roman" w:hAnsi="Times New Roman" w:cs="Times New Roman"/>
          <w:color w:val="767171"/>
          <w:lang w:val="es-ES"/>
        </w:rPr>
        <w:tab/>
        <w:t xml:space="preserve">ONAPI entregó, la primera Marca Colectiva de dulces, mermeladas y postres artesanales de la República Dominicana. DUCELA, integrada por 39 mujeres emprendedoras de San Cristóbal, representa un modelo de desarrollo económico local basado en la calidad, la </w:t>
      </w:r>
      <w:proofErr w:type="spellStart"/>
      <w:r w:rsidRPr="000B3B84">
        <w:rPr>
          <w:rFonts w:ascii="Times New Roman" w:hAnsi="Times New Roman" w:cs="Times New Roman"/>
          <w:color w:val="767171"/>
          <w:lang w:val="es-ES"/>
        </w:rPr>
        <w:t>asociatividad</w:t>
      </w:r>
      <w:proofErr w:type="spellEnd"/>
      <w:r w:rsidRPr="000B3B84">
        <w:rPr>
          <w:rFonts w:ascii="Times New Roman" w:hAnsi="Times New Roman" w:cs="Times New Roman"/>
          <w:color w:val="767171"/>
          <w:lang w:val="es-ES"/>
        </w:rPr>
        <w:t xml:space="preserve"> y la protección de activos intangibles.</w:t>
      </w:r>
    </w:p>
    <w:p w:rsidR="002C2763" w:rsidRPr="000B3B84" w:rsidRDefault="002C2763" w:rsidP="002C2763">
      <w:pPr>
        <w:pStyle w:val="Prrafodelista"/>
        <w:spacing w:line="360" w:lineRule="auto"/>
        <w:ind w:left="360"/>
        <w:rPr>
          <w:rFonts w:ascii="Times New Roman" w:hAnsi="Times New Roman" w:cs="Times New Roman"/>
          <w:color w:val="767171"/>
          <w:lang w:val="es-ES"/>
        </w:rPr>
      </w:pPr>
    </w:p>
    <w:p w:rsidR="002C2763" w:rsidRPr="000B3B84" w:rsidRDefault="002C2763" w:rsidP="002C2763">
      <w:pPr>
        <w:pStyle w:val="Prrafodelista"/>
        <w:spacing w:line="360" w:lineRule="auto"/>
        <w:ind w:left="360"/>
        <w:rPr>
          <w:rFonts w:ascii="Times New Roman" w:hAnsi="Times New Roman" w:cs="Times New Roman"/>
          <w:color w:val="767171"/>
          <w:lang w:val="es-ES"/>
        </w:rPr>
      </w:pPr>
      <w:r w:rsidRPr="000B3B84">
        <w:rPr>
          <w:rFonts w:ascii="Times New Roman" w:hAnsi="Times New Roman" w:cs="Times New Roman"/>
          <w:color w:val="767171"/>
          <w:lang w:val="es-ES"/>
        </w:rPr>
        <w:t>-</w:t>
      </w:r>
      <w:r w:rsidRPr="000B3B84">
        <w:rPr>
          <w:rFonts w:ascii="Times New Roman" w:hAnsi="Times New Roman" w:cs="Times New Roman"/>
          <w:color w:val="767171"/>
          <w:lang w:val="es-ES"/>
        </w:rPr>
        <w:tab/>
        <w:t>La Oficina Nacional de la Propiedad Industrial (ONAPI) presentó la quinta edición de la revista ONAPI Informa, dedicada a la Red Latinoamericana de Propiedad Intelectual y Género.</w:t>
      </w:r>
    </w:p>
    <w:p w:rsidR="002C2763" w:rsidRPr="000B3B84" w:rsidRDefault="002C2763" w:rsidP="002C2763">
      <w:pPr>
        <w:pStyle w:val="Prrafodelista"/>
        <w:spacing w:line="360" w:lineRule="auto"/>
        <w:ind w:left="360"/>
        <w:rPr>
          <w:rFonts w:ascii="Times New Roman" w:hAnsi="Times New Roman" w:cs="Times New Roman"/>
          <w:color w:val="767171"/>
          <w:lang w:val="es-ES"/>
        </w:rPr>
      </w:pPr>
    </w:p>
    <w:p w:rsidR="00631A46" w:rsidRPr="000B3B84" w:rsidRDefault="002C2763" w:rsidP="002C2763">
      <w:pPr>
        <w:pStyle w:val="Prrafodelista"/>
        <w:spacing w:line="360" w:lineRule="auto"/>
        <w:ind w:left="360"/>
        <w:rPr>
          <w:rFonts w:ascii="Times New Roman" w:hAnsi="Times New Roman" w:cs="Times New Roman"/>
          <w:color w:val="767171"/>
          <w:lang w:val="es-ES"/>
        </w:rPr>
      </w:pPr>
      <w:r w:rsidRPr="000B3B84">
        <w:rPr>
          <w:rFonts w:ascii="Times New Roman" w:hAnsi="Times New Roman" w:cs="Times New Roman"/>
          <w:color w:val="767171"/>
          <w:lang w:val="es-ES"/>
        </w:rPr>
        <w:t>-</w:t>
      </w:r>
      <w:r w:rsidRPr="000B3B84">
        <w:rPr>
          <w:rFonts w:ascii="Times New Roman" w:hAnsi="Times New Roman" w:cs="Times New Roman"/>
          <w:color w:val="767171"/>
          <w:lang w:val="es-ES"/>
        </w:rPr>
        <w:tab/>
        <w:t>La Oficina Nacional de la Propiedad Industrial (ONAPI), hizo entrega formal del certificado de la Marca de Certificación “Finca de Café Sostenible” al Instituto Dominicano del Café (INDOCAFE). Esta distinción se convierte en la primera certificación nacional y del Caribe que reconoce plantaciones de café sostenible respaldadas por una entidad pública, constituyendo un hito para la región.</w:t>
      </w:r>
    </w:p>
    <w:p w:rsidR="00A220A0" w:rsidRPr="000B3B84" w:rsidRDefault="00A220A0" w:rsidP="002C2763">
      <w:pPr>
        <w:pStyle w:val="Prrafodelista"/>
        <w:spacing w:line="360" w:lineRule="auto"/>
        <w:ind w:left="360"/>
        <w:rPr>
          <w:rFonts w:ascii="Times New Roman" w:hAnsi="Times New Roman" w:cs="Times New Roman"/>
          <w:color w:val="767171"/>
          <w:lang w:val="es-ES"/>
        </w:rPr>
      </w:pPr>
    </w:p>
    <w:p w:rsidR="00F93600" w:rsidRPr="000B3B84" w:rsidRDefault="00F93600" w:rsidP="002C2763">
      <w:pPr>
        <w:pStyle w:val="Prrafodelista"/>
        <w:spacing w:line="360" w:lineRule="auto"/>
        <w:ind w:left="360"/>
        <w:rPr>
          <w:rFonts w:ascii="Times New Roman" w:hAnsi="Times New Roman" w:cs="Times New Roman"/>
          <w:color w:val="767171"/>
          <w:lang w:val="es-ES"/>
        </w:rPr>
      </w:pPr>
    </w:p>
    <w:p w:rsidR="00F93600" w:rsidRPr="000B3B84" w:rsidRDefault="00F93600" w:rsidP="00F93600">
      <w:pPr>
        <w:spacing w:line="360" w:lineRule="auto"/>
        <w:rPr>
          <w:rFonts w:ascii="Times New Roman" w:hAnsi="Times New Roman" w:cs="Times New Roman"/>
          <w:i/>
          <w:color w:val="767171"/>
          <w:sz w:val="18"/>
        </w:rPr>
      </w:pPr>
      <w:r w:rsidRPr="000B3B84">
        <w:rPr>
          <w:rFonts w:ascii="Times New Roman" w:hAnsi="Times New Roman" w:cs="Times New Roman"/>
          <w:i/>
          <w:color w:val="767171"/>
          <w:sz w:val="18"/>
        </w:rPr>
        <w:t>Fuente: Departamento de Formulación, Monitoreo y evaluación de Planes, Programas y Proyectos, Depto. Relaciones Internacionales e Interinstitucionales y la Academia Nacional de la Propiedad Industrial.</w:t>
      </w:r>
    </w:p>
    <w:p w:rsidR="00F93600" w:rsidRPr="000B3B84" w:rsidRDefault="00F93600" w:rsidP="002C2763">
      <w:pPr>
        <w:pStyle w:val="Prrafodelista"/>
        <w:spacing w:line="360" w:lineRule="auto"/>
        <w:ind w:left="360"/>
        <w:rPr>
          <w:rFonts w:ascii="Times New Roman" w:hAnsi="Times New Roman" w:cs="Times New Roman"/>
          <w:color w:val="767171"/>
        </w:rPr>
      </w:pPr>
    </w:p>
    <w:p w:rsidR="00F93600" w:rsidRPr="000B3B84" w:rsidRDefault="00F93600" w:rsidP="002C2763">
      <w:pPr>
        <w:pStyle w:val="Prrafodelista"/>
        <w:spacing w:line="360" w:lineRule="auto"/>
        <w:ind w:left="360"/>
        <w:rPr>
          <w:rFonts w:ascii="Times New Roman" w:hAnsi="Times New Roman" w:cs="Times New Roman"/>
          <w:color w:val="767171"/>
          <w:lang w:val="es-ES"/>
        </w:rPr>
      </w:pPr>
    </w:p>
    <w:p w:rsidR="00A220A0" w:rsidRDefault="00A220A0" w:rsidP="00A220A0">
      <w:pPr>
        <w:pStyle w:val="Ttulo3"/>
        <w:numPr>
          <w:ilvl w:val="0"/>
          <w:numId w:val="6"/>
        </w:numPr>
        <w:spacing w:line="360" w:lineRule="auto"/>
        <w:rPr>
          <w:rFonts w:ascii="Times New Roman" w:hAnsi="Times New Roman" w:cs="Times New Roman"/>
          <w:color w:val="767171"/>
        </w:rPr>
      </w:pPr>
      <w:bookmarkStart w:id="50" w:name="_Toc217049415"/>
      <w:r w:rsidRPr="00235738">
        <w:rPr>
          <w:rFonts w:ascii="Times New Roman" w:hAnsi="Times New Roman" w:cs="Times New Roman"/>
          <w:color w:val="767171"/>
        </w:rPr>
        <w:t>Resultados</w:t>
      </w:r>
      <w:r w:rsidR="00F93600" w:rsidRPr="00235738">
        <w:rPr>
          <w:rFonts w:ascii="Times New Roman" w:hAnsi="Times New Roman" w:cs="Times New Roman"/>
          <w:color w:val="767171"/>
        </w:rPr>
        <w:t xml:space="preserve"> o Avances en la Implementación </w:t>
      </w:r>
      <w:r w:rsidRPr="00235738">
        <w:rPr>
          <w:rFonts w:ascii="Times New Roman" w:hAnsi="Times New Roman" w:cs="Times New Roman"/>
          <w:color w:val="767171"/>
        </w:rPr>
        <w:t>de las</w:t>
      </w:r>
      <w:r w:rsidR="00F93600" w:rsidRPr="00235738">
        <w:rPr>
          <w:rFonts w:ascii="Times New Roman" w:hAnsi="Times New Roman" w:cs="Times New Roman"/>
          <w:color w:val="767171"/>
        </w:rPr>
        <w:t xml:space="preserve"> </w:t>
      </w:r>
      <w:r w:rsidRPr="00235738">
        <w:rPr>
          <w:rFonts w:ascii="Times New Roman" w:hAnsi="Times New Roman" w:cs="Times New Roman"/>
          <w:color w:val="767171"/>
        </w:rPr>
        <w:t>Políticas Transversales</w:t>
      </w:r>
      <w:bookmarkEnd w:id="50"/>
    </w:p>
    <w:p w:rsidR="00235738" w:rsidRPr="00235738" w:rsidRDefault="00235738" w:rsidP="00235738"/>
    <w:p w:rsidR="00235738" w:rsidRPr="00CC36FC" w:rsidRDefault="00235738" w:rsidP="005570CA">
      <w:pPr>
        <w:pStyle w:val="Prrafodelista"/>
        <w:spacing w:line="360" w:lineRule="auto"/>
        <w:rPr>
          <w:rFonts w:ascii="Times New Roman" w:hAnsi="Times New Roman" w:cs="Times New Roman"/>
          <w:b/>
          <w:color w:val="767171"/>
          <w:lang w:val="es-ES"/>
        </w:rPr>
      </w:pPr>
      <w:r w:rsidRPr="00CC36FC">
        <w:rPr>
          <w:rFonts w:ascii="Times New Roman" w:hAnsi="Times New Roman" w:cs="Times New Roman"/>
          <w:b/>
          <w:color w:val="767171"/>
          <w:lang w:val="es-ES"/>
        </w:rPr>
        <w:t>Mesa RD EMPRENDE – Liderazgo de la Mesa de Incubación</w:t>
      </w:r>
    </w:p>
    <w:p w:rsidR="00235738" w:rsidRPr="000B3B84" w:rsidRDefault="00235738" w:rsidP="00820C23">
      <w:pPr>
        <w:numPr>
          <w:ilvl w:val="0"/>
          <w:numId w:val="22"/>
        </w:numPr>
        <w:spacing w:after="0" w:line="360" w:lineRule="auto"/>
        <w:rPr>
          <w:rFonts w:ascii="Times New Roman" w:hAnsi="Times New Roman" w:cs="Times New Roman"/>
          <w:color w:val="767171"/>
          <w:lang w:val="es-ES"/>
        </w:rPr>
      </w:pPr>
      <w:r w:rsidRPr="000B3B84">
        <w:rPr>
          <w:rFonts w:ascii="Times New Roman" w:hAnsi="Times New Roman" w:cs="Times New Roman"/>
          <w:color w:val="767171"/>
          <w:lang w:val="es-ES"/>
        </w:rPr>
        <w:t>Coordinación interinstitucional para el diseño y fortalecimiento de mecanismos de incubación y aceleración de emprendimientos, con énfasis en proyectos innovadores y sostenibles, incorporación del enfoque de propiedad industrial como eje transversal en los procesos de incubación, sensibilizando a emprendedores sobre la protección de marcas, patentes, diseños industriales y activos intangibles.</w:t>
      </w:r>
    </w:p>
    <w:p w:rsidR="00235738" w:rsidRPr="000B3B84" w:rsidRDefault="00235738" w:rsidP="00820C23">
      <w:pPr>
        <w:spacing w:line="360" w:lineRule="auto"/>
        <w:rPr>
          <w:rFonts w:ascii="Times New Roman" w:hAnsi="Times New Roman" w:cs="Times New Roman"/>
          <w:color w:val="767171"/>
          <w:lang w:val="es-ES"/>
        </w:rPr>
      </w:pPr>
    </w:p>
    <w:p w:rsidR="00235738" w:rsidRPr="00CC36FC" w:rsidRDefault="00235738" w:rsidP="005570CA">
      <w:pPr>
        <w:pStyle w:val="Prrafodelista"/>
        <w:spacing w:line="360" w:lineRule="auto"/>
        <w:rPr>
          <w:rFonts w:ascii="Times New Roman" w:hAnsi="Times New Roman" w:cs="Times New Roman"/>
          <w:b/>
          <w:color w:val="767171"/>
          <w:lang w:val="es-ES"/>
        </w:rPr>
      </w:pPr>
      <w:r w:rsidRPr="00CC36FC">
        <w:rPr>
          <w:rFonts w:ascii="Times New Roman" w:hAnsi="Times New Roman" w:cs="Times New Roman"/>
          <w:b/>
          <w:color w:val="767171"/>
          <w:lang w:val="es-ES"/>
        </w:rPr>
        <w:t>Consejo Regulador del Cacao Dominicano</w:t>
      </w:r>
    </w:p>
    <w:p w:rsidR="00235738" w:rsidRPr="000B3B84" w:rsidRDefault="00235738" w:rsidP="00820C23">
      <w:pPr>
        <w:numPr>
          <w:ilvl w:val="0"/>
          <w:numId w:val="23"/>
        </w:numPr>
        <w:spacing w:after="0" w:line="360" w:lineRule="auto"/>
        <w:rPr>
          <w:rFonts w:ascii="Times New Roman" w:hAnsi="Times New Roman" w:cs="Times New Roman"/>
          <w:color w:val="767171"/>
          <w:lang w:val="es-ES"/>
        </w:rPr>
      </w:pPr>
      <w:r w:rsidRPr="000B3B84">
        <w:rPr>
          <w:rFonts w:ascii="Times New Roman" w:hAnsi="Times New Roman" w:cs="Times New Roman"/>
          <w:color w:val="767171"/>
          <w:lang w:val="es-ES"/>
        </w:rPr>
        <w:t>Acompañamiento técnico en la consolidación del sistema de gobernanza del Consejo Regulador, fortaleciendo la gestión colectiva de la Indicación Geográfica.</w:t>
      </w:r>
    </w:p>
    <w:p w:rsidR="00235738" w:rsidRPr="000B3B84" w:rsidRDefault="00235738" w:rsidP="00820C23">
      <w:pPr>
        <w:spacing w:line="360" w:lineRule="auto"/>
        <w:rPr>
          <w:rFonts w:ascii="Times New Roman" w:hAnsi="Times New Roman" w:cs="Times New Roman"/>
          <w:color w:val="767171"/>
          <w:lang w:val="es-ES"/>
        </w:rPr>
      </w:pPr>
    </w:p>
    <w:p w:rsidR="00235738" w:rsidRPr="00CC36FC" w:rsidRDefault="00235738" w:rsidP="005570CA">
      <w:pPr>
        <w:pStyle w:val="Prrafodelista"/>
        <w:spacing w:line="360" w:lineRule="auto"/>
        <w:rPr>
          <w:rFonts w:ascii="Times New Roman" w:hAnsi="Times New Roman" w:cs="Times New Roman"/>
          <w:b/>
          <w:color w:val="767171"/>
          <w:lang w:val="es-ES"/>
        </w:rPr>
      </w:pPr>
      <w:r w:rsidRPr="00CC36FC">
        <w:rPr>
          <w:rFonts w:ascii="Times New Roman" w:hAnsi="Times New Roman" w:cs="Times New Roman"/>
          <w:b/>
          <w:color w:val="767171"/>
          <w:lang w:val="es-ES"/>
        </w:rPr>
        <w:t xml:space="preserve">Consejo Regulador </w:t>
      </w:r>
      <w:proofErr w:type="spellStart"/>
      <w:r w:rsidRPr="00CC36FC">
        <w:rPr>
          <w:rFonts w:ascii="Times New Roman" w:hAnsi="Times New Roman" w:cs="Times New Roman"/>
          <w:b/>
          <w:color w:val="767171"/>
          <w:lang w:val="es-ES"/>
        </w:rPr>
        <w:t>Larimar</w:t>
      </w:r>
      <w:proofErr w:type="spellEnd"/>
      <w:r w:rsidRPr="00CC36FC">
        <w:rPr>
          <w:rFonts w:ascii="Times New Roman" w:hAnsi="Times New Roman" w:cs="Times New Roman"/>
          <w:b/>
          <w:color w:val="767171"/>
          <w:lang w:val="es-ES"/>
        </w:rPr>
        <w:t xml:space="preserve"> Barahona</w:t>
      </w:r>
    </w:p>
    <w:p w:rsidR="00235738" w:rsidRPr="000B3B84" w:rsidRDefault="00235738" w:rsidP="00820C23">
      <w:pPr>
        <w:numPr>
          <w:ilvl w:val="0"/>
          <w:numId w:val="24"/>
        </w:numPr>
        <w:spacing w:after="0" w:line="360" w:lineRule="auto"/>
        <w:rPr>
          <w:rFonts w:ascii="Times New Roman" w:hAnsi="Times New Roman" w:cs="Times New Roman"/>
          <w:color w:val="767171"/>
          <w:lang w:val="es-ES"/>
        </w:rPr>
      </w:pPr>
      <w:r w:rsidRPr="000B3B84">
        <w:rPr>
          <w:rFonts w:ascii="Times New Roman" w:hAnsi="Times New Roman" w:cs="Times New Roman"/>
          <w:color w:val="767171"/>
          <w:lang w:val="es-ES"/>
        </w:rPr>
        <w:t xml:space="preserve">Participación en la estructuración del modelo de gestión del Consejo Regulador, orientado a la protección del origen y autenticidad del </w:t>
      </w:r>
      <w:proofErr w:type="spellStart"/>
      <w:r w:rsidRPr="000B3B84">
        <w:rPr>
          <w:rFonts w:ascii="Times New Roman" w:hAnsi="Times New Roman" w:cs="Times New Roman"/>
          <w:color w:val="767171"/>
          <w:lang w:val="es-ES"/>
        </w:rPr>
        <w:t>Larimar</w:t>
      </w:r>
      <w:proofErr w:type="spellEnd"/>
      <w:r w:rsidRPr="000B3B84">
        <w:rPr>
          <w:rFonts w:ascii="Times New Roman" w:hAnsi="Times New Roman" w:cs="Times New Roman"/>
          <w:color w:val="767171"/>
          <w:lang w:val="es-ES"/>
        </w:rPr>
        <w:t xml:space="preserve"> de Barahona.</w:t>
      </w:r>
    </w:p>
    <w:p w:rsidR="00235738" w:rsidRPr="000B3B84" w:rsidRDefault="00235738" w:rsidP="00820C23">
      <w:pPr>
        <w:numPr>
          <w:ilvl w:val="0"/>
          <w:numId w:val="25"/>
        </w:numPr>
        <w:spacing w:after="0" w:line="360" w:lineRule="auto"/>
        <w:rPr>
          <w:rFonts w:ascii="Times New Roman" w:hAnsi="Times New Roman" w:cs="Times New Roman"/>
          <w:color w:val="767171"/>
          <w:lang w:val="es-ES"/>
        </w:rPr>
      </w:pPr>
      <w:r w:rsidRPr="000B3B84">
        <w:rPr>
          <w:rFonts w:ascii="Times New Roman" w:hAnsi="Times New Roman" w:cs="Times New Roman"/>
          <w:color w:val="767171"/>
          <w:lang w:val="es-ES"/>
        </w:rPr>
        <w:lastRenderedPageBreak/>
        <w:t xml:space="preserve">Apoyo al fortalecimiento de la identidad territorial y cultural y la vinculación del </w:t>
      </w:r>
      <w:proofErr w:type="spellStart"/>
      <w:r w:rsidRPr="000B3B84">
        <w:rPr>
          <w:rFonts w:ascii="Times New Roman" w:hAnsi="Times New Roman" w:cs="Times New Roman"/>
          <w:color w:val="767171"/>
          <w:lang w:val="es-ES"/>
        </w:rPr>
        <w:t>Larimar</w:t>
      </w:r>
      <w:proofErr w:type="spellEnd"/>
      <w:r w:rsidRPr="000B3B84">
        <w:rPr>
          <w:rFonts w:ascii="Times New Roman" w:hAnsi="Times New Roman" w:cs="Times New Roman"/>
          <w:color w:val="767171"/>
          <w:lang w:val="es-ES"/>
        </w:rPr>
        <w:t xml:space="preserve"> con sectores como el turismo, la artesanía y la economía creativa, favoreciendo encadenamientos productivos y mayor impacto socioeconómico en la provincia.</w:t>
      </w:r>
    </w:p>
    <w:p w:rsidR="00391454" w:rsidRPr="000B3B84" w:rsidRDefault="00391454" w:rsidP="002C2763">
      <w:pPr>
        <w:spacing w:line="360" w:lineRule="auto"/>
        <w:rPr>
          <w:rFonts w:ascii="Times New Roman" w:hAnsi="Times New Roman" w:cs="Times New Roman"/>
          <w:b/>
          <w:color w:val="767171"/>
          <w:spacing w:val="20"/>
          <w:sz w:val="18"/>
          <w:szCs w:val="18"/>
        </w:rPr>
      </w:pPr>
    </w:p>
    <w:p w:rsidR="00ED5B03" w:rsidRPr="000B3B84" w:rsidRDefault="00FD1032" w:rsidP="002C2763">
      <w:pPr>
        <w:spacing w:line="360" w:lineRule="auto"/>
        <w:rPr>
          <w:rFonts w:ascii="Times New Roman" w:hAnsi="Times New Roman" w:cs="Times New Roman"/>
          <w:i/>
          <w:color w:val="767171"/>
          <w:sz w:val="18"/>
        </w:rPr>
      </w:pPr>
      <w:r w:rsidRPr="000B3B84">
        <w:rPr>
          <w:rFonts w:ascii="Times New Roman" w:hAnsi="Times New Roman" w:cs="Times New Roman"/>
          <w:i/>
          <w:color w:val="767171"/>
          <w:sz w:val="18"/>
        </w:rPr>
        <w:t xml:space="preserve">Fuente: </w:t>
      </w:r>
      <w:bookmarkStart w:id="51" w:name="_Toc90552531"/>
      <w:r w:rsidR="000B3B84">
        <w:rPr>
          <w:rFonts w:ascii="Times New Roman" w:hAnsi="Times New Roman" w:cs="Times New Roman"/>
          <w:i/>
          <w:color w:val="767171"/>
          <w:sz w:val="18"/>
        </w:rPr>
        <w:t xml:space="preserve">Dirección de </w:t>
      </w:r>
      <w:r w:rsidR="00235738" w:rsidRPr="000B3B84">
        <w:rPr>
          <w:rFonts w:ascii="Times New Roman" w:hAnsi="Times New Roman" w:cs="Times New Roman"/>
          <w:i/>
          <w:color w:val="767171"/>
          <w:sz w:val="18"/>
        </w:rPr>
        <w:t xml:space="preserve">Signos </w:t>
      </w:r>
      <w:r w:rsidR="000B3B84" w:rsidRPr="000B3B84">
        <w:rPr>
          <w:rFonts w:ascii="Times New Roman" w:hAnsi="Times New Roman" w:cs="Times New Roman"/>
          <w:i/>
          <w:color w:val="767171"/>
          <w:sz w:val="18"/>
        </w:rPr>
        <w:t>Distintivos,</w:t>
      </w:r>
      <w:r w:rsidR="00235738" w:rsidRPr="000B3B84">
        <w:rPr>
          <w:rFonts w:ascii="Times New Roman" w:hAnsi="Times New Roman" w:cs="Times New Roman"/>
          <w:i/>
          <w:color w:val="767171"/>
          <w:sz w:val="18"/>
        </w:rPr>
        <w:t xml:space="preserve"> Departamento de Formulación, Monitoreo y evaluación de Planes, Programas y Proyectos y la Academia Nacional de la Propiedad Industrial.</w:t>
      </w:r>
    </w:p>
    <w:p w:rsidR="00631A46" w:rsidRPr="00AD3474" w:rsidRDefault="00631A46">
      <w:pPr>
        <w:jc w:val="left"/>
        <w:rPr>
          <w:rFonts w:ascii="Times New Roman" w:eastAsiaTheme="majorEastAsia" w:hAnsi="Times New Roman" w:cs="Times New Roman"/>
          <w:b/>
          <w:bCs/>
          <w:color w:val="767171"/>
          <w:szCs w:val="26"/>
        </w:rPr>
      </w:pPr>
    </w:p>
    <w:p w:rsidR="00360FA5" w:rsidRPr="000B3B84" w:rsidRDefault="00D928F0" w:rsidP="00495C8F">
      <w:pPr>
        <w:pStyle w:val="Ttulo2"/>
        <w:numPr>
          <w:ilvl w:val="1"/>
          <w:numId w:val="1"/>
        </w:numPr>
        <w:spacing w:line="360" w:lineRule="auto"/>
        <w:rPr>
          <w:rFonts w:ascii="Times New Roman" w:hAnsi="Times New Roman" w:cs="Times New Roman"/>
          <w:color w:val="767171"/>
        </w:rPr>
      </w:pPr>
      <w:bookmarkStart w:id="52" w:name="_Toc217049416"/>
      <w:r w:rsidRPr="000B3B84">
        <w:rPr>
          <w:rFonts w:ascii="Times New Roman" w:hAnsi="Times New Roman" w:cs="Times New Roman"/>
          <w:color w:val="767171"/>
        </w:rPr>
        <w:t>Desempeño del Área de Comunicaciones</w:t>
      </w:r>
      <w:bookmarkEnd w:id="51"/>
      <w:bookmarkEnd w:id="52"/>
    </w:p>
    <w:p w:rsidR="00360FA5" w:rsidRPr="000B3B84" w:rsidRDefault="00360FA5" w:rsidP="00A725F9">
      <w:pPr>
        <w:spacing w:line="360" w:lineRule="auto"/>
        <w:rPr>
          <w:rFonts w:ascii="Times New Roman" w:hAnsi="Times New Roman" w:cs="Times New Roman"/>
          <w:color w:val="767171"/>
        </w:rPr>
      </w:pPr>
    </w:p>
    <w:p w:rsidR="00235738" w:rsidRPr="000B3B84" w:rsidRDefault="00235738" w:rsidP="00A725F9">
      <w:pPr>
        <w:spacing w:after="0" w:line="360" w:lineRule="auto"/>
        <w:rPr>
          <w:rFonts w:ascii="Times New Roman" w:hAnsi="Times New Roman" w:cs="Times New Roman"/>
          <w:color w:val="767171"/>
          <w:lang w:val="es-ES"/>
        </w:rPr>
      </w:pPr>
      <w:r w:rsidRPr="000B3B84">
        <w:rPr>
          <w:rFonts w:ascii="Times New Roman" w:hAnsi="Times New Roman" w:cs="Times New Roman"/>
          <w:color w:val="767171"/>
          <w:lang w:val="es-ES"/>
        </w:rPr>
        <w:t xml:space="preserve">El Departamento de Comunicaciones de la Oficina Nacional de la Propiedad Industrial (ONAPI), continúa realizando en constante trabajo, actualizaciones y modificaciones de la comunicación externa e interna, en busca de lograr mejores resultados como departamento.  </w:t>
      </w:r>
    </w:p>
    <w:p w:rsidR="00235738" w:rsidRPr="000B3B84" w:rsidRDefault="00235738" w:rsidP="00A725F9">
      <w:pPr>
        <w:spacing w:after="0" w:line="360" w:lineRule="auto"/>
        <w:rPr>
          <w:rFonts w:ascii="Times New Roman" w:hAnsi="Times New Roman" w:cs="Times New Roman"/>
          <w:color w:val="767171"/>
          <w:lang w:val="es-ES"/>
        </w:rPr>
      </w:pPr>
    </w:p>
    <w:p w:rsidR="00235738" w:rsidRPr="000B3B84" w:rsidRDefault="00235738" w:rsidP="00A725F9">
      <w:pPr>
        <w:tabs>
          <w:tab w:val="left" w:pos="934"/>
        </w:tabs>
        <w:spacing w:after="0" w:line="360" w:lineRule="auto"/>
        <w:rPr>
          <w:rFonts w:ascii="Times New Roman" w:hAnsi="Times New Roman" w:cs="Times New Roman"/>
          <w:b/>
          <w:color w:val="767171"/>
          <w:lang w:val="es-ES"/>
        </w:rPr>
      </w:pPr>
      <w:r w:rsidRPr="000B3B84">
        <w:rPr>
          <w:rFonts w:ascii="Times New Roman" w:hAnsi="Times New Roman" w:cs="Times New Roman"/>
          <w:b/>
          <w:color w:val="767171"/>
          <w:lang w:val="es-ES"/>
        </w:rPr>
        <w:t>Programa ONAPI informa</w:t>
      </w:r>
    </w:p>
    <w:p w:rsidR="00235738" w:rsidRPr="000B3B84" w:rsidRDefault="00235738" w:rsidP="00A725F9">
      <w:pPr>
        <w:pStyle w:val="Sinespaciado"/>
        <w:spacing w:line="360" w:lineRule="auto"/>
        <w:rPr>
          <w:rFonts w:ascii="Times New Roman" w:eastAsiaTheme="minorHAnsi" w:hAnsi="Times New Roman"/>
          <w:color w:val="767171"/>
          <w:sz w:val="24"/>
        </w:rPr>
      </w:pPr>
    </w:p>
    <w:p w:rsidR="00235738" w:rsidRPr="000B3B84" w:rsidRDefault="00235738" w:rsidP="00A725F9">
      <w:pPr>
        <w:pStyle w:val="Sinespaciado"/>
        <w:spacing w:line="360" w:lineRule="auto"/>
        <w:rPr>
          <w:rFonts w:ascii="Times New Roman" w:eastAsiaTheme="minorHAnsi" w:hAnsi="Times New Roman"/>
          <w:color w:val="767171"/>
          <w:sz w:val="24"/>
        </w:rPr>
      </w:pPr>
      <w:r w:rsidRPr="000B3B84">
        <w:rPr>
          <w:rFonts w:ascii="Times New Roman" w:eastAsiaTheme="minorHAnsi" w:hAnsi="Times New Roman"/>
          <w:color w:val="767171"/>
          <w:sz w:val="24"/>
        </w:rPr>
        <w:t xml:space="preserve">Durante el periodo comprendido desde el 01 de enero hasta el mes de noviembre se realizaron 43 programas de televisión, donde hemos tenido un gran número de invitados, entre inventores, gestores y personalidades vinculadas a la institución. El mismo es transmitido cada sábado en horario de a las 10:00a.m por Ahora TV Canal 3 y con una retransmisión los domingos a las 10:00am por Catorce TV </w:t>
      </w:r>
      <w:r w:rsidR="00A725F9">
        <w:rPr>
          <w:rFonts w:ascii="Times New Roman" w:eastAsiaTheme="minorHAnsi" w:hAnsi="Times New Roman"/>
          <w:color w:val="767171"/>
          <w:sz w:val="24"/>
        </w:rPr>
        <w:t>y por nuestro Canal de YouTube.</w:t>
      </w:r>
    </w:p>
    <w:p w:rsidR="00235738" w:rsidRPr="000B3B84" w:rsidRDefault="00235738" w:rsidP="00A725F9">
      <w:pPr>
        <w:pStyle w:val="Sinespaciado"/>
        <w:spacing w:line="360" w:lineRule="auto"/>
        <w:rPr>
          <w:rFonts w:ascii="Times New Roman" w:eastAsiaTheme="minorHAnsi" w:hAnsi="Times New Roman"/>
          <w:color w:val="767171"/>
          <w:sz w:val="24"/>
        </w:rPr>
      </w:pPr>
    </w:p>
    <w:p w:rsidR="00235738" w:rsidRPr="00A725F9" w:rsidRDefault="00235738" w:rsidP="00A725F9">
      <w:pPr>
        <w:pStyle w:val="Sinespaciado"/>
        <w:spacing w:line="360" w:lineRule="auto"/>
        <w:rPr>
          <w:rFonts w:ascii="Times New Roman" w:eastAsiaTheme="minorHAnsi" w:hAnsi="Times New Roman"/>
          <w:b/>
          <w:color w:val="767171"/>
          <w:sz w:val="24"/>
        </w:rPr>
      </w:pPr>
      <w:r w:rsidRPr="000B3B84">
        <w:rPr>
          <w:rFonts w:ascii="Times New Roman" w:eastAsiaTheme="minorHAnsi" w:hAnsi="Times New Roman"/>
          <w:b/>
          <w:color w:val="767171"/>
          <w:sz w:val="24"/>
        </w:rPr>
        <w:t>Difusión Noticias PI Pren</w:t>
      </w:r>
      <w:r w:rsidR="00A725F9">
        <w:rPr>
          <w:rFonts w:ascii="Times New Roman" w:eastAsiaTheme="minorHAnsi" w:hAnsi="Times New Roman"/>
          <w:b/>
          <w:color w:val="767171"/>
          <w:sz w:val="24"/>
        </w:rPr>
        <w:t>sa</w:t>
      </w:r>
    </w:p>
    <w:p w:rsidR="00235738" w:rsidRPr="000B3B84" w:rsidRDefault="00235738" w:rsidP="00A725F9">
      <w:pPr>
        <w:pStyle w:val="Sinespaciado"/>
        <w:spacing w:line="360" w:lineRule="auto"/>
        <w:rPr>
          <w:rFonts w:ascii="Times New Roman" w:eastAsiaTheme="minorHAnsi" w:hAnsi="Times New Roman"/>
          <w:color w:val="767171"/>
          <w:sz w:val="24"/>
        </w:rPr>
      </w:pPr>
      <w:r w:rsidRPr="000B3B84">
        <w:rPr>
          <w:rFonts w:ascii="Times New Roman" w:eastAsiaTheme="minorHAnsi" w:hAnsi="Times New Roman"/>
          <w:color w:val="767171"/>
          <w:sz w:val="24"/>
        </w:rPr>
        <w:t xml:space="preserve">En los principales medios impresos del país, cobertura de las principales actividades realizadas en la institución. </w:t>
      </w:r>
    </w:p>
    <w:p w:rsidR="00235738" w:rsidRPr="000B3B84" w:rsidRDefault="00235738" w:rsidP="00A725F9">
      <w:pPr>
        <w:pStyle w:val="Sinespaciado"/>
        <w:spacing w:line="360" w:lineRule="auto"/>
        <w:rPr>
          <w:rFonts w:ascii="Times New Roman" w:eastAsiaTheme="minorHAnsi" w:hAnsi="Times New Roman"/>
          <w:color w:val="767171"/>
          <w:sz w:val="24"/>
        </w:rPr>
      </w:pPr>
    </w:p>
    <w:p w:rsidR="00235738" w:rsidRPr="000B3B84" w:rsidRDefault="00235738" w:rsidP="00A725F9">
      <w:pPr>
        <w:pStyle w:val="Sinespaciado"/>
        <w:numPr>
          <w:ilvl w:val="0"/>
          <w:numId w:val="26"/>
        </w:numPr>
        <w:spacing w:line="360" w:lineRule="auto"/>
        <w:rPr>
          <w:rFonts w:ascii="Times New Roman" w:eastAsiaTheme="minorHAnsi" w:hAnsi="Times New Roman"/>
          <w:color w:val="767171"/>
          <w:sz w:val="24"/>
        </w:rPr>
      </w:pPr>
      <w:r w:rsidRPr="000B3B84">
        <w:rPr>
          <w:rFonts w:ascii="Times New Roman" w:eastAsiaTheme="minorHAnsi" w:hAnsi="Times New Roman"/>
          <w:color w:val="767171"/>
          <w:sz w:val="24"/>
        </w:rPr>
        <w:t>ONAPI lanza quinta edición de ONAPI informa, dedicada a la Red Latinoamericana de Propiedad Industrial.</w:t>
      </w:r>
    </w:p>
    <w:p w:rsidR="00235738" w:rsidRPr="000B3B84" w:rsidRDefault="00235738" w:rsidP="00A725F9">
      <w:pPr>
        <w:pStyle w:val="Sinespaciado"/>
        <w:numPr>
          <w:ilvl w:val="0"/>
          <w:numId w:val="26"/>
        </w:numPr>
        <w:spacing w:line="360" w:lineRule="auto"/>
        <w:rPr>
          <w:rFonts w:ascii="Times New Roman" w:eastAsiaTheme="minorHAnsi" w:hAnsi="Times New Roman"/>
          <w:color w:val="767171"/>
          <w:sz w:val="24"/>
        </w:rPr>
      </w:pPr>
      <w:r w:rsidRPr="000B3B84">
        <w:rPr>
          <w:rFonts w:ascii="Times New Roman" w:eastAsiaTheme="minorHAnsi" w:hAnsi="Times New Roman"/>
          <w:color w:val="767171"/>
          <w:sz w:val="24"/>
        </w:rPr>
        <w:lastRenderedPageBreak/>
        <w:t xml:space="preserve">ONAPI otorga dos títulos de propiedad industrial para innovación en el país. </w:t>
      </w:r>
    </w:p>
    <w:p w:rsidR="00235738" w:rsidRPr="000B3B84" w:rsidRDefault="00235738" w:rsidP="00A725F9">
      <w:pPr>
        <w:pStyle w:val="Sinespaciado"/>
        <w:numPr>
          <w:ilvl w:val="0"/>
          <w:numId w:val="26"/>
        </w:numPr>
        <w:spacing w:line="360" w:lineRule="auto"/>
        <w:rPr>
          <w:rFonts w:ascii="Times New Roman" w:eastAsiaTheme="minorHAnsi" w:hAnsi="Times New Roman"/>
          <w:color w:val="767171"/>
          <w:sz w:val="24"/>
        </w:rPr>
      </w:pPr>
      <w:r w:rsidRPr="000B3B84">
        <w:rPr>
          <w:rFonts w:ascii="Times New Roman" w:eastAsiaTheme="minorHAnsi" w:hAnsi="Times New Roman"/>
          <w:color w:val="767171"/>
          <w:sz w:val="24"/>
        </w:rPr>
        <w:t xml:space="preserve">ONAPI recibe reconocimiento  otorgado por la DIGEIG. </w:t>
      </w:r>
    </w:p>
    <w:p w:rsidR="00235738" w:rsidRPr="000B3B84" w:rsidRDefault="00235738" w:rsidP="00A725F9">
      <w:pPr>
        <w:pStyle w:val="Sinespaciado"/>
        <w:numPr>
          <w:ilvl w:val="0"/>
          <w:numId w:val="26"/>
        </w:numPr>
        <w:spacing w:line="360" w:lineRule="auto"/>
        <w:rPr>
          <w:rFonts w:ascii="Times New Roman" w:eastAsiaTheme="minorHAnsi" w:hAnsi="Times New Roman"/>
          <w:color w:val="767171"/>
          <w:sz w:val="24"/>
        </w:rPr>
      </w:pPr>
      <w:r w:rsidRPr="000B3B84">
        <w:rPr>
          <w:rFonts w:ascii="Times New Roman" w:eastAsiaTheme="minorHAnsi" w:hAnsi="Times New Roman"/>
          <w:color w:val="767171"/>
          <w:sz w:val="24"/>
        </w:rPr>
        <w:t>ONAPI destaca papel de innovación en economía.</w:t>
      </w:r>
    </w:p>
    <w:p w:rsidR="00235738" w:rsidRPr="000B3B84" w:rsidRDefault="00235738" w:rsidP="00A725F9">
      <w:pPr>
        <w:pStyle w:val="Sinespaciado"/>
        <w:numPr>
          <w:ilvl w:val="0"/>
          <w:numId w:val="26"/>
        </w:numPr>
        <w:spacing w:line="360" w:lineRule="auto"/>
        <w:rPr>
          <w:rFonts w:ascii="Times New Roman" w:eastAsiaTheme="minorHAnsi" w:hAnsi="Times New Roman"/>
          <w:color w:val="767171"/>
          <w:sz w:val="24"/>
        </w:rPr>
      </w:pPr>
      <w:r w:rsidRPr="000B3B84">
        <w:rPr>
          <w:rFonts w:ascii="Times New Roman" w:eastAsiaTheme="minorHAnsi" w:hAnsi="Times New Roman"/>
          <w:color w:val="767171"/>
          <w:sz w:val="24"/>
        </w:rPr>
        <w:t xml:space="preserve">Director General de ONAPI lanza libro Compilación Jurisprudencial 2021-2023, para fortalecer la transparencia Jurídica.  </w:t>
      </w:r>
    </w:p>
    <w:p w:rsidR="00235738" w:rsidRPr="000B3B84" w:rsidRDefault="00235738" w:rsidP="00A725F9">
      <w:pPr>
        <w:pStyle w:val="Sinespaciado"/>
        <w:numPr>
          <w:ilvl w:val="0"/>
          <w:numId w:val="26"/>
        </w:numPr>
        <w:spacing w:line="360" w:lineRule="auto"/>
        <w:rPr>
          <w:rFonts w:ascii="Times New Roman" w:eastAsiaTheme="minorHAnsi" w:hAnsi="Times New Roman"/>
          <w:color w:val="767171"/>
          <w:sz w:val="24"/>
        </w:rPr>
      </w:pPr>
      <w:r w:rsidRPr="000B3B84">
        <w:rPr>
          <w:rFonts w:ascii="Times New Roman" w:eastAsiaTheme="minorHAnsi" w:hAnsi="Times New Roman"/>
          <w:color w:val="767171"/>
          <w:sz w:val="24"/>
        </w:rPr>
        <w:t xml:space="preserve">ONAPI y OMPI realizan Seminario sobre el Tratado de Cooperación en Materia de Patentes. </w:t>
      </w:r>
    </w:p>
    <w:p w:rsidR="00235738" w:rsidRPr="000B3B84" w:rsidRDefault="00235738" w:rsidP="00A725F9">
      <w:pPr>
        <w:pStyle w:val="Sinespaciado"/>
        <w:numPr>
          <w:ilvl w:val="0"/>
          <w:numId w:val="26"/>
        </w:numPr>
        <w:spacing w:line="360" w:lineRule="auto"/>
        <w:rPr>
          <w:rFonts w:ascii="Times New Roman" w:eastAsiaTheme="minorHAnsi" w:hAnsi="Times New Roman"/>
          <w:color w:val="767171"/>
          <w:sz w:val="24"/>
        </w:rPr>
      </w:pPr>
      <w:r w:rsidRPr="000B3B84">
        <w:rPr>
          <w:rFonts w:ascii="Times New Roman" w:eastAsiaTheme="minorHAnsi" w:hAnsi="Times New Roman"/>
          <w:color w:val="767171"/>
          <w:sz w:val="24"/>
        </w:rPr>
        <w:t xml:space="preserve">Salvador Ramos presenta informe anual correspondiente al período 2024-2025. </w:t>
      </w:r>
    </w:p>
    <w:p w:rsidR="00235738" w:rsidRPr="000B3B84" w:rsidRDefault="00235738" w:rsidP="00A725F9">
      <w:pPr>
        <w:spacing w:line="360" w:lineRule="auto"/>
        <w:rPr>
          <w:rFonts w:ascii="Times New Roman" w:hAnsi="Times New Roman" w:cs="Times New Roman"/>
          <w:color w:val="767171"/>
          <w:lang w:val="es-ES"/>
        </w:rPr>
      </w:pPr>
      <w:r w:rsidRPr="000B3B84">
        <w:rPr>
          <w:rFonts w:ascii="Times New Roman" w:hAnsi="Times New Roman" w:cs="Times New Roman"/>
          <w:color w:val="767171"/>
          <w:lang w:val="es-ES"/>
        </w:rPr>
        <w:t xml:space="preserve">   </w:t>
      </w:r>
    </w:p>
    <w:p w:rsidR="009610F3" w:rsidRPr="000B3B84" w:rsidRDefault="003A53E7" w:rsidP="00A725F9">
      <w:pPr>
        <w:spacing w:line="360" w:lineRule="auto"/>
        <w:rPr>
          <w:rFonts w:ascii="Times New Roman" w:hAnsi="Times New Roman" w:cs="Times New Roman"/>
          <w:color w:val="767171"/>
        </w:rPr>
      </w:pPr>
      <w:r w:rsidRPr="000B3B84">
        <w:rPr>
          <w:rFonts w:ascii="Times New Roman" w:hAnsi="Times New Roman" w:cs="Times New Roman"/>
          <w:color w:val="767171"/>
        </w:rPr>
        <w:t xml:space="preserve">A continuación, se muestra una tabla con las estadísticas relacionadas a las redes sociales </w:t>
      </w:r>
      <w:r w:rsidR="00AC465E" w:rsidRPr="000B3B84">
        <w:rPr>
          <w:rFonts w:ascii="Times New Roman" w:hAnsi="Times New Roman" w:cs="Times New Roman"/>
          <w:color w:val="767171"/>
        </w:rPr>
        <w:t>en el año</w:t>
      </w:r>
      <w:r w:rsidR="00235738" w:rsidRPr="000B3B84">
        <w:rPr>
          <w:rFonts w:ascii="Times New Roman" w:hAnsi="Times New Roman" w:cs="Times New Roman"/>
          <w:color w:val="767171"/>
        </w:rPr>
        <w:t xml:space="preserve"> 2025</w:t>
      </w:r>
      <w:r w:rsidRPr="000B3B84">
        <w:rPr>
          <w:rFonts w:ascii="Times New Roman" w:hAnsi="Times New Roman" w:cs="Times New Roman"/>
          <w:color w:val="767171"/>
        </w:rPr>
        <w:t>:</w:t>
      </w:r>
    </w:p>
    <w:tbl>
      <w:tblPr>
        <w:tblStyle w:val="Tablaconcuadrcula"/>
        <w:tblW w:w="0" w:type="auto"/>
        <w:tblLook w:val="04A0" w:firstRow="1" w:lastRow="0" w:firstColumn="1" w:lastColumn="0" w:noHBand="0" w:noVBand="1"/>
      </w:tblPr>
      <w:tblGrid>
        <w:gridCol w:w="2197"/>
        <w:gridCol w:w="2841"/>
        <w:gridCol w:w="3100"/>
      </w:tblGrid>
      <w:tr w:rsidR="00235738" w:rsidRPr="004F3C59" w:rsidTr="00186751">
        <w:trPr>
          <w:trHeight w:val="617"/>
        </w:trPr>
        <w:tc>
          <w:tcPr>
            <w:tcW w:w="2197" w:type="dxa"/>
            <w:shd w:val="clear" w:color="auto" w:fill="142F62"/>
            <w:vAlign w:val="center"/>
          </w:tcPr>
          <w:p w:rsidR="00235738" w:rsidRPr="000151DE" w:rsidRDefault="00235738" w:rsidP="00186751">
            <w:pPr>
              <w:jc w:val="center"/>
              <w:rPr>
                <w:rFonts w:cstheme="minorHAnsi"/>
                <w:b/>
                <w:bCs/>
                <w:color w:val="FFFFFF" w:themeColor="background1"/>
                <w:szCs w:val="24"/>
              </w:rPr>
            </w:pPr>
            <w:r w:rsidRPr="000151DE">
              <w:rPr>
                <w:rFonts w:cstheme="minorHAnsi"/>
                <w:b/>
                <w:bCs/>
                <w:color w:val="FFFFFF" w:themeColor="background1"/>
                <w:szCs w:val="24"/>
              </w:rPr>
              <w:t>Red Social</w:t>
            </w:r>
          </w:p>
        </w:tc>
        <w:tc>
          <w:tcPr>
            <w:tcW w:w="2841" w:type="dxa"/>
            <w:shd w:val="clear" w:color="auto" w:fill="142F62"/>
            <w:vAlign w:val="center"/>
          </w:tcPr>
          <w:p w:rsidR="00235738" w:rsidRPr="000151DE" w:rsidRDefault="00235738" w:rsidP="00186751">
            <w:pPr>
              <w:jc w:val="center"/>
              <w:rPr>
                <w:rFonts w:cstheme="minorHAnsi"/>
                <w:b/>
                <w:bCs/>
                <w:color w:val="FFFFFF" w:themeColor="background1"/>
                <w:szCs w:val="24"/>
              </w:rPr>
            </w:pPr>
            <w:r w:rsidRPr="000151DE">
              <w:rPr>
                <w:rFonts w:cstheme="minorHAnsi"/>
                <w:b/>
                <w:bCs/>
                <w:color w:val="FFFFFF" w:themeColor="background1"/>
                <w:szCs w:val="24"/>
              </w:rPr>
              <w:t>Seguidores</w:t>
            </w:r>
          </w:p>
          <w:p w:rsidR="00235738" w:rsidRPr="000151DE" w:rsidRDefault="00235738" w:rsidP="00186751">
            <w:pPr>
              <w:jc w:val="center"/>
              <w:rPr>
                <w:rFonts w:cstheme="minorHAnsi"/>
                <w:b/>
                <w:bCs/>
                <w:color w:val="FFFFFF" w:themeColor="background1"/>
                <w:szCs w:val="24"/>
              </w:rPr>
            </w:pPr>
            <w:r w:rsidRPr="000151DE">
              <w:rPr>
                <w:rFonts w:cstheme="minorHAnsi"/>
                <w:b/>
                <w:bCs/>
                <w:color w:val="FFFFFF" w:themeColor="background1"/>
                <w:szCs w:val="24"/>
              </w:rPr>
              <w:t>Enero-Noviembre 2025</w:t>
            </w:r>
          </w:p>
        </w:tc>
        <w:tc>
          <w:tcPr>
            <w:tcW w:w="3100" w:type="dxa"/>
            <w:shd w:val="clear" w:color="auto" w:fill="142F62"/>
            <w:vAlign w:val="center"/>
          </w:tcPr>
          <w:p w:rsidR="00235738" w:rsidRPr="000151DE" w:rsidRDefault="00235738" w:rsidP="00186751">
            <w:pPr>
              <w:jc w:val="center"/>
              <w:rPr>
                <w:rFonts w:cstheme="minorHAnsi"/>
                <w:b/>
                <w:bCs/>
                <w:color w:val="FFFFFF" w:themeColor="background1"/>
                <w:szCs w:val="24"/>
              </w:rPr>
            </w:pPr>
            <w:r w:rsidRPr="000151DE">
              <w:rPr>
                <w:rFonts w:cstheme="minorHAnsi"/>
                <w:b/>
                <w:bCs/>
                <w:color w:val="FFFFFF" w:themeColor="background1"/>
                <w:szCs w:val="24"/>
              </w:rPr>
              <w:t>Publicaciones</w:t>
            </w:r>
          </w:p>
        </w:tc>
      </w:tr>
      <w:tr w:rsidR="00235738" w:rsidRPr="004F3C59" w:rsidTr="00186751">
        <w:trPr>
          <w:trHeight w:val="362"/>
        </w:trPr>
        <w:tc>
          <w:tcPr>
            <w:tcW w:w="2197" w:type="dxa"/>
            <w:shd w:val="clear" w:color="auto" w:fill="142F62"/>
            <w:vAlign w:val="center"/>
          </w:tcPr>
          <w:p w:rsidR="00235738" w:rsidRPr="000151DE" w:rsidRDefault="00235738" w:rsidP="00186751">
            <w:pPr>
              <w:jc w:val="center"/>
              <w:rPr>
                <w:rFonts w:cstheme="minorHAnsi"/>
                <w:b/>
                <w:bCs/>
                <w:color w:val="FFFFFF" w:themeColor="background1"/>
                <w:szCs w:val="24"/>
              </w:rPr>
            </w:pPr>
            <w:proofErr w:type="spellStart"/>
            <w:r w:rsidRPr="000151DE">
              <w:rPr>
                <w:rFonts w:cstheme="minorHAnsi"/>
                <w:b/>
                <w:bCs/>
                <w:color w:val="FFFFFF" w:themeColor="background1"/>
                <w:szCs w:val="24"/>
              </w:rPr>
              <w:t>Instagram</w:t>
            </w:r>
            <w:proofErr w:type="spellEnd"/>
          </w:p>
        </w:tc>
        <w:tc>
          <w:tcPr>
            <w:tcW w:w="2841" w:type="dxa"/>
            <w:vAlign w:val="center"/>
          </w:tcPr>
          <w:p w:rsidR="00235738" w:rsidRPr="000B3B84" w:rsidRDefault="00235738" w:rsidP="00186751">
            <w:pPr>
              <w:jc w:val="center"/>
              <w:rPr>
                <w:rFonts w:cstheme="minorHAnsi"/>
                <w:color w:val="767171"/>
                <w:szCs w:val="24"/>
              </w:rPr>
            </w:pPr>
            <w:r w:rsidRPr="000B3B84">
              <w:rPr>
                <w:rFonts w:cstheme="minorHAnsi"/>
                <w:color w:val="767171"/>
                <w:szCs w:val="24"/>
              </w:rPr>
              <w:t>54,842-61,669</w:t>
            </w:r>
          </w:p>
        </w:tc>
        <w:tc>
          <w:tcPr>
            <w:tcW w:w="3100" w:type="dxa"/>
            <w:vAlign w:val="center"/>
          </w:tcPr>
          <w:p w:rsidR="00235738" w:rsidRPr="000B3B84" w:rsidRDefault="00235738" w:rsidP="00186751">
            <w:pPr>
              <w:jc w:val="center"/>
              <w:rPr>
                <w:rFonts w:cstheme="minorHAnsi"/>
                <w:color w:val="767171"/>
                <w:szCs w:val="24"/>
              </w:rPr>
            </w:pPr>
            <w:r w:rsidRPr="000B3B84">
              <w:rPr>
                <w:rFonts w:cstheme="minorHAnsi"/>
                <w:color w:val="767171"/>
                <w:szCs w:val="24"/>
              </w:rPr>
              <w:t>639</w:t>
            </w:r>
          </w:p>
        </w:tc>
      </w:tr>
      <w:tr w:rsidR="00235738" w:rsidRPr="004F3C59" w:rsidTr="00186751">
        <w:trPr>
          <w:trHeight w:val="362"/>
        </w:trPr>
        <w:tc>
          <w:tcPr>
            <w:tcW w:w="2197" w:type="dxa"/>
            <w:shd w:val="clear" w:color="auto" w:fill="142F62"/>
            <w:vAlign w:val="center"/>
          </w:tcPr>
          <w:p w:rsidR="00235738" w:rsidRPr="000151DE" w:rsidRDefault="00235738" w:rsidP="00186751">
            <w:pPr>
              <w:jc w:val="center"/>
              <w:rPr>
                <w:rFonts w:cstheme="minorHAnsi"/>
                <w:b/>
                <w:bCs/>
                <w:color w:val="FFFFFF" w:themeColor="background1"/>
                <w:szCs w:val="24"/>
              </w:rPr>
            </w:pPr>
            <w:proofErr w:type="spellStart"/>
            <w:r w:rsidRPr="000151DE">
              <w:rPr>
                <w:rFonts w:cstheme="minorHAnsi"/>
                <w:b/>
                <w:bCs/>
                <w:color w:val="FFFFFF" w:themeColor="background1"/>
                <w:szCs w:val="24"/>
              </w:rPr>
              <w:t>Twitter</w:t>
            </w:r>
            <w:proofErr w:type="spellEnd"/>
          </w:p>
        </w:tc>
        <w:tc>
          <w:tcPr>
            <w:tcW w:w="2841" w:type="dxa"/>
            <w:vAlign w:val="center"/>
          </w:tcPr>
          <w:p w:rsidR="00235738" w:rsidRPr="000B3B84" w:rsidRDefault="00235738" w:rsidP="00186751">
            <w:pPr>
              <w:jc w:val="center"/>
              <w:rPr>
                <w:rFonts w:cstheme="minorHAnsi"/>
                <w:color w:val="767171"/>
                <w:szCs w:val="24"/>
              </w:rPr>
            </w:pPr>
            <w:r w:rsidRPr="000B3B84">
              <w:rPr>
                <w:rFonts w:cstheme="minorHAnsi"/>
                <w:color w:val="767171"/>
                <w:szCs w:val="24"/>
              </w:rPr>
              <w:t>8,737-8,667</w:t>
            </w:r>
          </w:p>
        </w:tc>
        <w:tc>
          <w:tcPr>
            <w:tcW w:w="3100" w:type="dxa"/>
            <w:vAlign w:val="center"/>
          </w:tcPr>
          <w:p w:rsidR="00235738" w:rsidRPr="000B3B84" w:rsidRDefault="00235738" w:rsidP="00186751">
            <w:pPr>
              <w:jc w:val="center"/>
              <w:rPr>
                <w:rFonts w:cstheme="minorHAnsi"/>
                <w:color w:val="767171"/>
                <w:szCs w:val="24"/>
              </w:rPr>
            </w:pPr>
            <w:r w:rsidRPr="000B3B84">
              <w:rPr>
                <w:rFonts w:cstheme="minorHAnsi"/>
                <w:color w:val="767171"/>
                <w:szCs w:val="24"/>
              </w:rPr>
              <w:t>639</w:t>
            </w:r>
          </w:p>
        </w:tc>
      </w:tr>
      <w:tr w:rsidR="00235738" w:rsidRPr="004F3C59" w:rsidTr="00186751">
        <w:trPr>
          <w:trHeight w:val="362"/>
        </w:trPr>
        <w:tc>
          <w:tcPr>
            <w:tcW w:w="2197" w:type="dxa"/>
            <w:shd w:val="clear" w:color="auto" w:fill="142F62"/>
            <w:vAlign w:val="center"/>
          </w:tcPr>
          <w:p w:rsidR="00235738" w:rsidRPr="000151DE" w:rsidRDefault="00235738" w:rsidP="00186751">
            <w:pPr>
              <w:jc w:val="center"/>
              <w:rPr>
                <w:rFonts w:cstheme="minorHAnsi"/>
                <w:b/>
                <w:bCs/>
                <w:color w:val="FFFFFF" w:themeColor="background1"/>
                <w:szCs w:val="24"/>
              </w:rPr>
            </w:pPr>
            <w:r w:rsidRPr="000151DE">
              <w:rPr>
                <w:rFonts w:cstheme="minorHAnsi"/>
                <w:b/>
                <w:bCs/>
                <w:color w:val="FFFFFF" w:themeColor="background1"/>
                <w:szCs w:val="24"/>
              </w:rPr>
              <w:t>Facebook</w:t>
            </w:r>
          </w:p>
        </w:tc>
        <w:tc>
          <w:tcPr>
            <w:tcW w:w="2841" w:type="dxa"/>
            <w:vAlign w:val="center"/>
          </w:tcPr>
          <w:p w:rsidR="00235738" w:rsidRPr="000B3B84" w:rsidRDefault="00235738" w:rsidP="00186751">
            <w:pPr>
              <w:jc w:val="center"/>
              <w:rPr>
                <w:rFonts w:cstheme="minorHAnsi"/>
                <w:color w:val="767171"/>
                <w:szCs w:val="24"/>
              </w:rPr>
            </w:pPr>
            <w:r w:rsidRPr="000B3B84">
              <w:rPr>
                <w:rFonts w:cstheme="minorHAnsi"/>
                <w:color w:val="767171"/>
                <w:szCs w:val="24"/>
              </w:rPr>
              <w:t>7,509-7,756</w:t>
            </w:r>
          </w:p>
        </w:tc>
        <w:tc>
          <w:tcPr>
            <w:tcW w:w="3100" w:type="dxa"/>
            <w:vAlign w:val="center"/>
          </w:tcPr>
          <w:p w:rsidR="00235738" w:rsidRPr="000B3B84" w:rsidRDefault="00235738" w:rsidP="00186751">
            <w:pPr>
              <w:jc w:val="center"/>
              <w:rPr>
                <w:rFonts w:cstheme="minorHAnsi"/>
                <w:color w:val="767171"/>
                <w:szCs w:val="24"/>
              </w:rPr>
            </w:pPr>
            <w:r w:rsidRPr="000B3B84">
              <w:rPr>
                <w:rFonts w:cstheme="minorHAnsi"/>
                <w:color w:val="767171"/>
                <w:szCs w:val="24"/>
              </w:rPr>
              <w:t>639</w:t>
            </w:r>
          </w:p>
        </w:tc>
      </w:tr>
      <w:tr w:rsidR="00235738" w:rsidRPr="004F3C59" w:rsidTr="00186751">
        <w:trPr>
          <w:trHeight w:val="379"/>
        </w:trPr>
        <w:tc>
          <w:tcPr>
            <w:tcW w:w="2197" w:type="dxa"/>
            <w:shd w:val="clear" w:color="auto" w:fill="142F62"/>
            <w:vAlign w:val="center"/>
          </w:tcPr>
          <w:p w:rsidR="00235738" w:rsidRPr="000151DE" w:rsidRDefault="00235738" w:rsidP="00186751">
            <w:pPr>
              <w:jc w:val="center"/>
              <w:rPr>
                <w:rFonts w:cstheme="minorHAnsi"/>
                <w:b/>
                <w:bCs/>
                <w:color w:val="FFFFFF" w:themeColor="background1"/>
                <w:szCs w:val="24"/>
              </w:rPr>
            </w:pPr>
            <w:proofErr w:type="spellStart"/>
            <w:r w:rsidRPr="000151DE">
              <w:rPr>
                <w:rFonts w:cstheme="minorHAnsi"/>
                <w:b/>
                <w:bCs/>
                <w:color w:val="FFFFFF" w:themeColor="background1"/>
                <w:szCs w:val="24"/>
              </w:rPr>
              <w:t>Youtube</w:t>
            </w:r>
            <w:proofErr w:type="spellEnd"/>
          </w:p>
        </w:tc>
        <w:tc>
          <w:tcPr>
            <w:tcW w:w="2841" w:type="dxa"/>
            <w:vAlign w:val="center"/>
          </w:tcPr>
          <w:p w:rsidR="00235738" w:rsidRPr="000B3B84" w:rsidRDefault="00235738" w:rsidP="00186751">
            <w:pPr>
              <w:jc w:val="center"/>
              <w:rPr>
                <w:rFonts w:cstheme="minorHAnsi"/>
                <w:color w:val="767171"/>
                <w:szCs w:val="24"/>
              </w:rPr>
            </w:pPr>
            <w:r w:rsidRPr="000B3B84">
              <w:rPr>
                <w:rFonts w:cstheme="minorHAnsi"/>
                <w:color w:val="767171"/>
                <w:szCs w:val="24"/>
              </w:rPr>
              <w:t>1,646-1,803</w:t>
            </w:r>
          </w:p>
        </w:tc>
        <w:tc>
          <w:tcPr>
            <w:tcW w:w="3100" w:type="dxa"/>
            <w:vAlign w:val="center"/>
          </w:tcPr>
          <w:p w:rsidR="00235738" w:rsidRPr="000B3B84" w:rsidRDefault="00235738" w:rsidP="00186751">
            <w:pPr>
              <w:jc w:val="center"/>
              <w:rPr>
                <w:rFonts w:cstheme="minorHAnsi"/>
                <w:color w:val="767171"/>
                <w:szCs w:val="24"/>
              </w:rPr>
            </w:pPr>
            <w:r w:rsidRPr="000B3B84">
              <w:rPr>
                <w:rFonts w:cstheme="minorHAnsi"/>
                <w:color w:val="767171"/>
                <w:szCs w:val="24"/>
              </w:rPr>
              <w:t>46</w:t>
            </w:r>
          </w:p>
        </w:tc>
      </w:tr>
    </w:tbl>
    <w:p w:rsidR="0013713E" w:rsidRPr="00AD3474" w:rsidRDefault="0013713E" w:rsidP="0039328B">
      <w:pPr>
        <w:spacing w:line="240" w:lineRule="auto"/>
        <w:rPr>
          <w:rFonts w:ascii="Times New Roman" w:hAnsi="Times New Roman" w:cs="Times New Roman"/>
          <w:color w:val="767171"/>
          <w:sz w:val="20"/>
        </w:rPr>
      </w:pPr>
    </w:p>
    <w:p w:rsidR="009A582C" w:rsidRPr="00AD3474" w:rsidRDefault="00C97453" w:rsidP="0039328B">
      <w:pPr>
        <w:spacing w:line="240" w:lineRule="auto"/>
        <w:rPr>
          <w:rFonts w:ascii="Times New Roman" w:hAnsi="Times New Roman" w:cs="Times New Roman"/>
          <w:color w:val="767171"/>
          <w:sz w:val="20"/>
        </w:rPr>
      </w:pPr>
      <w:r w:rsidRPr="00AD3474">
        <w:rPr>
          <w:rFonts w:ascii="Times New Roman" w:hAnsi="Times New Roman" w:cs="Times New Roman"/>
          <w:color w:val="767171"/>
          <w:sz w:val="20"/>
        </w:rPr>
        <w:t xml:space="preserve"> </w:t>
      </w:r>
    </w:p>
    <w:p w:rsidR="00C97453" w:rsidRPr="00AC465E" w:rsidRDefault="00C97453" w:rsidP="0039328B">
      <w:pPr>
        <w:spacing w:line="240" w:lineRule="auto"/>
        <w:rPr>
          <w:rFonts w:ascii="Times New Roman" w:hAnsi="Times New Roman" w:cs="Times New Roman"/>
          <w:i/>
          <w:color w:val="767171"/>
          <w:sz w:val="20"/>
        </w:rPr>
      </w:pPr>
      <w:r w:rsidRPr="00AD3474">
        <w:rPr>
          <w:rFonts w:ascii="Times New Roman" w:hAnsi="Times New Roman" w:cs="Times New Roman"/>
          <w:color w:val="767171"/>
          <w:sz w:val="20"/>
        </w:rPr>
        <w:t xml:space="preserve"> </w:t>
      </w:r>
      <w:r w:rsidRPr="00AC465E">
        <w:rPr>
          <w:rFonts w:ascii="Times New Roman" w:hAnsi="Times New Roman" w:cs="Times New Roman"/>
          <w:i/>
          <w:color w:val="767171"/>
          <w:sz w:val="18"/>
        </w:rPr>
        <w:t>Fuente: Departamento de Comunicaciones ONAPI</w:t>
      </w:r>
    </w:p>
    <w:p w:rsidR="00A220A0" w:rsidRDefault="00A220A0" w:rsidP="00AF210B">
      <w:pPr>
        <w:jc w:val="left"/>
        <w:rPr>
          <w:rFonts w:ascii="Times New Roman" w:hAnsi="Times New Roman" w:cs="Times New Roman"/>
          <w:color w:val="767171"/>
        </w:rPr>
      </w:pPr>
      <w:bookmarkStart w:id="53" w:name="_Toc90552532"/>
    </w:p>
    <w:p w:rsidR="00FD0040" w:rsidRPr="00AD3474" w:rsidRDefault="0001468D" w:rsidP="00AF210B">
      <w:pPr>
        <w:jc w:val="left"/>
        <w:rPr>
          <w:rFonts w:ascii="Times New Roman" w:eastAsiaTheme="majorEastAsia" w:hAnsi="Times New Roman" w:cs="Times New Roman"/>
          <w:b/>
          <w:bCs/>
          <w:color w:val="767171"/>
          <w:sz w:val="28"/>
          <w:szCs w:val="28"/>
        </w:rPr>
      </w:pPr>
      <w:r w:rsidRPr="00AD3474">
        <w:rPr>
          <w:rFonts w:ascii="Times New Roman" w:hAnsi="Times New Roman" w:cs="Times New Roman"/>
          <w:color w:val="767171"/>
        </w:rPr>
        <w:br w:type="page"/>
      </w:r>
    </w:p>
    <w:p w:rsidR="00D928F0" w:rsidRPr="00AD3474" w:rsidRDefault="00D928F0" w:rsidP="00526AF8">
      <w:pPr>
        <w:pStyle w:val="Ttulo1"/>
        <w:numPr>
          <w:ilvl w:val="0"/>
          <w:numId w:val="1"/>
        </w:numPr>
        <w:spacing w:line="360" w:lineRule="auto"/>
        <w:jc w:val="center"/>
        <w:rPr>
          <w:rFonts w:ascii="Times New Roman" w:hAnsi="Times New Roman" w:cs="Times New Roman"/>
          <w:color w:val="767171"/>
        </w:rPr>
      </w:pPr>
      <w:bookmarkStart w:id="54" w:name="_Toc217049417"/>
      <w:r w:rsidRPr="00AD3474">
        <w:rPr>
          <w:rFonts w:ascii="Times New Roman" w:hAnsi="Times New Roman" w:cs="Times New Roman"/>
          <w:color w:val="767171"/>
        </w:rPr>
        <w:lastRenderedPageBreak/>
        <w:t>Servicio al Ciudadano y Transparencia Institucional</w:t>
      </w:r>
      <w:bookmarkEnd w:id="53"/>
      <w:bookmarkEnd w:id="54"/>
    </w:p>
    <w:p w:rsidR="00181421" w:rsidRPr="00AD3474" w:rsidRDefault="00120B0E" w:rsidP="00181421">
      <w:pPr>
        <w:rPr>
          <w:rFonts w:ascii="Times New Roman" w:hAnsi="Times New Roman" w:cs="Times New Roman"/>
          <w:color w:val="767171"/>
        </w:rPr>
      </w:pPr>
      <w:r w:rsidRPr="00AD3474">
        <w:rPr>
          <w:rFonts w:ascii="Times New Roman" w:hAnsi="Times New Roman" w:cs="Times New Roman"/>
          <w:noProof/>
          <w:color w:val="767171"/>
          <w:sz w:val="32"/>
          <w:lang w:val="en-US"/>
        </w:rPr>
        <mc:AlternateContent>
          <mc:Choice Requires="wps">
            <w:drawing>
              <wp:anchor distT="0" distB="0" distL="114300" distR="114300" simplePos="0" relativeHeight="251659264" behindDoc="0" locked="0" layoutInCell="1" allowOverlap="1" wp14:anchorId="3402B0B2" wp14:editId="66417381">
                <wp:simplePos x="0" y="0"/>
                <wp:positionH relativeFrom="column">
                  <wp:posOffset>2095500</wp:posOffset>
                </wp:positionH>
                <wp:positionV relativeFrom="paragraph">
                  <wp:posOffset>-6985</wp:posOffset>
                </wp:positionV>
                <wp:extent cx="1028700" cy="45085"/>
                <wp:effectExtent l="0" t="0" r="0" b="12065"/>
                <wp:wrapNone/>
                <wp:docPr id="31" name="31 Menos"/>
                <wp:cNvGraphicFramePr/>
                <a:graphic xmlns:a="http://schemas.openxmlformats.org/drawingml/2006/main">
                  <a:graphicData uri="http://schemas.microsoft.com/office/word/2010/wordprocessingShape">
                    <wps:wsp>
                      <wps:cNvSpPr/>
                      <wps:spPr>
                        <a:xfrm>
                          <a:off x="0" y="0"/>
                          <a:ext cx="1028700" cy="45085"/>
                        </a:xfrm>
                        <a:prstGeom prst="mathMinus">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8F0931C" id="31 Menos" o:spid="_x0000_s1026" style="position:absolute;margin-left:165pt;margin-top:-.55pt;width:81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" path="m136354,17241r755992,l892346,27844r-755992,l136354,17241xe" fillcolor="red" strokecolor="red" strokeweight="2pt">
                <v:path arrowok="t" o:connecttype="custom" o:connectlocs="136354,17241;892346,17241;892346,27844;136354,27844;136354,17241" o:connectangles="0,0,0,0,0"/>
              </v:shape>
            </w:pict>
          </mc:Fallback>
        </mc:AlternateContent>
      </w:r>
    </w:p>
    <w:p w:rsidR="00181421" w:rsidRPr="000B3B84" w:rsidRDefault="00181421" w:rsidP="00A725F9">
      <w:pPr>
        <w:pStyle w:val="Ttulo2"/>
        <w:numPr>
          <w:ilvl w:val="1"/>
          <w:numId w:val="1"/>
        </w:numPr>
        <w:shd w:val="clear" w:color="auto" w:fill="FFFFFF" w:themeFill="background1"/>
        <w:spacing w:line="360" w:lineRule="auto"/>
        <w:rPr>
          <w:rFonts w:ascii="Times New Roman" w:hAnsi="Times New Roman" w:cs="Times New Roman"/>
          <w:color w:val="767171"/>
        </w:rPr>
      </w:pPr>
      <w:bookmarkStart w:id="55" w:name="_Toc90552533"/>
      <w:bookmarkStart w:id="56" w:name="_Toc217049418"/>
      <w:r w:rsidRPr="000B3B84">
        <w:rPr>
          <w:rFonts w:ascii="Times New Roman" w:hAnsi="Times New Roman" w:cs="Times New Roman"/>
          <w:color w:val="767171"/>
        </w:rPr>
        <w:t>Nivel de la satisfacción con el servicio</w:t>
      </w:r>
      <w:bookmarkEnd w:id="55"/>
      <w:r w:rsidR="00987830" w:rsidRPr="000B3B84">
        <w:rPr>
          <w:rFonts w:ascii="Times New Roman" w:hAnsi="Times New Roman" w:cs="Times New Roman"/>
          <w:color w:val="767171"/>
        </w:rPr>
        <w:t>.</w:t>
      </w:r>
      <w:bookmarkEnd w:id="56"/>
    </w:p>
    <w:p w:rsidR="000B3B84" w:rsidRDefault="00A2052B" w:rsidP="00A725F9">
      <w:pPr>
        <w:shd w:val="clear" w:color="auto" w:fill="FFFFFF" w:themeFill="background1"/>
        <w:spacing w:line="360" w:lineRule="auto"/>
        <w:rPr>
          <w:rFonts w:ascii="Times New Roman" w:hAnsi="Times New Roman" w:cs="Times New Roman"/>
          <w:color w:val="767171"/>
        </w:rPr>
      </w:pPr>
      <w:r w:rsidRPr="000B3B84">
        <w:rPr>
          <w:rFonts w:ascii="Times New Roman" w:hAnsi="Times New Roman" w:cs="Times New Roman"/>
          <w:color w:val="767171"/>
        </w:rPr>
        <w:t xml:space="preserve">Actualmente la ONAPI mide la satisfacción del servicio a través de encuestas de satisfacción interna y externa. </w:t>
      </w:r>
      <w:r w:rsidR="006742BF" w:rsidRPr="000B3B84">
        <w:rPr>
          <w:rFonts w:ascii="Times New Roman" w:hAnsi="Times New Roman" w:cs="Times New Roman"/>
          <w:color w:val="767171"/>
        </w:rPr>
        <w:t xml:space="preserve">Al analizar el nivel de satisfacción de los Usuarios de servicios por aspecto del servicio recibido, se mantiene a valoración respecto al año anterior en la atención, amabilidad, la claridad en la información suministrada, el tiempo de respuesta, la puntualidad en servicio y la orientación en los servicios. </w:t>
      </w:r>
      <w:bookmarkStart w:id="57" w:name="_Toc90552534"/>
    </w:p>
    <w:p w:rsidR="000B3B84" w:rsidRDefault="000B3B84" w:rsidP="00A725F9">
      <w:pPr>
        <w:shd w:val="clear" w:color="auto" w:fill="FFFFFF" w:themeFill="background1"/>
        <w:spacing w:line="360" w:lineRule="auto"/>
        <w:rPr>
          <w:rFonts w:ascii="Times New Roman" w:hAnsi="Times New Roman" w:cs="Times New Roman"/>
          <w:b/>
          <w:color w:val="767171"/>
        </w:rPr>
      </w:pPr>
    </w:p>
    <w:p w:rsidR="001363A0" w:rsidRPr="000B3B84" w:rsidRDefault="00E660F6" w:rsidP="00A725F9">
      <w:pPr>
        <w:shd w:val="clear" w:color="auto" w:fill="FFFFFF" w:themeFill="background1"/>
        <w:spacing w:line="360" w:lineRule="auto"/>
        <w:rPr>
          <w:rFonts w:ascii="Times New Roman" w:hAnsi="Times New Roman" w:cs="Times New Roman"/>
          <w:b/>
          <w:color w:val="767171"/>
        </w:rPr>
      </w:pPr>
      <w:r w:rsidRPr="000B3B84">
        <w:rPr>
          <w:rFonts w:ascii="Times New Roman" w:hAnsi="Times New Roman" w:cs="Times New Roman"/>
          <w:b/>
          <w:color w:val="767171"/>
        </w:rPr>
        <w:t xml:space="preserve">Carta Compromiso </w:t>
      </w:r>
      <w:r w:rsidR="00181421" w:rsidRPr="000B3B84">
        <w:rPr>
          <w:rFonts w:ascii="Times New Roman" w:hAnsi="Times New Roman" w:cs="Times New Roman"/>
          <w:b/>
          <w:color w:val="767171"/>
        </w:rPr>
        <w:t>al Ciudadano</w:t>
      </w:r>
      <w:bookmarkEnd w:id="57"/>
      <w:r w:rsidR="005A5FCB" w:rsidRPr="000B3B84">
        <w:rPr>
          <w:rFonts w:ascii="Times New Roman" w:hAnsi="Times New Roman" w:cs="Times New Roman"/>
          <w:b/>
          <w:color w:val="767171"/>
        </w:rPr>
        <w:t xml:space="preserve"> </w:t>
      </w:r>
    </w:p>
    <w:p w:rsidR="000B3B84" w:rsidRDefault="00ED233A" w:rsidP="00A725F9">
      <w:pPr>
        <w:shd w:val="clear" w:color="auto" w:fill="FFFFFF" w:themeFill="background1"/>
        <w:spacing w:line="360" w:lineRule="auto"/>
        <w:rPr>
          <w:rFonts w:ascii="Times New Roman" w:hAnsi="Times New Roman" w:cs="Times New Roman"/>
          <w:color w:val="767171"/>
          <w:lang w:val="es-ES"/>
        </w:rPr>
      </w:pPr>
      <w:r w:rsidRPr="000B3B84">
        <w:rPr>
          <w:rFonts w:ascii="Times New Roman" w:hAnsi="Times New Roman" w:cs="Times New Roman"/>
          <w:color w:val="767171"/>
          <w:lang w:val="es-ES"/>
        </w:rPr>
        <w:t>En la actualidad no se cuenta con la Carta Compromiso al Ciudadano, los trabajos de la misma se encuentran en proceso, para la obtención de la mayor calificación.</w:t>
      </w:r>
      <w:bookmarkStart w:id="58" w:name="_Toc90552535"/>
    </w:p>
    <w:p w:rsidR="000B3B84" w:rsidRDefault="000B3B84" w:rsidP="00A725F9">
      <w:pPr>
        <w:shd w:val="clear" w:color="auto" w:fill="FFFFFF" w:themeFill="background1"/>
        <w:spacing w:line="360" w:lineRule="auto"/>
        <w:rPr>
          <w:rFonts w:ascii="Times New Roman" w:hAnsi="Times New Roman" w:cs="Times New Roman"/>
          <w:color w:val="767171"/>
          <w:lang w:val="es-ES"/>
        </w:rPr>
      </w:pPr>
    </w:p>
    <w:p w:rsidR="00235738" w:rsidRPr="000B3B84" w:rsidRDefault="00181421" w:rsidP="00A725F9">
      <w:pPr>
        <w:shd w:val="clear" w:color="auto" w:fill="FFFFFF" w:themeFill="background1"/>
        <w:spacing w:line="360" w:lineRule="auto"/>
        <w:rPr>
          <w:rFonts w:ascii="Times New Roman" w:hAnsi="Times New Roman" w:cs="Times New Roman"/>
          <w:b/>
          <w:color w:val="767171"/>
          <w:lang w:val="es-ES"/>
        </w:rPr>
      </w:pPr>
      <w:r w:rsidRPr="000B3B84">
        <w:rPr>
          <w:rFonts w:ascii="Times New Roman" w:hAnsi="Times New Roman" w:cs="Times New Roman"/>
          <w:b/>
          <w:color w:val="767171"/>
        </w:rPr>
        <w:t>Encuesta de satisfacción</w:t>
      </w:r>
      <w:bookmarkEnd w:id="58"/>
    </w:p>
    <w:p w:rsidR="00235738" w:rsidRPr="000B3B84" w:rsidRDefault="00235738" w:rsidP="00A725F9">
      <w:pPr>
        <w:spacing w:line="360" w:lineRule="auto"/>
        <w:rPr>
          <w:rFonts w:ascii="Times New Roman" w:hAnsi="Times New Roman" w:cs="Times New Roman"/>
          <w:color w:val="767171"/>
        </w:rPr>
      </w:pPr>
      <w:r w:rsidRPr="000B3B84">
        <w:rPr>
          <w:rFonts w:ascii="Times New Roman" w:hAnsi="Times New Roman" w:cs="Times New Roman"/>
          <w:color w:val="767171"/>
        </w:rPr>
        <w:t>Anualmente la ONAPI realiza una encuesta de satisfacción externa, con los resultados de la misma se realizan planes de acciones siempre y cuando sea necesario. En la encuesta realizada en diciembre 2024 se concluyó lo siguiente:</w:t>
      </w:r>
    </w:p>
    <w:p w:rsidR="00235738" w:rsidRPr="000B3B84" w:rsidRDefault="00235738" w:rsidP="00A725F9">
      <w:pPr>
        <w:spacing w:line="360" w:lineRule="auto"/>
        <w:rPr>
          <w:rFonts w:ascii="Times New Roman" w:hAnsi="Times New Roman" w:cs="Times New Roman"/>
          <w:color w:val="767171"/>
        </w:rPr>
      </w:pPr>
      <w:r w:rsidRPr="000B3B84">
        <w:rPr>
          <w:rFonts w:ascii="Times New Roman" w:hAnsi="Times New Roman" w:cs="Times New Roman"/>
          <w:color w:val="767171"/>
        </w:rPr>
        <w:t>Nivel de satisfacción de los usuarios de ONAPI, Grandes Gestores y usuarios del Centro de Apoyo a la Tecnología y la Innovación (CATI). Los usuarios de servicio presentan un nivel de satisfacción de un 95.1% en 2024 con relación al 93.8% del 2023, mostrando un ligero aumento de 1.3%. Con relación al nivel de satisfacción de los usuarios del CATI presentan un aumento de 5% con relación al año anterior. En cuanto al nivel de satisfacción de los usuarios de la OAI presenta un nivel de satisfacción de un 93.3% en 2024 con relación al 89% en 2023, para un incremento de 4.3%.</w:t>
      </w:r>
    </w:p>
    <w:p w:rsidR="00235738" w:rsidRPr="000B3B84" w:rsidRDefault="00235738" w:rsidP="00A725F9">
      <w:pPr>
        <w:spacing w:line="360" w:lineRule="auto"/>
        <w:rPr>
          <w:rFonts w:ascii="Times New Roman" w:hAnsi="Times New Roman" w:cs="Times New Roman"/>
          <w:color w:val="767171"/>
        </w:rPr>
      </w:pPr>
      <w:r w:rsidRPr="000B3B84">
        <w:rPr>
          <w:rFonts w:ascii="Times New Roman" w:hAnsi="Times New Roman" w:cs="Times New Roman"/>
          <w:color w:val="767171"/>
        </w:rPr>
        <w:lastRenderedPageBreak/>
        <w:t>La valoración de los servicios de ONAPI por oficina es la siguiente, la Oficina Principal pasó de un 94% en 2023 a un 93.6% en 2024, la Oficina en la Regional Norte de 92% a 96% en 2024, la Regional Este cuenta con  una valoración de los servicios de 96.9% en 2024 con respecto al 95.6% año anterior y San Francisco de Macorís pasó de un 94.6% en 2023 a 100% en 2024.</w:t>
      </w:r>
    </w:p>
    <w:p w:rsidR="00235738" w:rsidRPr="000B3B84" w:rsidRDefault="00235738" w:rsidP="00A725F9">
      <w:pPr>
        <w:spacing w:line="360" w:lineRule="auto"/>
        <w:rPr>
          <w:rFonts w:ascii="Times New Roman" w:hAnsi="Times New Roman" w:cs="Times New Roman"/>
          <w:color w:val="767171"/>
        </w:rPr>
      </w:pPr>
      <w:r w:rsidRPr="000B3B84">
        <w:rPr>
          <w:rFonts w:ascii="Times New Roman" w:hAnsi="Times New Roman" w:cs="Times New Roman"/>
          <w:color w:val="767171"/>
        </w:rPr>
        <w:t xml:space="preserve"> Nota: esta encuesta es aplicada en el mes de diciembre de cada año, por esta razón aún no contamos con los resultados del presente año 2025.</w:t>
      </w:r>
    </w:p>
    <w:p w:rsidR="00235738" w:rsidRPr="000B3B84" w:rsidRDefault="00235738" w:rsidP="00A725F9">
      <w:pPr>
        <w:spacing w:line="360" w:lineRule="auto"/>
        <w:rPr>
          <w:rFonts w:ascii="Times New Roman" w:hAnsi="Times New Roman" w:cs="Times New Roman"/>
          <w:color w:val="767171"/>
        </w:rPr>
      </w:pPr>
      <w:r w:rsidRPr="000B3B84">
        <w:rPr>
          <w:rFonts w:ascii="Times New Roman" w:hAnsi="Times New Roman" w:cs="Times New Roman"/>
          <w:color w:val="767171"/>
        </w:rPr>
        <w:t>A nivel interno se aplican encuestas para medir la satisfacción de los usuarios de la ONAPI con relación a los servicios prestados. Los resultados generales de la encuesta interna de satisfacción de los usuarios en el primer semestre de 2024 reflejan lo siguiente:</w:t>
      </w:r>
    </w:p>
    <w:p w:rsidR="000B3B84" w:rsidRDefault="00235738" w:rsidP="00A725F9">
      <w:pPr>
        <w:spacing w:line="360" w:lineRule="auto"/>
        <w:rPr>
          <w:rFonts w:ascii="Times New Roman" w:hAnsi="Times New Roman" w:cs="Times New Roman"/>
          <w:color w:val="767171"/>
        </w:rPr>
      </w:pPr>
      <w:r w:rsidRPr="000B3B84">
        <w:rPr>
          <w:rFonts w:ascii="Times New Roman" w:hAnsi="Times New Roman" w:cs="Times New Roman"/>
          <w:color w:val="767171"/>
        </w:rPr>
        <w:t>El nivel de satisfacción general de la ONAPI presenta una ligera variación de 93.53% en 2024 a 93.38% en 2025.  La Oficina Principal paso de 85.10% en 2024 a 91% 2025. La Oficina Regional Norte de  93.88% a 94.12% en el presente año. La Oficina Regional Este en 2024 presentó 97.18% y 94.29% en 2025. Por último, la Oficina de San Francisco de Macorís presenta una variación en la satisfacción de 97.94% en 2024 a 94.11%.</w:t>
      </w:r>
    </w:p>
    <w:p w:rsidR="000B3B84" w:rsidRDefault="000B3B84" w:rsidP="00A725F9">
      <w:pPr>
        <w:spacing w:line="360" w:lineRule="auto"/>
        <w:rPr>
          <w:rFonts w:ascii="Times New Roman" w:eastAsiaTheme="majorEastAsia" w:hAnsi="Times New Roman" w:cs="Times New Roman"/>
          <w:b/>
          <w:color w:val="767171"/>
        </w:rPr>
      </w:pPr>
    </w:p>
    <w:p w:rsidR="00FC361F" w:rsidRPr="000B3B84" w:rsidRDefault="00235738" w:rsidP="00A725F9">
      <w:pPr>
        <w:spacing w:line="360" w:lineRule="auto"/>
        <w:rPr>
          <w:rFonts w:ascii="Times New Roman" w:hAnsi="Times New Roman" w:cs="Times New Roman"/>
          <w:b/>
          <w:color w:val="767171"/>
        </w:rPr>
      </w:pPr>
      <w:r w:rsidRPr="000B3B84">
        <w:rPr>
          <w:rFonts w:ascii="Times New Roman" w:eastAsiaTheme="majorEastAsia" w:hAnsi="Times New Roman" w:cs="Times New Roman"/>
          <w:b/>
          <w:color w:val="767171"/>
        </w:rPr>
        <w:t>Planes de acción para mejora y porcentaje de ejecución a la fecha</w:t>
      </w:r>
    </w:p>
    <w:p w:rsidR="00235738" w:rsidRPr="000B3B84" w:rsidRDefault="00235738" w:rsidP="00A725F9">
      <w:pPr>
        <w:spacing w:line="360" w:lineRule="auto"/>
        <w:rPr>
          <w:rFonts w:ascii="Times New Roman" w:hAnsi="Times New Roman" w:cs="Times New Roman"/>
          <w:color w:val="767171"/>
        </w:rPr>
      </w:pPr>
      <w:r w:rsidRPr="000B3B84">
        <w:rPr>
          <w:rFonts w:ascii="Times New Roman" w:hAnsi="Times New Roman" w:cs="Times New Roman"/>
          <w:color w:val="767171"/>
        </w:rPr>
        <w:t>La ONAPI genera planes de mejora por diferentes vías, estas pueden ser por encuestas tanto externas como internas, los mismos tienen una fecha de ejecución programada según corresponda y se encuentran en un 50% de avance.</w:t>
      </w:r>
    </w:p>
    <w:p w:rsidR="00235738" w:rsidRPr="000B3B84" w:rsidRDefault="00235738" w:rsidP="00A725F9">
      <w:pPr>
        <w:spacing w:line="360" w:lineRule="auto"/>
        <w:rPr>
          <w:rFonts w:cstheme="minorHAnsi"/>
          <w:b/>
          <w:color w:val="767171"/>
          <w:szCs w:val="24"/>
        </w:rPr>
      </w:pPr>
    </w:p>
    <w:p w:rsidR="006C32D7" w:rsidRPr="000B3B84" w:rsidRDefault="006C32D7" w:rsidP="00A725F9">
      <w:pPr>
        <w:spacing w:line="360" w:lineRule="auto"/>
        <w:rPr>
          <w:rFonts w:ascii="Times New Roman" w:hAnsi="Times New Roman" w:cs="Times New Roman"/>
          <w:color w:val="767171"/>
        </w:rPr>
      </w:pPr>
    </w:p>
    <w:p w:rsidR="006C32D7" w:rsidRPr="000B3B84" w:rsidRDefault="006C32D7" w:rsidP="00A725F9">
      <w:pPr>
        <w:pStyle w:val="Prrafodelista"/>
        <w:spacing w:line="360" w:lineRule="auto"/>
        <w:ind w:left="360"/>
        <w:rPr>
          <w:rFonts w:ascii="Times New Roman" w:hAnsi="Times New Roman" w:cs="Times New Roman"/>
          <w:i/>
          <w:color w:val="767171"/>
          <w:spacing w:val="20"/>
          <w:sz w:val="18"/>
          <w:szCs w:val="18"/>
          <w:lang w:val="es-ES"/>
        </w:rPr>
      </w:pPr>
      <w:r w:rsidRPr="000B3B84">
        <w:rPr>
          <w:rFonts w:ascii="Times New Roman" w:hAnsi="Times New Roman" w:cs="Times New Roman"/>
          <w:i/>
          <w:color w:val="767171"/>
          <w:spacing w:val="20"/>
          <w:sz w:val="18"/>
          <w:szCs w:val="18"/>
          <w:lang w:val="es-ES"/>
        </w:rPr>
        <w:t>Fuente: División de Gestión de la Calidad</w:t>
      </w:r>
    </w:p>
    <w:p w:rsidR="00477022" w:rsidRPr="00AD3474" w:rsidRDefault="00477022" w:rsidP="00A725F9">
      <w:pPr>
        <w:spacing w:line="360" w:lineRule="auto"/>
        <w:rPr>
          <w:rFonts w:ascii="Times New Roman" w:hAnsi="Times New Roman" w:cs="Times New Roman"/>
          <w:color w:val="767171"/>
          <w:lang w:val="es-ES"/>
        </w:rPr>
      </w:pPr>
    </w:p>
    <w:p w:rsidR="00A11636" w:rsidRPr="00AD3474" w:rsidRDefault="0041765A" w:rsidP="00A725F9">
      <w:pPr>
        <w:pStyle w:val="Ttulo2"/>
        <w:numPr>
          <w:ilvl w:val="1"/>
          <w:numId w:val="1"/>
        </w:numPr>
        <w:spacing w:line="360" w:lineRule="auto"/>
        <w:rPr>
          <w:rFonts w:ascii="Times New Roman" w:hAnsi="Times New Roman" w:cs="Times New Roman"/>
          <w:color w:val="767171"/>
        </w:rPr>
      </w:pPr>
      <w:bookmarkStart w:id="59" w:name="_Toc90552537"/>
      <w:bookmarkStart w:id="60" w:name="_Toc217049419"/>
      <w:r w:rsidRPr="00AD3474">
        <w:rPr>
          <w:rFonts w:ascii="Times New Roman" w:hAnsi="Times New Roman" w:cs="Times New Roman"/>
          <w:color w:val="767171"/>
        </w:rPr>
        <w:lastRenderedPageBreak/>
        <w:t>Nivel de Cumplimiento Acceso a la Información</w:t>
      </w:r>
      <w:bookmarkEnd w:id="59"/>
      <w:bookmarkEnd w:id="60"/>
    </w:p>
    <w:p w:rsidR="00247135" w:rsidRPr="00AD3474" w:rsidRDefault="00247135" w:rsidP="00A725F9">
      <w:pPr>
        <w:spacing w:line="360" w:lineRule="auto"/>
        <w:rPr>
          <w:rFonts w:ascii="Times New Roman" w:hAnsi="Times New Roman" w:cs="Times New Roman"/>
          <w:color w:val="767171"/>
        </w:rPr>
      </w:pPr>
    </w:p>
    <w:p w:rsidR="003C3311" w:rsidRPr="00AD3474" w:rsidRDefault="00A11636" w:rsidP="00A725F9">
      <w:pPr>
        <w:pStyle w:val="Prrafodelista"/>
        <w:tabs>
          <w:tab w:val="left" w:pos="90"/>
          <w:tab w:val="left" w:pos="7920"/>
        </w:tabs>
        <w:spacing w:after="0" w:line="360" w:lineRule="auto"/>
        <w:ind w:left="0" w:right="2"/>
        <w:rPr>
          <w:rFonts w:ascii="Times New Roman" w:hAnsi="Times New Roman" w:cs="Times New Roman"/>
          <w:color w:val="767171"/>
        </w:rPr>
      </w:pPr>
      <w:r w:rsidRPr="00EE04EC">
        <w:rPr>
          <w:rFonts w:ascii="Times New Roman" w:hAnsi="Times New Roman" w:cs="Times New Roman"/>
          <w:color w:val="767171"/>
        </w:rPr>
        <w:t xml:space="preserve">La Oficina de Acceso a la Información de ONAPI durante </w:t>
      </w:r>
      <w:r w:rsidR="00EE04EC">
        <w:rPr>
          <w:rFonts w:ascii="Times New Roman" w:hAnsi="Times New Roman" w:cs="Times New Roman"/>
          <w:color w:val="767171"/>
        </w:rPr>
        <w:t>el año</w:t>
      </w:r>
      <w:r w:rsidR="00987830">
        <w:rPr>
          <w:rFonts w:ascii="Times New Roman" w:hAnsi="Times New Roman" w:cs="Times New Roman"/>
          <w:color w:val="767171"/>
        </w:rPr>
        <w:t xml:space="preserve"> 2025</w:t>
      </w:r>
      <w:r w:rsidRPr="00EE04EC">
        <w:rPr>
          <w:rFonts w:ascii="Times New Roman" w:hAnsi="Times New Roman" w:cs="Times New Roman"/>
          <w:color w:val="767171"/>
        </w:rPr>
        <w:t xml:space="preserve"> en lo concerniente a l</w:t>
      </w:r>
      <w:r w:rsidR="00D824B9" w:rsidRPr="00EE04EC">
        <w:rPr>
          <w:rFonts w:ascii="Times New Roman" w:hAnsi="Times New Roman" w:cs="Times New Roman"/>
          <w:color w:val="767171"/>
        </w:rPr>
        <w:t>a Transparencia Gubernamental y la</w:t>
      </w:r>
      <w:r w:rsidR="00D824B9" w:rsidRPr="00AD3474">
        <w:rPr>
          <w:rFonts w:ascii="Times New Roman" w:hAnsi="Times New Roman" w:cs="Times New Roman"/>
          <w:color w:val="767171"/>
        </w:rPr>
        <w:t xml:space="preserve"> Ley General de Libre Acceso </w:t>
      </w:r>
      <w:r w:rsidRPr="00AD3474">
        <w:rPr>
          <w:rFonts w:ascii="Times New Roman" w:hAnsi="Times New Roman" w:cs="Times New Roman"/>
          <w:color w:val="767171"/>
        </w:rPr>
        <w:t xml:space="preserve">(200-04). </w:t>
      </w:r>
      <w:r w:rsidR="00987830">
        <w:rPr>
          <w:rFonts w:ascii="Times New Roman" w:hAnsi="Times New Roman" w:cs="Times New Roman"/>
          <w:color w:val="767171"/>
        </w:rPr>
        <w:t>Recibió un total de 42</w:t>
      </w:r>
      <w:r w:rsidR="00C35DDD" w:rsidRPr="00AD3474">
        <w:rPr>
          <w:rFonts w:ascii="Times New Roman" w:hAnsi="Times New Roman" w:cs="Times New Roman"/>
          <w:color w:val="767171"/>
        </w:rPr>
        <w:t xml:space="preserve"> sol</w:t>
      </w:r>
      <w:r w:rsidR="00E96C66">
        <w:rPr>
          <w:rFonts w:ascii="Times New Roman" w:hAnsi="Times New Roman" w:cs="Times New Roman"/>
          <w:color w:val="767171"/>
        </w:rPr>
        <w:t>icitudes en este periodo, el 99.23</w:t>
      </w:r>
      <w:r w:rsidR="00C35DDD" w:rsidRPr="00AD3474">
        <w:rPr>
          <w:rFonts w:ascii="Times New Roman" w:hAnsi="Times New Roman" w:cs="Times New Roman"/>
          <w:color w:val="767171"/>
        </w:rPr>
        <w:t xml:space="preserve"> % fueron gestionadas y respondidas dentr</w:t>
      </w:r>
      <w:r w:rsidR="00987830">
        <w:rPr>
          <w:rFonts w:ascii="Times New Roman" w:hAnsi="Times New Roman" w:cs="Times New Roman"/>
          <w:color w:val="767171"/>
        </w:rPr>
        <w:t>o de los plazos establecidos.</w:t>
      </w:r>
    </w:p>
    <w:p w:rsidR="00A11636" w:rsidRPr="00AD3474" w:rsidRDefault="00A11636" w:rsidP="00A725F9">
      <w:pPr>
        <w:tabs>
          <w:tab w:val="left" w:pos="90"/>
          <w:tab w:val="left" w:pos="7920"/>
        </w:tabs>
        <w:spacing w:after="0" w:line="360" w:lineRule="auto"/>
        <w:ind w:right="2"/>
        <w:rPr>
          <w:rFonts w:ascii="Times New Roman" w:hAnsi="Times New Roman" w:cs="Times New Roman"/>
          <w:color w:val="767171"/>
        </w:rPr>
      </w:pPr>
    </w:p>
    <w:p w:rsidR="00A11636" w:rsidRPr="00AD3474" w:rsidRDefault="00A11636" w:rsidP="00A725F9">
      <w:pPr>
        <w:pStyle w:val="Prrafodelista"/>
        <w:tabs>
          <w:tab w:val="left" w:pos="90"/>
          <w:tab w:val="left" w:pos="7920"/>
        </w:tabs>
        <w:spacing w:after="0" w:line="360" w:lineRule="auto"/>
        <w:ind w:left="0" w:right="2"/>
        <w:rPr>
          <w:rFonts w:ascii="Times New Roman" w:hAnsi="Times New Roman" w:cs="Times New Roman"/>
          <w:color w:val="767171"/>
        </w:rPr>
      </w:pPr>
      <w:r w:rsidRPr="00AD3474">
        <w:rPr>
          <w:rFonts w:ascii="Times New Roman" w:hAnsi="Times New Roman" w:cs="Times New Roman"/>
          <w:color w:val="767171"/>
        </w:rPr>
        <w:t>Durante este periodo la Oficina de Acceso a la Información cumplió con los objetivos para los cuales fue creada:</w:t>
      </w:r>
    </w:p>
    <w:p w:rsidR="00066271" w:rsidRPr="00AD3474" w:rsidRDefault="00066271" w:rsidP="00A725F9">
      <w:pPr>
        <w:spacing w:line="360" w:lineRule="auto"/>
        <w:rPr>
          <w:rFonts w:ascii="Times New Roman" w:hAnsi="Times New Roman" w:cs="Times New Roman"/>
          <w:color w:val="767171"/>
        </w:rPr>
      </w:pPr>
    </w:p>
    <w:p w:rsidR="00A11636" w:rsidRPr="00AD3474" w:rsidRDefault="00A11636" w:rsidP="00A725F9">
      <w:pPr>
        <w:tabs>
          <w:tab w:val="left" w:pos="90"/>
        </w:tabs>
        <w:spacing w:after="0" w:line="360" w:lineRule="auto"/>
        <w:rPr>
          <w:rFonts w:ascii="Times New Roman" w:hAnsi="Times New Roman" w:cs="Times New Roman"/>
          <w:b/>
          <w:color w:val="767171"/>
          <w:spacing w:val="20"/>
          <w:szCs w:val="24"/>
        </w:rPr>
      </w:pPr>
      <w:r w:rsidRPr="00AD3474">
        <w:rPr>
          <w:rFonts w:ascii="Times New Roman" w:hAnsi="Times New Roman" w:cs="Times New Roman"/>
          <w:b/>
          <w:color w:val="767171"/>
          <w:spacing w:val="20"/>
          <w:szCs w:val="24"/>
        </w:rPr>
        <w:t>En observancia a la Ley General de Libre Acceso</w:t>
      </w:r>
    </w:p>
    <w:p w:rsidR="00A11636" w:rsidRPr="00AD3474" w:rsidRDefault="00A11636" w:rsidP="00A725F9">
      <w:pPr>
        <w:pStyle w:val="Prrafodelista"/>
        <w:tabs>
          <w:tab w:val="left" w:pos="90"/>
        </w:tabs>
        <w:spacing w:after="0" w:line="360" w:lineRule="auto"/>
        <w:rPr>
          <w:rFonts w:ascii="Times New Roman" w:eastAsia="Times New Roman" w:hAnsi="Times New Roman" w:cs="Times New Roman"/>
          <w:b/>
          <w:bCs/>
          <w:color w:val="767171"/>
          <w:szCs w:val="24"/>
        </w:rPr>
      </w:pPr>
    </w:p>
    <w:p w:rsidR="0015239C" w:rsidRPr="00EC236B" w:rsidRDefault="00170A52" w:rsidP="00A725F9">
      <w:pPr>
        <w:numPr>
          <w:ilvl w:val="0"/>
          <w:numId w:val="8"/>
        </w:numPr>
        <w:spacing w:after="160" w:line="360" w:lineRule="auto"/>
        <w:rPr>
          <w:rFonts w:ascii="Times New Roman" w:hAnsi="Times New Roman" w:cs="Times New Roman"/>
          <w:color w:val="767171"/>
        </w:rPr>
      </w:pPr>
      <w:r w:rsidRPr="00EC236B">
        <w:rPr>
          <w:rFonts w:ascii="Times New Roman" w:hAnsi="Times New Roman" w:cs="Times New Roman"/>
          <w:color w:val="767171"/>
        </w:rPr>
        <w:t>Ofrecer informaciones</w:t>
      </w:r>
      <w:r w:rsidR="0015239C" w:rsidRPr="00EC236B">
        <w:rPr>
          <w:rFonts w:ascii="Times New Roman" w:hAnsi="Times New Roman" w:cs="Times New Roman"/>
          <w:color w:val="767171"/>
        </w:rPr>
        <w:t xml:space="preserve"> actualizadas, </w:t>
      </w:r>
      <w:r w:rsidRPr="00EC236B">
        <w:rPr>
          <w:rFonts w:ascii="Times New Roman" w:hAnsi="Times New Roman" w:cs="Times New Roman"/>
          <w:color w:val="767171"/>
        </w:rPr>
        <w:t>publicadas con</w:t>
      </w:r>
      <w:r w:rsidR="0015239C" w:rsidRPr="00EC236B">
        <w:rPr>
          <w:rFonts w:ascii="Times New Roman" w:hAnsi="Times New Roman" w:cs="Times New Roman"/>
          <w:color w:val="767171"/>
        </w:rPr>
        <w:t xml:space="preserve"> periodicidad mensual, trimestral, semestral o </w:t>
      </w:r>
      <w:r w:rsidRPr="00EC236B">
        <w:rPr>
          <w:rFonts w:ascii="Times New Roman" w:hAnsi="Times New Roman" w:cs="Times New Roman"/>
          <w:color w:val="767171"/>
        </w:rPr>
        <w:t>anual de</w:t>
      </w:r>
      <w:r w:rsidR="0015239C" w:rsidRPr="00EC236B">
        <w:rPr>
          <w:rFonts w:ascii="Times New Roman" w:hAnsi="Times New Roman" w:cs="Times New Roman"/>
          <w:color w:val="767171"/>
        </w:rPr>
        <w:t xml:space="preserve"> manera estandarizada, </w:t>
      </w:r>
      <w:r w:rsidRPr="00EC236B">
        <w:rPr>
          <w:rFonts w:ascii="Times New Roman" w:hAnsi="Times New Roman" w:cs="Times New Roman"/>
          <w:color w:val="767171"/>
        </w:rPr>
        <w:t>en el sub</w:t>
      </w:r>
      <w:r w:rsidR="0015239C" w:rsidRPr="00EC236B">
        <w:rPr>
          <w:rFonts w:ascii="Times New Roman" w:hAnsi="Times New Roman" w:cs="Times New Roman"/>
          <w:color w:val="767171"/>
        </w:rPr>
        <w:t xml:space="preserve"> portal Transparencia de nuestro Portal Web Institucional de acuerdo a la estructuración contemplada en la Resoluc</w:t>
      </w:r>
      <w:r w:rsidR="00CA33C7" w:rsidRPr="00EC236B">
        <w:rPr>
          <w:rFonts w:ascii="Times New Roman" w:hAnsi="Times New Roman" w:cs="Times New Roman"/>
          <w:color w:val="767171"/>
        </w:rPr>
        <w:t>ión 002/2021 cuyo cumplimiento e</w:t>
      </w:r>
      <w:r w:rsidR="0015239C" w:rsidRPr="00EC236B">
        <w:rPr>
          <w:rFonts w:ascii="Times New Roman" w:hAnsi="Times New Roman" w:cs="Times New Roman"/>
          <w:color w:val="767171"/>
        </w:rPr>
        <w:t xml:space="preserve">stablece: </w:t>
      </w:r>
    </w:p>
    <w:p w:rsidR="0015239C" w:rsidRPr="00EC236B" w:rsidRDefault="0015239C" w:rsidP="00A725F9">
      <w:pPr>
        <w:pStyle w:val="Prrafodelista"/>
        <w:numPr>
          <w:ilvl w:val="0"/>
          <w:numId w:val="10"/>
        </w:numPr>
        <w:spacing w:after="160" w:line="360" w:lineRule="auto"/>
        <w:rPr>
          <w:rFonts w:ascii="Times New Roman" w:hAnsi="Times New Roman" w:cs="Times New Roman"/>
          <w:color w:val="767171"/>
        </w:rPr>
      </w:pPr>
      <w:r w:rsidRPr="00EC236B">
        <w:rPr>
          <w:rFonts w:ascii="Times New Roman" w:hAnsi="Times New Roman" w:cs="Times New Roman"/>
          <w:color w:val="767171"/>
        </w:rPr>
        <w:t>Nuevas secciones en el sub portal Transparencia</w:t>
      </w:r>
    </w:p>
    <w:p w:rsidR="0015239C" w:rsidRPr="00EC236B" w:rsidRDefault="0015239C" w:rsidP="00A725F9">
      <w:pPr>
        <w:numPr>
          <w:ilvl w:val="0"/>
          <w:numId w:val="8"/>
        </w:numPr>
        <w:spacing w:after="160" w:line="360" w:lineRule="auto"/>
        <w:rPr>
          <w:rFonts w:ascii="Times New Roman" w:hAnsi="Times New Roman" w:cs="Times New Roman"/>
          <w:color w:val="767171"/>
        </w:rPr>
      </w:pPr>
      <w:r w:rsidRPr="00EC236B">
        <w:rPr>
          <w:rFonts w:ascii="Times New Roman" w:hAnsi="Times New Roman" w:cs="Times New Roman"/>
          <w:color w:val="767171"/>
        </w:rPr>
        <w:t>El complementar la publicación de documentos del área financiera para una mayor transparencia fiscal en cuanto a:</w:t>
      </w:r>
    </w:p>
    <w:p w:rsidR="0015239C" w:rsidRPr="00EC236B" w:rsidRDefault="0015239C" w:rsidP="00A725F9">
      <w:pPr>
        <w:numPr>
          <w:ilvl w:val="0"/>
          <w:numId w:val="9"/>
        </w:numPr>
        <w:spacing w:after="160" w:line="360" w:lineRule="auto"/>
        <w:rPr>
          <w:rFonts w:ascii="Times New Roman" w:hAnsi="Times New Roman" w:cs="Times New Roman"/>
          <w:color w:val="767171"/>
        </w:rPr>
      </w:pPr>
      <w:r w:rsidRPr="00EC236B">
        <w:rPr>
          <w:rFonts w:ascii="Times New Roman" w:hAnsi="Times New Roman" w:cs="Times New Roman"/>
          <w:color w:val="767171"/>
        </w:rPr>
        <w:t>Ejecución Presupuestaria</w:t>
      </w:r>
    </w:p>
    <w:p w:rsidR="0015239C" w:rsidRPr="00EC236B" w:rsidRDefault="0015239C" w:rsidP="00A725F9">
      <w:pPr>
        <w:numPr>
          <w:ilvl w:val="0"/>
          <w:numId w:val="9"/>
        </w:numPr>
        <w:spacing w:after="160" w:line="360" w:lineRule="auto"/>
        <w:rPr>
          <w:rFonts w:ascii="Times New Roman" w:hAnsi="Times New Roman" w:cs="Times New Roman"/>
          <w:color w:val="767171"/>
        </w:rPr>
      </w:pPr>
      <w:r w:rsidRPr="00EC236B">
        <w:rPr>
          <w:rFonts w:ascii="Times New Roman" w:hAnsi="Times New Roman" w:cs="Times New Roman"/>
          <w:color w:val="767171"/>
        </w:rPr>
        <w:t>Ejecución del gasto/ Ejecución mensual del presupuesto</w:t>
      </w:r>
    </w:p>
    <w:p w:rsidR="0015239C" w:rsidRPr="00EC236B" w:rsidRDefault="0015239C" w:rsidP="00A725F9">
      <w:pPr>
        <w:numPr>
          <w:ilvl w:val="0"/>
          <w:numId w:val="9"/>
        </w:numPr>
        <w:spacing w:after="160" w:line="360" w:lineRule="auto"/>
        <w:rPr>
          <w:rFonts w:ascii="Times New Roman" w:hAnsi="Times New Roman" w:cs="Times New Roman"/>
          <w:color w:val="767171"/>
        </w:rPr>
      </w:pPr>
      <w:r w:rsidRPr="00EC236B">
        <w:rPr>
          <w:rFonts w:ascii="Times New Roman" w:hAnsi="Times New Roman" w:cs="Times New Roman"/>
          <w:color w:val="767171"/>
        </w:rPr>
        <w:t>Informes físicos financieros</w:t>
      </w:r>
    </w:p>
    <w:p w:rsidR="0015239C" w:rsidRPr="00EC236B" w:rsidRDefault="0015239C" w:rsidP="00A725F9">
      <w:pPr>
        <w:numPr>
          <w:ilvl w:val="0"/>
          <w:numId w:val="9"/>
        </w:numPr>
        <w:spacing w:after="160" w:line="360" w:lineRule="auto"/>
        <w:rPr>
          <w:rFonts w:ascii="Times New Roman" w:hAnsi="Times New Roman" w:cs="Times New Roman"/>
          <w:color w:val="767171"/>
        </w:rPr>
      </w:pPr>
      <w:r w:rsidRPr="00EC236B">
        <w:rPr>
          <w:rFonts w:ascii="Times New Roman" w:hAnsi="Times New Roman" w:cs="Times New Roman"/>
          <w:color w:val="767171"/>
        </w:rPr>
        <w:t xml:space="preserve">Relación de compras a </w:t>
      </w:r>
      <w:proofErr w:type="spellStart"/>
      <w:r w:rsidRPr="00EC236B">
        <w:rPr>
          <w:rFonts w:ascii="Times New Roman" w:hAnsi="Times New Roman" w:cs="Times New Roman"/>
          <w:color w:val="767171"/>
        </w:rPr>
        <w:t>Mipymes</w:t>
      </w:r>
      <w:proofErr w:type="spellEnd"/>
    </w:p>
    <w:p w:rsidR="0015239C" w:rsidRPr="00EC236B" w:rsidRDefault="0015239C" w:rsidP="00A725F9">
      <w:pPr>
        <w:numPr>
          <w:ilvl w:val="0"/>
          <w:numId w:val="8"/>
        </w:numPr>
        <w:spacing w:after="160" w:line="360" w:lineRule="auto"/>
        <w:rPr>
          <w:rFonts w:ascii="Times New Roman" w:hAnsi="Times New Roman" w:cs="Times New Roman"/>
          <w:color w:val="767171"/>
        </w:rPr>
      </w:pPr>
      <w:r w:rsidRPr="00EC236B">
        <w:rPr>
          <w:rFonts w:ascii="Times New Roman" w:hAnsi="Times New Roman" w:cs="Times New Roman"/>
          <w:color w:val="767171"/>
        </w:rPr>
        <w:t xml:space="preserve">Realizar una labor de atención y respuesta a las solicitudes de información recibidas dando cumplimiento al objetivo para el cual fue creada mediante </w:t>
      </w:r>
      <w:r w:rsidRPr="00EC236B">
        <w:rPr>
          <w:rFonts w:ascii="Times New Roman" w:hAnsi="Times New Roman" w:cs="Times New Roman"/>
          <w:color w:val="767171"/>
        </w:rPr>
        <w:lastRenderedPageBreak/>
        <w:t>la Ley de Libre Acceso a la Información Pública (200-04) y los plazos legales que esta establece y promueve.</w:t>
      </w:r>
    </w:p>
    <w:p w:rsidR="003E7734" w:rsidRPr="00EC236B" w:rsidRDefault="0015239C" w:rsidP="00A725F9">
      <w:pPr>
        <w:pStyle w:val="Prrafodelista"/>
        <w:spacing w:after="0" w:line="360" w:lineRule="auto"/>
        <w:ind w:left="0"/>
        <w:rPr>
          <w:rFonts w:ascii="Times New Roman" w:hAnsi="Times New Roman" w:cs="Times New Roman"/>
          <w:color w:val="767171"/>
        </w:rPr>
      </w:pPr>
      <w:r w:rsidRPr="00EC236B">
        <w:rPr>
          <w:rFonts w:ascii="Times New Roman" w:hAnsi="Times New Roman" w:cs="Times New Roman"/>
          <w:color w:val="767171"/>
        </w:rPr>
        <w:t>En este periodo rec</w:t>
      </w:r>
      <w:r w:rsidR="00CA33C7" w:rsidRPr="00EC236B">
        <w:rPr>
          <w:rFonts w:ascii="Times New Roman" w:hAnsi="Times New Roman" w:cs="Times New Roman"/>
          <w:color w:val="767171"/>
        </w:rPr>
        <w:t>ib</w:t>
      </w:r>
      <w:r w:rsidR="00635688" w:rsidRPr="00EC236B">
        <w:rPr>
          <w:rFonts w:ascii="Times New Roman" w:hAnsi="Times New Roman" w:cs="Times New Roman"/>
          <w:color w:val="767171"/>
        </w:rPr>
        <w:t xml:space="preserve">imos un total de </w:t>
      </w:r>
      <w:r w:rsidR="003C3311" w:rsidRPr="00EC236B">
        <w:rPr>
          <w:rFonts w:ascii="Times New Roman" w:hAnsi="Times New Roman" w:cs="Times New Roman"/>
          <w:color w:val="767171"/>
        </w:rPr>
        <w:t xml:space="preserve">treinta </w:t>
      </w:r>
      <w:r w:rsidR="00170A52" w:rsidRPr="00EC236B">
        <w:rPr>
          <w:rFonts w:ascii="Times New Roman" w:hAnsi="Times New Roman" w:cs="Times New Roman"/>
          <w:color w:val="767171"/>
        </w:rPr>
        <w:t>(</w:t>
      </w:r>
      <w:r w:rsidR="00E96C66" w:rsidRPr="00EC236B">
        <w:rPr>
          <w:rFonts w:ascii="Times New Roman" w:hAnsi="Times New Roman" w:cs="Times New Roman"/>
          <w:color w:val="767171"/>
        </w:rPr>
        <w:t>42</w:t>
      </w:r>
      <w:r w:rsidR="00CA33C7" w:rsidRPr="00EC236B">
        <w:rPr>
          <w:rFonts w:ascii="Times New Roman" w:hAnsi="Times New Roman" w:cs="Times New Roman"/>
          <w:color w:val="767171"/>
        </w:rPr>
        <w:t>)</w:t>
      </w:r>
      <w:r w:rsidR="0023023D" w:rsidRPr="00EC236B">
        <w:rPr>
          <w:rFonts w:ascii="Times New Roman" w:hAnsi="Times New Roman" w:cs="Times New Roman"/>
          <w:color w:val="767171"/>
        </w:rPr>
        <w:t xml:space="preserve"> solicitudes de información, </w:t>
      </w:r>
      <w:r w:rsidRPr="00EC236B">
        <w:rPr>
          <w:rFonts w:ascii="Times New Roman" w:hAnsi="Times New Roman" w:cs="Times New Roman"/>
          <w:color w:val="767171"/>
        </w:rPr>
        <w:t>todas fueron atendidas y respondidas dentro del plazo establecido por la Ley.</w:t>
      </w:r>
    </w:p>
    <w:p w:rsidR="00247135" w:rsidRPr="00AD3474" w:rsidRDefault="00247135" w:rsidP="00CA33C7">
      <w:pPr>
        <w:pStyle w:val="Prrafodelista"/>
        <w:spacing w:after="0" w:line="360" w:lineRule="auto"/>
        <w:ind w:left="0"/>
        <w:rPr>
          <w:rFonts w:ascii="Times New Roman" w:hAnsi="Times New Roman" w:cs="Times New Roman"/>
          <w:color w:val="767171"/>
        </w:rPr>
      </w:pPr>
    </w:p>
    <w:tbl>
      <w:tblPr>
        <w:tblW w:w="6281"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261"/>
        <w:gridCol w:w="1788"/>
        <w:gridCol w:w="2232"/>
      </w:tblGrid>
      <w:tr w:rsidR="00AD3474" w:rsidRPr="00AD3474" w:rsidTr="00271AA7">
        <w:trPr>
          <w:trHeight w:val="1044"/>
          <w:jc w:val="center"/>
        </w:trPr>
        <w:tc>
          <w:tcPr>
            <w:tcW w:w="2261" w:type="dxa"/>
            <w:shd w:val="clear" w:color="auto" w:fill="142F62"/>
            <w:noWrap/>
            <w:vAlign w:val="center"/>
            <w:hideMark/>
          </w:tcPr>
          <w:p w:rsidR="0015239C" w:rsidRPr="0021641A" w:rsidRDefault="0015239C" w:rsidP="00271AA7">
            <w:pPr>
              <w:spacing w:after="0" w:line="240" w:lineRule="auto"/>
              <w:jc w:val="center"/>
              <w:rPr>
                <w:rFonts w:ascii="Times New Roman" w:eastAsia="Times New Roman" w:hAnsi="Times New Roman" w:cs="Times New Roman"/>
                <w:b/>
                <w:color w:val="FFFFFF" w:themeColor="background1"/>
                <w:szCs w:val="24"/>
                <w:lang w:val="en-US"/>
              </w:rPr>
            </w:pPr>
            <w:r w:rsidRPr="0021641A">
              <w:rPr>
                <w:rFonts w:ascii="Times New Roman" w:eastAsia="Times New Roman" w:hAnsi="Times New Roman" w:cs="Times New Roman"/>
                <w:b/>
                <w:color w:val="FFFFFF" w:themeColor="background1"/>
                <w:spacing w:val="20"/>
                <w:szCs w:val="24"/>
              </w:rPr>
              <w:t>Mes</w:t>
            </w:r>
          </w:p>
        </w:tc>
        <w:tc>
          <w:tcPr>
            <w:tcW w:w="1788" w:type="dxa"/>
            <w:shd w:val="clear" w:color="auto" w:fill="142F62"/>
            <w:noWrap/>
            <w:vAlign w:val="center"/>
            <w:hideMark/>
          </w:tcPr>
          <w:p w:rsidR="0015239C" w:rsidRPr="0021641A" w:rsidRDefault="0015239C" w:rsidP="00271AA7">
            <w:pPr>
              <w:spacing w:after="0" w:line="240" w:lineRule="auto"/>
              <w:jc w:val="center"/>
              <w:rPr>
                <w:rFonts w:ascii="Times New Roman" w:eastAsia="Times New Roman" w:hAnsi="Times New Roman" w:cs="Times New Roman"/>
                <w:b/>
                <w:color w:val="FFFFFF" w:themeColor="background1"/>
                <w:szCs w:val="24"/>
                <w:lang w:val="en-US"/>
              </w:rPr>
            </w:pPr>
            <w:r w:rsidRPr="0021641A">
              <w:rPr>
                <w:rFonts w:ascii="Times New Roman" w:eastAsia="Times New Roman" w:hAnsi="Times New Roman" w:cs="Times New Roman"/>
                <w:b/>
                <w:color w:val="FFFFFF" w:themeColor="background1"/>
                <w:spacing w:val="20"/>
                <w:szCs w:val="24"/>
              </w:rPr>
              <w:t>Recibidas</w:t>
            </w:r>
          </w:p>
        </w:tc>
        <w:tc>
          <w:tcPr>
            <w:tcW w:w="2232" w:type="dxa"/>
            <w:shd w:val="clear" w:color="auto" w:fill="142F62"/>
            <w:vAlign w:val="center"/>
            <w:hideMark/>
          </w:tcPr>
          <w:p w:rsidR="0015239C" w:rsidRPr="0021641A" w:rsidRDefault="0015239C" w:rsidP="00271AA7">
            <w:pPr>
              <w:spacing w:after="0" w:line="240" w:lineRule="auto"/>
              <w:jc w:val="center"/>
              <w:rPr>
                <w:rFonts w:ascii="Times New Roman" w:eastAsia="Times New Roman" w:hAnsi="Times New Roman" w:cs="Times New Roman"/>
                <w:b/>
                <w:color w:val="FFFFFF" w:themeColor="background1"/>
                <w:szCs w:val="24"/>
                <w:lang w:val="en-US"/>
              </w:rPr>
            </w:pPr>
            <w:r w:rsidRPr="0021641A">
              <w:rPr>
                <w:rFonts w:ascii="Times New Roman" w:eastAsia="Times New Roman" w:hAnsi="Times New Roman" w:cs="Times New Roman"/>
                <w:b/>
                <w:color w:val="FFFFFF" w:themeColor="background1"/>
                <w:spacing w:val="20"/>
                <w:szCs w:val="24"/>
              </w:rPr>
              <w:t>% Respondidas en Plazo</w:t>
            </w:r>
          </w:p>
        </w:tc>
      </w:tr>
      <w:tr w:rsidR="00AD3474" w:rsidRPr="00AD3474" w:rsidTr="00193C49">
        <w:trPr>
          <w:trHeight w:val="322"/>
          <w:jc w:val="center"/>
        </w:trPr>
        <w:tc>
          <w:tcPr>
            <w:tcW w:w="2261" w:type="dxa"/>
            <w:shd w:val="clear" w:color="auto" w:fill="auto"/>
            <w:noWrap/>
            <w:vAlign w:val="center"/>
            <w:hideMark/>
          </w:tcPr>
          <w:p w:rsidR="0015239C" w:rsidRPr="002A172B" w:rsidRDefault="0015239C" w:rsidP="00EE04EC">
            <w:pPr>
              <w:spacing w:after="0" w:line="240" w:lineRule="auto"/>
              <w:jc w:val="center"/>
              <w:rPr>
                <w:rFonts w:ascii="Times New Roman" w:eastAsia="Times New Roman" w:hAnsi="Times New Roman" w:cs="Times New Roman"/>
                <w:b/>
                <w:color w:val="767171"/>
                <w:szCs w:val="24"/>
                <w:lang w:val="en-US"/>
              </w:rPr>
            </w:pPr>
            <w:r w:rsidRPr="002A172B">
              <w:rPr>
                <w:rFonts w:ascii="Times New Roman" w:eastAsia="Times New Roman" w:hAnsi="Times New Roman" w:cs="Times New Roman"/>
                <w:b/>
                <w:color w:val="767171"/>
                <w:spacing w:val="20"/>
                <w:szCs w:val="24"/>
              </w:rPr>
              <w:t>Enero</w:t>
            </w:r>
            <w:r w:rsidR="006068E5" w:rsidRPr="002A172B">
              <w:rPr>
                <w:rFonts w:ascii="Times New Roman" w:eastAsia="Times New Roman" w:hAnsi="Times New Roman" w:cs="Times New Roman"/>
                <w:b/>
                <w:color w:val="767171"/>
                <w:spacing w:val="20"/>
                <w:szCs w:val="24"/>
              </w:rPr>
              <w:t>-</w:t>
            </w:r>
            <w:r w:rsidR="00E96C66" w:rsidRPr="002A172B">
              <w:rPr>
                <w:rFonts w:ascii="Times New Roman" w:eastAsia="Times New Roman" w:hAnsi="Times New Roman" w:cs="Times New Roman"/>
                <w:b/>
                <w:color w:val="767171"/>
                <w:spacing w:val="20"/>
                <w:szCs w:val="24"/>
              </w:rPr>
              <w:t>Octubre</w:t>
            </w:r>
          </w:p>
        </w:tc>
        <w:tc>
          <w:tcPr>
            <w:tcW w:w="1788" w:type="dxa"/>
            <w:shd w:val="clear" w:color="auto" w:fill="auto"/>
            <w:noWrap/>
            <w:vAlign w:val="center"/>
            <w:hideMark/>
          </w:tcPr>
          <w:p w:rsidR="0015239C" w:rsidRPr="002A172B" w:rsidRDefault="00E96C66" w:rsidP="00271AA7">
            <w:pPr>
              <w:spacing w:after="0" w:line="240" w:lineRule="auto"/>
              <w:jc w:val="center"/>
              <w:rPr>
                <w:rFonts w:ascii="Times New Roman" w:eastAsia="Times New Roman" w:hAnsi="Times New Roman" w:cs="Times New Roman"/>
                <w:b/>
                <w:color w:val="767171"/>
                <w:szCs w:val="24"/>
                <w:lang w:val="en-US"/>
              </w:rPr>
            </w:pPr>
            <w:r w:rsidRPr="002A172B">
              <w:rPr>
                <w:rFonts w:ascii="Times New Roman" w:eastAsia="Times New Roman" w:hAnsi="Times New Roman" w:cs="Times New Roman"/>
                <w:b/>
                <w:color w:val="767171"/>
                <w:szCs w:val="24"/>
              </w:rPr>
              <w:t>42</w:t>
            </w:r>
          </w:p>
        </w:tc>
        <w:tc>
          <w:tcPr>
            <w:tcW w:w="2232" w:type="dxa"/>
            <w:shd w:val="clear" w:color="auto" w:fill="auto"/>
            <w:vAlign w:val="center"/>
            <w:hideMark/>
          </w:tcPr>
          <w:p w:rsidR="0015239C" w:rsidRPr="002A172B" w:rsidRDefault="00E96C66" w:rsidP="00271AA7">
            <w:pPr>
              <w:spacing w:after="0" w:line="240" w:lineRule="auto"/>
              <w:jc w:val="center"/>
              <w:rPr>
                <w:rFonts w:ascii="Times New Roman" w:eastAsia="Times New Roman" w:hAnsi="Times New Roman" w:cs="Times New Roman"/>
                <w:b/>
                <w:color w:val="767171"/>
                <w:szCs w:val="24"/>
                <w:lang w:val="en-US"/>
              </w:rPr>
            </w:pPr>
            <w:r w:rsidRPr="002A172B">
              <w:rPr>
                <w:rFonts w:ascii="Times New Roman" w:eastAsia="Times New Roman" w:hAnsi="Times New Roman" w:cs="Times New Roman"/>
                <w:b/>
                <w:color w:val="767171"/>
                <w:spacing w:val="20"/>
                <w:szCs w:val="24"/>
              </w:rPr>
              <w:t>99.23</w:t>
            </w:r>
            <w:r w:rsidR="0015239C" w:rsidRPr="002A172B">
              <w:rPr>
                <w:rFonts w:ascii="Times New Roman" w:eastAsia="Times New Roman" w:hAnsi="Times New Roman" w:cs="Times New Roman"/>
                <w:b/>
                <w:color w:val="767171"/>
                <w:spacing w:val="20"/>
                <w:szCs w:val="24"/>
              </w:rPr>
              <w:t>%</w:t>
            </w:r>
          </w:p>
        </w:tc>
      </w:tr>
    </w:tbl>
    <w:p w:rsidR="00F27BA0" w:rsidRPr="00AD3474" w:rsidRDefault="00F27BA0" w:rsidP="00F27BA0">
      <w:pPr>
        <w:spacing w:line="240" w:lineRule="auto"/>
        <w:rPr>
          <w:rFonts w:ascii="Times New Roman" w:hAnsi="Times New Roman" w:cs="Times New Roman"/>
          <w:color w:val="767171"/>
        </w:rPr>
      </w:pPr>
    </w:p>
    <w:p w:rsidR="00E96C66" w:rsidRDefault="00652A1E" w:rsidP="00A725F9">
      <w:pPr>
        <w:spacing w:line="360" w:lineRule="auto"/>
        <w:jc w:val="center"/>
        <w:rPr>
          <w:rFonts w:ascii="Times New Roman" w:hAnsi="Times New Roman" w:cs="Times New Roman"/>
          <w:color w:val="767171"/>
        </w:rPr>
      </w:pPr>
      <w:r w:rsidRPr="00AD3474">
        <w:rPr>
          <w:rFonts w:ascii="Times New Roman" w:hAnsi="Times New Roman" w:cs="Times New Roman"/>
          <w:color w:val="767171"/>
        </w:rPr>
        <w:t xml:space="preserve">Total </w:t>
      </w:r>
      <w:r w:rsidR="00066271" w:rsidRPr="00AD3474">
        <w:rPr>
          <w:rFonts w:ascii="Times New Roman" w:hAnsi="Times New Roman" w:cs="Times New Roman"/>
          <w:color w:val="767171"/>
        </w:rPr>
        <w:t xml:space="preserve">de solicitudes en </w:t>
      </w:r>
      <w:r w:rsidR="00170A52" w:rsidRPr="00AD3474">
        <w:rPr>
          <w:rFonts w:ascii="Times New Roman" w:hAnsi="Times New Roman" w:cs="Times New Roman"/>
          <w:color w:val="767171"/>
        </w:rPr>
        <w:t>el periodo</w:t>
      </w:r>
      <w:r w:rsidR="00E96C66">
        <w:rPr>
          <w:rFonts w:ascii="Times New Roman" w:hAnsi="Times New Roman" w:cs="Times New Roman"/>
          <w:color w:val="767171"/>
        </w:rPr>
        <w:t>: 42</w:t>
      </w:r>
    </w:p>
    <w:p w:rsidR="00E96C66" w:rsidRPr="00AD3474" w:rsidRDefault="00E96C66" w:rsidP="00A725F9">
      <w:pPr>
        <w:spacing w:line="360" w:lineRule="auto"/>
        <w:jc w:val="center"/>
        <w:rPr>
          <w:rFonts w:ascii="Times New Roman" w:hAnsi="Times New Roman" w:cs="Times New Roman"/>
          <w:color w:val="767171"/>
        </w:rPr>
      </w:pPr>
    </w:p>
    <w:p w:rsidR="00E96C66" w:rsidRDefault="00066271" w:rsidP="00A725F9">
      <w:pPr>
        <w:pStyle w:val="Prrafodelista"/>
        <w:spacing w:after="160" w:line="360" w:lineRule="auto"/>
        <w:rPr>
          <w:rFonts w:ascii="Book Antiqua" w:eastAsia="Calibri" w:hAnsi="Book Antiqua" w:cs="Times New Roman"/>
          <w:color w:val="auto"/>
          <w:szCs w:val="24"/>
        </w:rPr>
      </w:pPr>
      <w:r w:rsidRPr="00AD3474">
        <w:rPr>
          <w:rFonts w:ascii="Times New Roman" w:hAnsi="Times New Roman" w:cs="Times New Roman"/>
          <w:b/>
          <w:color w:val="767171"/>
        </w:rPr>
        <w:t>Tipos de solicitudes:</w:t>
      </w:r>
      <w:r w:rsidR="00E96C66" w:rsidRPr="00E96C66">
        <w:rPr>
          <w:rFonts w:ascii="Book Antiqua" w:eastAsia="Calibri" w:hAnsi="Book Antiqua" w:cs="Times New Roman"/>
          <w:color w:val="auto"/>
          <w:szCs w:val="24"/>
        </w:rPr>
        <w:t xml:space="preserve"> </w:t>
      </w:r>
    </w:p>
    <w:p w:rsidR="00E96C66" w:rsidRPr="00E96C66" w:rsidRDefault="00E96C66" w:rsidP="00A725F9">
      <w:pPr>
        <w:numPr>
          <w:ilvl w:val="0"/>
          <w:numId w:val="13"/>
        </w:numPr>
        <w:spacing w:after="160" w:line="360" w:lineRule="auto"/>
        <w:contextualSpacing/>
        <w:jc w:val="left"/>
        <w:rPr>
          <w:rFonts w:ascii="Times New Roman" w:hAnsi="Times New Roman" w:cs="Times New Roman"/>
          <w:color w:val="767171"/>
        </w:rPr>
      </w:pPr>
      <w:r w:rsidRPr="00E96C66">
        <w:rPr>
          <w:rFonts w:ascii="Times New Roman" w:hAnsi="Times New Roman" w:cs="Times New Roman"/>
          <w:color w:val="767171"/>
        </w:rPr>
        <w:t>Estadísticas de patentes</w:t>
      </w:r>
    </w:p>
    <w:p w:rsidR="00E96C66" w:rsidRPr="00E96C66" w:rsidRDefault="00E96C66" w:rsidP="00A725F9">
      <w:pPr>
        <w:numPr>
          <w:ilvl w:val="0"/>
          <w:numId w:val="13"/>
        </w:numPr>
        <w:spacing w:after="160" w:line="360" w:lineRule="auto"/>
        <w:contextualSpacing/>
        <w:jc w:val="left"/>
        <w:rPr>
          <w:rFonts w:ascii="Times New Roman" w:hAnsi="Times New Roman" w:cs="Times New Roman"/>
          <w:color w:val="767171"/>
        </w:rPr>
      </w:pPr>
      <w:r w:rsidRPr="00E96C66">
        <w:rPr>
          <w:rFonts w:ascii="Times New Roman" w:hAnsi="Times New Roman" w:cs="Times New Roman"/>
          <w:color w:val="767171"/>
        </w:rPr>
        <w:t>Estadísticas de Signos Distintivos</w:t>
      </w:r>
    </w:p>
    <w:p w:rsidR="00E96C66" w:rsidRPr="00E96C66" w:rsidRDefault="00E96C66" w:rsidP="00A725F9">
      <w:pPr>
        <w:numPr>
          <w:ilvl w:val="0"/>
          <w:numId w:val="13"/>
        </w:numPr>
        <w:spacing w:after="160" w:line="360" w:lineRule="auto"/>
        <w:contextualSpacing/>
        <w:jc w:val="left"/>
        <w:rPr>
          <w:rFonts w:ascii="Times New Roman" w:hAnsi="Times New Roman" w:cs="Times New Roman"/>
          <w:color w:val="767171"/>
        </w:rPr>
      </w:pPr>
      <w:r w:rsidRPr="00E96C66">
        <w:rPr>
          <w:rFonts w:ascii="Times New Roman" w:hAnsi="Times New Roman" w:cs="Times New Roman"/>
          <w:color w:val="767171"/>
        </w:rPr>
        <w:t>Denominaciones de Origen</w:t>
      </w:r>
    </w:p>
    <w:p w:rsidR="00E96C66" w:rsidRPr="00E96C66" w:rsidRDefault="00E96C66" w:rsidP="00A725F9">
      <w:pPr>
        <w:numPr>
          <w:ilvl w:val="0"/>
          <w:numId w:val="13"/>
        </w:numPr>
        <w:spacing w:after="160" w:line="360" w:lineRule="auto"/>
        <w:contextualSpacing/>
        <w:jc w:val="left"/>
        <w:rPr>
          <w:rFonts w:ascii="Times New Roman" w:hAnsi="Times New Roman" w:cs="Times New Roman"/>
          <w:color w:val="767171"/>
        </w:rPr>
      </w:pPr>
      <w:r w:rsidRPr="00E96C66">
        <w:rPr>
          <w:rFonts w:ascii="Times New Roman" w:hAnsi="Times New Roman" w:cs="Times New Roman"/>
          <w:color w:val="767171"/>
        </w:rPr>
        <w:t>Datos y status de nombres comerciales registrados</w:t>
      </w:r>
    </w:p>
    <w:p w:rsidR="00E96C66" w:rsidRPr="00E96C66" w:rsidRDefault="00E96C66" w:rsidP="00A725F9">
      <w:pPr>
        <w:numPr>
          <w:ilvl w:val="0"/>
          <w:numId w:val="13"/>
        </w:numPr>
        <w:spacing w:after="160" w:line="360" w:lineRule="auto"/>
        <w:contextualSpacing/>
        <w:jc w:val="left"/>
        <w:rPr>
          <w:rFonts w:ascii="Times New Roman" w:hAnsi="Times New Roman" w:cs="Times New Roman"/>
          <w:color w:val="767171"/>
        </w:rPr>
      </w:pPr>
      <w:r w:rsidRPr="00E96C66">
        <w:rPr>
          <w:rFonts w:ascii="Times New Roman" w:hAnsi="Times New Roman" w:cs="Times New Roman"/>
          <w:color w:val="767171"/>
        </w:rPr>
        <w:t>Referencia comercial</w:t>
      </w:r>
    </w:p>
    <w:p w:rsidR="00E96C66" w:rsidRPr="00E96C66" w:rsidRDefault="00E96C66" w:rsidP="00A725F9">
      <w:pPr>
        <w:numPr>
          <w:ilvl w:val="0"/>
          <w:numId w:val="13"/>
        </w:numPr>
        <w:spacing w:after="160" w:line="360" w:lineRule="auto"/>
        <w:contextualSpacing/>
        <w:jc w:val="left"/>
        <w:rPr>
          <w:rFonts w:ascii="Times New Roman" w:hAnsi="Times New Roman" w:cs="Times New Roman"/>
          <w:color w:val="767171"/>
        </w:rPr>
      </w:pPr>
      <w:r w:rsidRPr="00E96C66">
        <w:rPr>
          <w:rFonts w:ascii="Times New Roman" w:hAnsi="Times New Roman" w:cs="Times New Roman"/>
          <w:color w:val="767171"/>
        </w:rPr>
        <w:t>Histórico de registros</w:t>
      </w:r>
    </w:p>
    <w:p w:rsidR="00E96C66" w:rsidRPr="00E96C66" w:rsidRDefault="00E96C66" w:rsidP="00A725F9">
      <w:pPr>
        <w:numPr>
          <w:ilvl w:val="0"/>
          <w:numId w:val="13"/>
        </w:numPr>
        <w:spacing w:after="160" w:line="360" w:lineRule="auto"/>
        <w:contextualSpacing/>
        <w:jc w:val="left"/>
        <w:rPr>
          <w:rFonts w:ascii="Times New Roman" w:hAnsi="Times New Roman" w:cs="Times New Roman"/>
          <w:color w:val="767171"/>
        </w:rPr>
      </w:pPr>
      <w:r w:rsidRPr="00E96C66">
        <w:rPr>
          <w:rFonts w:ascii="Times New Roman" w:hAnsi="Times New Roman" w:cs="Times New Roman"/>
          <w:color w:val="767171"/>
        </w:rPr>
        <w:t>Datos empresas formalizadas</w:t>
      </w:r>
    </w:p>
    <w:p w:rsidR="00E96C66" w:rsidRPr="00E96C66" w:rsidRDefault="00E96C66" w:rsidP="00A725F9">
      <w:pPr>
        <w:numPr>
          <w:ilvl w:val="0"/>
          <w:numId w:val="13"/>
        </w:numPr>
        <w:spacing w:after="160" w:line="360" w:lineRule="auto"/>
        <w:contextualSpacing/>
        <w:jc w:val="left"/>
        <w:rPr>
          <w:rFonts w:ascii="Times New Roman" w:hAnsi="Times New Roman" w:cs="Times New Roman"/>
          <w:color w:val="767171"/>
        </w:rPr>
      </w:pPr>
      <w:r w:rsidRPr="00E96C66">
        <w:rPr>
          <w:rFonts w:ascii="Times New Roman" w:hAnsi="Times New Roman" w:cs="Times New Roman"/>
          <w:color w:val="767171"/>
        </w:rPr>
        <w:t>Investigación académica</w:t>
      </w:r>
    </w:p>
    <w:p w:rsidR="00E96C66" w:rsidRPr="00E96C66" w:rsidRDefault="00E96C66" w:rsidP="00A725F9">
      <w:pPr>
        <w:numPr>
          <w:ilvl w:val="0"/>
          <w:numId w:val="13"/>
        </w:numPr>
        <w:spacing w:after="160" w:line="360" w:lineRule="auto"/>
        <w:contextualSpacing/>
        <w:jc w:val="left"/>
        <w:rPr>
          <w:rFonts w:ascii="Times New Roman" w:hAnsi="Times New Roman" w:cs="Times New Roman"/>
          <w:color w:val="767171"/>
        </w:rPr>
      </w:pPr>
      <w:r w:rsidRPr="00E96C66">
        <w:rPr>
          <w:rFonts w:ascii="Times New Roman" w:hAnsi="Times New Roman" w:cs="Times New Roman"/>
          <w:color w:val="767171"/>
        </w:rPr>
        <w:t>Datos edificaciones ONAPI</w:t>
      </w:r>
    </w:p>
    <w:p w:rsidR="00E96C66" w:rsidRPr="00E96C66" w:rsidRDefault="00E96C66" w:rsidP="00A725F9">
      <w:pPr>
        <w:numPr>
          <w:ilvl w:val="0"/>
          <w:numId w:val="13"/>
        </w:numPr>
        <w:spacing w:after="160" w:line="360" w:lineRule="auto"/>
        <w:contextualSpacing/>
        <w:jc w:val="left"/>
        <w:rPr>
          <w:rFonts w:ascii="Times New Roman" w:hAnsi="Times New Roman" w:cs="Times New Roman"/>
          <w:color w:val="767171"/>
        </w:rPr>
      </w:pPr>
      <w:r w:rsidRPr="00E96C66">
        <w:rPr>
          <w:rFonts w:ascii="Times New Roman" w:hAnsi="Times New Roman" w:cs="Times New Roman"/>
          <w:color w:val="767171"/>
        </w:rPr>
        <w:t>Tasas de servicios</w:t>
      </w:r>
    </w:p>
    <w:p w:rsidR="00E96C66" w:rsidRPr="00E96C66" w:rsidRDefault="00E96C66" w:rsidP="00A725F9">
      <w:pPr>
        <w:numPr>
          <w:ilvl w:val="0"/>
          <w:numId w:val="13"/>
        </w:numPr>
        <w:spacing w:after="160" w:line="360" w:lineRule="auto"/>
        <w:contextualSpacing/>
        <w:jc w:val="left"/>
        <w:rPr>
          <w:rFonts w:ascii="Times New Roman" w:hAnsi="Times New Roman" w:cs="Times New Roman"/>
          <w:color w:val="767171"/>
        </w:rPr>
      </w:pPr>
      <w:r w:rsidRPr="00E96C66">
        <w:rPr>
          <w:rFonts w:ascii="Times New Roman" w:hAnsi="Times New Roman" w:cs="Times New Roman"/>
          <w:color w:val="767171"/>
        </w:rPr>
        <w:t xml:space="preserve">Consultas sobre registros </w:t>
      </w:r>
    </w:p>
    <w:p w:rsidR="00E96C66" w:rsidRPr="00E96C66" w:rsidRDefault="00E96C66" w:rsidP="00A725F9">
      <w:pPr>
        <w:numPr>
          <w:ilvl w:val="0"/>
          <w:numId w:val="13"/>
        </w:numPr>
        <w:spacing w:after="160" w:line="360" w:lineRule="auto"/>
        <w:contextualSpacing/>
        <w:jc w:val="left"/>
        <w:rPr>
          <w:rFonts w:ascii="Times New Roman" w:hAnsi="Times New Roman" w:cs="Times New Roman"/>
          <w:color w:val="767171"/>
        </w:rPr>
      </w:pPr>
      <w:r w:rsidRPr="00E96C66">
        <w:rPr>
          <w:rFonts w:ascii="Times New Roman" w:hAnsi="Times New Roman" w:cs="Times New Roman"/>
          <w:color w:val="767171"/>
        </w:rPr>
        <w:t>Marcas notorias</w:t>
      </w:r>
    </w:p>
    <w:p w:rsidR="00452BC1" w:rsidRPr="00AD3474" w:rsidRDefault="00452BC1" w:rsidP="00A725F9">
      <w:pPr>
        <w:spacing w:after="160" w:line="360" w:lineRule="auto"/>
        <w:ind w:left="720"/>
        <w:contextualSpacing/>
        <w:jc w:val="left"/>
        <w:rPr>
          <w:rFonts w:ascii="Times New Roman" w:eastAsia="Calibri" w:hAnsi="Times New Roman" w:cs="Times New Roman"/>
          <w:b/>
          <w:color w:val="767171"/>
          <w:szCs w:val="24"/>
        </w:rPr>
      </w:pPr>
    </w:p>
    <w:p w:rsidR="0015239C" w:rsidRPr="00AD3474" w:rsidRDefault="00CA33C7" w:rsidP="00A725F9">
      <w:pPr>
        <w:spacing w:after="0" w:line="360" w:lineRule="auto"/>
        <w:rPr>
          <w:rFonts w:ascii="Times New Roman" w:eastAsia="Calibri" w:hAnsi="Times New Roman" w:cs="Times New Roman"/>
          <w:b/>
          <w:color w:val="767171"/>
          <w:spacing w:val="20"/>
          <w:szCs w:val="24"/>
          <w:lang w:val="es-ES"/>
        </w:rPr>
      </w:pPr>
      <w:r w:rsidRPr="00AD3474">
        <w:rPr>
          <w:rFonts w:ascii="Times New Roman" w:eastAsia="Calibri" w:hAnsi="Times New Roman" w:cs="Times New Roman"/>
          <w:b/>
          <w:color w:val="767171"/>
          <w:spacing w:val="20"/>
          <w:szCs w:val="24"/>
          <w:lang w:val="es-ES"/>
        </w:rPr>
        <w:t>Gestión para la participació</w:t>
      </w:r>
      <w:r w:rsidR="00797662" w:rsidRPr="00AD3474">
        <w:rPr>
          <w:rFonts w:ascii="Times New Roman" w:eastAsia="Calibri" w:hAnsi="Times New Roman" w:cs="Times New Roman"/>
          <w:b/>
          <w:color w:val="767171"/>
          <w:spacing w:val="20"/>
          <w:szCs w:val="24"/>
          <w:lang w:val="es-ES"/>
        </w:rPr>
        <w:t xml:space="preserve">n </w:t>
      </w:r>
      <w:r w:rsidR="0015239C" w:rsidRPr="00AD3474">
        <w:rPr>
          <w:rFonts w:ascii="Times New Roman" w:eastAsia="Calibri" w:hAnsi="Times New Roman" w:cs="Times New Roman"/>
          <w:b/>
          <w:color w:val="767171"/>
          <w:spacing w:val="20"/>
          <w:szCs w:val="24"/>
          <w:lang w:val="es-ES"/>
        </w:rPr>
        <w:t>ciudadana:</w:t>
      </w:r>
    </w:p>
    <w:p w:rsidR="0015239C" w:rsidRPr="00AD3474" w:rsidRDefault="0015239C" w:rsidP="00A725F9">
      <w:pPr>
        <w:spacing w:after="0" w:line="360" w:lineRule="auto"/>
        <w:jc w:val="left"/>
        <w:rPr>
          <w:rFonts w:ascii="Times New Roman" w:eastAsia="Calibri" w:hAnsi="Times New Roman" w:cs="Times New Roman"/>
          <w:b/>
          <w:color w:val="767171"/>
          <w:spacing w:val="20"/>
          <w:szCs w:val="24"/>
          <w:lang w:val="es-ES"/>
        </w:rPr>
      </w:pPr>
    </w:p>
    <w:p w:rsidR="00634638" w:rsidRPr="00AD3474" w:rsidRDefault="0015239C" w:rsidP="00A725F9">
      <w:pPr>
        <w:spacing w:after="0" w:line="360" w:lineRule="auto"/>
        <w:rPr>
          <w:rFonts w:ascii="Times New Roman" w:hAnsi="Times New Roman" w:cs="Times New Roman"/>
          <w:color w:val="767171"/>
        </w:rPr>
      </w:pPr>
      <w:r w:rsidRPr="00AD3474">
        <w:rPr>
          <w:rFonts w:ascii="Times New Roman" w:hAnsi="Times New Roman" w:cs="Times New Roman"/>
          <w:color w:val="767171"/>
        </w:rPr>
        <w:t>Uso del Portal Único de Solicitud de Acceso a la Información Pública (SAIP)</w:t>
      </w:r>
      <w:r w:rsidR="00DA37C6" w:rsidRPr="00AD3474">
        <w:rPr>
          <w:rFonts w:ascii="Times New Roman" w:hAnsi="Times New Roman" w:cs="Times New Roman"/>
          <w:color w:val="767171"/>
        </w:rPr>
        <w:t>.</w:t>
      </w:r>
    </w:p>
    <w:p w:rsidR="00491E98" w:rsidRPr="00AD3474" w:rsidRDefault="00491E98" w:rsidP="00A725F9">
      <w:pPr>
        <w:spacing w:after="0" w:line="360" w:lineRule="auto"/>
        <w:rPr>
          <w:rFonts w:ascii="Times New Roman" w:hAnsi="Times New Roman" w:cs="Times New Roman"/>
          <w:color w:val="767171"/>
        </w:rPr>
      </w:pPr>
    </w:p>
    <w:p w:rsidR="00A811ED" w:rsidRPr="00AD3474" w:rsidRDefault="0015239C" w:rsidP="00A725F9">
      <w:pPr>
        <w:spacing w:after="0" w:line="360" w:lineRule="auto"/>
        <w:rPr>
          <w:rFonts w:ascii="Times New Roman" w:hAnsi="Times New Roman" w:cs="Times New Roman"/>
          <w:color w:val="767171"/>
        </w:rPr>
      </w:pPr>
      <w:r w:rsidRPr="00AD3474">
        <w:rPr>
          <w:rFonts w:ascii="Times New Roman" w:hAnsi="Times New Roman" w:cs="Times New Roman"/>
          <w:color w:val="767171"/>
        </w:rPr>
        <w:t xml:space="preserve">Con el fin de contribuir </w:t>
      </w:r>
      <w:r w:rsidR="00170A52" w:rsidRPr="00AD3474">
        <w:rPr>
          <w:rFonts w:ascii="Times New Roman" w:hAnsi="Times New Roman" w:cs="Times New Roman"/>
          <w:color w:val="767171"/>
        </w:rPr>
        <w:t>con la Transparencia</w:t>
      </w:r>
      <w:r w:rsidRPr="00AD3474">
        <w:rPr>
          <w:rFonts w:ascii="Times New Roman" w:hAnsi="Times New Roman" w:cs="Times New Roman"/>
          <w:color w:val="767171"/>
        </w:rPr>
        <w:t xml:space="preserve"> durante el período la OAI, como unidad gestora de la información solicitada por nuestros ciudadanos-</w:t>
      </w:r>
      <w:r w:rsidR="00170A52" w:rsidRPr="00AD3474">
        <w:rPr>
          <w:rFonts w:ascii="Times New Roman" w:hAnsi="Times New Roman" w:cs="Times New Roman"/>
          <w:color w:val="767171"/>
        </w:rPr>
        <w:t>clientes, ha</w:t>
      </w:r>
      <w:r w:rsidRPr="00AD3474">
        <w:rPr>
          <w:rFonts w:ascii="Times New Roman" w:hAnsi="Times New Roman" w:cs="Times New Roman"/>
          <w:color w:val="767171"/>
        </w:rPr>
        <w:t xml:space="preserve"> atendido el 100% de las solicitudes recibidas por el Portal Único de Solicitud de Acceso a la Información Pública (SAIP</w:t>
      </w:r>
      <w:r w:rsidR="00170A52" w:rsidRPr="00AD3474">
        <w:rPr>
          <w:rFonts w:ascii="Times New Roman" w:hAnsi="Times New Roman" w:cs="Times New Roman"/>
          <w:color w:val="767171"/>
        </w:rPr>
        <w:t xml:space="preserve">), </w:t>
      </w:r>
      <w:hyperlink r:id="rId21" w:history="1">
        <w:r w:rsidR="00B37691" w:rsidRPr="00AD3474">
          <w:rPr>
            <w:rStyle w:val="Hipervnculo"/>
            <w:rFonts w:ascii="Times New Roman" w:hAnsi="Times New Roman" w:cs="Times New Roman"/>
            <w:color w:val="767171"/>
          </w:rPr>
          <w:t>www.saip.gob.do</w:t>
        </w:r>
      </w:hyperlink>
      <w:r w:rsidRPr="00AD3474">
        <w:rPr>
          <w:rFonts w:ascii="Times New Roman" w:hAnsi="Times New Roman" w:cs="Times New Roman"/>
          <w:color w:val="767171"/>
        </w:rPr>
        <w:t>.</w:t>
      </w:r>
    </w:p>
    <w:p w:rsidR="00F65D01" w:rsidRPr="00AD3474" w:rsidRDefault="00F65D01" w:rsidP="00A725F9">
      <w:pPr>
        <w:spacing w:after="0" w:line="360" w:lineRule="auto"/>
        <w:rPr>
          <w:rFonts w:ascii="Times New Roman" w:hAnsi="Times New Roman" w:cs="Times New Roman"/>
          <w:color w:val="767171"/>
        </w:rPr>
      </w:pPr>
    </w:p>
    <w:p w:rsidR="0015239C" w:rsidRPr="00AD3474" w:rsidRDefault="0015239C" w:rsidP="00A725F9">
      <w:pPr>
        <w:spacing w:after="0" w:line="360" w:lineRule="auto"/>
        <w:rPr>
          <w:rFonts w:ascii="Times New Roman" w:eastAsia="Calibri" w:hAnsi="Times New Roman" w:cs="Times New Roman"/>
          <w:b/>
          <w:color w:val="767171"/>
          <w:spacing w:val="20"/>
          <w:szCs w:val="24"/>
          <w:lang w:val="es-ES"/>
        </w:rPr>
      </w:pPr>
      <w:r w:rsidRPr="00AD3474">
        <w:rPr>
          <w:rFonts w:ascii="Times New Roman" w:eastAsia="Calibri" w:hAnsi="Times New Roman" w:cs="Times New Roman"/>
          <w:b/>
          <w:color w:val="767171"/>
          <w:spacing w:val="20"/>
          <w:szCs w:val="24"/>
          <w:lang w:val="es-ES"/>
        </w:rPr>
        <w:t>Uso del Portal Datos Abiertos</w:t>
      </w:r>
      <w:r w:rsidRPr="00AD3474">
        <w:rPr>
          <w:rFonts w:ascii="Times New Roman" w:eastAsia="Calibri" w:hAnsi="Times New Roman" w:cs="Times New Roman"/>
          <w:b/>
          <w:color w:val="767171"/>
          <w:spacing w:val="20"/>
          <w:szCs w:val="24"/>
          <w:lang w:val="es-ES"/>
        </w:rPr>
        <w:tab/>
      </w:r>
    </w:p>
    <w:p w:rsidR="0015239C" w:rsidRPr="00AD3474" w:rsidRDefault="0015239C" w:rsidP="00A725F9">
      <w:pPr>
        <w:spacing w:after="0" w:line="360" w:lineRule="auto"/>
        <w:jc w:val="left"/>
        <w:rPr>
          <w:rFonts w:ascii="Times New Roman" w:eastAsia="Calibri" w:hAnsi="Times New Roman" w:cs="Times New Roman"/>
          <w:b/>
          <w:color w:val="767171"/>
          <w:spacing w:val="20"/>
          <w:szCs w:val="24"/>
          <w:lang w:val="es-ES"/>
        </w:rPr>
      </w:pPr>
      <w:r w:rsidRPr="00AD3474">
        <w:rPr>
          <w:rFonts w:ascii="Times New Roman" w:eastAsia="Calibri" w:hAnsi="Times New Roman" w:cs="Times New Roman"/>
          <w:b/>
          <w:color w:val="767171"/>
          <w:spacing w:val="20"/>
          <w:szCs w:val="24"/>
          <w:lang w:val="es-ES"/>
        </w:rPr>
        <w:t xml:space="preserve">     </w:t>
      </w:r>
    </w:p>
    <w:p w:rsidR="0015239C" w:rsidRPr="00AD3474" w:rsidRDefault="0015239C" w:rsidP="00A725F9">
      <w:pPr>
        <w:numPr>
          <w:ilvl w:val="0"/>
          <w:numId w:val="11"/>
        </w:numPr>
        <w:spacing w:after="0" w:line="360" w:lineRule="auto"/>
        <w:rPr>
          <w:rFonts w:ascii="Times New Roman" w:hAnsi="Times New Roman" w:cs="Times New Roman"/>
          <w:color w:val="767171"/>
        </w:rPr>
      </w:pPr>
      <w:r w:rsidRPr="00AD3474">
        <w:rPr>
          <w:rFonts w:ascii="Times New Roman" w:hAnsi="Times New Roman" w:cs="Times New Roman"/>
          <w:color w:val="767171"/>
        </w:rPr>
        <w:t>Publicación y actualización mensual de</w:t>
      </w:r>
      <w:r w:rsidR="00B55635" w:rsidRPr="00AD3474">
        <w:rPr>
          <w:rFonts w:ascii="Times New Roman" w:hAnsi="Times New Roman" w:cs="Times New Roman"/>
          <w:color w:val="767171"/>
        </w:rPr>
        <w:t xml:space="preserve"> informaciones institucionales en el Portal de </w:t>
      </w:r>
      <w:r w:rsidRPr="00AD3474">
        <w:rPr>
          <w:rFonts w:ascii="Times New Roman" w:hAnsi="Times New Roman" w:cs="Times New Roman"/>
          <w:color w:val="767171"/>
        </w:rPr>
        <w:t>Datos Abiertos en cumpl</w:t>
      </w:r>
      <w:r w:rsidR="00B55635" w:rsidRPr="00AD3474">
        <w:rPr>
          <w:rFonts w:ascii="Times New Roman" w:hAnsi="Times New Roman" w:cs="Times New Roman"/>
          <w:color w:val="767171"/>
        </w:rPr>
        <w:t>imiento de la</w:t>
      </w:r>
      <w:r w:rsidRPr="00AD3474">
        <w:rPr>
          <w:rFonts w:ascii="Times New Roman" w:hAnsi="Times New Roman" w:cs="Times New Roman"/>
          <w:color w:val="767171"/>
        </w:rPr>
        <w:t xml:space="preserve"> Norma </w:t>
      </w:r>
      <w:proofErr w:type="spellStart"/>
      <w:r w:rsidRPr="00AD3474">
        <w:rPr>
          <w:rFonts w:ascii="Times New Roman" w:hAnsi="Times New Roman" w:cs="Times New Roman"/>
          <w:color w:val="767171"/>
        </w:rPr>
        <w:t>Nortic</w:t>
      </w:r>
      <w:proofErr w:type="spellEnd"/>
      <w:r w:rsidRPr="00AD3474">
        <w:rPr>
          <w:rFonts w:ascii="Times New Roman" w:hAnsi="Times New Roman" w:cs="Times New Roman"/>
          <w:color w:val="767171"/>
        </w:rPr>
        <w:t xml:space="preserve"> A3, relativas a: Nóminas de empleados fijos y contratados.</w:t>
      </w:r>
    </w:p>
    <w:p w:rsidR="0015239C" w:rsidRPr="00AD3474" w:rsidRDefault="0015239C" w:rsidP="00A725F9">
      <w:pPr>
        <w:numPr>
          <w:ilvl w:val="0"/>
          <w:numId w:val="11"/>
        </w:numPr>
        <w:spacing w:after="0" w:line="360" w:lineRule="auto"/>
        <w:rPr>
          <w:rFonts w:ascii="Times New Roman" w:hAnsi="Times New Roman" w:cs="Times New Roman"/>
          <w:color w:val="767171"/>
        </w:rPr>
      </w:pPr>
      <w:r w:rsidRPr="00AD3474">
        <w:rPr>
          <w:rFonts w:ascii="Times New Roman" w:hAnsi="Times New Roman" w:cs="Times New Roman"/>
          <w:color w:val="767171"/>
        </w:rPr>
        <w:t>Nóminas de empleados fijos y contratados.</w:t>
      </w:r>
    </w:p>
    <w:p w:rsidR="0015239C" w:rsidRPr="00AD3474" w:rsidRDefault="0015239C" w:rsidP="00A725F9">
      <w:pPr>
        <w:numPr>
          <w:ilvl w:val="0"/>
          <w:numId w:val="11"/>
        </w:numPr>
        <w:spacing w:after="0" w:line="360" w:lineRule="auto"/>
        <w:rPr>
          <w:rFonts w:ascii="Times New Roman" w:hAnsi="Times New Roman" w:cs="Times New Roman"/>
          <w:color w:val="767171"/>
        </w:rPr>
      </w:pPr>
      <w:r w:rsidRPr="00AD3474">
        <w:rPr>
          <w:rFonts w:ascii="Times New Roman" w:hAnsi="Times New Roman" w:cs="Times New Roman"/>
          <w:color w:val="767171"/>
        </w:rPr>
        <w:t>Estadísticas sobre los servicios de solicitudes de registro de Invenciones y de Signos Distintivos, actualizadas con periodicidad mensual.</w:t>
      </w:r>
    </w:p>
    <w:p w:rsidR="000848E5" w:rsidRPr="000848E5" w:rsidRDefault="0015239C" w:rsidP="00A725F9">
      <w:pPr>
        <w:numPr>
          <w:ilvl w:val="0"/>
          <w:numId w:val="11"/>
        </w:numPr>
        <w:spacing w:after="0" w:line="360" w:lineRule="auto"/>
        <w:rPr>
          <w:rFonts w:ascii="Times New Roman" w:hAnsi="Times New Roman" w:cs="Times New Roman"/>
          <w:color w:val="767171"/>
        </w:rPr>
      </w:pPr>
      <w:r w:rsidRPr="00AD3474">
        <w:rPr>
          <w:rFonts w:ascii="Times New Roman" w:hAnsi="Times New Roman" w:cs="Times New Roman"/>
          <w:color w:val="767171"/>
        </w:rPr>
        <w:t>Estadísticas de Solicitudes de Información recibidas por la OAI</w:t>
      </w:r>
      <w:r w:rsidR="00E96C66">
        <w:rPr>
          <w:rFonts w:ascii="Times New Roman" w:hAnsi="Times New Roman" w:cs="Times New Roman"/>
          <w:color w:val="767171"/>
        </w:rPr>
        <w:t>.</w:t>
      </w:r>
    </w:p>
    <w:p w:rsidR="000848E5" w:rsidRDefault="000848E5" w:rsidP="00A725F9">
      <w:pPr>
        <w:numPr>
          <w:ilvl w:val="0"/>
          <w:numId w:val="11"/>
        </w:numPr>
        <w:spacing w:after="0" w:line="360" w:lineRule="auto"/>
        <w:rPr>
          <w:rFonts w:ascii="Times New Roman" w:hAnsi="Times New Roman" w:cs="Times New Roman"/>
          <w:color w:val="767171"/>
        </w:rPr>
      </w:pPr>
      <w:r w:rsidRPr="000848E5">
        <w:rPr>
          <w:rFonts w:ascii="Times New Roman" w:hAnsi="Times New Roman" w:cs="Times New Roman"/>
          <w:color w:val="767171"/>
        </w:rPr>
        <w:t>En el Portal Datos Abiertos ONAPI publica estadísticas actualizadas sobre registro de invenciones y de signos distintivos y sobre las capacitaciones y talleres que imparte la Academia Nacional de Propiedad Intelectual.</w:t>
      </w:r>
    </w:p>
    <w:p w:rsidR="00E96C66" w:rsidRPr="00E96C66" w:rsidRDefault="00E96C66" w:rsidP="00A725F9">
      <w:pPr>
        <w:spacing w:after="0" w:line="360" w:lineRule="auto"/>
        <w:ind w:left="720"/>
        <w:rPr>
          <w:rFonts w:ascii="Times New Roman" w:hAnsi="Times New Roman" w:cs="Times New Roman"/>
          <w:color w:val="767171"/>
        </w:rPr>
      </w:pPr>
    </w:p>
    <w:p w:rsidR="00F670E7" w:rsidRPr="00AD3474" w:rsidRDefault="00F670E7" w:rsidP="00A725F9">
      <w:pPr>
        <w:pStyle w:val="Ttulo2"/>
        <w:numPr>
          <w:ilvl w:val="1"/>
          <w:numId w:val="1"/>
        </w:numPr>
        <w:spacing w:line="360" w:lineRule="auto"/>
        <w:rPr>
          <w:rFonts w:ascii="Times New Roman" w:hAnsi="Times New Roman" w:cs="Times New Roman"/>
          <w:color w:val="767171"/>
        </w:rPr>
      </w:pPr>
      <w:bookmarkStart w:id="61" w:name="_Toc90552538"/>
      <w:bookmarkStart w:id="62" w:name="_Toc217049420"/>
      <w:r w:rsidRPr="00AD3474">
        <w:rPr>
          <w:rFonts w:ascii="Times New Roman" w:hAnsi="Times New Roman" w:cs="Times New Roman"/>
          <w:color w:val="767171"/>
        </w:rPr>
        <w:t>Resultados sistema de quejas, reclamos y sugerencias</w:t>
      </w:r>
      <w:bookmarkEnd w:id="61"/>
      <w:bookmarkEnd w:id="62"/>
    </w:p>
    <w:p w:rsidR="0015239C" w:rsidRPr="00AD3474" w:rsidRDefault="0015239C" w:rsidP="00A725F9">
      <w:pPr>
        <w:pStyle w:val="Prrafodelista"/>
        <w:tabs>
          <w:tab w:val="left" w:pos="90"/>
        </w:tabs>
        <w:spacing w:after="0" w:line="360" w:lineRule="auto"/>
        <w:ind w:right="2"/>
        <w:rPr>
          <w:rFonts w:ascii="Times New Roman" w:hAnsi="Times New Roman" w:cs="Times New Roman"/>
          <w:color w:val="767171"/>
        </w:rPr>
      </w:pPr>
      <w:r w:rsidRPr="00AD3474">
        <w:rPr>
          <w:rFonts w:ascii="Times New Roman" w:hAnsi="Times New Roman" w:cs="Times New Roman"/>
          <w:color w:val="767171"/>
        </w:rPr>
        <w:t xml:space="preserve">Atención al Sistema de Quejas, </w:t>
      </w:r>
      <w:r w:rsidR="00652A1E" w:rsidRPr="00AD3474">
        <w:rPr>
          <w:rFonts w:ascii="Times New Roman" w:hAnsi="Times New Roman" w:cs="Times New Roman"/>
          <w:color w:val="767171"/>
        </w:rPr>
        <w:t>Reclamaciones y</w:t>
      </w:r>
      <w:r w:rsidRPr="00AD3474">
        <w:rPr>
          <w:rFonts w:ascii="Times New Roman" w:hAnsi="Times New Roman" w:cs="Times New Roman"/>
          <w:color w:val="767171"/>
        </w:rPr>
        <w:t xml:space="preserve"> Sugerencias (Línea 311):</w:t>
      </w:r>
    </w:p>
    <w:p w:rsidR="0015239C" w:rsidRPr="00AD3474" w:rsidRDefault="0015239C" w:rsidP="00A725F9">
      <w:pPr>
        <w:pStyle w:val="Prrafodelista"/>
        <w:tabs>
          <w:tab w:val="left" w:pos="90"/>
        </w:tabs>
        <w:spacing w:after="0" w:line="360" w:lineRule="auto"/>
        <w:ind w:right="2"/>
        <w:rPr>
          <w:rFonts w:ascii="Times New Roman" w:hAnsi="Times New Roman" w:cs="Times New Roman"/>
          <w:color w:val="767171"/>
          <w:spacing w:val="20"/>
          <w:szCs w:val="24"/>
        </w:rPr>
      </w:pPr>
    </w:p>
    <w:p w:rsidR="00144D43" w:rsidRPr="00AD3474" w:rsidRDefault="0015239C" w:rsidP="00A725F9">
      <w:pPr>
        <w:numPr>
          <w:ilvl w:val="0"/>
          <w:numId w:val="12"/>
        </w:numPr>
        <w:spacing w:after="0" w:line="360" w:lineRule="auto"/>
        <w:rPr>
          <w:rFonts w:ascii="Times New Roman" w:hAnsi="Times New Roman" w:cs="Times New Roman"/>
          <w:color w:val="767171"/>
        </w:rPr>
      </w:pPr>
      <w:r w:rsidRPr="00AD3474">
        <w:rPr>
          <w:rFonts w:ascii="Times New Roman" w:hAnsi="Times New Roman" w:cs="Times New Roman"/>
          <w:color w:val="767171"/>
        </w:rPr>
        <w:t xml:space="preserve">A través del Sistema 311 en este periodo  </w:t>
      </w:r>
      <w:r w:rsidR="001D467B" w:rsidRPr="00AD3474">
        <w:rPr>
          <w:rFonts w:ascii="Times New Roman" w:hAnsi="Times New Roman" w:cs="Times New Roman"/>
          <w:color w:val="767171"/>
        </w:rPr>
        <w:t xml:space="preserve"> no se recibió ni </w:t>
      </w:r>
      <w:r w:rsidRPr="00AD3474">
        <w:rPr>
          <w:rFonts w:ascii="Times New Roman" w:hAnsi="Times New Roman" w:cs="Times New Roman"/>
          <w:color w:val="767171"/>
        </w:rPr>
        <w:t>Reclamación</w:t>
      </w:r>
      <w:r w:rsidR="00144D43" w:rsidRPr="00AD3474">
        <w:rPr>
          <w:rFonts w:ascii="Times New Roman" w:hAnsi="Times New Roman" w:cs="Times New Roman"/>
          <w:color w:val="767171"/>
        </w:rPr>
        <w:t xml:space="preserve"> y una </w:t>
      </w:r>
      <w:r w:rsidRPr="00AD3474">
        <w:rPr>
          <w:rFonts w:ascii="Times New Roman" w:hAnsi="Times New Roman" w:cs="Times New Roman"/>
          <w:color w:val="767171"/>
        </w:rPr>
        <w:t>sugerencia.</w:t>
      </w:r>
    </w:p>
    <w:p w:rsidR="00B37691" w:rsidRPr="00AD3474" w:rsidRDefault="00B37691" w:rsidP="00A725F9">
      <w:pPr>
        <w:spacing w:after="0" w:line="360" w:lineRule="auto"/>
        <w:rPr>
          <w:rFonts w:ascii="Times New Roman" w:hAnsi="Times New Roman" w:cs="Times New Roman"/>
          <w:color w:val="767171"/>
        </w:rPr>
      </w:pPr>
      <w:bookmarkStart w:id="63" w:name="_Toc90552539"/>
    </w:p>
    <w:p w:rsidR="00165A54" w:rsidRPr="00AD3474" w:rsidRDefault="00B37691" w:rsidP="00A725F9">
      <w:pPr>
        <w:pStyle w:val="Prrafodelista"/>
        <w:numPr>
          <w:ilvl w:val="0"/>
          <w:numId w:val="15"/>
        </w:numPr>
        <w:spacing w:after="160" w:line="360" w:lineRule="auto"/>
        <w:jc w:val="left"/>
        <w:rPr>
          <w:rFonts w:ascii="Times New Roman" w:hAnsi="Times New Roman" w:cs="Times New Roman"/>
          <w:b/>
          <w:color w:val="767171"/>
        </w:rPr>
      </w:pPr>
      <w:r w:rsidRPr="00AD3474">
        <w:rPr>
          <w:rFonts w:ascii="Times New Roman" w:hAnsi="Times New Roman" w:cs="Times New Roman"/>
          <w:b/>
          <w:color w:val="767171"/>
        </w:rPr>
        <w:t>Evaluaciones Transparencia</w:t>
      </w:r>
      <w:r w:rsidR="00165A54" w:rsidRPr="00AD3474">
        <w:rPr>
          <w:rFonts w:ascii="Times New Roman" w:hAnsi="Times New Roman" w:cs="Times New Roman"/>
          <w:b/>
          <w:color w:val="767171"/>
        </w:rPr>
        <w:t xml:space="preserve"> </w:t>
      </w:r>
    </w:p>
    <w:p w:rsidR="00165A54" w:rsidRPr="00AD3474" w:rsidRDefault="00165A54" w:rsidP="00A725F9">
      <w:pPr>
        <w:spacing w:after="0" w:line="360" w:lineRule="auto"/>
        <w:rPr>
          <w:rFonts w:ascii="Times New Roman" w:eastAsia="Calibri" w:hAnsi="Times New Roman" w:cs="Times New Roman"/>
          <w:color w:val="767171"/>
          <w:szCs w:val="24"/>
        </w:rPr>
      </w:pPr>
    </w:p>
    <w:p w:rsidR="000848E5" w:rsidRPr="000848E5" w:rsidRDefault="000848E5" w:rsidP="00A725F9">
      <w:pPr>
        <w:spacing w:after="0" w:line="360" w:lineRule="auto"/>
        <w:ind w:left="720"/>
        <w:rPr>
          <w:rFonts w:ascii="Times New Roman" w:hAnsi="Times New Roman" w:cs="Times New Roman"/>
          <w:color w:val="767171"/>
        </w:rPr>
      </w:pPr>
      <w:r w:rsidRPr="000848E5">
        <w:rPr>
          <w:rFonts w:ascii="Times New Roman" w:hAnsi="Times New Roman" w:cs="Times New Roman"/>
          <w:color w:val="767171"/>
        </w:rPr>
        <w:t xml:space="preserve">En el marco del Día Internacional de los Datos Abiertos 2025, en el mes de marzo, la DIGEIG realizó el evento "Tus Datos” en el cual ONAPI fue </w:t>
      </w:r>
      <w:r w:rsidRPr="000848E5">
        <w:rPr>
          <w:rFonts w:ascii="Times New Roman" w:hAnsi="Times New Roman" w:cs="Times New Roman"/>
          <w:color w:val="767171"/>
        </w:rPr>
        <w:lastRenderedPageBreak/>
        <w:t>reconocida junto a otras instituciones por su destacado cumplimiento de los estándares de transparencia y la implementación de buenas prácticas de gobierno abierto, garantizando que la información de interés público esté disponible para la ciudadanía de manera clara y accesible.</w:t>
      </w:r>
    </w:p>
    <w:p w:rsidR="00165A54" w:rsidRPr="00AD3474" w:rsidRDefault="00165A54" w:rsidP="00A725F9">
      <w:pPr>
        <w:spacing w:after="0" w:line="360" w:lineRule="auto"/>
        <w:ind w:left="720"/>
        <w:rPr>
          <w:rFonts w:ascii="Times New Roman" w:hAnsi="Times New Roman" w:cs="Times New Roman"/>
          <w:color w:val="767171"/>
        </w:rPr>
      </w:pPr>
    </w:p>
    <w:p w:rsidR="00165A54" w:rsidRPr="00AD3474" w:rsidRDefault="00165A54" w:rsidP="00A725F9">
      <w:pPr>
        <w:spacing w:after="0" w:line="360" w:lineRule="auto"/>
        <w:ind w:left="720"/>
        <w:rPr>
          <w:rFonts w:ascii="Times New Roman" w:hAnsi="Times New Roman" w:cs="Times New Roman"/>
          <w:color w:val="767171"/>
        </w:rPr>
      </w:pPr>
      <w:r w:rsidRPr="00AD3474">
        <w:rPr>
          <w:rFonts w:ascii="Times New Roman" w:hAnsi="Times New Roman" w:cs="Times New Roman"/>
          <w:color w:val="767171"/>
        </w:rPr>
        <w:t>Las evaluaciones del portal</w:t>
      </w:r>
      <w:r w:rsidR="000848E5">
        <w:rPr>
          <w:rFonts w:ascii="Times New Roman" w:hAnsi="Times New Roman" w:cs="Times New Roman"/>
          <w:color w:val="767171"/>
        </w:rPr>
        <w:t xml:space="preserve"> Transparencia promedian un 99.23</w:t>
      </w:r>
      <w:r w:rsidRPr="00AD3474">
        <w:rPr>
          <w:rFonts w:ascii="Times New Roman" w:hAnsi="Times New Roman" w:cs="Times New Roman"/>
          <w:color w:val="767171"/>
        </w:rPr>
        <w:t>% en la calificación. La última evaluación recibida a la fecha de este inf</w:t>
      </w:r>
      <w:r w:rsidR="000848E5">
        <w:rPr>
          <w:rFonts w:ascii="Times New Roman" w:hAnsi="Times New Roman" w:cs="Times New Roman"/>
          <w:color w:val="767171"/>
        </w:rPr>
        <w:t>orme es la del mes de octubre que obtuvo 99.79</w:t>
      </w:r>
      <w:r w:rsidRPr="00AD3474">
        <w:rPr>
          <w:rFonts w:ascii="Times New Roman" w:hAnsi="Times New Roman" w:cs="Times New Roman"/>
          <w:color w:val="767171"/>
        </w:rPr>
        <w:t xml:space="preserve">%. </w:t>
      </w:r>
    </w:p>
    <w:p w:rsidR="00B37691" w:rsidRPr="00AD3474" w:rsidRDefault="00B37691" w:rsidP="00A725F9">
      <w:pPr>
        <w:spacing w:line="360" w:lineRule="auto"/>
        <w:rPr>
          <w:rFonts w:ascii="Times New Roman" w:eastAsiaTheme="majorEastAsia" w:hAnsi="Times New Roman" w:cs="Times New Roman"/>
          <w:b/>
          <w:bCs/>
          <w:color w:val="767171"/>
          <w:szCs w:val="26"/>
        </w:rPr>
      </w:pPr>
    </w:p>
    <w:p w:rsidR="0015239C" w:rsidRPr="00AD3474" w:rsidRDefault="00F670E7" w:rsidP="00A725F9">
      <w:pPr>
        <w:pStyle w:val="Ttulo2"/>
        <w:numPr>
          <w:ilvl w:val="1"/>
          <w:numId w:val="1"/>
        </w:numPr>
        <w:spacing w:line="360" w:lineRule="auto"/>
        <w:rPr>
          <w:rFonts w:ascii="Times New Roman" w:hAnsi="Times New Roman" w:cs="Times New Roman"/>
          <w:color w:val="767171"/>
        </w:rPr>
      </w:pPr>
      <w:bookmarkStart w:id="64" w:name="_Toc217049421"/>
      <w:r w:rsidRPr="00AD3474">
        <w:rPr>
          <w:rFonts w:ascii="Times New Roman" w:hAnsi="Times New Roman" w:cs="Times New Roman"/>
          <w:color w:val="767171"/>
        </w:rPr>
        <w:t>Resultado mediciones del portal de transparencia</w:t>
      </w:r>
      <w:bookmarkEnd w:id="63"/>
      <w:bookmarkEnd w:id="64"/>
    </w:p>
    <w:p w:rsidR="00B55635" w:rsidRPr="00AD3474" w:rsidRDefault="0015239C" w:rsidP="00A725F9">
      <w:pPr>
        <w:tabs>
          <w:tab w:val="left" w:pos="90"/>
        </w:tabs>
        <w:spacing w:after="0" w:line="360" w:lineRule="auto"/>
        <w:ind w:left="360"/>
        <w:jc w:val="left"/>
        <w:rPr>
          <w:rFonts w:ascii="Times New Roman" w:hAnsi="Times New Roman" w:cs="Times New Roman"/>
          <w:color w:val="767171"/>
        </w:rPr>
      </w:pPr>
      <w:r w:rsidRPr="00AD3474">
        <w:rPr>
          <w:rFonts w:ascii="Times New Roman" w:hAnsi="Times New Roman" w:cs="Times New Roman"/>
          <w:color w:val="767171"/>
        </w:rPr>
        <w:t xml:space="preserve">Resultados de las evaluaciones mensuales sobre Transparencia y Ley General de Libre Acceso: </w:t>
      </w:r>
    </w:p>
    <w:p w:rsidR="0028344C" w:rsidRPr="00AD3474" w:rsidRDefault="0028344C" w:rsidP="00652A1E">
      <w:pPr>
        <w:tabs>
          <w:tab w:val="left" w:pos="90"/>
        </w:tabs>
        <w:spacing w:after="0" w:line="360" w:lineRule="auto"/>
        <w:ind w:left="360"/>
        <w:jc w:val="left"/>
        <w:rPr>
          <w:rFonts w:ascii="Times New Roman" w:hAnsi="Times New Roman" w:cs="Times New Roman"/>
          <w:color w:val="767171"/>
        </w:rPr>
      </w:pPr>
    </w:p>
    <w:tbl>
      <w:tblPr>
        <w:tblW w:w="7724"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731"/>
        <w:gridCol w:w="2838"/>
        <w:gridCol w:w="2155"/>
      </w:tblGrid>
      <w:tr w:rsidR="00AD3474" w:rsidRPr="00AD3474" w:rsidTr="00E96C66">
        <w:trPr>
          <w:trHeight w:val="295"/>
          <w:jc w:val="center"/>
        </w:trPr>
        <w:tc>
          <w:tcPr>
            <w:tcW w:w="2731" w:type="dxa"/>
            <w:shd w:val="clear" w:color="auto" w:fill="142F62"/>
            <w:vAlign w:val="center"/>
            <w:hideMark/>
          </w:tcPr>
          <w:p w:rsidR="0015239C" w:rsidRPr="00835D72" w:rsidRDefault="0015239C" w:rsidP="0015239C">
            <w:pPr>
              <w:spacing w:after="0" w:line="240" w:lineRule="auto"/>
              <w:jc w:val="center"/>
              <w:rPr>
                <w:rFonts w:ascii="Times New Roman" w:eastAsia="Times New Roman" w:hAnsi="Times New Roman" w:cs="Times New Roman"/>
                <w:b/>
                <w:color w:val="FFFFFF" w:themeColor="background1"/>
                <w:szCs w:val="24"/>
                <w:lang w:val="en-US"/>
              </w:rPr>
            </w:pPr>
            <w:r w:rsidRPr="00835D72">
              <w:rPr>
                <w:rFonts w:ascii="Times New Roman" w:eastAsia="Times New Roman" w:hAnsi="Times New Roman" w:cs="Times New Roman"/>
                <w:b/>
                <w:color w:val="FFFFFF" w:themeColor="background1"/>
                <w:spacing w:val="20"/>
                <w:szCs w:val="24"/>
              </w:rPr>
              <w:t>Calificación Mensual</w:t>
            </w:r>
          </w:p>
        </w:tc>
        <w:tc>
          <w:tcPr>
            <w:tcW w:w="4993" w:type="dxa"/>
            <w:gridSpan w:val="2"/>
            <w:shd w:val="clear" w:color="auto" w:fill="142F62"/>
            <w:noWrap/>
            <w:vAlign w:val="center"/>
            <w:hideMark/>
          </w:tcPr>
          <w:p w:rsidR="0015239C" w:rsidRPr="00835D72" w:rsidRDefault="0015239C" w:rsidP="0015239C">
            <w:pPr>
              <w:spacing w:after="0" w:line="240" w:lineRule="auto"/>
              <w:jc w:val="center"/>
              <w:rPr>
                <w:rFonts w:ascii="Times New Roman" w:eastAsia="Times New Roman" w:hAnsi="Times New Roman" w:cs="Times New Roman"/>
                <w:b/>
                <w:color w:val="FFFFFF" w:themeColor="background1"/>
                <w:szCs w:val="24"/>
                <w:lang w:val="en-US"/>
              </w:rPr>
            </w:pPr>
            <w:r w:rsidRPr="00835D72">
              <w:rPr>
                <w:rFonts w:ascii="Times New Roman" w:eastAsia="Times New Roman" w:hAnsi="Times New Roman" w:cs="Times New Roman"/>
                <w:b/>
                <w:color w:val="FFFFFF" w:themeColor="background1"/>
                <w:spacing w:val="20"/>
                <w:szCs w:val="24"/>
              </w:rPr>
              <w:t>Calificación Trimestral</w:t>
            </w:r>
          </w:p>
        </w:tc>
      </w:tr>
      <w:tr w:rsidR="00AD3474" w:rsidRPr="00AD3474" w:rsidTr="00E96C66">
        <w:trPr>
          <w:trHeight w:val="379"/>
          <w:jc w:val="center"/>
        </w:trPr>
        <w:tc>
          <w:tcPr>
            <w:tcW w:w="2731" w:type="dxa"/>
            <w:shd w:val="clear" w:color="auto" w:fill="auto"/>
            <w:noWrap/>
            <w:vAlign w:val="center"/>
            <w:hideMark/>
          </w:tcPr>
          <w:p w:rsidR="00271AA7" w:rsidRPr="001D2389" w:rsidRDefault="00271AA7" w:rsidP="00BE1BBC">
            <w:pPr>
              <w:spacing w:after="0" w:line="240" w:lineRule="auto"/>
              <w:jc w:val="center"/>
              <w:rPr>
                <w:rFonts w:ascii="Times New Roman" w:eastAsia="Times New Roman" w:hAnsi="Times New Roman" w:cs="Times New Roman"/>
                <w:color w:val="767171"/>
                <w:szCs w:val="24"/>
                <w:lang w:val="en-US"/>
              </w:rPr>
            </w:pPr>
            <w:r w:rsidRPr="001D2389">
              <w:rPr>
                <w:rFonts w:ascii="Times New Roman" w:eastAsia="Times New Roman" w:hAnsi="Times New Roman" w:cs="Times New Roman"/>
                <w:color w:val="767171"/>
                <w:spacing w:val="20"/>
                <w:szCs w:val="24"/>
              </w:rPr>
              <w:t>Enero-Marzo</w:t>
            </w:r>
          </w:p>
        </w:tc>
        <w:tc>
          <w:tcPr>
            <w:tcW w:w="2838" w:type="dxa"/>
            <w:shd w:val="clear" w:color="auto" w:fill="auto"/>
            <w:vAlign w:val="center"/>
            <w:hideMark/>
          </w:tcPr>
          <w:p w:rsidR="00271AA7" w:rsidRPr="001D2389" w:rsidRDefault="00B31F0F" w:rsidP="0015239C">
            <w:pPr>
              <w:spacing w:after="0" w:line="240" w:lineRule="auto"/>
              <w:jc w:val="center"/>
              <w:rPr>
                <w:rFonts w:ascii="Times New Roman" w:eastAsia="Times New Roman" w:hAnsi="Times New Roman" w:cs="Times New Roman"/>
                <w:bCs/>
                <w:color w:val="767171"/>
                <w:szCs w:val="24"/>
                <w:lang w:val="en-US"/>
              </w:rPr>
            </w:pPr>
            <w:r w:rsidRPr="001D2389">
              <w:rPr>
                <w:rFonts w:ascii="Times New Roman" w:eastAsia="Times New Roman" w:hAnsi="Times New Roman" w:cs="Times New Roman"/>
                <w:bCs/>
                <w:color w:val="767171"/>
                <w:szCs w:val="24"/>
              </w:rPr>
              <w:t>99.65</w:t>
            </w:r>
            <w:r w:rsidR="00271AA7" w:rsidRPr="001D2389">
              <w:rPr>
                <w:rFonts w:ascii="Times New Roman" w:eastAsia="Times New Roman" w:hAnsi="Times New Roman" w:cs="Times New Roman"/>
                <w:bCs/>
                <w:color w:val="767171"/>
                <w:szCs w:val="24"/>
              </w:rPr>
              <w:t>%</w:t>
            </w:r>
          </w:p>
        </w:tc>
        <w:tc>
          <w:tcPr>
            <w:tcW w:w="2155" w:type="dxa"/>
            <w:shd w:val="clear" w:color="auto" w:fill="auto"/>
            <w:vAlign w:val="center"/>
            <w:hideMark/>
          </w:tcPr>
          <w:p w:rsidR="00271AA7" w:rsidRPr="001D2389" w:rsidRDefault="00271AA7" w:rsidP="0015239C">
            <w:pPr>
              <w:spacing w:after="0" w:line="240" w:lineRule="auto"/>
              <w:jc w:val="center"/>
              <w:rPr>
                <w:rFonts w:ascii="Times New Roman" w:eastAsia="Times New Roman" w:hAnsi="Times New Roman" w:cs="Times New Roman"/>
                <w:bCs/>
                <w:color w:val="767171"/>
                <w:szCs w:val="24"/>
              </w:rPr>
            </w:pPr>
            <w:r w:rsidRPr="001D2389">
              <w:rPr>
                <w:rFonts w:ascii="Times New Roman" w:eastAsia="Times New Roman" w:hAnsi="Times New Roman" w:cs="Times New Roman"/>
                <w:bCs/>
                <w:color w:val="767171"/>
                <w:szCs w:val="24"/>
              </w:rPr>
              <w:t>1er. Trimestre</w:t>
            </w:r>
          </w:p>
        </w:tc>
      </w:tr>
      <w:tr w:rsidR="00AD3474" w:rsidRPr="00AD3474" w:rsidTr="00E96C66">
        <w:trPr>
          <w:trHeight w:val="245"/>
          <w:jc w:val="center"/>
        </w:trPr>
        <w:tc>
          <w:tcPr>
            <w:tcW w:w="2731" w:type="dxa"/>
            <w:shd w:val="clear" w:color="auto" w:fill="D9D9D9"/>
            <w:vAlign w:val="center"/>
            <w:hideMark/>
          </w:tcPr>
          <w:p w:rsidR="00271AA7" w:rsidRPr="001D2389" w:rsidRDefault="00BE1BBC" w:rsidP="00BE1BBC">
            <w:pPr>
              <w:spacing w:after="0" w:line="240" w:lineRule="auto"/>
              <w:jc w:val="center"/>
              <w:rPr>
                <w:rFonts w:ascii="Times New Roman" w:eastAsia="Times New Roman" w:hAnsi="Times New Roman" w:cs="Times New Roman"/>
                <w:color w:val="767171"/>
                <w:szCs w:val="24"/>
              </w:rPr>
            </w:pPr>
            <w:r w:rsidRPr="001D2389">
              <w:rPr>
                <w:rFonts w:ascii="Times New Roman" w:eastAsia="Times New Roman" w:hAnsi="Times New Roman" w:cs="Times New Roman"/>
                <w:color w:val="767171"/>
                <w:szCs w:val="24"/>
              </w:rPr>
              <w:t>Abril-Junio</w:t>
            </w:r>
          </w:p>
        </w:tc>
        <w:tc>
          <w:tcPr>
            <w:tcW w:w="2838" w:type="dxa"/>
            <w:shd w:val="clear" w:color="auto" w:fill="D9D9D9"/>
            <w:vAlign w:val="center"/>
            <w:hideMark/>
          </w:tcPr>
          <w:p w:rsidR="00271AA7" w:rsidRPr="001D2389" w:rsidRDefault="00B31F0F" w:rsidP="0015239C">
            <w:pPr>
              <w:spacing w:after="0" w:line="240" w:lineRule="auto"/>
              <w:jc w:val="center"/>
              <w:rPr>
                <w:rFonts w:ascii="Times New Roman" w:eastAsia="Times New Roman" w:hAnsi="Times New Roman" w:cs="Times New Roman"/>
                <w:color w:val="767171"/>
                <w:szCs w:val="24"/>
              </w:rPr>
            </w:pPr>
            <w:r w:rsidRPr="001D2389">
              <w:rPr>
                <w:rFonts w:ascii="Times New Roman" w:eastAsia="Times New Roman" w:hAnsi="Times New Roman" w:cs="Times New Roman"/>
                <w:color w:val="767171"/>
                <w:szCs w:val="24"/>
              </w:rPr>
              <w:t>99.76</w:t>
            </w:r>
            <w:r w:rsidR="00271AA7" w:rsidRPr="001D2389">
              <w:rPr>
                <w:rFonts w:ascii="Times New Roman" w:eastAsia="Times New Roman" w:hAnsi="Times New Roman" w:cs="Times New Roman"/>
                <w:color w:val="767171"/>
                <w:szCs w:val="24"/>
              </w:rPr>
              <w:t>%</w:t>
            </w:r>
          </w:p>
        </w:tc>
        <w:tc>
          <w:tcPr>
            <w:tcW w:w="2155" w:type="dxa"/>
            <w:shd w:val="clear" w:color="auto" w:fill="D9D9D9"/>
            <w:vAlign w:val="center"/>
            <w:hideMark/>
          </w:tcPr>
          <w:p w:rsidR="00271AA7" w:rsidRPr="001D2389" w:rsidRDefault="00271AA7" w:rsidP="0015239C">
            <w:pPr>
              <w:spacing w:after="0" w:line="240" w:lineRule="auto"/>
              <w:jc w:val="center"/>
              <w:rPr>
                <w:rFonts w:ascii="Times New Roman" w:eastAsia="Times New Roman" w:hAnsi="Times New Roman" w:cs="Times New Roman"/>
                <w:color w:val="767171"/>
                <w:szCs w:val="24"/>
              </w:rPr>
            </w:pPr>
            <w:r w:rsidRPr="001D2389">
              <w:rPr>
                <w:rFonts w:ascii="Times New Roman" w:eastAsia="Times New Roman" w:hAnsi="Times New Roman" w:cs="Times New Roman"/>
                <w:color w:val="767171"/>
                <w:szCs w:val="24"/>
              </w:rPr>
              <w:t>2do. Trimestre </w:t>
            </w:r>
          </w:p>
        </w:tc>
      </w:tr>
      <w:tr w:rsidR="00AD3474" w:rsidRPr="00AD3474" w:rsidTr="00E96C66">
        <w:trPr>
          <w:trHeight w:val="245"/>
          <w:jc w:val="center"/>
        </w:trPr>
        <w:tc>
          <w:tcPr>
            <w:tcW w:w="2731" w:type="dxa"/>
            <w:shd w:val="clear" w:color="auto" w:fill="auto"/>
            <w:vAlign w:val="center"/>
          </w:tcPr>
          <w:p w:rsidR="00BE1BBC" w:rsidRPr="001D2389" w:rsidRDefault="00BE1BBC" w:rsidP="00BE1BBC">
            <w:pPr>
              <w:spacing w:after="0" w:line="240" w:lineRule="auto"/>
              <w:jc w:val="center"/>
              <w:rPr>
                <w:rFonts w:ascii="Times New Roman" w:eastAsia="Times New Roman" w:hAnsi="Times New Roman" w:cs="Times New Roman"/>
                <w:color w:val="767171"/>
                <w:szCs w:val="24"/>
              </w:rPr>
            </w:pPr>
            <w:r w:rsidRPr="001D2389">
              <w:rPr>
                <w:rFonts w:ascii="Times New Roman" w:eastAsia="Times New Roman" w:hAnsi="Times New Roman" w:cs="Times New Roman"/>
                <w:color w:val="767171"/>
                <w:szCs w:val="24"/>
              </w:rPr>
              <w:t>Julio –Septiembre</w:t>
            </w:r>
          </w:p>
        </w:tc>
        <w:tc>
          <w:tcPr>
            <w:tcW w:w="2838" w:type="dxa"/>
            <w:shd w:val="clear" w:color="auto" w:fill="auto"/>
            <w:vAlign w:val="center"/>
          </w:tcPr>
          <w:p w:rsidR="00BE1BBC" w:rsidRPr="001D2389" w:rsidRDefault="00B31F0F" w:rsidP="0015239C">
            <w:pPr>
              <w:spacing w:after="0" w:line="240" w:lineRule="auto"/>
              <w:jc w:val="center"/>
              <w:rPr>
                <w:rFonts w:ascii="Times New Roman" w:eastAsia="Times New Roman" w:hAnsi="Times New Roman" w:cs="Times New Roman"/>
                <w:color w:val="767171"/>
                <w:szCs w:val="24"/>
              </w:rPr>
            </w:pPr>
            <w:r w:rsidRPr="001D2389">
              <w:rPr>
                <w:rFonts w:ascii="Times New Roman" w:eastAsia="Times New Roman" w:hAnsi="Times New Roman" w:cs="Times New Roman"/>
                <w:color w:val="767171"/>
                <w:szCs w:val="24"/>
              </w:rPr>
              <w:t>98.12</w:t>
            </w:r>
            <w:r w:rsidR="00BE1BBC" w:rsidRPr="001D2389">
              <w:rPr>
                <w:rFonts w:ascii="Times New Roman" w:eastAsia="Times New Roman" w:hAnsi="Times New Roman" w:cs="Times New Roman"/>
                <w:color w:val="767171"/>
                <w:szCs w:val="24"/>
              </w:rPr>
              <w:t>%</w:t>
            </w:r>
          </w:p>
        </w:tc>
        <w:tc>
          <w:tcPr>
            <w:tcW w:w="2155" w:type="dxa"/>
            <w:shd w:val="clear" w:color="auto" w:fill="auto"/>
            <w:vAlign w:val="center"/>
          </w:tcPr>
          <w:p w:rsidR="00BE1BBC" w:rsidRPr="001D2389" w:rsidRDefault="00BE1BBC" w:rsidP="0015239C">
            <w:pPr>
              <w:spacing w:after="0" w:line="240" w:lineRule="auto"/>
              <w:jc w:val="center"/>
              <w:rPr>
                <w:rFonts w:ascii="Times New Roman" w:eastAsia="Times New Roman" w:hAnsi="Times New Roman" w:cs="Times New Roman"/>
                <w:color w:val="767171"/>
                <w:szCs w:val="24"/>
              </w:rPr>
            </w:pPr>
            <w:r w:rsidRPr="001D2389">
              <w:rPr>
                <w:rFonts w:ascii="Times New Roman" w:eastAsia="Times New Roman" w:hAnsi="Times New Roman" w:cs="Times New Roman"/>
                <w:color w:val="767171"/>
                <w:szCs w:val="24"/>
              </w:rPr>
              <w:t xml:space="preserve">3ro trimestre </w:t>
            </w:r>
          </w:p>
        </w:tc>
      </w:tr>
      <w:tr w:rsidR="00B31F0F" w:rsidRPr="00AD3474" w:rsidTr="00E96C66">
        <w:trPr>
          <w:trHeight w:val="245"/>
          <w:jc w:val="center"/>
        </w:trPr>
        <w:tc>
          <w:tcPr>
            <w:tcW w:w="2731" w:type="dxa"/>
            <w:shd w:val="clear" w:color="auto" w:fill="auto"/>
            <w:vAlign w:val="center"/>
          </w:tcPr>
          <w:p w:rsidR="00B31F0F" w:rsidRPr="001D2389" w:rsidRDefault="00B31F0F" w:rsidP="00B31F0F">
            <w:pPr>
              <w:spacing w:after="0" w:line="240" w:lineRule="auto"/>
              <w:jc w:val="center"/>
              <w:rPr>
                <w:rFonts w:ascii="Times New Roman" w:eastAsia="Times New Roman" w:hAnsi="Times New Roman" w:cs="Times New Roman"/>
                <w:color w:val="767171"/>
                <w:szCs w:val="24"/>
              </w:rPr>
            </w:pPr>
            <w:r w:rsidRPr="001D2389">
              <w:rPr>
                <w:rFonts w:ascii="Times New Roman" w:eastAsia="Times New Roman" w:hAnsi="Times New Roman" w:cs="Times New Roman"/>
                <w:color w:val="767171"/>
                <w:szCs w:val="24"/>
              </w:rPr>
              <w:t xml:space="preserve">Octubre </w:t>
            </w:r>
          </w:p>
        </w:tc>
        <w:tc>
          <w:tcPr>
            <w:tcW w:w="2838" w:type="dxa"/>
            <w:shd w:val="clear" w:color="auto" w:fill="auto"/>
            <w:vAlign w:val="center"/>
          </w:tcPr>
          <w:p w:rsidR="00B31F0F" w:rsidRPr="001D2389" w:rsidRDefault="00B31F0F" w:rsidP="0015239C">
            <w:pPr>
              <w:spacing w:after="0" w:line="240" w:lineRule="auto"/>
              <w:jc w:val="center"/>
              <w:rPr>
                <w:rFonts w:ascii="Times New Roman" w:eastAsia="Times New Roman" w:hAnsi="Times New Roman" w:cs="Times New Roman"/>
                <w:color w:val="767171"/>
                <w:szCs w:val="24"/>
              </w:rPr>
            </w:pPr>
            <w:r w:rsidRPr="001D2389">
              <w:rPr>
                <w:rFonts w:ascii="Times New Roman" w:eastAsia="Times New Roman" w:hAnsi="Times New Roman" w:cs="Times New Roman"/>
                <w:color w:val="767171"/>
                <w:szCs w:val="24"/>
              </w:rPr>
              <w:t>99.79%</w:t>
            </w:r>
          </w:p>
        </w:tc>
        <w:tc>
          <w:tcPr>
            <w:tcW w:w="2155" w:type="dxa"/>
            <w:shd w:val="clear" w:color="auto" w:fill="auto"/>
            <w:vAlign w:val="center"/>
          </w:tcPr>
          <w:p w:rsidR="00B31F0F" w:rsidRPr="001D2389" w:rsidRDefault="00B31F0F" w:rsidP="00B31F0F">
            <w:pPr>
              <w:spacing w:after="0" w:line="240" w:lineRule="auto"/>
              <w:jc w:val="center"/>
              <w:rPr>
                <w:rFonts w:ascii="Times New Roman" w:eastAsia="Times New Roman" w:hAnsi="Times New Roman" w:cs="Times New Roman"/>
                <w:color w:val="767171"/>
                <w:szCs w:val="24"/>
              </w:rPr>
            </w:pPr>
            <w:r w:rsidRPr="001D2389">
              <w:rPr>
                <w:rFonts w:ascii="Times New Roman" w:eastAsia="Times New Roman" w:hAnsi="Times New Roman" w:cs="Times New Roman"/>
                <w:color w:val="767171"/>
                <w:szCs w:val="24"/>
              </w:rPr>
              <w:t>En proceso</w:t>
            </w:r>
          </w:p>
        </w:tc>
      </w:tr>
    </w:tbl>
    <w:p w:rsidR="0028344C" w:rsidRPr="00AD3474" w:rsidRDefault="0028344C" w:rsidP="00A811ED">
      <w:pPr>
        <w:tabs>
          <w:tab w:val="left" w:pos="90"/>
        </w:tabs>
        <w:spacing w:after="0" w:line="360" w:lineRule="auto"/>
        <w:contextualSpacing/>
        <w:jc w:val="left"/>
        <w:rPr>
          <w:rFonts w:ascii="Times New Roman" w:eastAsia="Calibri" w:hAnsi="Times New Roman" w:cs="Times New Roman"/>
          <w:b/>
          <w:color w:val="767171"/>
          <w:spacing w:val="20"/>
          <w:sz w:val="18"/>
          <w:szCs w:val="24"/>
          <w:lang w:val="es-ES"/>
        </w:rPr>
      </w:pPr>
    </w:p>
    <w:p w:rsidR="0028344C" w:rsidRPr="00AD3474" w:rsidRDefault="0028344C" w:rsidP="00A811ED">
      <w:pPr>
        <w:tabs>
          <w:tab w:val="left" w:pos="90"/>
        </w:tabs>
        <w:spacing w:after="0" w:line="360" w:lineRule="auto"/>
        <w:contextualSpacing/>
        <w:jc w:val="left"/>
        <w:rPr>
          <w:rFonts w:ascii="Times New Roman" w:eastAsia="Calibri" w:hAnsi="Times New Roman" w:cs="Times New Roman"/>
          <w:b/>
          <w:color w:val="767171"/>
          <w:spacing w:val="20"/>
          <w:sz w:val="18"/>
          <w:szCs w:val="24"/>
          <w:lang w:val="es-ES"/>
        </w:rPr>
      </w:pPr>
    </w:p>
    <w:p w:rsidR="001C2E88" w:rsidRPr="00835D72" w:rsidRDefault="0015239C" w:rsidP="00A811ED">
      <w:pPr>
        <w:tabs>
          <w:tab w:val="left" w:pos="90"/>
        </w:tabs>
        <w:spacing w:after="0" w:line="360" w:lineRule="auto"/>
        <w:contextualSpacing/>
        <w:jc w:val="left"/>
        <w:rPr>
          <w:rFonts w:ascii="Times New Roman" w:eastAsia="Calibri" w:hAnsi="Times New Roman" w:cs="Times New Roman"/>
          <w:i/>
          <w:color w:val="767171"/>
          <w:spacing w:val="20"/>
          <w:sz w:val="18"/>
          <w:szCs w:val="24"/>
          <w:lang w:val="es-ES"/>
        </w:rPr>
      </w:pPr>
      <w:r w:rsidRPr="00835D72">
        <w:rPr>
          <w:rFonts w:ascii="Times New Roman" w:eastAsia="Calibri" w:hAnsi="Times New Roman" w:cs="Times New Roman"/>
          <w:i/>
          <w:color w:val="767171"/>
          <w:spacing w:val="20"/>
          <w:sz w:val="18"/>
          <w:szCs w:val="24"/>
          <w:lang w:val="es-ES"/>
        </w:rPr>
        <w:t>Fuente: Oficina de Acceso a la Información</w:t>
      </w:r>
    </w:p>
    <w:p w:rsidR="00D76898" w:rsidRPr="00AD3474" w:rsidRDefault="00D76898">
      <w:pPr>
        <w:jc w:val="left"/>
        <w:rPr>
          <w:rFonts w:ascii="Times New Roman" w:eastAsia="Calibri" w:hAnsi="Times New Roman" w:cs="Times New Roman"/>
          <w:bCs/>
          <w:color w:val="767171"/>
          <w:spacing w:val="20"/>
          <w:sz w:val="18"/>
          <w:szCs w:val="24"/>
          <w:lang w:val="es-ES"/>
        </w:rPr>
      </w:pPr>
      <w:r w:rsidRPr="00AD3474">
        <w:rPr>
          <w:rFonts w:ascii="Times New Roman" w:eastAsia="Calibri" w:hAnsi="Times New Roman" w:cs="Times New Roman"/>
          <w:b/>
          <w:color w:val="767171"/>
          <w:spacing w:val="20"/>
          <w:sz w:val="18"/>
          <w:szCs w:val="24"/>
          <w:lang w:val="es-ES"/>
        </w:rPr>
        <w:br w:type="page"/>
      </w:r>
    </w:p>
    <w:p w:rsidR="00D76898" w:rsidRPr="00AD3474" w:rsidRDefault="00D76898" w:rsidP="00D76898">
      <w:pPr>
        <w:pStyle w:val="Ttulo1"/>
        <w:numPr>
          <w:ilvl w:val="0"/>
          <w:numId w:val="1"/>
        </w:numPr>
        <w:spacing w:line="360" w:lineRule="auto"/>
        <w:jc w:val="center"/>
        <w:rPr>
          <w:rFonts w:ascii="Times New Roman" w:hAnsi="Times New Roman" w:cs="Times New Roman"/>
          <w:color w:val="767171"/>
        </w:rPr>
      </w:pPr>
      <w:bookmarkStart w:id="65" w:name="_Toc217049422"/>
      <w:r w:rsidRPr="00AD3474">
        <w:rPr>
          <w:rFonts w:ascii="Times New Roman" w:hAnsi="Times New Roman" w:cs="Times New Roman"/>
          <w:color w:val="767171"/>
        </w:rPr>
        <w:lastRenderedPageBreak/>
        <w:t>Proyecciones al próximo año</w:t>
      </w:r>
      <w:bookmarkEnd w:id="65"/>
    </w:p>
    <w:p w:rsidR="00192FE7" w:rsidRPr="00AD3474" w:rsidRDefault="00422E04" w:rsidP="00192FE7">
      <w:pPr>
        <w:rPr>
          <w:rFonts w:ascii="Times New Roman" w:hAnsi="Times New Roman" w:cs="Times New Roman"/>
          <w:color w:val="767171"/>
        </w:rPr>
      </w:pPr>
      <w:r w:rsidRPr="00AD3474">
        <w:rPr>
          <w:rFonts w:ascii="Times New Roman" w:hAnsi="Times New Roman" w:cs="Times New Roman"/>
          <w:noProof/>
          <w:color w:val="767171"/>
          <w:sz w:val="32"/>
          <w:lang w:val="en-US"/>
        </w:rPr>
        <mc:AlternateContent>
          <mc:Choice Requires="wps">
            <w:drawing>
              <wp:anchor distT="0" distB="0" distL="114300" distR="114300" simplePos="0" relativeHeight="251663360" behindDoc="0" locked="0" layoutInCell="1" allowOverlap="1" wp14:anchorId="77F909B4" wp14:editId="27F64989">
                <wp:simplePos x="0" y="0"/>
                <wp:positionH relativeFrom="column">
                  <wp:posOffset>2343150</wp:posOffset>
                </wp:positionH>
                <wp:positionV relativeFrom="paragraph">
                  <wp:posOffset>4445</wp:posOffset>
                </wp:positionV>
                <wp:extent cx="1028700" cy="45085"/>
                <wp:effectExtent l="0" t="0" r="0" b="12065"/>
                <wp:wrapNone/>
                <wp:docPr id="13" name="31 Menos"/>
                <wp:cNvGraphicFramePr/>
                <a:graphic xmlns:a="http://schemas.openxmlformats.org/drawingml/2006/main">
                  <a:graphicData uri="http://schemas.microsoft.com/office/word/2010/wordprocessingShape">
                    <wps:wsp>
                      <wps:cNvSpPr/>
                      <wps:spPr>
                        <a:xfrm>
                          <a:off x="0" y="0"/>
                          <a:ext cx="1028700" cy="45085"/>
                        </a:xfrm>
                        <a:prstGeom prst="mathMinus">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B581CBC" id="31 Menos" o:spid="_x0000_s1026" style="position:absolute;margin-left:184.5pt;margin-top:.35pt;width:81pt;height: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" path="m136354,17241r755992,l892346,27844r-755992,l136354,17241xe" fillcolor="red" strokecolor="red" strokeweight="2pt">
                <v:path arrowok="t" o:connecttype="custom" o:connectlocs="136354,17241;892346,17241;892346,27844;136354,27844;136354,17241" o:connectangles="0,0,0,0,0"/>
              </v:shape>
            </w:pict>
          </mc:Fallback>
        </mc:AlternateContent>
      </w:r>
    </w:p>
    <w:p w:rsidR="003F0D96" w:rsidRPr="003F0D96" w:rsidRDefault="003F0D96" w:rsidP="004138E5">
      <w:pPr>
        <w:spacing w:line="360" w:lineRule="auto"/>
        <w:rPr>
          <w:rFonts w:ascii="Times New Roman" w:hAnsi="Times New Roman" w:cs="Times New Roman"/>
          <w:b/>
          <w:color w:val="767171"/>
        </w:rPr>
      </w:pPr>
      <w:r w:rsidRPr="003F0D96">
        <w:rPr>
          <w:rFonts w:ascii="Times New Roman" w:hAnsi="Times New Roman" w:cs="Times New Roman"/>
          <w:b/>
          <w:color w:val="767171"/>
        </w:rPr>
        <w:t xml:space="preserve">Programa Nacional de </w:t>
      </w:r>
      <w:proofErr w:type="spellStart"/>
      <w:r w:rsidRPr="003F0D96">
        <w:rPr>
          <w:rFonts w:ascii="Times New Roman" w:hAnsi="Times New Roman" w:cs="Times New Roman"/>
          <w:b/>
          <w:color w:val="767171"/>
        </w:rPr>
        <w:t>Mentorías</w:t>
      </w:r>
      <w:proofErr w:type="spellEnd"/>
      <w:r w:rsidRPr="003F0D96">
        <w:rPr>
          <w:rFonts w:ascii="Times New Roman" w:hAnsi="Times New Roman" w:cs="Times New Roman"/>
          <w:b/>
          <w:color w:val="767171"/>
        </w:rPr>
        <w:t xml:space="preserve"> en Propiedad Industrial para Emprendedores</w:t>
      </w:r>
    </w:p>
    <w:p w:rsidR="003F0D96" w:rsidRPr="003F0D96" w:rsidRDefault="003F0D96" w:rsidP="004138E5">
      <w:pPr>
        <w:spacing w:line="360" w:lineRule="auto"/>
        <w:rPr>
          <w:rFonts w:ascii="Times New Roman" w:hAnsi="Times New Roman" w:cs="Times New Roman"/>
          <w:color w:val="767171"/>
        </w:rPr>
      </w:pPr>
      <w:r w:rsidRPr="003F0D96">
        <w:rPr>
          <w:rFonts w:ascii="Times New Roman" w:hAnsi="Times New Roman" w:cs="Times New Roman"/>
          <w:color w:val="767171"/>
        </w:rPr>
        <w:t>-</w:t>
      </w:r>
      <w:r w:rsidRPr="003F0D96">
        <w:rPr>
          <w:rFonts w:ascii="Times New Roman" w:hAnsi="Times New Roman" w:cs="Times New Roman"/>
          <w:color w:val="767171"/>
        </w:rPr>
        <w:tab/>
        <w:t xml:space="preserve">Acompañamiento continuo a </w:t>
      </w:r>
      <w:proofErr w:type="spellStart"/>
      <w:r w:rsidRPr="003F0D96">
        <w:rPr>
          <w:rFonts w:ascii="Times New Roman" w:hAnsi="Times New Roman" w:cs="Times New Roman"/>
          <w:color w:val="767171"/>
        </w:rPr>
        <w:t>startups</w:t>
      </w:r>
      <w:proofErr w:type="spellEnd"/>
      <w:r w:rsidRPr="003F0D96">
        <w:rPr>
          <w:rFonts w:ascii="Times New Roman" w:hAnsi="Times New Roman" w:cs="Times New Roman"/>
          <w:color w:val="767171"/>
        </w:rPr>
        <w:t>, MIPYMES y emprendedores en el uso estratégico de patentes, marcas y diseños.</w:t>
      </w:r>
    </w:p>
    <w:p w:rsidR="003F0D96" w:rsidRPr="003F0D96" w:rsidRDefault="003F0D96" w:rsidP="004138E5">
      <w:pPr>
        <w:spacing w:line="360" w:lineRule="auto"/>
        <w:rPr>
          <w:rFonts w:ascii="Times New Roman" w:hAnsi="Times New Roman" w:cs="Times New Roman"/>
          <w:color w:val="767171"/>
        </w:rPr>
      </w:pPr>
      <w:r w:rsidRPr="003F0D96">
        <w:rPr>
          <w:rFonts w:ascii="Times New Roman" w:hAnsi="Times New Roman" w:cs="Times New Roman"/>
          <w:color w:val="767171"/>
        </w:rPr>
        <w:t>-</w:t>
      </w:r>
      <w:r w:rsidRPr="003F0D96">
        <w:rPr>
          <w:rFonts w:ascii="Times New Roman" w:hAnsi="Times New Roman" w:cs="Times New Roman"/>
          <w:color w:val="767171"/>
        </w:rPr>
        <w:tab/>
        <w:t>Mentores del CATI, universidades y sector productivo.</w:t>
      </w:r>
    </w:p>
    <w:p w:rsidR="003F0D96" w:rsidRPr="003F0D96" w:rsidRDefault="003F0D96" w:rsidP="004138E5">
      <w:pPr>
        <w:spacing w:line="360" w:lineRule="auto"/>
        <w:rPr>
          <w:rFonts w:ascii="Times New Roman" w:hAnsi="Times New Roman" w:cs="Times New Roman"/>
          <w:color w:val="767171"/>
        </w:rPr>
      </w:pPr>
      <w:r w:rsidRPr="003F0D96">
        <w:rPr>
          <w:rFonts w:ascii="Times New Roman" w:hAnsi="Times New Roman" w:cs="Times New Roman"/>
          <w:color w:val="767171"/>
        </w:rPr>
        <w:t>Expansión del Campamento Verano Innovador a Nivel Nacional</w:t>
      </w:r>
    </w:p>
    <w:p w:rsidR="003F0D96" w:rsidRPr="003F0D96" w:rsidRDefault="003F0D96" w:rsidP="004138E5">
      <w:pPr>
        <w:spacing w:line="360" w:lineRule="auto"/>
        <w:rPr>
          <w:rFonts w:ascii="Times New Roman" w:hAnsi="Times New Roman" w:cs="Times New Roman"/>
          <w:color w:val="767171"/>
        </w:rPr>
      </w:pPr>
      <w:r w:rsidRPr="003F0D96">
        <w:rPr>
          <w:rFonts w:ascii="Times New Roman" w:hAnsi="Times New Roman" w:cs="Times New Roman"/>
          <w:color w:val="767171"/>
        </w:rPr>
        <w:t>-</w:t>
      </w:r>
      <w:r w:rsidRPr="003F0D96">
        <w:rPr>
          <w:rFonts w:ascii="Times New Roman" w:hAnsi="Times New Roman" w:cs="Times New Roman"/>
          <w:color w:val="767171"/>
        </w:rPr>
        <w:tab/>
        <w:t>Replicar el campamento en otras regiones del país (Sur, Este y Gran Santo Domingo).</w:t>
      </w:r>
    </w:p>
    <w:p w:rsidR="003F0D96" w:rsidRPr="003F0D96" w:rsidRDefault="003F0D96" w:rsidP="004138E5">
      <w:pPr>
        <w:spacing w:line="360" w:lineRule="auto"/>
        <w:rPr>
          <w:rFonts w:ascii="Times New Roman" w:hAnsi="Times New Roman" w:cs="Times New Roman"/>
          <w:color w:val="767171"/>
        </w:rPr>
      </w:pPr>
      <w:r w:rsidRPr="003F0D96">
        <w:rPr>
          <w:rFonts w:ascii="Times New Roman" w:hAnsi="Times New Roman" w:cs="Times New Roman"/>
          <w:color w:val="767171"/>
        </w:rPr>
        <w:t>-</w:t>
      </w:r>
      <w:r w:rsidRPr="003F0D96">
        <w:rPr>
          <w:rFonts w:ascii="Times New Roman" w:hAnsi="Times New Roman" w:cs="Times New Roman"/>
          <w:color w:val="767171"/>
        </w:rPr>
        <w:tab/>
        <w:t>Incluir retos de innovación con enfoque en problemas locales.</w:t>
      </w:r>
    </w:p>
    <w:p w:rsidR="003F0D96" w:rsidRPr="003F0D96" w:rsidRDefault="003F0D96" w:rsidP="004138E5">
      <w:pPr>
        <w:spacing w:line="360" w:lineRule="auto"/>
        <w:rPr>
          <w:rFonts w:ascii="Times New Roman" w:hAnsi="Times New Roman" w:cs="Times New Roman"/>
          <w:b/>
          <w:color w:val="767171"/>
        </w:rPr>
      </w:pPr>
      <w:r w:rsidRPr="003F0D96">
        <w:rPr>
          <w:rFonts w:ascii="Times New Roman" w:hAnsi="Times New Roman" w:cs="Times New Roman"/>
          <w:b/>
          <w:color w:val="767171"/>
        </w:rPr>
        <w:t>Concurso Nacional de Innovación y Propiedad Industrial</w:t>
      </w:r>
    </w:p>
    <w:p w:rsidR="003F0D96" w:rsidRPr="003F0D96" w:rsidRDefault="003F0D96" w:rsidP="004138E5">
      <w:pPr>
        <w:spacing w:line="360" w:lineRule="auto"/>
        <w:rPr>
          <w:rFonts w:ascii="Times New Roman" w:hAnsi="Times New Roman" w:cs="Times New Roman"/>
          <w:color w:val="767171"/>
        </w:rPr>
      </w:pPr>
      <w:r w:rsidRPr="003F0D96">
        <w:rPr>
          <w:rFonts w:ascii="Times New Roman" w:hAnsi="Times New Roman" w:cs="Times New Roman"/>
          <w:color w:val="767171"/>
        </w:rPr>
        <w:t>-</w:t>
      </w:r>
      <w:r w:rsidRPr="003F0D96">
        <w:rPr>
          <w:rFonts w:ascii="Times New Roman" w:hAnsi="Times New Roman" w:cs="Times New Roman"/>
          <w:color w:val="767171"/>
        </w:rPr>
        <w:tab/>
        <w:t>Premiación a invenciones, diseños o marcas con alto impacto social, tecnológico o ambiental.</w:t>
      </w:r>
    </w:p>
    <w:p w:rsidR="003F0D96" w:rsidRPr="003F0D96" w:rsidRDefault="003F0D96" w:rsidP="004138E5">
      <w:pPr>
        <w:spacing w:line="360" w:lineRule="auto"/>
        <w:rPr>
          <w:rFonts w:ascii="Times New Roman" w:hAnsi="Times New Roman" w:cs="Times New Roman"/>
          <w:b/>
          <w:color w:val="767171"/>
        </w:rPr>
      </w:pPr>
      <w:r w:rsidRPr="003F0D96">
        <w:rPr>
          <w:rFonts w:ascii="Times New Roman" w:hAnsi="Times New Roman" w:cs="Times New Roman"/>
          <w:b/>
          <w:color w:val="767171"/>
        </w:rPr>
        <w:t>-</w:t>
      </w:r>
      <w:r w:rsidRPr="003F0D96">
        <w:rPr>
          <w:rFonts w:ascii="Times New Roman" w:hAnsi="Times New Roman" w:cs="Times New Roman"/>
          <w:b/>
          <w:color w:val="767171"/>
        </w:rPr>
        <w:tab/>
      </w:r>
      <w:r w:rsidRPr="003F0D96">
        <w:rPr>
          <w:rFonts w:ascii="Times New Roman" w:hAnsi="Times New Roman" w:cs="Times New Roman"/>
          <w:color w:val="767171"/>
        </w:rPr>
        <w:t>Categorías para jóvenes, mujeres y MIPYMES.</w:t>
      </w:r>
    </w:p>
    <w:p w:rsidR="003F0D96" w:rsidRPr="003F0D96" w:rsidRDefault="003F0D96" w:rsidP="004138E5">
      <w:pPr>
        <w:spacing w:line="360" w:lineRule="auto"/>
        <w:rPr>
          <w:rFonts w:ascii="Times New Roman" w:hAnsi="Times New Roman" w:cs="Times New Roman"/>
          <w:b/>
          <w:color w:val="767171"/>
        </w:rPr>
      </w:pPr>
      <w:r w:rsidRPr="003F0D96">
        <w:rPr>
          <w:rFonts w:ascii="Times New Roman" w:hAnsi="Times New Roman" w:cs="Times New Roman"/>
          <w:b/>
          <w:color w:val="767171"/>
        </w:rPr>
        <w:t>Programa de Capacitación Avanzada para Examinadores y Técnicos</w:t>
      </w:r>
    </w:p>
    <w:p w:rsidR="003F0D96" w:rsidRPr="003F0D96" w:rsidRDefault="003F0D96" w:rsidP="004138E5">
      <w:pPr>
        <w:spacing w:line="360" w:lineRule="auto"/>
        <w:rPr>
          <w:rFonts w:ascii="Times New Roman" w:hAnsi="Times New Roman" w:cs="Times New Roman"/>
          <w:color w:val="767171"/>
        </w:rPr>
      </w:pPr>
      <w:r w:rsidRPr="003F0D96">
        <w:rPr>
          <w:rFonts w:ascii="Times New Roman" w:hAnsi="Times New Roman" w:cs="Times New Roman"/>
          <w:b/>
          <w:color w:val="767171"/>
        </w:rPr>
        <w:t>-</w:t>
      </w:r>
      <w:r w:rsidRPr="003F0D96">
        <w:rPr>
          <w:rFonts w:ascii="Times New Roman" w:hAnsi="Times New Roman" w:cs="Times New Roman"/>
          <w:b/>
          <w:color w:val="767171"/>
        </w:rPr>
        <w:tab/>
      </w:r>
      <w:r w:rsidRPr="003F0D96">
        <w:rPr>
          <w:rFonts w:ascii="Times New Roman" w:hAnsi="Times New Roman" w:cs="Times New Roman"/>
          <w:color w:val="767171"/>
        </w:rPr>
        <w:t>En nuevas tecnologías (IA, biotecnología, energías renovables).</w:t>
      </w:r>
    </w:p>
    <w:p w:rsidR="003F0D96" w:rsidRPr="003F0D96" w:rsidRDefault="003F0D96" w:rsidP="004138E5">
      <w:pPr>
        <w:spacing w:line="360" w:lineRule="auto"/>
        <w:rPr>
          <w:rFonts w:ascii="Times New Roman" w:hAnsi="Times New Roman" w:cs="Times New Roman"/>
          <w:color w:val="767171"/>
        </w:rPr>
      </w:pPr>
      <w:r w:rsidRPr="003F0D96">
        <w:rPr>
          <w:rFonts w:ascii="Times New Roman" w:hAnsi="Times New Roman" w:cs="Times New Roman"/>
          <w:color w:val="767171"/>
        </w:rPr>
        <w:t>-</w:t>
      </w:r>
      <w:r w:rsidRPr="003F0D96">
        <w:rPr>
          <w:rFonts w:ascii="Times New Roman" w:hAnsi="Times New Roman" w:cs="Times New Roman"/>
          <w:color w:val="767171"/>
        </w:rPr>
        <w:tab/>
        <w:t>Alineado con estándares internacionales (OMPI).</w:t>
      </w:r>
    </w:p>
    <w:p w:rsidR="003F0D96" w:rsidRPr="003F0D96" w:rsidRDefault="003F0D96" w:rsidP="004138E5">
      <w:pPr>
        <w:spacing w:line="360" w:lineRule="auto"/>
        <w:rPr>
          <w:rFonts w:ascii="Times New Roman" w:hAnsi="Times New Roman" w:cs="Times New Roman"/>
          <w:b/>
          <w:color w:val="767171"/>
        </w:rPr>
      </w:pPr>
      <w:r w:rsidRPr="003F0D96">
        <w:rPr>
          <w:rFonts w:ascii="Times New Roman" w:hAnsi="Times New Roman" w:cs="Times New Roman"/>
          <w:b/>
          <w:color w:val="767171"/>
        </w:rPr>
        <w:t>Observatorio Nacional de Propiedad Industrial e Innovación</w:t>
      </w:r>
    </w:p>
    <w:p w:rsidR="003F0D96" w:rsidRPr="003F0D96" w:rsidRDefault="003F0D96" w:rsidP="004138E5">
      <w:pPr>
        <w:spacing w:line="360" w:lineRule="auto"/>
        <w:rPr>
          <w:rFonts w:ascii="Times New Roman" w:hAnsi="Times New Roman" w:cs="Times New Roman"/>
          <w:color w:val="767171"/>
        </w:rPr>
      </w:pPr>
      <w:r w:rsidRPr="003F0D96">
        <w:rPr>
          <w:rFonts w:ascii="Times New Roman" w:hAnsi="Times New Roman" w:cs="Times New Roman"/>
          <w:b/>
          <w:color w:val="767171"/>
        </w:rPr>
        <w:t>-</w:t>
      </w:r>
      <w:r w:rsidRPr="003F0D96">
        <w:rPr>
          <w:rFonts w:ascii="Times New Roman" w:hAnsi="Times New Roman" w:cs="Times New Roman"/>
          <w:b/>
          <w:color w:val="767171"/>
        </w:rPr>
        <w:tab/>
      </w:r>
      <w:r w:rsidRPr="003F0D96">
        <w:rPr>
          <w:rFonts w:ascii="Times New Roman" w:hAnsi="Times New Roman" w:cs="Times New Roman"/>
          <w:color w:val="767171"/>
        </w:rPr>
        <w:t>Generar estadísticas, estudios y reportes sobre patentes, marcas y diseños.</w:t>
      </w:r>
    </w:p>
    <w:p w:rsidR="003F0D96" w:rsidRPr="003F0D96" w:rsidRDefault="003F0D96" w:rsidP="004138E5">
      <w:pPr>
        <w:spacing w:line="360" w:lineRule="auto"/>
        <w:rPr>
          <w:rFonts w:ascii="Times New Roman" w:hAnsi="Times New Roman" w:cs="Times New Roman"/>
          <w:color w:val="767171"/>
        </w:rPr>
      </w:pPr>
      <w:r w:rsidRPr="003F0D96">
        <w:rPr>
          <w:rFonts w:ascii="Times New Roman" w:hAnsi="Times New Roman" w:cs="Times New Roman"/>
          <w:color w:val="767171"/>
        </w:rPr>
        <w:t>-</w:t>
      </w:r>
      <w:r w:rsidRPr="003F0D96">
        <w:rPr>
          <w:rFonts w:ascii="Times New Roman" w:hAnsi="Times New Roman" w:cs="Times New Roman"/>
          <w:color w:val="767171"/>
        </w:rPr>
        <w:tab/>
        <w:t>Apoyo a la toma de decisiones y políticas públicas.</w:t>
      </w:r>
    </w:p>
    <w:p w:rsidR="003F0D96" w:rsidRPr="003F0D96" w:rsidRDefault="003F0D96" w:rsidP="004138E5">
      <w:pPr>
        <w:spacing w:line="360" w:lineRule="auto"/>
        <w:rPr>
          <w:rFonts w:ascii="Times New Roman" w:hAnsi="Times New Roman" w:cs="Times New Roman"/>
          <w:b/>
          <w:color w:val="767171"/>
        </w:rPr>
      </w:pPr>
      <w:r w:rsidRPr="003F0D96">
        <w:rPr>
          <w:rFonts w:ascii="Times New Roman" w:hAnsi="Times New Roman" w:cs="Times New Roman"/>
          <w:b/>
          <w:color w:val="767171"/>
        </w:rPr>
        <w:t>Programa de Propiedad Industrial para Mujeres Innovadoras</w:t>
      </w:r>
    </w:p>
    <w:p w:rsidR="003F0D96" w:rsidRPr="003F0D96" w:rsidRDefault="003F0D96" w:rsidP="004138E5">
      <w:pPr>
        <w:spacing w:line="360" w:lineRule="auto"/>
        <w:rPr>
          <w:rFonts w:ascii="Times New Roman" w:hAnsi="Times New Roman" w:cs="Times New Roman"/>
          <w:b/>
          <w:color w:val="767171"/>
        </w:rPr>
      </w:pPr>
      <w:r w:rsidRPr="003F0D96">
        <w:rPr>
          <w:rFonts w:ascii="Times New Roman" w:hAnsi="Times New Roman" w:cs="Times New Roman"/>
          <w:b/>
          <w:color w:val="767171"/>
        </w:rPr>
        <w:lastRenderedPageBreak/>
        <w:t>-</w:t>
      </w:r>
      <w:r w:rsidRPr="003F0D96">
        <w:rPr>
          <w:rFonts w:ascii="Times New Roman" w:hAnsi="Times New Roman" w:cs="Times New Roman"/>
          <w:color w:val="767171"/>
        </w:rPr>
        <w:tab/>
        <w:t>Capacitación especializada, acompañamiento y reducción de barreras de acceso.</w:t>
      </w:r>
    </w:p>
    <w:p w:rsidR="003F0D96" w:rsidRPr="003F0D96" w:rsidRDefault="003F0D96" w:rsidP="004138E5">
      <w:pPr>
        <w:spacing w:line="360" w:lineRule="auto"/>
        <w:rPr>
          <w:rFonts w:ascii="Times New Roman" w:hAnsi="Times New Roman" w:cs="Times New Roman"/>
          <w:b/>
          <w:color w:val="767171"/>
        </w:rPr>
      </w:pPr>
      <w:r w:rsidRPr="003F0D96">
        <w:rPr>
          <w:rFonts w:ascii="Times New Roman" w:hAnsi="Times New Roman" w:cs="Times New Roman"/>
          <w:b/>
          <w:color w:val="767171"/>
        </w:rPr>
        <w:t>-</w:t>
      </w:r>
      <w:r w:rsidRPr="003F0D96">
        <w:rPr>
          <w:rFonts w:ascii="Times New Roman" w:hAnsi="Times New Roman" w:cs="Times New Roman"/>
          <w:b/>
          <w:color w:val="767171"/>
        </w:rPr>
        <w:tab/>
      </w:r>
      <w:r w:rsidRPr="003F0D96">
        <w:rPr>
          <w:rFonts w:ascii="Times New Roman" w:hAnsi="Times New Roman" w:cs="Times New Roman"/>
          <w:color w:val="767171"/>
        </w:rPr>
        <w:t>Articulado con la política de perspectiva de género ya planteada.</w:t>
      </w:r>
    </w:p>
    <w:p w:rsidR="003F0D96" w:rsidRPr="003F0D96" w:rsidRDefault="003F0D96" w:rsidP="004138E5">
      <w:pPr>
        <w:spacing w:line="360" w:lineRule="auto"/>
        <w:rPr>
          <w:rFonts w:ascii="Times New Roman" w:hAnsi="Times New Roman" w:cs="Times New Roman"/>
          <w:b/>
          <w:color w:val="767171"/>
        </w:rPr>
      </w:pPr>
      <w:r w:rsidRPr="003F0D96">
        <w:rPr>
          <w:rFonts w:ascii="Times New Roman" w:hAnsi="Times New Roman" w:cs="Times New Roman"/>
          <w:b/>
          <w:color w:val="767171"/>
        </w:rPr>
        <w:t>Estrategia de Propiedad Industrial para Zonas Rurales y Comunidades Productivas</w:t>
      </w:r>
    </w:p>
    <w:p w:rsidR="003F0D96" w:rsidRPr="003F0D96" w:rsidRDefault="003F0D96" w:rsidP="004138E5">
      <w:pPr>
        <w:spacing w:line="360" w:lineRule="auto"/>
        <w:rPr>
          <w:rFonts w:ascii="Times New Roman" w:hAnsi="Times New Roman" w:cs="Times New Roman"/>
          <w:b/>
          <w:color w:val="767171"/>
        </w:rPr>
      </w:pPr>
      <w:r w:rsidRPr="003F0D96">
        <w:rPr>
          <w:rFonts w:ascii="Times New Roman" w:hAnsi="Times New Roman" w:cs="Times New Roman"/>
          <w:b/>
          <w:color w:val="767171"/>
        </w:rPr>
        <w:t>-</w:t>
      </w:r>
      <w:r w:rsidRPr="003F0D96">
        <w:rPr>
          <w:rFonts w:ascii="Times New Roman" w:hAnsi="Times New Roman" w:cs="Times New Roman"/>
          <w:b/>
          <w:color w:val="767171"/>
        </w:rPr>
        <w:tab/>
      </w:r>
      <w:r w:rsidRPr="003F0D96">
        <w:rPr>
          <w:rFonts w:ascii="Times New Roman" w:hAnsi="Times New Roman" w:cs="Times New Roman"/>
          <w:color w:val="767171"/>
        </w:rPr>
        <w:t>Marcas colectivas y denominaciones de origen.</w:t>
      </w:r>
    </w:p>
    <w:p w:rsidR="003F0D96" w:rsidRPr="003F0D96" w:rsidRDefault="003F0D96" w:rsidP="004138E5">
      <w:pPr>
        <w:spacing w:line="360" w:lineRule="auto"/>
        <w:rPr>
          <w:rFonts w:ascii="Times New Roman" w:hAnsi="Times New Roman" w:cs="Times New Roman"/>
          <w:b/>
          <w:color w:val="767171"/>
        </w:rPr>
      </w:pPr>
      <w:r w:rsidRPr="003F0D96">
        <w:rPr>
          <w:rFonts w:ascii="Times New Roman" w:hAnsi="Times New Roman" w:cs="Times New Roman"/>
          <w:b/>
          <w:color w:val="767171"/>
        </w:rPr>
        <w:t>-</w:t>
      </w:r>
      <w:r w:rsidRPr="003F0D96">
        <w:rPr>
          <w:rFonts w:ascii="Times New Roman" w:hAnsi="Times New Roman" w:cs="Times New Roman"/>
          <w:b/>
          <w:color w:val="767171"/>
        </w:rPr>
        <w:tab/>
      </w:r>
      <w:r w:rsidRPr="003F0D96">
        <w:rPr>
          <w:rFonts w:ascii="Times New Roman" w:hAnsi="Times New Roman" w:cs="Times New Roman"/>
          <w:color w:val="767171"/>
        </w:rPr>
        <w:t>Apoyo a cooperativas y asociaciones locales.</w:t>
      </w:r>
    </w:p>
    <w:p w:rsidR="003F0D96" w:rsidRPr="003F0D96" w:rsidRDefault="003F0D96" w:rsidP="004138E5">
      <w:pPr>
        <w:spacing w:line="360" w:lineRule="auto"/>
        <w:rPr>
          <w:rFonts w:ascii="Times New Roman" w:hAnsi="Times New Roman" w:cs="Times New Roman"/>
          <w:b/>
          <w:color w:val="767171"/>
        </w:rPr>
      </w:pPr>
      <w:r w:rsidRPr="003F0D96">
        <w:rPr>
          <w:rFonts w:ascii="Times New Roman" w:hAnsi="Times New Roman" w:cs="Times New Roman"/>
          <w:b/>
          <w:color w:val="767171"/>
        </w:rPr>
        <w:t>Certificación en Buen Gobierno y Cumplimiento Institucional</w:t>
      </w:r>
    </w:p>
    <w:p w:rsidR="003F0D96" w:rsidRPr="003F0D96" w:rsidRDefault="003F0D96" w:rsidP="004138E5">
      <w:pPr>
        <w:spacing w:line="360" w:lineRule="auto"/>
        <w:rPr>
          <w:rFonts w:ascii="Times New Roman" w:hAnsi="Times New Roman" w:cs="Times New Roman"/>
          <w:color w:val="767171"/>
        </w:rPr>
      </w:pPr>
      <w:r w:rsidRPr="003F0D96">
        <w:rPr>
          <w:rFonts w:ascii="Times New Roman" w:hAnsi="Times New Roman" w:cs="Times New Roman"/>
          <w:b/>
          <w:color w:val="767171"/>
        </w:rPr>
        <w:t>-</w:t>
      </w:r>
      <w:r w:rsidRPr="003F0D96">
        <w:rPr>
          <w:rFonts w:ascii="Times New Roman" w:hAnsi="Times New Roman" w:cs="Times New Roman"/>
          <w:b/>
          <w:color w:val="767171"/>
        </w:rPr>
        <w:tab/>
      </w:r>
      <w:r w:rsidRPr="003F0D96">
        <w:rPr>
          <w:rFonts w:ascii="Times New Roman" w:hAnsi="Times New Roman" w:cs="Times New Roman"/>
          <w:color w:val="767171"/>
        </w:rPr>
        <w:t>Complementaria a la ISO 37001 (ética, integridad y transparencia).</w:t>
      </w:r>
    </w:p>
    <w:p w:rsidR="003F0D96" w:rsidRPr="003F0D96" w:rsidRDefault="003F0D96" w:rsidP="004138E5">
      <w:pPr>
        <w:spacing w:line="360" w:lineRule="auto"/>
        <w:rPr>
          <w:rFonts w:ascii="Times New Roman" w:hAnsi="Times New Roman" w:cs="Times New Roman"/>
          <w:b/>
          <w:color w:val="767171"/>
        </w:rPr>
      </w:pPr>
      <w:r w:rsidRPr="003F0D96">
        <w:rPr>
          <w:rFonts w:ascii="Times New Roman" w:hAnsi="Times New Roman" w:cs="Times New Roman"/>
          <w:b/>
          <w:color w:val="767171"/>
        </w:rPr>
        <w:t>Programa Permanente de Educación en Propiedad Industrial</w:t>
      </w:r>
    </w:p>
    <w:p w:rsidR="003F0D96" w:rsidRPr="003F0D96" w:rsidRDefault="003F0D96" w:rsidP="004138E5">
      <w:pPr>
        <w:spacing w:line="360" w:lineRule="auto"/>
        <w:rPr>
          <w:rFonts w:ascii="Times New Roman" w:hAnsi="Times New Roman" w:cs="Times New Roman"/>
          <w:b/>
          <w:color w:val="767171"/>
        </w:rPr>
      </w:pPr>
      <w:r w:rsidRPr="003F0D96">
        <w:rPr>
          <w:rFonts w:ascii="Times New Roman" w:hAnsi="Times New Roman" w:cs="Times New Roman"/>
          <w:b/>
          <w:color w:val="767171"/>
        </w:rPr>
        <w:t>-</w:t>
      </w:r>
      <w:r w:rsidRPr="003F0D96">
        <w:rPr>
          <w:rFonts w:ascii="Times New Roman" w:hAnsi="Times New Roman" w:cs="Times New Roman"/>
          <w:b/>
          <w:color w:val="767171"/>
        </w:rPr>
        <w:tab/>
      </w:r>
      <w:r w:rsidRPr="003F0D96">
        <w:rPr>
          <w:rFonts w:ascii="Times New Roman" w:hAnsi="Times New Roman" w:cs="Times New Roman"/>
          <w:color w:val="767171"/>
        </w:rPr>
        <w:t xml:space="preserve">Cursos cortos, </w:t>
      </w:r>
      <w:proofErr w:type="spellStart"/>
      <w:r w:rsidRPr="003F0D96">
        <w:rPr>
          <w:rFonts w:ascii="Times New Roman" w:hAnsi="Times New Roman" w:cs="Times New Roman"/>
          <w:color w:val="767171"/>
        </w:rPr>
        <w:t>webinars</w:t>
      </w:r>
      <w:proofErr w:type="spellEnd"/>
      <w:r w:rsidRPr="003F0D96">
        <w:rPr>
          <w:rFonts w:ascii="Times New Roman" w:hAnsi="Times New Roman" w:cs="Times New Roman"/>
          <w:color w:val="767171"/>
        </w:rPr>
        <w:t xml:space="preserve"> y material educativo para docentes, estudiantes y público general.</w:t>
      </w:r>
    </w:p>
    <w:p w:rsidR="00422E04" w:rsidRPr="00AD3474" w:rsidRDefault="00422E04" w:rsidP="004138E5">
      <w:pPr>
        <w:spacing w:line="360" w:lineRule="auto"/>
        <w:rPr>
          <w:rFonts w:ascii="Times New Roman" w:hAnsi="Times New Roman" w:cs="Times New Roman"/>
          <w:color w:val="767171"/>
        </w:rPr>
      </w:pPr>
    </w:p>
    <w:p w:rsidR="0015239C" w:rsidRPr="00AD3474" w:rsidRDefault="001C2E88" w:rsidP="00D76898">
      <w:pPr>
        <w:pStyle w:val="Ttulo1"/>
        <w:numPr>
          <w:ilvl w:val="0"/>
          <w:numId w:val="1"/>
        </w:numPr>
        <w:spacing w:line="360" w:lineRule="auto"/>
        <w:jc w:val="center"/>
        <w:rPr>
          <w:rFonts w:ascii="Times New Roman" w:hAnsi="Times New Roman" w:cs="Times New Roman"/>
          <w:color w:val="767171"/>
        </w:rPr>
        <w:sectPr w:rsidR="0015239C" w:rsidRPr="00AD3474" w:rsidSect="00A55EE9">
          <w:pgSz w:w="12242" w:h="15842" w:code="1"/>
          <w:pgMar w:top="1440" w:right="2160" w:bottom="1440" w:left="2160" w:header="709" w:footer="119" w:gutter="0"/>
          <w:cols w:space="708"/>
          <w:titlePg/>
          <w:docGrid w:linePitch="360"/>
        </w:sectPr>
      </w:pPr>
      <w:r w:rsidRPr="00AD3474">
        <w:rPr>
          <w:rFonts w:ascii="Times New Roman" w:eastAsia="Calibri" w:hAnsi="Times New Roman" w:cs="Times New Roman"/>
          <w:b w:val="0"/>
          <w:color w:val="767171"/>
          <w:spacing w:val="20"/>
          <w:sz w:val="18"/>
          <w:szCs w:val="24"/>
          <w:lang w:val="es-ES"/>
        </w:rPr>
        <w:br w:type="page"/>
      </w:r>
    </w:p>
    <w:bookmarkStart w:id="66" w:name="_Toc90552541"/>
    <w:bookmarkStart w:id="67" w:name="_Toc217049423"/>
    <w:p w:rsidR="00E660F6" w:rsidRPr="00AD3474" w:rsidRDefault="00DC12B3" w:rsidP="00254C4F">
      <w:pPr>
        <w:pStyle w:val="Ttulo1"/>
        <w:numPr>
          <w:ilvl w:val="0"/>
          <w:numId w:val="17"/>
        </w:numPr>
        <w:spacing w:line="360" w:lineRule="auto"/>
        <w:jc w:val="center"/>
        <w:rPr>
          <w:rFonts w:ascii="Times New Roman" w:hAnsi="Times New Roman" w:cs="Times New Roman"/>
          <w:color w:val="767171"/>
        </w:rPr>
      </w:pPr>
      <w:r w:rsidRPr="00AD3474">
        <w:rPr>
          <w:rFonts w:ascii="Times New Roman" w:hAnsi="Times New Roman" w:cs="Times New Roman"/>
          <w:noProof/>
          <w:color w:val="767171"/>
          <w:lang w:val="en-US"/>
        </w:rPr>
        <w:lastRenderedPageBreak/>
        <mc:AlternateContent>
          <mc:Choice Requires="wps">
            <w:drawing>
              <wp:anchor distT="0" distB="0" distL="114300" distR="114300" simplePos="0" relativeHeight="251661312" behindDoc="0" locked="0" layoutInCell="1" allowOverlap="1" wp14:anchorId="2E6FCC16" wp14:editId="11F52E21">
                <wp:simplePos x="0" y="0"/>
                <wp:positionH relativeFrom="column">
                  <wp:posOffset>3690620</wp:posOffset>
                </wp:positionH>
                <wp:positionV relativeFrom="paragraph">
                  <wp:posOffset>529590</wp:posOffset>
                </wp:positionV>
                <wp:extent cx="638175" cy="45719"/>
                <wp:effectExtent l="0" t="0" r="0" b="12065"/>
                <wp:wrapNone/>
                <wp:docPr id="33" name="33 Menos"/>
                <wp:cNvGraphicFramePr/>
                <a:graphic xmlns:a="http://schemas.openxmlformats.org/drawingml/2006/main">
                  <a:graphicData uri="http://schemas.microsoft.com/office/word/2010/wordprocessingShape">
                    <wps:wsp>
                      <wps:cNvSpPr/>
                      <wps:spPr>
                        <a:xfrm>
                          <a:off x="0" y="0"/>
                          <a:ext cx="638175" cy="45719"/>
                        </a:xfrm>
                        <a:prstGeom prst="mathMinus">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B72798D" id="33 Menos" o:spid="_x0000_s1026" style="position:absolute;margin-left:290.6pt;margin-top:41.7pt;width:50.2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8175,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" path="m84590,17483r468995,l553585,28236r-468995,l84590,17483xe" fillcolor="red" strokecolor="red" strokeweight="2pt">
                <v:path arrowok="t" o:connecttype="custom" o:connectlocs="84590,17483;553585,17483;553585,28236;84590,28236;84590,17483" o:connectangles="0,0,0,0,0"/>
              </v:shape>
            </w:pict>
          </mc:Fallback>
        </mc:AlternateContent>
      </w:r>
      <w:r w:rsidR="00E660F6" w:rsidRPr="00AD3474">
        <w:rPr>
          <w:rFonts w:ascii="Times New Roman" w:hAnsi="Times New Roman" w:cs="Times New Roman"/>
          <w:color w:val="767171"/>
        </w:rPr>
        <w:t>Anexos</w:t>
      </w:r>
      <w:bookmarkEnd w:id="66"/>
      <w:bookmarkEnd w:id="67"/>
    </w:p>
    <w:p w:rsidR="00E660F6" w:rsidRPr="00AD3474" w:rsidRDefault="00E660F6" w:rsidP="00D22034">
      <w:pPr>
        <w:rPr>
          <w:rFonts w:ascii="Times New Roman" w:hAnsi="Times New Roman" w:cs="Times New Roman"/>
          <w:color w:val="767171"/>
        </w:rPr>
      </w:pPr>
    </w:p>
    <w:p w:rsidR="00336A1A" w:rsidRPr="00336A1A" w:rsidRDefault="00AD2A58" w:rsidP="00254C4F">
      <w:pPr>
        <w:pStyle w:val="Ttulo3"/>
        <w:numPr>
          <w:ilvl w:val="0"/>
          <w:numId w:val="14"/>
        </w:numPr>
        <w:spacing w:line="360" w:lineRule="auto"/>
        <w:rPr>
          <w:rFonts w:ascii="Times New Roman" w:hAnsi="Times New Roman" w:cs="Times New Roman"/>
          <w:color w:val="767171"/>
        </w:rPr>
      </w:pPr>
      <w:bookmarkStart w:id="68" w:name="_Toc217049424"/>
      <w:bookmarkStart w:id="69" w:name="_Toc90552542"/>
      <w:r w:rsidRPr="00AD3474">
        <w:rPr>
          <w:rFonts w:ascii="Times New Roman" w:hAnsi="Times New Roman" w:cs="Times New Roman"/>
          <w:color w:val="767171"/>
        </w:rPr>
        <w:t>Matriz Logros Relevantes – Datos Cuantitativos</w:t>
      </w:r>
      <w:bookmarkStart w:id="70" w:name="_Toc90552543"/>
      <w:bookmarkEnd w:id="68"/>
    </w:p>
    <w:p w:rsidR="00F80304" w:rsidRDefault="00F80304" w:rsidP="00473E7D">
      <w:pPr>
        <w:jc w:val="left"/>
        <w:rPr>
          <w:rFonts w:ascii="Times New Roman" w:hAnsi="Times New Roman" w:cs="Times New Roman"/>
          <w:color w:val="767171"/>
        </w:rPr>
      </w:pPr>
    </w:p>
    <w:tbl>
      <w:tblPr>
        <w:tblW w:w="12010" w:type="dxa"/>
        <w:jc w:val="center"/>
        <w:tblCellMar>
          <w:left w:w="0" w:type="dxa"/>
          <w:right w:w="0" w:type="dxa"/>
        </w:tblCellMar>
        <w:tblLook w:val="04A0" w:firstRow="1" w:lastRow="0" w:firstColumn="1" w:lastColumn="0" w:noHBand="0" w:noVBand="1"/>
      </w:tblPr>
      <w:tblGrid>
        <w:gridCol w:w="1805"/>
        <w:gridCol w:w="1371"/>
        <w:gridCol w:w="1433"/>
        <w:gridCol w:w="1433"/>
        <w:gridCol w:w="1549"/>
        <w:gridCol w:w="1549"/>
        <w:gridCol w:w="1371"/>
        <w:gridCol w:w="1576"/>
      </w:tblGrid>
      <w:tr w:rsidR="00B436FD" w:rsidRPr="00B436FD" w:rsidTr="00E4125B">
        <w:trPr>
          <w:trHeight w:val="831"/>
          <w:tblHeader/>
          <w:jc w:val="center"/>
        </w:trPr>
        <w:tc>
          <w:tcPr>
            <w:tcW w:w="12010" w:type="dxa"/>
            <w:gridSpan w:val="8"/>
            <w:tcBorders>
              <w:top w:val="single" w:sz="8" w:space="0" w:color="auto"/>
              <w:left w:val="single" w:sz="8" w:space="0" w:color="auto"/>
              <w:right w:val="single" w:sz="8" w:space="0" w:color="000000"/>
            </w:tcBorders>
            <w:shd w:val="clear" w:color="auto" w:fill="011F50"/>
            <w:noWrap/>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FFFFFF" w:themeColor="background1"/>
                <w:szCs w:val="24"/>
              </w:rPr>
            </w:pPr>
            <w:r w:rsidRPr="00B436FD">
              <w:rPr>
                <w:rFonts w:ascii="Times New Roman" w:hAnsi="Times New Roman" w:cs="Times New Roman"/>
                <w:b/>
                <w:bCs/>
                <w:color w:val="FFFFFF" w:themeColor="background1"/>
                <w:szCs w:val="24"/>
              </w:rPr>
              <w:t>Matriz Logros Relevantes – Datos Cuantitativos</w:t>
            </w:r>
          </w:p>
          <w:p w:rsidR="00F80304" w:rsidRPr="00B436FD" w:rsidRDefault="00E4125B" w:rsidP="00F80304">
            <w:pPr>
              <w:jc w:val="center"/>
              <w:rPr>
                <w:rFonts w:ascii="Times New Roman" w:hAnsi="Times New Roman" w:cs="Times New Roman"/>
                <w:b/>
                <w:bCs/>
                <w:color w:val="FFFFFF" w:themeColor="background1"/>
                <w:szCs w:val="24"/>
              </w:rPr>
            </w:pPr>
            <w:r>
              <w:rPr>
                <w:rFonts w:ascii="Times New Roman" w:hAnsi="Times New Roman" w:cs="Times New Roman"/>
                <w:b/>
                <w:bCs/>
                <w:color w:val="FFFFFF" w:themeColor="background1"/>
                <w:szCs w:val="24"/>
              </w:rPr>
              <w:t>Enero-Junio 2025</w:t>
            </w:r>
          </w:p>
        </w:tc>
      </w:tr>
      <w:tr w:rsidR="00B436FD" w:rsidRPr="00B436FD" w:rsidTr="00E4125B">
        <w:trPr>
          <w:trHeight w:val="630"/>
          <w:tblHeader/>
          <w:jc w:val="center"/>
        </w:trPr>
        <w:tc>
          <w:tcPr>
            <w:tcW w:w="1805" w:type="dxa"/>
            <w:vMerge w:val="restart"/>
            <w:tcBorders>
              <w:top w:val="nil"/>
              <w:left w:val="single" w:sz="8" w:space="0" w:color="auto"/>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spacing w:after="0" w:line="240" w:lineRule="auto"/>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Producto / Servicio</w:t>
            </w:r>
          </w:p>
        </w:tc>
        <w:tc>
          <w:tcPr>
            <w:tcW w:w="1294"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Enero</w:t>
            </w:r>
          </w:p>
        </w:tc>
        <w:tc>
          <w:tcPr>
            <w:tcW w:w="1433"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Febrero</w:t>
            </w:r>
          </w:p>
        </w:tc>
        <w:tc>
          <w:tcPr>
            <w:tcW w:w="1433"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Marzo</w:t>
            </w:r>
          </w:p>
        </w:tc>
        <w:tc>
          <w:tcPr>
            <w:tcW w:w="1549"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Abril</w:t>
            </w:r>
          </w:p>
        </w:tc>
        <w:tc>
          <w:tcPr>
            <w:tcW w:w="1549"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Mayo</w:t>
            </w:r>
          </w:p>
        </w:tc>
        <w:tc>
          <w:tcPr>
            <w:tcW w:w="0" w:type="auto"/>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Junio</w:t>
            </w:r>
          </w:p>
        </w:tc>
        <w:tc>
          <w:tcPr>
            <w:tcW w:w="1576" w:type="dxa"/>
            <w:tcBorders>
              <w:top w:val="nil"/>
              <w:left w:val="nil"/>
              <w:bottom w:val="nil"/>
              <w:right w:val="single" w:sz="8" w:space="0" w:color="auto"/>
            </w:tcBorders>
            <w:shd w:val="clear" w:color="auto" w:fill="D9D9D9"/>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Total 1er. Semestre</w:t>
            </w:r>
          </w:p>
        </w:tc>
      </w:tr>
      <w:tr w:rsidR="00B436FD" w:rsidRPr="00B436FD" w:rsidTr="00E4125B">
        <w:trPr>
          <w:trHeight w:val="330"/>
          <w:tblHeader/>
          <w:jc w:val="center"/>
        </w:trPr>
        <w:tc>
          <w:tcPr>
            <w:tcW w:w="1805" w:type="dxa"/>
            <w:vMerge/>
            <w:tcBorders>
              <w:top w:val="nil"/>
              <w:left w:val="single" w:sz="8" w:space="0" w:color="auto"/>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b/>
                <w:bCs/>
                <w:color w:val="767171"/>
                <w:szCs w:val="24"/>
              </w:rPr>
            </w:pPr>
          </w:p>
        </w:tc>
        <w:tc>
          <w:tcPr>
            <w:tcW w:w="1294" w:type="dxa"/>
            <w:vMerge/>
            <w:tcBorders>
              <w:top w:val="nil"/>
              <w:left w:val="nil"/>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b/>
                <w:bCs/>
                <w:color w:val="767171"/>
                <w:szCs w:val="24"/>
              </w:rPr>
            </w:pPr>
          </w:p>
        </w:tc>
        <w:tc>
          <w:tcPr>
            <w:tcW w:w="1433" w:type="dxa"/>
            <w:vMerge/>
            <w:tcBorders>
              <w:top w:val="nil"/>
              <w:left w:val="nil"/>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b/>
                <w:bCs/>
                <w:color w:val="767171"/>
                <w:szCs w:val="24"/>
              </w:rPr>
            </w:pPr>
          </w:p>
        </w:tc>
        <w:tc>
          <w:tcPr>
            <w:tcW w:w="1433" w:type="dxa"/>
            <w:vMerge/>
            <w:tcBorders>
              <w:top w:val="nil"/>
              <w:left w:val="nil"/>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b/>
                <w:bCs/>
                <w:color w:val="767171"/>
                <w:szCs w:val="24"/>
              </w:rPr>
            </w:pPr>
          </w:p>
        </w:tc>
        <w:tc>
          <w:tcPr>
            <w:tcW w:w="1549" w:type="dxa"/>
            <w:vMerge/>
            <w:tcBorders>
              <w:top w:val="nil"/>
              <w:left w:val="nil"/>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b/>
                <w:bCs/>
                <w:color w:val="767171"/>
                <w:szCs w:val="24"/>
              </w:rPr>
            </w:pPr>
          </w:p>
        </w:tc>
        <w:tc>
          <w:tcPr>
            <w:tcW w:w="1549" w:type="dxa"/>
            <w:vMerge/>
            <w:tcBorders>
              <w:top w:val="nil"/>
              <w:left w:val="nil"/>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b/>
                <w:bCs/>
                <w:color w:val="767171"/>
                <w:szCs w:val="24"/>
              </w:rPr>
            </w:pPr>
          </w:p>
        </w:tc>
        <w:tc>
          <w:tcPr>
            <w:tcW w:w="0" w:type="auto"/>
            <w:vMerge/>
            <w:tcBorders>
              <w:top w:val="nil"/>
              <w:left w:val="nil"/>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b/>
                <w:bCs/>
                <w:color w:val="767171"/>
                <w:szCs w:val="24"/>
              </w:rPr>
            </w:pPr>
          </w:p>
        </w:tc>
        <w:tc>
          <w:tcPr>
            <w:tcW w:w="1576"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0304" w:rsidRPr="00B436FD" w:rsidRDefault="005153D0" w:rsidP="00F80304">
            <w:pPr>
              <w:jc w:val="center"/>
              <w:rPr>
                <w:rFonts w:ascii="Times New Roman" w:hAnsi="Times New Roman" w:cs="Times New Roman"/>
                <w:b/>
                <w:bCs/>
                <w:color w:val="767171"/>
                <w:szCs w:val="24"/>
              </w:rPr>
            </w:pPr>
            <w:r>
              <w:rPr>
                <w:rFonts w:ascii="Times New Roman" w:hAnsi="Times New Roman" w:cs="Times New Roman"/>
                <w:b/>
                <w:bCs/>
                <w:color w:val="767171"/>
                <w:szCs w:val="24"/>
              </w:rPr>
              <w:t>Año 2025</w:t>
            </w:r>
          </w:p>
        </w:tc>
      </w:tr>
      <w:tr w:rsidR="00B436FD" w:rsidRPr="00B436FD" w:rsidTr="00E4125B">
        <w:trPr>
          <w:trHeight w:val="2076"/>
          <w:jc w:val="center"/>
        </w:trPr>
        <w:tc>
          <w:tcPr>
            <w:tcW w:w="18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color w:val="767171"/>
                <w:szCs w:val="24"/>
              </w:rPr>
            </w:pPr>
            <w:r w:rsidRPr="00B436FD">
              <w:rPr>
                <w:rFonts w:ascii="Times New Roman" w:hAnsi="Times New Roman" w:cs="Times New Roman"/>
                <w:color w:val="767171"/>
                <w:szCs w:val="24"/>
              </w:rPr>
              <w:t>Producto 6202- Personas físicas y jurídicas reciben certificaciones de signos distintivos</w:t>
            </w:r>
          </w:p>
        </w:tc>
        <w:tc>
          <w:tcPr>
            <w:tcW w:w="129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5153D0" w:rsidRDefault="005153D0" w:rsidP="00F80304">
            <w:pPr>
              <w:jc w:val="center"/>
              <w:rPr>
                <w:rFonts w:ascii="Times New Roman" w:eastAsia="Times New Roman" w:hAnsi="Times New Roman" w:cs="Times New Roman"/>
                <w:color w:val="767171"/>
                <w:szCs w:val="24"/>
                <w:lang w:eastAsia="es-DO"/>
              </w:rPr>
            </w:pPr>
            <w:r w:rsidRPr="005153D0">
              <w:rPr>
                <w:rFonts w:ascii="Times New Roman" w:eastAsia="Times New Roman" w:hAnsi="Times New Roman" w:cs="Times New Roman"/>
                <w:color w:val="767171"/>
                <w:szCs w:val="24"/>
                <w:lang w:eastAsia="es-DO"/>
              </w:rPr>
              <w:t>7290</w:t>
            </w:r>
          </w:p>
        </w:tc>
        <w:tc>
          <w:tcPr>
            <w:tcW w:w="143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5153D0" w:rsidRDefault="005153D0" w:rsidP="00F80304">
            <w:pPr>
              <w:jc w:val="center"/>
              <w:rPr>
                <w:rFonts w:ascii="Times New Roman" w:eastAsia="Times New Roman" w:hAnsi="Times New Roman" w:cs="Times New Roman"/>
                <w:color w:val="767171"/>
                <w:szCs w:val="24"/>
                <w:lang w:eastAsia="es-DO"/>
              </w:rPr>
            </w:pPr>
            <w:r w:rsidRPr="005153D0">
              <w:rPr>
                <w:rFonts w:ascii="Times New Roman" w:eastAsia="Times New Roman" w:hAnsi="Times New Roman" w:cs="Times New Roman"/>
                <w:color w:val="767171"/>
                <w:szCs w:val="24"/>
                <w:lang w:eastAsia="es-DO"/>
              </w:rPr>
              <w:t>7290</w:t>
            </w:r>
          </w:p>
        </w:tc>
        <w:tc>
          <w:tcPr>
            <w:tcW w:w="143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5153D0" w:rsidRDefault="005153D0" w:rsidP="00F80304">
            <w:pPr>
              <w:jc w:val="center"/>
              <w:rPr>
                <w:rFonts w:ascii="Times New Roman" w:eastAsia="Times New Roman" w:hAnsi="Times New Roman" w:cs="Times New Roman"/>
                <w:color w:val="767171"/>
                <w:szCs w:val="24"/>
                <w:lang w:eastAsia="es-DO"/>
              </w:rPr>
            </w:pPr>
            <w:r w:rsidRPr="005153D0">
              <w:rPr>
                <w:rFonts w:ascii="Times New Roman" w:eastAsia="Times New Roman" w:hAnsi="Times New Roman" w:cs="Times New Roman"/>
                <w:color w:val="767171"/>
                <w:szCs w:val="24"/>
                <w:lang w:eastAsia="es-DO"/>
              </w:rPr>
              <w:t>7290</w:t>
            </w:r>
          </w:p>
        </w:tc>
        <w:tc>
          <w:tcPr>
            <w:tcW w:w="154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5153D0" w:rsidRDefault="005153D0" w:rsidP="00F80304">
            <w:pPr>
              <w:jc w:val="center"/>
              <w:rPr>
                <w:rFonts w:ascii="Times New Roman" w:eastAsia="Times New Roman" w:hAnsi="Times New Roman" w:cs="Times New Roman"/>
                <w:color w:val="767171"/>
                <w:szCs w:val="24"/>
                <w:lang w:eastAsia="es-DO"/>
              </w:rPr>
            </w:pPr>
            <w:r w:rsidRPr="005153D0">
              <w:rPr>
                <w:rFonts w:ascii="Times New Roman" w:eastAsia="Times New Roman" w:hAnsi="Times New Roman" w:cs="Times New Roman"/>
                <w:color w:val="767171"/>
                <w:szCs w:val="24"/>
                <w:lang w:eastAsia="es-DO"/>
              </w:rPr>
              <w:t>7294</w:t>
            </w:r>
          </w:p>
        </w:tc>
        <w:tc>
          <w:tcPr>
            <w:tcW w:w="154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5153D0" w:rsidRDefault="005153D0" w:rsidP="00F80304">
            <w:pPr>
              <w:jc w:val="center"/>
              <w:rPr>
                <w:rFonts w:ascii="Times New Roman" w:eastAsia="Times New Roman" w:hAnsi="Times New Roman" w:cs="Times New Roman"/>
                <w:color w:val="767171"/>
                <w:szCs w:val="24"/>
                <w:lang w:eastAsia="es-DO"/>
              </w:rPr>
            </w:pPr>
            <w:r w:rsidRPr="005153D0">
              <w:rPr>
                <w:rFonts w:ascii="Times New Roman" w:eastAsia="Times New Roman" w:hAnsi="Times New Roman" w:cs="Times New Roman"/>
                <w:color w:val="767171"/>
                <w:szCs w:val="24"/>
                <w:lang w:eastAsia="es-DO"/>
              </w:rPr>
              <w:t>7294</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5153D0" w:rsidRDefault="005153D0" w:rsidP="00F80304">
            <w:pPr>
              <w:jc w:val="center"/>
              <w:rPr>
                <w:rFonts w:ascii="Times New Roman" w:eastAsia="Times New Roman" w:hAnsi="Times New Roman" w:cs="Times New Roman"/>
                <w:color w:val="767171"/>
                <w:szCs w:val="24"/>
                <w:lang w:eastAsia="es-DO"/>
              </w:rPr>
            </w:pPr>
            <w:r w:rsidRPr="005153D0">
              <w:rPr>
                <w:rFonts w:ascii="Times New Roman" w:eastAsia="Times New Roman" w:hAnsi="Times New Roman" w:cs="Times New Roman"/>
                <w:color w:val="767171"/>
                <w:szCs w:val="24"/>
                <w:lang w:eastAsia="es-DO"/>
              </w:rPr>
              <w:t>7294</w:t>
            </w:r>
          </w:p>
        </w:tc>
        <w:tc>
          <w:tcPr>
            <w:tcW w:w="15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5153D0" w:rsidRDefault="005153D0" w:rsidP="00F80304">
            <w:pPr>
              <w:jc w:val="center"/>
              <w:rPr>
                <w:rFonts w:ascii="Times New Roman" w:eastAsia="Times New Roman" w:hAnsi="Times New Roman" w:cs="Times New Roman"/>
                <w:b/>
                <w:color w:val="767171"/>
                <w:szCs w:val="24"/>
                <w:lang w:eastAsia="es-DO"/>
              </w:rPr>
            </w:pPr>
            <w:r w:rsidRPr="005153D0">
              <w:rPr>
                <w:rFonts w:ascii="Times New Roman" w:eastAsia="Times New Roman" w:hAnsi="Times New Roman" w:cs="Times New Roman"/>
                <w:b/>
                <w:color w:val="767171"/>
                <w:szCs w:val="24"/>
                <w:lang w:eastAsia="es-DO"/>
              </w:rPr>
              <w:t>43,756</w:t>
            </w:r>
          </w:p>
        </w:tc>
      </w:tr>
      <w:tr w:rsidR="00B436FD" w:rsidRPr="00B436FD" w:rsidTr="00E4125B">
        <w:trPr>
          <w:trHeight w:val="615"/>
          <w:jc w:val="center"/>
        </w:trPr>
        <w:tc>
          <w:tcPr>
            <w:tcW w:w="1805" w:type="dxa"/>
            <w:vMerge w:val="restart"/>
            <w:tcBorders>
              <w:top w:val="nil"/>
              <w:left w:val="single" w:sz="8" w:space="0" w:color="auto"/>
              <w:bottom w:val="single" w:sz="8" w:space="0" w:color="000000"/>
              <w:right w:val="single" w:sz="8" w:space="0" w:color="auto"/>
            </w:tcBorders>
            <w:shd w:val="clear" w:color="auto" w:fill="D9D9D9"/>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color w:val="767171"/>
                <w:szCs w:val="24"/>
              </w:rPr>
            </w:pPr>
            <w:r w:rsidRPr="00B436FD">
              <w:rPr>
                <w:rFonts w:ascii="Times New Roman" w:hAnsi="Times New Roman" w:cs="Times New Roman"/>
                <w:color w:val="767171"/>
                <w:szCs w:val="24"/>
              </w:rPr>
              <w:t>Inversión producto 6202</w:t>
            </w:r>
          </w:p>
        </w:tc>
        <w:tc>
          <w:tcPr>
            <w:tcW w:w="1294"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5153D0" w:rsidRDefault="00F80304" w:rsidP="00F80304">
            <w:pPr>
              <w:jc w:val="center"/>
              <w:rPr>
                <w:rFonts w:ascii="Times New Roman" w:hAnsi="Times New Roman" w:cs="Times New Roman"/>
                <w:b/>
                <w:bCs/>
                <w:color w:val="767171"/>
                <w:sz w:val="22"/>
              </w:rPr>
            </w:pPr>
            <w:r w:rsidRPr="005153D0">
              <w:rPr>
                <w:rFonts w:ascii="Times New Roman" w:hAnsi="Times New Roman" w:cs="Times New Roman"/>
                <w:b/>
                <w:bCs/>
                <w:color w:val="767171"/>
                <w:sz w:val="22"/>
              </w:rPr>
              <w:t>RD$</w:t>
            </w:r>
          </w:p>
        </w:tc>
        <w:tc>
          <w:tcPr>
            <w:tcW w:w="1433"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5153D0" w:rsidRDefault="00F80304" w:rsidP="00F80304">
            <w:pPr>
              <w:jc w:val="center"/>
              <w:rPr>
                <w:rFonts w:ascii="Times New Roman" w:hAnsi="Times New Roman" w:cs="Times New Roman"/>
                <w:b/>
                <w:bCs/>
                <w:color w:val="767171"/>
                <w:sz w:val="22"/>
              </w:rPr>
            </w:pPr>
            <w:r w:rsidRPr="005153D0">
              <w:rPr>
                <w:rFonts w:ascii="Times New Roman" w:hAnsi="Times New Roman" w:cs="Times New Roman"/>
                <w:b/>
                <w:bCs/>
                <w:color w:val="767171"/>
                <w:sz w:val="22"/>
              </w:rPr>
              <w:t>RD$</w:t>
            </w:r>
          </w:p>
        </w:tc>
        <w:tc>
          <w:tcPr>
            <w:tcW w:w="1433"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5153D0" w:rsidRDefault="00F80304" w:rsidP="00F80304">
            <w:pPr>
              <w:jc w:val="center"/>
              <w:rPr>
                <w:rFonts w:ascii="Times New Roman" w:hAnsi="Times New Roman" w:cs="Times New Roman"/>
                <w:b/>
                <w:bCs/>
                <w:color w:val="767171"/>
                <w:sz w:val="22"/>
              </w:rPr>
            </w:pPr>
            <w:r w:rsidRPr="005153D0">
              <w:rPr>
                <w:rFonts w:ascii="Times New Roman" w:hAnsi="Times New Roman" w:cs="Times New Roman"/>
                <w:b/>
                <w:bCs/>
                <w:color w:val="767171"/>
                <w:sz w:val="22"/>
              </w:rPr>
              <w:t>RD$</w:t>
            </w:r>
          </w:p>
        </w:tc>
        <w:tc>
          <w:tcPr>
            <w:tcW w:w="1549"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5153D0" w:rsidRDefault="00F80304" w:rsidP="00F80304">
            <w:pPr>
              <w:jc w:val="center"/>
              <w:rPr>
                <w:rFonts w:ascii="Times New Roman" w:hAnsi="Times New Roman" w:cs="Times New Roman"/>
                <w:b/>
                <w:bCs/>
                <w:color w:val="767171"/>
                <w:sz w:val="22"/>
              </w:rPr>
            </w:pPr>
            <w:r w:rsidRPr="005153D0">
              <w:rPr>
                <w:rFonts w:ascii="Times New Roman" w:hAnsi="Times New Roman" w:cs="Times New Roman"/>
                <w:b/>
                <w:bCs/>
                <w:color w:val="767171"/>
                <w:sz w:val="22"/>
              </w:rPr>
              <w:t>RD$</w:t>
            </w:r>
          </w:p>
        </w:tc>
        <w:tc>
          <w:tcPr>
            <w:tcW w:w="1549"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5153D0" w:rsidRDefault="00F80304" w:rsidP="00F80304">
            <w:pPr>
              <w:jc w:val="center"/>
              <w:rPr>
                <w:rFonts w:ascii="Times New Roman" w:hAnsi="Times New Roman" w:cs="Times New Roman"/>
                <w:b/>
                <w:bCs/>
                <w:color w:val="767171"/>
                <w:sz w:val="22"/>
              </w:rPr>
            </w:pPr>
            <w:r w:rsidRPr="005153D0">
              <w:rPr>
                <w:rFonts w:ascii="Times New Roman" w:hAnsi="Times New Roman" w:cs="Times New Roman"/>
                <w:b/>
                <w:bCs/>
                <w:color w:val="767171"/>
                <w:sz w:val="22"/>
              </w:rPr>
              <w:t>RD$</w:t>
            </w:r>
          </w:p>
        </w:tc>
        <w:tc>
          <w:tcPr>
            <w:tcW w:w="0" w:type="auto"/>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5153D0" w:rsidRDefault="00F80304" w:rsidP="00F80304">
            <w:pPr>
              <w:jc w:val="center"/>
              <w:rPr>
                <w:rFonts w:ascii="Times New Roman" w:hAnsi="Times New Roman" w:cs="Times New Roman"/>
                <w:b/>
                <w:bCs/>
                <w:color w:val="767171"/>
                <w:sz w:val="22"/>
              </w:rPr>
            </w:pPr>
            <w:r w:rsidRPr="005153D0">
              <w:rPr>
                <w:rFonts w:ascii="Times New Roman" w:hAnsi="Times New Roman" w:cs="Times New Roman"/>
                <w:b/>
                <w:bCs/>
                <w:color w:val="767171"/>
                <w:sz w:val="22"/>
              </w:rPr>
              <w:t>RD$</w:t>
            </w:r>
          </w:p>
        </w:tc>
        <w:tc>
          <w:tcPr>
            <w:tcW w:w="1576"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5153D0" w:rsidRDefault="00F80304" w:rsidP="00F80304">
            <w:pPr>
              <w:jc w:val="center"/>
              <w:rPr>
                <w:rFonts w:ascii="Times New Roman" w:hAnsi="Times New Roman" w:cs="Times New Roman"/>
                <w:b/>
                <w:bCs/>
                <w:color w:val="767171"/>
                <w:sz w:val="22"/>
              </w:rPr>
            </w:pPr>
            <w:r w:rsidRPr="005153D0">
              <w:rPr>
                <w:rFonts w:ascii="Times New Roman" w:hAnsi="Times New Roman" w:cs="Times New Roman"/>
                <w:b/>
                <w:bCs/>
                <w:color w:val="767171"/>
                <w:sz w:val="22"/>
              </w:rPr>
              <w:t>RD$</w:t>
            </w:r>
          </w:p>
        </w:tc>
      </w:tr>
      <w:tr w:rsidR="00B436FD" w:rsidRPr="00B436FD" w:rsidTr="00E4125B">
        <w:trPr>
          <w:trHeight w:val="330"/>
          <w:jc w:val="center"/>
        </w:trPr>
        <w:tc>
          <w:tcPr>
            <w:tcW w:w="1805" w:type="dxa"/>
            <w:vMerge/>
            <w:tcBorders>
              <w:top w:val="nil"/>
              <w:left w:val="single" w:sz="8" w:space="0" w:color="auto"/>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color w:val="767171"/>
                <w:szCs w:val="24"/>
              </w:rPr>
            </w:pPr>
          </w:p>
        </w:tc>
        <w:tc>
          <w:tcPr>
            <w:tcW w:w="1294"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5153D0" w:rsidRDefault="005153D0" w:rsidP="00F80304">
            <w:pPr>
              <w:jc w:val="center"/>
              <w:rPr>
                <w:rFonts w:ascii="Times New Roman" w:eastAsia="Times New Roman" w:hAnsi="Times New Roman" w:cs="Times New Roman"/>
                <w:b/>
                <w:color w:val="767171"/>
                <w:sz w:val="22"/>
                <w:lang w:eastAsia="es-DO"/>
              </w:rPr>
            </w:pPr>
            <w:r>
              <w:rPr>
                <w:rFonts w:ascii="Times New Roman" w:eastAsia="Times New Roman" w:hAnsi="Times New Roman" w:cs="Times New Roman"/>
                <w:b/>
                <w:color w:val="767171"/>
                <w:sz w:val="22"/>
                <w:lang w:eastAsia="es-DO"/>
              </w:rPr>
              <w:t>5,961,568.00</w:t>
            </w:r>
          </w:p>
        </w:tc>
        <w:tc>
          <w:tcPr>
            <w:tcW w:w="1433"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5153D0" w:rsidRDefault="005153D0" w:rsidP="00F80304">
            <w:pPr>
              <w:jc w:val="center"/>
              <w:rPr>
                <w:rFonts w:ascii="Times New Roman" w:eastAsia="Times New Roman" w:hAnsi="Times New Roman" w:cs="Times New Roman"/>
                <w:b/>
                <w:color w:val="767171"/>
                <w:sz w:val="22"/>
                <w:lang w:eastAsia="es-DO"/>
              </w:rPr>
            </w:pPr>
            <w:r>
              <w:rPr>
                <w:rFonts w:ascii="Times New Roman" w:eastAsia="Times New Roman" w:hAnsi="Times New Roman" w:cs="Times New Roman"/>
                <w:b/>
                <w:color w:val="767171"/>
                <w:sz w:val="22"/>
                <w:lang w:eastAsia="es-DO"/>
              </w:rPr>
              <w:t>5,961,568.00</w:t>
            </w:r>
          </w:p>
        </w:tc>
        <w:tc>
          <w:tcPr>
            <w:tcW w:w="1433"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5153D0" w:rsidRDefault="005153D0" w:rsidP="00F80304">
            <w:pPr>
              <w:jc w:val="center"/>
              <w:rPr>
                <w:rFonts w:ascii="Times New Roman" w:eastAsia="Times New Roman" w:hAnsi="Times New Roman" w:cs="Times New Roman"/>
                <w:b/>
                <w:color w:val="767171"/>
                <w:sz w:val="22"/>
                <w:lang w:eastAsia="es-DO"/>
              </w:rPr>
            </w:pPr>
            <w:r>
              <w:rPr>
                <w:rFonts w:ascii="Times New Roman" w:eastAsia="Times New Roman" w:hAnsi="Times New Roman" w:cs="Times New Roman"/>
                <w:b/>
                <w:color w:val="767171"/>
                <w:sz w:val="22"/>
                <w:lang w:eastAsia="es-DO"/>
              </w:rPr>
              <w:t>5,961,568.00</w:t>
            </w:r>
          </w:p>
        </w:tc>
        <w:tc>
          <w:tcPr>
            <w:tcW w:w="1549"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5153D0" w:rsidRDefault="005153D0" w:rsidP="00F80304">
            <w:pPr>
              <w:jc w:val="center"/>
              <w:rPr>
                <w:rFonts w:ascii="Times New Roman" w:eastAsia="Times New Roman" w:hAnsi="Times New Roman" w:cs="Times New Roman"/>
                <w:b/>
                <w:color w:val="767171"/>
                <w:sz w:val="22"/>
                <w:lang w:eastAsia="es-DO"/>
              </w:rPr>
            </w:pPr>
            <w:r>
              <w:rPr>
                <w:rFonts w:ascii="Times New Roman" w:eastAsia="Times New Roman" w:hAnsi="Times New Roman" w:cs="Times New Roman"/>
                <w:b/>
                <w:color w:val="767171"/>
                <w:sz w:val="22"/>
                <w:lang w:eastAsia="es-DO"/>
              </w:rPr>
              <w:t>7,017,597.62</w:t>
            </w:r>
          </w:p>
        </w:tc>
        <w:tc>
          <w:tcPr>
            <w:tcW w:w="1549"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5153D0" w:rsidRDefault="005153D0" w:rsidP="00F80304">
            <w:pPr>
              <w:jc w:val="center"/>
              <w:rPr>
                <w:rFonts w:ascii="Times New Roman" w:eastAsia="Times New Roman" w:hAnsi="Times New Roman" w:cs="Times New Roman"/>
                <w:b/>
                <w:color w:val="767171"/>
                <w:sz w:val="22"/>
                <w:lang w:eastAsia="es-DO"/>
              </w:rPr>
            </w:pPr>
            <w:r>
              <w:rPr>
                <w:rFonts w:ascii="Times New Roman" w:eastAsia="Times New Roman" w:hAnsi="Times New Roman" w:cs="Times New Roman"/>
                <w:b/>
                <w:color w:val="767171"/>
                <w:sz w:val="22"/>
                <w:lang w:eastAsia="es-DO"/>
              </w:rPr>
              <w:t>7,017,597.62</w:t>
            </w:r>
          </w:p>
        </w:tc>
        <w:tc>
          <w:tcPr>
            <w:tcW w:w="0" w:type="auto"/>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5153D0" w:rsidRDefault="005153D0" w:rsidP="00F80304">
            <w:pPr>
              <w:jc w:val="center"/>
              <w:rPr>
                <w:rFonts w:ascii="Times New Roman" w:eastAsia="Times New Roman" w:hAnsi="Times New Roman" w:cs="Times New Roman"/>
                <w:b/>
                <w:color w:val="767171"/>
                <w:sz w:val="22"/>
                <w:lang w:eastAsia="es-DO"/>
              </w:rPr>
            </w:pPr>
            <w:r>
              <w:rPr>
                <w:rFonts w:ascii="Times New Roman" w:eastAsia="Times New Roman" w:hAnsi="Times New Roman" w:cs="Times New Roman"/>
                <w:b/>
                <w:color w:val="767171"/>
                <w:sz w:val="22"/>
                <w:lang w:eastAsia="es-DO"/>
              </w:rPr>
              <w:t>7,017,597.62</w:t>
            </w:r>
          </w:p>
        </w:tc>
        <w:tc>
          <w:tcPr>
            <w:tcW w:w="1576"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5153D0" w:rsidRDefault="005153D0" w:rsidP="00F80304">
            <w:pPr>
              <w:jc w:val="center"/>
              <w:rPr>
                <w:rFonts w:ascii="Times New Roman" w:eastAsia="Times New Roman" w:hAnsi="Times New Roman" w:cs="Times New Roman"/>
                <w:b/>
                <w:color w:val="767171"/>
                <w:sz w:val="22"/>
                <w:lang w:eastAsia="es-DO"/>
              </w:rPr>
            </w:pPr>
            <w:r>
              <w:rPr>
                <w:rFonts w:ascii="Times New Roman" w:eastAsia="Times New Roman" w:hAnsi="Times New Roman" w:cs="Times New Roman"/>
                <w:b/>
                <w:color w:val="767171"/>
                <w:sz w:val="22"/>
                <w:lang w:eastAsia="es-DO"/>
              </w:rPr>
              <w:t>38,937,497.15</w:t>
            </w:r>
          </w:p>
        </w:tc>
      </w:tr>
      <w:tr w:rsidR="00B436FD" w:rsidRPr="00B436FD" w:rsidTr="00E4125B">
        <w:trPr>
          <w:trHeight w:val="1590"/>
          <w:jc w:val="center"/>
        </w:trPr>
        <w:tc>
          <w:tcPr>
            <w:tcW w:w="18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color w:val="767171"/>
                <w:szCs w:val="24"/>
              </w:rPr>
            </w:pPr>
            <w:r w:rsidRPr="00B436FD">
              <w:rPr>
                <w:rFonts w:ascii="Times New Roman" w:hAnsi="Times New Roman" w:cs="Times New Roman"/>
                <w:color w:val="767171"/>
                <w:szCs w:val="24"/>
              </w:rPr>
              <w:lastRenderedPageBreak/>
              <w:t>Producto 6203- Personas físicas y jurídicas reciben certificaciones de invenciones</w:t>
            </w:r>
          </w:p>
        </w:tc>
        <w:tc>
          <w:tcPr>
            <w:tcW w:w="129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5153D0" w:rsidP="00F80304">
            <w:pPr>
              <w:jc w:val="center"/>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22</w:t>
            </w:r>
          </w:p>
        </w:tc>
        <w:tc>
          <w:tcPr>
            <w:tcW w:w="143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5153D0" w:rsidP="00F80304">
            <w:pPr>
              <w:jc w:val="center"/>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22</w:t>
            </w:r>
          </w:p>
        </w:tc>
        <w:tc>
          <w:tcPr>
            <w:tcW w:w="143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5153D0" w:rsidP="00F80304">
            <w:pPr>
              <w:jc w:val="center"/>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22</w:t>
            </w:r>
          </w:p>
        </w:tc>
        <w:tc>
          <w:tcPr>
            <w:tcW w:w="154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5153D0" w:rsidP="00F80304">
            <w:pPr>
              <w:jc w:val="center"/>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25</w:t>
            </w:r>
          </w:p>
        </w:tc>
        <w:tc>
          <w:tcPr>
            <w:tcW w:w="154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5153D0" w:rsidP="00F80304">
            <w:pPr>
              <w:jc w:val="center"/>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25</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5153D0" w:rsidP="00F80304">
            <w:pPr>
              <w:jc w:val="center"/>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27</w:t>
            </w:r>
          </w:p>
        </w:tc>
        <w:tc>
          <w:tcPr>
            <w:tcW w:w="15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5153D0" w:rsidP="00F80304">
            <w:pPr>
              <w:jc w:val="center"/>
              <w:rPr>
                <w:rFonts w:ascii="Times New Roman" w:eastAsia="Times New Roman" w:hAnsi="Times New Roman" w:cs="Times New Roman"/>
                <w:b/>
                <w:color w:val="767171"/>
                <w:szCs w:val="24"/>
                <w:lang w:eastAsia="es-DO"/>
              </w:rPr>
            </w:pPr>
            <w:r>
              <w:rPr>
                <w:rFonts w:ascii="Times New Roman" w:eastAsia="Times New Roman" w:hAnsi="Times New Roman" w:cs="Times New Roman"/>
                <w:b/>
                <w:color w:val="767171"/>
                <w:szCs w:val="24"/>
                <w:lang w:eastAsia="es-DO"/>
              </w:rPr>
              <w:t>142</w:t>
            </w:r>
          </w:p>
        </w:tc>
      </w:tr>
      <w:tr w:rsidR="00B436FD" w:rsidRPr="00B436FD" w:rsidTr="00E4125B">
        <w:trPr>
          <w:trHeight w:val="615"/>
          <w:jc w:val="center"/>
        </w:trPr>
        <w:tc>
          <w:tcPr>
            <w:tcW w:w="1805" w:type="dxa"/>
            <w:vMerge w:val="restart"/>
            <w:tcBorders>
              <w:top w:val="nil"/>
              <w:left w:val="single" w:sz="8" w:space="0" w:color="auto"/>
              <w:bottom w:val="single" w:sz="8" w:space="0" w:color="000000"/>
              <w:right w:val="single" w:sz="8" w:space="0" w:color="auto"/>
            </w:tcBorders>
            <w:shd w:val="clear" w:color="auto" w:fill="D9D9D9"/>
            <w:tcMar>
              <w:top w:w="0" w:type="dxa"/>
              <w:left w:w="108" w:type="dxa"/>
              <w:bottom w:w="0" w:type="dxa"/>
              <w:right w:w="108" w:type="dxa"/>
            </w:tcMar>
            <w:vAlign w:val="center"/>
            <w:hideMark/>
          </w:tcPr>
          <w:p w:rsidR="00F80304" w:rsidRPr="00B436FD" w:rsidRDefault="00F80304" w:rsidP="00F80304">
            <w:pPr>
              <w:spacing w:after="0" w:line="240" w:lineRule="auto"/>
              <w:jc w:val="center"/>
              <w:rPr>
                <w:rFonts w:ascii="Times New Roman" w:hAnsi="Times New Roman" w:cs="Times New Roman"/>
                <w:b/>
                <w:color w:val="767171"/>
                <w:szCs w:val="24"/>
              </w:rPr>
            </w:pPr>
            <w:r w:rsidRPr="00B436FD">
              <w:rPr>
                <w:rFonts w:ascii="Times New Roman" w:hAnsi="Times New Roman" w:cs="Times New Roman"/>
                <w:b/>
                <w:color w:val="767171"/>
                <w:szCs w:val="24"/>
              </w:rPr>
              <w:t>Inversión producto 6203</w:t>
            </w:r>
          </w:p>
        </w:tc>
        <w:tc>
          <w:tcPr>
            <w:tcW w:w="1294"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5153D0" w:rsidRDefault="00F80304" w:rsidP="00F80304">
            <w:pPr>
              <w:jc w:val="center"/>
              <w:rPr>
                <w:rFonts w:ascii="Times New Roman" w:hAnsi="Times New Roman" w:cs="Times New Roman"/>
                <w:b/>
                <w:bCs/>
                <w:color w:val="767171"/>
                <w:sz w:val="22"/>
              </w:rPr>
            </w:pPr>
            <w:r w:rsidRPr="005153D0">
              <w:rPr>
                <w:rFonts w:ascii="Times New Roman" w:hAnsi="Times New Roman" w:cs="Times New Roman"/>
                <w:b/>
                <w:bCs/>
                <w:color w:val="767171"/>
                <w:sz w:val="22"/>
              </w:rPr>
              <w:t>RD$</w:t>
            </w:r>
          </w:p>
        </w:tc>
        <w:tc>
          <w:tcPr>
            <w:tcW w:w="1433"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5153D0" w:rsidRDefault="00F80304" w:rsidP="00F80304">
            <w:pPr>
              <w:jc w:val="center"/>
              <w:rPr>
                <w:rFonts w:ascii="Times New Roman" w:hAnsi="Times New Roman" w:cs="Times New Roman"/>
                <w:b/>
                <w:bCs/>
                <w:color w:val="767171"/>
                <w:sz w:val="22"/>
              </w:rPr>
            </w:pPr>
            <w:r w:rsidRPr="005153D0">
              <w:rPr>
                <w:rFonts w:ascii="Times New Roman" w:hAnsi="Times New Roman" w:cs="Times New Roman"/>
                <w:b/>
                <w:bCs/>
                <w:color w:val="767171"/>
                <w:sz w:val="22"/>
              </w:rPr>
              <w:t>RD$</w:t>
            </w:r>
          </w:p>
        </w:tc>
        <w:tc>
          <w:tcPr>
            <w:tcW w:w="1433"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5153D0" w:rsidRDefault="00F80304" w:rsidP="00F80304">
            <w:pPr>
              <w:jc w:val="center"/>
              <w:rPr>
                <w:rFonts w:ascii="Times New Roman" w:hAnsi="Times New Roman" w:cs="Times New Roman"/>
                <w:b/>
                <w:bCs/>
                <w:color w:val="767171"/>
                <w:sz w:val="22"/>
              </w:rPr>
            </w:pPr>
            <w:r w:rsidRPr="005153D0">
              <w:rPr>
                <w:rFonts w:ascii="Times New Roman" w:hAnsi="Times New Roman" w:cs="Times New Roman"/>
                <w:b/>
                <w:bCs/>
                <w:color w:val="767171"/>
                <w:sz w:val="22"/>
              </w:rPr>
              <w:t>RD$</w:t>
            </w:r>
          </w:p>
        </w:tc>
        <w:tc>
          <w:tcPr>
            <w:tcW w:w="1549"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5153D0" w:rsidRDefault="00F80304" w:rsidP="00F80304">
            <w:pPr>
              <w:jc w:val="center"/>
              <w:rPr>
                <w:rFonts w:ascii="Times New Roman" w:hAnsi="Times New Roman" w:cs="Times New Roman"/>
                <w:b/>
                <w:bCs/>
                <w:color w:val="767171"/>
                <w:sz w:val="22"/>
              </w:rPr>
            </w:pPr>
            <w:r w:rsidRPr="005153D0">
              <w:rPr>
                <w:rFonts w:ascii="Times New Roman" w:hAnsi="Times New Roman" w:cs="Times New Roman"/>
                <w:b/>
                <w:bCs/>
                <w:color w:val="767171"/>
                <w:sz w:val="22"/>
              </w:rPr>
              <w:t>RD$</w:t>
            </w:r>
          </w:p>
        </w:tc>
        <w:tc>
          <w:tcPr>
            <w:tcW w:w="1549"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5153D0" w:rsidRDefault="00F80304" w:rsidP="00F80304">
            <w:pPr>
              <w:jc w:val="center"/>
              <w:rPr>
                <w:rFonts w:ascii="Times New Roman" w:hAnsi="Times New Roman" w:cs="Times New Roman"/>
                <w:b/>
                <w:bCs/>
                <w:color w:val="767171"/>
                <w:sz w:val="22"/>
              </w:rPr>
            </w:pPr>
            <w:r w:rsidRPr="005153D0">
              <w:rPr>
                <w:rFonts w:ascii="Times New Roman" w:hAnsi="Times New Roman" w:cs="Times New Roman"/>
                <w:b/>
                <w:bCs/>
                <w:color w:val="767171"/>
                <w:sz w:val="22"/>
              </w:rPr>
              <w:t>RD$</w:t>
            </w:r>
          </w:p>
        </w:tc>
        <w:tc>
          <w:tcPr>
            <w:tcW w:w="0" w:type="auto"/>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5153D0" w:rsidRDefault="00F80304" w:rsidP="00F80304">
            <w:pPr>
              <w:jc w:val="center"/>
              <w:rPr>
                <w:rFonts w:ascii="Times New Roman" w:hAnsi="Times New Roman" w:cs="Times New Roman"/>
                <w:b/>
                <w:bCs/>
                <w:color w:val="767171"/>
                <w:sz w:val="22"/>
              </w:rPr>
            </w:pPr>
            <w:r w:rsidRPr="005153D0">
              <w:rPr>
                <w:rFonts w:ascii="Times New Roman" w:hAnsi="Times New Roman" w:cs="Times New Roman"/>
                <w:b/>
                <w:bCs/>
                <w:color w:val="767171"/>
                <w:sz w:val="22"/>
              </w:rPr>
              <w:t>RD$</w:t>
            </w:r>
          </w:p>
        </w:tc>
        <w:tc>
          <w:tcPr>
            <w:tcW w:w="1576"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5153D0" w:rsidRDefault="00F80304" w:rsidP="00F80304">
            <w:pPr>
              <w:jc w:val="center"/>
              <w:rPr>
                <w:rFonts w:ascii="Times New Roman" w:hAnsi="Times New Roman" w:cs="Times New Roman"/>
                <w:b/>
                <w:bCs/>
                <w:color w:val="767171"/>
                <w:sz w:val="22"/>
              </w:rPr>
            </w:pPr>
            <w:r w:rsidRPr="005153D0">
              <w:rPr>
                <w:rFonts w:ascii="Times New Roman" w:hAnsi="Times New Roman" w:cs="Times New Roman"/>
                <w:b/>
                <w:bCs/>
                <w:color w:val="767171"/>
                <w:sz w:val="22"/>
              </w:rPr>
              <w:t>RD$</w:t>
            </w:r>
          </w:p>
        </w:tc>
      </w:tr>
      <w:tr w:rsidR="00B436FD" w:rsidRPr="00B436FD" w:rsidTr="00E4125B">
        <w:trPr>
          <w:trHeight w:val="330"/>
          <w:jc w:val="center"/>
        </w:trPr>
        <w:tc>
          <w:tcPr>
            <w:tcW w:w="1805" w:type="dxa"/>
            <w:vMerge/>
            <w:tcBorders>
              <w:top w:val="nil"/>
              <w:left w:val="single" w:sz="8" w:space="0" w:color="auto"/>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color w:val="767171"/>
                <w:szCs w:val="24"/>
              </w:rPr>
            </w:pPr>
          </w:p>
        </w:tc>
        <w:tc>
          <w:tcPr>
            <w:tcW w:w="1294"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5153D0" w:rsidRDefault="005153D0" w:rsidP="00F80304">
            <w:pPr>
              <w:jc w:val="center"/>
              <w:rPr>
                <w:rFonts w:ascii="Times New Roman" w:eastAsia="Times New Roman" w:hAnsi="Times New Roman" w:cs="Times New Roman"/>
                <w:b/>
                <w:color w:val="767171"/>
                <w:sz w:val="22"/>
                <w:lang w:eastAsia="es-DO"/>
              </w:rPr>
            </w:pPr>
            <w:r>
              <w:rPr>
                <w:rFonts w:ascii="Times New Roman" w:eastAsia="Times New Roman" w:hAnsi="Times New Roman" w:cs="Times New Roman"/>
                <w:b/>
                <w:color w:val="767171"/>
                <w:sz w:val="22"/>
                <w:lang w:eastAsia="es-DO"/>
              </w:rPr>
              <w:t>2,709,668.23</w:t>
            </w:r>
          </w:p>
        </w:tc>
        <w:tc>
          <w:tcPr>
            <w:tcW w:w="1433"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5153D0" w:rsidRDefault="005153D0" w:rsidP="00F80304">
            <w:pPr>
              <w:jc w:val="center"/>
              <w:rPr>
                <w:rFonts w:ascii="Times New Roman" w:eastAsia="Times New Roman" w:hAnsi="Times New Roman" w:cs="Times New Roman"/>
                <w:b/>
                <w:color w:val="767171"/>
                <w:sz w:val="22"/>
                <w:lang w:eastAsia="es-DO"/>
              </w:rPr>
            </w:pPr>
            <w:r>
              <w:rPr>
                <w:rFonts w:ascii="Times New Roman" w:eastAsia="Times New Roman" w:hAnsi="Times New Roman" w:cs="Times New Roman"/>
                <w:b/>
                <w:color w:val="767171"/>
                <w:sz w:val="22"/>
                <w:lang w:eastAsia="es-DO"/>
              </w:rPr>
              <w:t>2,709,668.23</w:t>
            </w:r>
          </w:p>
        </w:tc>
        <w:tc>
          <w:tcPr>
            <w:tcW w:w="1433"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5153D0" w:rsidRDefault="005153D0" w:rsidP="00F80304">
            <w:pPr>
              <w:jc w:val="center"/>
              <w:rPr>
                <w:rFonts w:ascii="Times New Roman" w:eastAsia="Times New Roman" w:hAnsi="Times New Roman" w:cs="Times New Roman"/>
                <w:b/>
                <w:color w:val="767171"/>
                <w:sz w:val="22"/>
                <w:lang w:eastAsia="es-DO"/>
              </w:rPr>
            </w:pPr>
            <w:r>
              <w:rPr>
                <w:rFonts w:ascii="Times New Roman" w:eastAsia="Times New Roman" w:hAnsi="Times New Roman" w:cs="Times New Roman"/>
                <w:b/>
                <w:color w:val="767171"/>
                <w:sz w:val="22"/>
                <w:lang w:eastAsia="es-DO"/>
              </w:rPr>
              <w:t>2,709,668.23</w:t>
            </w:r>
          </w:p>
        </w:tc>
        <w:tc>
          <w:tcPr>
            <w:tcW w:w="1549"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5153D0" w:rsidRDefault="00810E44" w:rsidP="00F80304">
            <w:pPr>
              <w:jc w:val="center"/>
              <w:rPr>
                <w:rFonts w:ascii="Times New Roman" w:eastAsia="Times New Roman" w:hAnsi="Times New Roman" w:cs="Times New Roman"/>
                <w:b/>
                <w:color w:val="767171"/>
                <w:sz w:val="22"/>
                <w:lang w:eastAsia="es-DO"/>
              </w:rPr>
            </w:pPr>
            <w:r>
              <w:rPr>
                <w:rFonts w:ascii="Times New Roman" w:eastAsia="Times New Roman" w:hAnsi="Times New Roman" w:cs="Times New Roman"/>
                <w:b/>
                <w:color w:val="767171"/>
                <w:sz w:val="22"/>
                <w:lang w:eastAsia="es-DO"/>
              </w:rPr>
              <w:t>3,523,067.00</w:t>
            </w:r>
          </w:p>
        </w:tc>
        <w:tc>
          <w:tcPr>
            <w:tcW w:w="1549"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5153D0" w:rsidRDefault="00810E44" w:rsidP="00F80304">
            <w:pPr>
              <w:jc w:val="center"/>
              <w:rPr>
                <w:rFonts w:ascii="Times New Roman" w:eastAsia="Times New Roman" w:hAnsi="Times New Roman" w:cs="Times New Roman"/>
                <w:b/>
                <w:color w:val="767171"/>
                <w:sz w:val="22"/>
                <w:lang w:eastAsia="es-DO"/>
              </w:rPr>
            </w:pPr>
            <w:r>
              <w:rPr>
                <w:rFonts w:ascii="Times New Roman" w:eastAsia="Times New Roman" w:hAnsi="Times New Roman" w:cs="Times New Roman"/>
                <w:b/>
                <w:color w:val="767171"/>
                <w:sz w:val="22"/>
                <w:lang w:eastAsia="es-DO"/>
              </w:rPr>
              <w:t>3,523,067.00</w:t>
            </w:r>
          </w:p>
        </w:tc>
        <w:tc>
          <w:tcPr>
            <w:tcW w:w="0" w:type="auto"/>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5153D0" w:rsidRDefault="00810E44" w:rsidP="00F80304">
            <w:pPr>
              <w:jc w:val="center"/>
              <w:rPr>
                <w:rFonts w:ascii="Times New Roman" w:eastAsia="Times New Roman" w:hAnsi="Times New Roman" w:cs="Times New Roman"/>
                <w:b/>
                <w:color w:val="767171"/>
                <w:sz w:val="22"/>
                <w:lang w:eastAsia="es-DO"/>
              </w:rPr>
            </w:pPr>
            <w:r>
              <w:rPr>
                <w:rFonts w:ascii="Times New Roman" w:eastAsia="Times New Roman" w:hAnsi="Times New Roman" w:cs="Times New Roman"/>
                <w:b/>
                <w:color w:val="767171"/>
                <w:sz w:val="22"/>
                <w:lang w:eastAsia="es-DO"/>
              </w:rPr>
              <w:t>3,523,067.00</w:t>
            </w:r>
          </w:p>
        </w:tc>
        <w:tc>
          <w:tcPr>
            <w:tcW w:w="1576"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5153D0" w:rsidRDefault="00810E44" w:rsidP="00F80304">
            <w:pPr>
              <w:jc w:val="center"/>
              <w:rPr>
                <w:rFonts w:ascii="Times New Roman" w:eastAsia="Times New Roman" w:hAnsi="Times New Roman" w:cs="Times New Roman"/>
                <w:b/>
                <w:color w:val="767171"/>
                <w:sz w:val="22"/>
                <w:lang w:eastAsia="es-DO"/>
              </w:rPr>
            </w:pPr>
            <w:r>
              <w:rPr>
                <w:rFonts w:ascii="Times New Roman" w:eastAsia="Times New Roman" w:hAnsi="Times New Roman" w:cs="Times New Roman"/>
                <w:b/>
                <w:color w:val="767171"/>
                <w:sz w:val="22"/>
                <w:lang w:eastAsia="es-DO"/>
              </w:rPr>
              <w:t>18,698,206.39</w:t>
            </w:r>
          </w:p>
        </w:tc>
      </w:tr>
    </w:tbl>
    <w:p w:rsidR="00343C69" w:rsidRDefault="00343C69" w:rsidP="00473E7D">
      <w:pPr>
        <w:jc w:val="left"/>
        <w:rPr>
          <w:rFonts w:ascii="Times New Roman" w:hAnsi="Times New Roman" w:cs="Times New Roman"/>
          <w:color w:val="767171"/>
        </w:rPr>
      </w:pPr>
    </w:p>
    <w:p w:rsidR="00E4125B" w:rsidRDefault="00E4125B" w:rsidP="00473E7D">
      <w:pPr>
        <w:jc w:val="left"/>
        <w:rPr>
          <w:rFonts w:ascii="Times New Roman" w:hAnsi="Times New Roman" w:cs="Times New Roman"/>
          <w:color w:val="767171"/>
        </w:rPr>
      </w:pPr>
    </w:p>
    <w:p w:rsidR="00E4125B" w:rsidRDefault="00E4125B" w:rsidP="00473E7D">
      <w:pPr>
        <w:jc w:val="left"/>
        <w:rPr>
          <w:rFonts w:ascii="Times New Roman" w:hAnsi="Times New Roman" w:cs="Times New Roman"/>
          <w:color w:val="767171"/>
        </w:rPr>
      </w:pPr>
    </w:p>
    <w:p w:rsidR="00E4125B" w:rsidRPr="00AD3474" w:rsidRDefault="00E4125B" w:rsidP="00473E7D">
      <w:pPr>
        <w:jc w:val="left"/>
        <w:rPr>
          <w:rFonts w:ascii="Times New Roman" w:hAnsi="Times New Roman" w:cs="Times New Roman"/>
          <w:color w:val="767171"/>
        </w:rPr>
      </w:pPr>
    </w:p>
    <w:tbl>
      <w:tblPr>
        <w:tblW w:w="12342" w:type="dxa"/>
        <w:tblInd w:w="-23" w:type="dxa"/>
        <w:tblCellMar>
          <w:left w:w="0" w:type="dxa"/>
          <w:right w:w="0" w:type="dxa"/>
        </w:tblCellMar>
        <w:tblLook w:val="04A0" w:firstRow="1" w:lastRow="0" w:firstColumn="1" w:lastColumn="0" w:noHBand="0" w:noVBand="1"/>
      </w:tblPr>
      <w:tblGrid>
        <w:gridCol w:w="1974"/>
        <w:gridCol w:w="1371"/>
        <w:gridCol w:w="1422"/>
        <w:gridCol w:w="1449"/>
        <w:gridCol w:w="1558"/>
        <w:gridCol w:w="1420"/>
        <w:gridCol w:w="1371"/>
        <w:gridCol w:w="1919"/>
      </w:tblGrid>
      <w:tr w:rsidR="00B436FD" w:rsidRPr="00B436FD" w:rsidTr="00810E44">
        <w:trPr>
          <w:trHeight w:val="831"/>
          <w:tblHeader/>
        </w:trPr>
        <w:tc>
          <w:tcPr>
            <w:tcW w:w="12342" w:type="dxa"/>
            <w:gridSpan w:val="8"/>
            <w:tcBorders>
              <w:top w:val="single" w:sz="8" w:space="0" w:color="auto"/>
              <w:left w:val="single" w:sz="8" w:space="0" w:color="auto"/>
              <w:right w:val="single" w:sz="8" w:space="0" w:color="000000"/>
            </w:tcBorders>
            <w:shd w:val="clear" w:color="auto" w:fill="011F50"/>
            <w:noWrap/>
            <w:tcMar>
              <w:top w:w="0" w:type="dxa"/>
              <w:left w:w="108" w:type="dxa"/>
              <w:bottom w:w="0" w:type="dxa"/>
              <w:right w:w="108" w:type="dxa"/>
            </w:tcMar>
            <w:vAlign w:val="center"/>
            <w:hideMark/>
          </w:tcPr>
          <w:p w:rsidR="00336A1A" w:rsidRPr="00B436FD" w:rsidRDefault="00336A1A" w:rsidP="00336A1A">
            <w:pPr>
              <w:jc w:val="center"/>
              <w:rPr>
                <w:rFonts w:ascii="Times New Roman" w:hAnsi="Times New Roman" w:cs="Times New Roman"/>
                <w:b/>
                <w:bCs/>
                <w:color w:val="FFFFFF" w:themeColor="background1"/>
                <w:szCs w:val="24"/>
              </w:rPr>
            </w:pPr>
            <w:r w:rsidRPr="00B436FD">
              <w:rPr>
                <w:rFonts w:ascii="Times New Roman" w:hAnsi="Times New Roman" w:cs="Times New Roman"/>
                <w:b/>
                <w:bCs/>
                <w:color w:val="FFFFFF" w:themeColor="background1"/>
                <w:szCs w:val="24"/>
              </w:rPr>
              <w:lastRenderedPageBreak/>
              <w:t>Matriz Logros Relevantes – Datos Cuantitativos</w:t>
            </w:r>
          </w:p>
          <w:p w:rsidR="00336A1A" w:rsidRPr="00B436FD" w:rsidRDefault="00E4125B" w:rsidP="00336A1A">
            <w:pPr>
              <w:jc w:val="center"/>
              <w:rPr>
                <w:rFonts w:ascii="Times New Roman" w:hAnsi="Times New Roman" w:cs="Times New Roman"/>
                <w:b/>
                <w:bCs/>
                <w:color w:val="FFFFFF" w:themeColor="background1"/>
                <w:szCs w:val="24"/>
              </w:rPr>
            </w:pPr>
            <w:r>
              <w:rPr>
                <w:rFonts w:ascii="Times New Roman" w:hAnsi="Times New Roman" w:cs="Times New Roman"/>
                <w:b/>
                <w:bCs/>
                <w:color w:val="FFFFFF" w:themeColor="background1"/>
                <w:szCs w:val="24"/>
              </w:rPr>
              <w:t>Julio-Diciembre 2025</w:t>
            </w:r>
          </w:p>
        </w:tc>
      </w:tr>
      <w:tr w:rsidR="00B436FD" w:rsidRPr="00B436FD" w:rsidTr="00810E44">
        <w:trPr>
          <w:trHeight w:val="630"/>
          <w:tblHeader/>
        </w:trPr>
        <w:tc>
          <w:tcPr>
            <w:tcW w:w="1974" w:type="dxa"/>
            <w:vMerge w:val="restart"/>
            <w:tcBorders>
              <w:top w:val="nil"/>
              <w:left w:val="single" w:sz="8" w:space="0" w:color="auto"/>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spacing w:after="0" w:line="240" w:lineRule="auto"/>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Producto / Servicio</w:t>
            </w:r>
          </w:p>
        </w:tc>
        <w:tc>
          <w:tcPr>
            <w:tcW w:w="1229"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Julio</w:t>
            </w:r>
          </w:p>
        </w:tc>
        <w:tc>
          <w:tcPr>
            <w:tcW w:w="1422"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Agosto</w:t>
            </w:r>
          </w:p>
        </w:tc>
        <w:tc>
          <w:tcPr>
            <w:tcW w:w="1449"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Septiembre</w:t>
            </w:r>
          </w:p>
        </w:tc>
        <w:tc>
          <w:tcPr>
            <w:tcW w:w="1558"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Octubre</w:t>
            </w:r>
          </w:p>
        </w:tc>
        <w:tc>
          <w:tcPr>
            <w:tcW w:w="1420"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Noviembre</w:t>
            </w:r>
          </w:p>
        </w:tc>
        <w:tc>
          <w:tcPr>
            <w:tcW w:w="0" w:type="auto"/>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Diciembre</w:t>
            </w:r>
          </w:p>
        </w:tc>
        <w:tc>
          <w:tcPr>
            <w:tcW w:w="1919" w:type="dxa"/>
            <w:tcBorders>
              <w:top w:val="nil"/>
              <w:left w:val="nil"/>
              <w:bottom w:val="nil"/>
              <w:right w:val="single" w:sz="8" w:space="0" w:color="auto"/>
            </w:tcBorders>
            <w:shd w:val="clear" w:color="auto" w:fill="D9D9D9"/>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Total 2do. Semestre</w:t>
            </w:r>
          </w:p>
        </w:tc>
      </w:tr>
      <w:tr w:rsidR="00B436FD" w:rsidRPr="00B436FD" w:rsidTr="00810E44">
        <w:trPr>
          <w:trHeight w:val="219"/>
          <w:tblHeader/>
        </w:trPr>
        <w:tc>
          <w:tcPr>
            <w:tcW w:w="1974" w:type="dxa"/>
            <w:vMerge/>
            <w:tcBorders>
              <w:top w:val="nil"/>
              <w:left w:val="single" w:sz="8" w:space="0" w:color="auto"/>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b/>
                <w:bCs/>
                <w:color w:val="767171"/>
                <w:szCs w:val="24"/>
              </w:rPr>
            </w:pPr>
          </w:p>
        </w:tc>
        <w:tc>
          <w:tcPr>
            <w:tcW w:w="1229" w:type="dxa"/>
            <w:vMerge/>
            <w:tcBorders>
              <w:top w:val="nil"/>
              <w:left w:val="nil"/>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b/>
                <w:bCs/>
                <w:color w:val="767171"/>
                <w:szCs w:val="24"/>
              </w:rPr>
            </w:pPr>
          </w:p>
        </w:tc>
        <w:tc>
          <w:tcPr>
            <w:tcW w:w="1422" w:type="dxa"/>
            <w:vMerge/>
            <w:tcBorders>
              <w:top w:val="nil"/>
              <w:left w:val="nil"/>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b/>
                <w:bCs/>
                <w:color w:val="767171"/>
                <w:szCs w:val="24"/>
              </w:rPr>
            </w:pPr>
          </w:p>
        </w:tc>
        <w:tc>
          <w:tcPr>
            <w:tcW w:w="1449" w:type="dxa"/>
            <w:vMerge/>
            <w:tcBorders>
              <w:top w:val="nil"/>
              <w:left w:val="nil"/>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b/>
                <w:bCs/>
                <w:color w:val="767171"/>
                <w:szCs w:val="24"/>
              </w:rPr>
            </w:pPr>
          </w:p>
        </w:tc>
        <w:tc>
          <w:tcPr>
            <w:tcW w:w="1558" w:type="dxa"/>
            <w:vMerge/>
            <w:tcBorders>
              <w:top w:val="nil"/>
              <w:left w:val="nil"/>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b/>
                <w:bCs/>
                <w:color w:val="767171"/>
                <w:szCs w:val="24"/>
              </w:rPr>
            </w:pPr>
          </w:p>
        </w:tc>
        <w:tc>
          <w:tcPr>
            <w:tcW w:w="1420" w:type="dxa"/>
            <w:vMerge/>
            <w:tcBorders>
              <w:top w:val="nil"/>
              <w:left w:val="nil"/>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b/>
                <w:bCs/>
                <w:color w:val="767171"/>
                <w:szCs w:val="24"/>
              </w:rPr>
            </w:pPr>
          </w:p>
        </w:tc>
        <w:tc>
          <w:tcPr>
            <w:tcW w:w="0" w:type="auto"/>
            <w:vMerge/>
            <w:tcBorders>
              <w:top w:val="nil"/>
              <w:left w:val="nil"/>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b/>
                <w:bCs/>
                <w:color w:val="767171"/>
                <w:szCs w:val="24"/>
              </w:rPr>
            </w:pPr>
          </w:p>
        </w:tc>
        <w:tc>
          <w:tcPr>
            <w:tcW w:w="191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8387D" w:rsidRPr="00B436FD" w:rsidRDefault="00810E44" w:rsidP="00336A1A">
            <w:pPr>
              <w:jc w:val="center"/>
              <w:rPr>
                <w:rFonts w:ascii="Times New Roman" w:hAnsi="Times New Roman" w:cs="Times New Roman"/>
                <w:b/>
                <w:bCs/>
                <w:color w:val="767171"/>
                <w:szCs w:val="24"/>
              </w:rPr>
            </w:pPr>
            <w:r>
              <w:rPr>
                <w:rFonts w:ascii="Times New Roman" w:hAnsi="Times New Roman" w:cs="Times New Roman"/>
                <w:b/>
                <w:bCs/>
                <w:color w:val="767171"/>
                <w:szCs w:val="24"/>
              </w:rPr>
              <w:t>Año 2025</w:t>
            </w:r>
          </w:p>
        </w:tc>
      </w:tr>
      <w:tr w:rsidR="00B436FD" w:rsidRPr="00B436FD" w:rsidTr="00810E44">
        <w:trPr>
          <w:trHeight w:val="2225"/>
        </w:trPr>
        <w:tc>
          <w:tcPr>
            <w:tcW w:w="19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Producto 6202- Personas físicas y jurídicas reciben certificaciones de signos distintivos</w:t>
            </w:r>
          </w:p>
        </w:tc>
        <w:tc>
          <w:tcPr>
            <w:tcW w:w="12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593F44" w:rsidRDefault="0008387D" w:rsidP="005153D0">
            <w:pPr>
              <w:jc w:val="center"/>
              <w:rPr>
                <w:rFonts w:ascii="Times New Roman" w:hAnsi="Times New Roman" w:cs="Times New Roman"/>
                <w:color w:val="767171"/>
                <w:sz w:val="22"/>
              </w:rPr>
            </w:pPr>
            <w:r w:rsidRPr="00593F44">
              <w:rPr>
                <w:rFonts w:ascii="Times New Roman" w:hAnsi="Times New Roman" w:cs="Times New Roman"/>
                <w:color w:val="767171"/>
                <w:sz w:val="22"/>
              </w:rPr>
              <w:t>7,4</w:t>
            </w:r>
            <w:r w:rsidR="005153D0">
              <w:rPr>
                <w:rFonts w:ascii="Times New Roman" w:hAnsi="Times New Roman" w:cs="Times New Roman"/>
                <w:color w:val="767171"/>
                <w:sz w:val="22"/>
              </w:rPr>
              <w:t>97</w:t>
            </w:r>
          </w:p>
        </w:tc>
        <w:tc>
          <w:tcPr>
            <w:tcW w:w="142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593F44" w:rsidRDefault="005153D0" w:rsidP="00336A1A">
            <w:pPr>
              <w:jc w:val="center"/>
              <w:rPr>
                <w:rFonts w:ascii="Times New Roman" w:hAnsi="Times New Roman" w:cs="Times New Roman"/>
                <w:color w:val="767171"/>
                <w:sz w:val="22"/>
              </w:rPr>
            </w:pPr>
            <w:r w:rsidRPr="00593F44">
              <w:rPr>
                <w:rFonts w:ascii="Times New Roman" w:hAnsi="Times New Roman" w:cs="Times New Roman"/>
                <w:color w:val="767171"/>
                <w:sz w:val="22"/>
              </w:rPr>
              <w:t>7,4</w:t>
            </w:r>
            <w:r>
              <w:rPr>
                <w:rFonts w:ascii="Times New Roman" w:hAnsi="Times New Roman" w:cs="Times New Roman"/>
                <w:color w:val="767171"/>
                <w:sz w:val="22"/>
              </w:rPr>
              <w:t>97</w:t>
            </w:r>
          </w:p>
        </w:tc>
        <w:tc>
          <w:tcPr>
            <w:tcW w:w="144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593F44" w:rsidRDefault="005153D0" w:rsidP="00336A1A">
            <w:pPr>
              <w:jc w:val="center"/>
              <w:rPr>
                <w:rFonts w:ascii="Times New Roman" w:hAnsi="Times New Roman" w:cs="Times New Roman"/>
                <w:color w:val="767171"/>
                <w:sz w:val="22"/>
              </w:rPr>
            </w:pPr>
            <w:r w:rsidRPr="00593F44">
              <w:rPr>
                <w:rFonts w:ascii="Times New Roman" w:hAnsi="Times New Roman" w:cs="Times New Roman"/>
                <w:color w:val="767171"/>
                <w:sz w:val="22"/>
              </w:rPr>
              <w:t>7,4</w:t>
            </w:r>
            <w:r>
              <w:rPr>
                <w:rFonts w:ascii="Times New Roman" w:hAnsi="Times New Roman" w:cs="Times New Roman"/>
                <w:color w:val="767171"/>
                <w:sz w:val="22"/>
              </w:rPr>
              <w:t>97</w:t>
            </w:r>
          </w:p>
        </w:tc>
        <w:tc>
          <w:tcPr>
            <w:tcW w:w="155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593F44" w:rsidRDefault="005153D0" w:rsidP="00336A1A">
            <w:pPr>
              <w:jc w:val="center"/>
              <w:rPr>
                <w:rFonts w:ascii="Times New Roman" w:hAnsi="Times New Roman" w:cs="Times New Roman"/>
                <w:color w:val="767171"/>
                <w:sz w:val="22"/>
              </w:rPr>
            </w:pPr>
            <w:r>
              <w:rPr>
                <w:rFonts w:ascii="Times New Roman" w:hAnsi="Times New Roman" w:cs="Times New Roman"/>
                <w:color w:val="767171"/>
                <w:sz w:val="22"/>
              </w:rPr>
              <w:t>7,166</w:t>
            </w:r>
          </w:p>
        </w:tc>
        <w:tc>
          <w:tcPr>
            <w:tcW w:w="14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593F44" w:rsidRDefault="005153D0" w:rsidP="00336A1A">
            <w:pPr>
              <w:jc w:val="center"/>
              <w:rPr>
                <w:rFonts w:ascii="Times New Roman" w:hAnsi="Times New Roman" w:cs="Times New Roman"/>
                <w:color w:val="767171"/>
                <w:sz w:val="22"/>
              </w:rPr>
            </w:pPr>
            <w:r>
              <w:rPr>
                <w:rFonts w:ascii="Times New Roman" w:hAnsi="Times New Roman" w:cs="Times New Roman"/>
                <w:color w:val="767171"/>
                <w:sz w:val="22"/>
              </w:rPr>
              <w:t>7,166</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593F44" w:rsidRDefault="005153D0" w:rsidP="00336A1A">
            <w:pPr>
              <w:jc w:val="center"/>
              <w:rPr>
                <w:rFonts w:ascii="Times New Roman" w:hAnsi="Times New Roman" w:cs="Times New Roman"/>
                <w:color w:val="767171"/>
                <w:sz w:val="22"/>
              </w:rPr>
            </w:pPr>
            <w:r>
              <w:rPr>
                <w:rFonts w:ascii="Times New Roman" w:hAnsi="Times New Roman" w:cs="Times New Roman"/>
                <w:color w:val="767171"/>
                <w:sz w:val="22"/>
              </w:rPr>
              <w:t>7,166</w:t>
            </w:r>
          </w:p>
        </w:tc>
        <w:tc>
          <w:tcPr>
            <w:tcW w:w="191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593F44" w:rsidRDefault="00810E44" w:rsidP="00336A1A">
            <w:pPr>
              <w:jc w:val="center"/>
              <w:rPr>
                <w:rFonts w:ascii="Times New Roman" w:hAnsi="Times New Roman" w:cs="Times New Roman"/>
                <w:color w:val="767171"/>
                <w:sz w:val="22"/>
              </w:rPr>
            </w:pPr>
            <w:r>
              <w:rPr>
                <w:rFonts w:ascii="Times New Roman" w:hAnsi="Times New Roman" w:cs="Times New Roman"/>
                <w:color w:val="767171"/>
                <w:sz w:val="22"/>
              </w:rPr>
              <w:t>43,989</w:t>
            </w:r>
          </w:p>
        </w:tc>
      </w:tr>
      <w:tr w:rsidR="00B436FD" w:rsidRPr="00B436FD" w:rsidTr="00810E44">
        <w:trPr>
          <w:trHeight w:val="615"/>
        </w:trPr>
        <w:tc>
          <w:tcPr>
            <w:tcW w:w="1974" w:type="dxa"/>
            <w:vMerge w:val="restart"/>
            <w:tcBorders>
              <w:top w:val="nil"/>
              <w:left w:val="single" w:sz="8" w:space="0" w:color="auto"/>
              <w:bottom w:val="single" w:sz="8" w:space="0" w:color="000000"/>
              <w:right w:val="single" w:sz="8" w:space="0" w:color="auto"/>
            </w:tcBorders>
            <w:shd w:val="clear" w:color="auto" w:fill="D9D9D9"/>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Inversión producto 6202</w:t>
            </w:r>
          </w:p>
        </w:tc>
        <w:tc>
          <w:tcPr>
            <w:tcW w:w="1229"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RD$</w:t>
            </w:r>
          </w:p>
        </w:tc>
        <w:tc>
          <w:tcPr>
            <w:tcW w:w="1422"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RD$</w:t>
            </w:r>
          </w:p>
        </w:tc>
        <w:tc>
          <w:tcPr>
            <w:tcW w:w="1449"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RD$</w:t>
            </w:r>
          </w:p>
        </w:tc>
        <w:tc>
          <w:tcPr>
            <w:tcW w:w="1558"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RD$</w:t>
            </w:r>
          </w:p>
        </w:tc>
        <w:tc>
          <w:tcPr>
            <w:tcW w:w="1420"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RD$</w:t>
            </w:r>
          </w:p>
        </w:tc>
        <w:tc>
          <w:tcPr>
            <w:tcW w:w="0" w:type="auto"/>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RD$</w:t>
            </w:r>
          </w:p>
        </w:tc>
        <w:tc>
          <w:tcPr>
            <w:tcW w:w="1919"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RD$</w:t>
            </w:r>
          </w:p>
        </w:tc>
      </w:tr>
      <w:tr w:rsidR="00B436FD" w:rsidRPr="00B436FD" w:rsidTr="00810E44">
        <w:trPr>
          <w:trHeight w:val="330"/>
        </w:trPr>
        <w:tc>
          <w:tcPr>
            <w:tcW w:w="1974" w:type="dxa"/>
            <w:vMerge/>
            <w:tcBorders>
              <w:top w:val="nil"/>
              <w:left w:val="single" w:sz="8" w:space="0" w:color="auto"/>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color w:val="767171"/>
                <w:szCs w:val="24"/>
              </w:rPr>
            </w:pPr>
          </w:p>
        </w:tc>
        <w:tc>
          <w:tcPr>
            <w:tcW w:w="1229"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5153D0">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5,</w:t>
            </w:r>
            <w:r w:rsidR="005153D0">
              <w:rPr>
                <w:rFonts w:ascii="Times New Roman" w:hAnsi="Times New Roman" w:cs="Times New Roman"/>
                <w:b/>
                <w:bCs/>
                <w:color w:val="767171"/>
                <w:sz w:val="22"/>
              </w:rPr>
              <w:t>265,619.33</w:t>
            </w:r>
          </w:p>
        </w:tc>
        <w:tc>
          <w:tcPr>
            <w:tcW w:w="1422"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5153D0"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5,</w:t>
            </w:r>
            <w:r>
              <w:rPr>
                <w:rFonts w:ascii="Times New Roman" w:hAnsi="Times New Roman" w:cs="Times New Roman"/>
                <w:b/>
                <w:bCs/>
                <w:color w:val="767171"/>
                <w:sz w:val="22"/>
              </w:rPr>
              <w:t>265,619.33</w:t>
            </w:r>
          </w:p>
        </w:tc>
        <w:tc>
          <w:tcPr>
            <w:tcW w:w="1449"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5153D0"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5,</w:t>
            </w:r>
            <w:r>
              <w:rPr>
                <w:rFonts w:ascii="Times New Roman" w:hAnsi="Times New Roman" w:cs="Times New Roman"/>
                <w:b/>
                <w:bCs/>
                <w:color w:val="767171"/>
                <w:sz w:val="22"/>
              </w:rPr>
              <w:t>265,619.33</w:t>
            </w:r>
          </w:p>
        </w:tc>
        <w:tc>
          <w:tcPr>
            <w:tcW w:w="1558"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5153D0" w:rsidP="00336A1A">
            <w:pPr>
              <w:jc w:val="center"/>
              <w:rPr>
                <w:rFonts w:ascii="Times New Roman" w:hAnsi="Times New Roman" w:cs="Times New Roman"/>
                <w:b/>
                <w:bCs/>
                <w:color w:val="767171"/>
                <w:sz w:val="22"/>
              </w:rPr>
            </w:pPr>
            <w:r>
              <w:rPr>
                <w:rFonts w:ascii="Times New Roman" w:hAnsi="Times New Roman" w:cs="Times New Roman"/>
                <w:b/>
                <w:bCs/>
                <w:color w:val="767171"/>
                <w:sz w:val="22"/>
              </w:rPr>
              <w:t>9,904,935.33</w:t>
            </w:r>
          </w:p>
        </w:tc>
        <w:tc>
          <w:tcPr>
            <w:tcW w:w="1420"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5153D0" w:rsidP="00336A1A">
            <w:pPr>
              <w:jc w:val="center"/>
              <w:rPr>
                <w:rFonts w:ascii="Times New Roman" w:hAnsi="Times New Roman" w:cs="Times New Roman"/>
                <w:b/>
                <w:bCs/>
                <w:color w:val="767171"/>
                <w:sz w:val="22"/>
              </w:rPr>
            </w:pPr>
            <w:r>
              <w:rPr>
                <w:rFonts w:ascii="Times New Roman" w:hAnsi="Times New Roman" w:cs="Times New Roman"/>
                <w:b/>
                <w:bCs/>
                <w:color w:val="767171"/>
                <w:sz w:val="22"/>
              </w:rPr>
              <w:t>9,904,935.33</w:t>
            </w:r>
          </w:p>
        </w:tc>
        <w:tc>
          <w:tcPr>
            <w:tcW w:w="0" w:type="auto"/>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5153D0" w:rsidP="00336A1A">
            <w:pPr>
              <w:jc w:val="center"/>
              <w:rPr>
                <w:rFonts w:ascii="Times New Roman" w:hAnsi="Times New Roman" w:cs="Times New Roman"/>
                <w:b/>
                <w:bCs/>
                <w:color w:val="767171"/>
                <w:sz w:val="22"/>
              </w:rPr>
            </w:pPr>
            <w:r>
              <w:rPr>
                <w:rFonts w:ascii="Times New Roman" w:hAnsi="Times New Roman" w:cs="Times New Roman"/>
                <w:b/>
                <w:bCs/>
                <w:color w:val="767171"/>
                <w:sz w:val="22"/>
              </w:rPr>
              <w:t>9,904,935.33</w:t>
            </w:r>
          </w:p>
        </w:tc>
        <w:tc>
          <w:tcPr>
            <w:tcW w:w="1919"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5153D0" w:rsidP="00336A1A">
            <w:pPr>
              <w:jc w:val="center"/>
              <w:rPr>
                <w:rFonts w:ascii="Times New Roman" w:hAnsi="Times New Roman" w:cs="Times New Roman"/>
                <w:b/>
                <w:bCs/>
                <w:color w:val="767171"/>
                <w:sz w:val="22"/>
              </w:rPr>
            </w:pPr>
            <w:r>
              <w:rPr>
                <w:rFonts w:ascii="Times New Roman" w:hAnsi="Times New Roman" w:cs="Times New Roman"/>
                <w:b/>
                <w:bCs/>
                <w:color w:val="767171"/>
                <w:sz w:val="22"/>
              </w:rPr>
              <w:t>84,449,160.00</w:t>
            </w:r>
          </w:p>
        </w:tc>
      </w:tr>
      <w:tr w:rsidR="00B436FD" w:rsidRPr="00B436FD" w:rsidTr="00810E44">
        <w:trPr>
          <w:trHeight w:val="1590"/>
        </w:trPr>
        <w:tc>
          <w:tcPr>
            <w:tcW w:w="19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Producto 6203- Personas físicas y jurídicas reciben certificaciones de invenciones</w:t>
            </w:r>
          </w:p>
        </w:tc>
        <w:tc>
          <w:tcPr>
            <w:tcW w:w="12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593F44" w:rsidRDefault="00810E44" w:rsidP="00336A1A">
            <w:pPr>
              <w:jc w:val="center"/>
              <w:rPr>
                <w:rFonts w:ascii="Times New Roman" w:hAnsi="Times New Roman" w:cs="Times New Roman"/>
                <w:color w:val="767171"/>
                <w:sz w:val="22"/>
              </w:rPr>
            </w:pPr>
            <w:r>
              <w:rPr>
                <w:rFonts w:ascii="Times New Roman" w:hAnsi="Times New Roman" w:cs="Times New Roman"/>
                <w:color w:val="767171"/>
                <w:sz w:val="22"/>
              </w:rPr>
              <w:t>29</w:t>
            </w:r>
          </w:p>
        </w:tc>
        <w:tc>
          <w:tcPr>
            <w:tcW w:w="142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593F44" w:rsidRDefault="00810E44" w:rsidP="00336A1A">
            <w:pPr>
              <w:jc w:val="center"/>
              <w:rPr>
                <w:rFonts w:ascii="Times New Roman" w:hAnsi="Times New Roman" w:cs="Times New Roman"/>
                <w:color w:val="767171"/>
                <w:sz w:val="22"/>
              </w:rPr>
            </w:pPr>
            <w:r>
              <w:rPr>
                <w:rFonts w:ascii="Times New Roman" w:hAnsi="Times New Roman" w:cs="Times New Roman"/>
                <w:color w:val="767171"/>
                <w:sz w:val="22"/>
              </w:rPr>
              <w:t>29</w:t>
            </w:r>
          </w:p>
        </w:tc>
        <w:tc>
          <w:tcPr>
            <w:tcW w:w="144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593F44" w:rsidRDefault="00810E44" w:rsidP="00336A1A">
            <w:pPr>
              <w:jc w:val="center"/>
              <w:rPr>
                <w:rFonts w:ascii="Times New Roman" w:hAnsi="Times New Roman" w:cs="Times New Roman"/>
                <w:color w:val="767171"/>
                <w:sz w:val="22"/>
              </w:rPr>
            </w:pPr>
            <w:r>
              <w:rPr>
                <w:rFonts w:ascii="Times New Roman" w:hAnsi="Times New Roman" w:cs="Times New Roman"/>
                <w:color w:val="767171"/>
                <w:sz w:val="22"/>
              </w:rPr>
              <w:t>30</w:t>
            </w:r>
          </w:p>
        </w:tc>
        <w:tc>
          <w:tcPr>
            <w:tcW w:w="155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593F44" w:rsidRDefault="00810E44" w:rsidP="00336A1A">
            <w:pPr>
              <w:jc w:val="center"/>
              <w:rPr>
                <w:rFonts w:ascii="Times New Roman" w:hAnsi="Times New Roman" w:cs="Times New Roman"/>
                <w:color w:val="767171"/>
                <w:sz w:val="22"/>
              </w:rPr>
            </w:pPr>
            <w:r>
              <w:rPr>
                <w:rFonts w:ascii="Times New Roman" w:hAnsi="Times New Roman" w:cs="Times New Roman"/>
                <w:color w:val="767171"/>
                <w:sz w:val="22"/>
              </w:rPr>
              <w:t>22</w:t>
            </w:r>
          </w:p>
        </w:tc>
        <w:tc>
          <w:tcPr>
            <w:tcW w:w="14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593F44" w:rsidRDefault="00810E44" w:rsidP="00336A1A">
            <w:pPr>
              <w:jc w:val="center"/>
              <w:rPr>
                <w:rFonts w:ascii="Times New Roman" w:hAnsi="Times New Roman" w:cs="Times New Roman"/>
                <w:color w:val="767171"/>
                <w:sz w:val="22"/>
              </w:rPr>
            </w:pPr>
            <w:r>
              <w:rPr>
                <w:rFonts w:ascii="Times New Roman" w:hAnsi="Times New Roman" w:cs="Times New Roman"/>
                <w:color w:val="767171"/>
                <w:sz w:val="22"/>
              </w:rPr>
              <w:t>22</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593F44" w:rsidRDefault="00810E44" w:rsidP="00336A1A">
            <w:pPr>
              <w:jc w:val="center"/>
              <w:rPr>
                <w:rFonts w:ascii="Times New Roman" w:hAnsi="Times New Roman" w:cs="Times New Roman"/>
                <w:color w:val="767171"/>
                <w:sz w:val="22"/>
              </w:rPr>
            </w:pPr>
            <w:r>
              <w:rPr>
                <w:rFonts w:ascii="Times New Roman" w:hAnsi="Times New Roman" w:cs="Times New Roman"/>
                <w:color w:val="767171"/>
                <w:sz w:val="22"/>
              </w:rPr>
              <w:t>23</w:t>
            </w:r>
          </w:p>
        </w:tc>
        <w:tc>
          <w:tcPr>
            <w:tcW w:w="191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593F44" w:rsidRDefault="00810E44" w:rsidP="00336A1A">
            <w:pPr>
              <w:jc w:val="center"/>
              <w:rPr>
                <w:rFonts w:ascii="Times New Roman" w:hAnsi="Times New Roman" w:cs="Times New Roman"/>
                <w:color w:val="767171"/>
                <w:sz w:val="22"/>
              </w:rPr>
            </w:pPr>
            <w:r>
              <w:rPr>
                <w:rFonts w:ascii="Times New Roman" w:hAnsi="Times New Roman" w:cs="Times New Roman"/>
                <w:color w:val="767171"/>
                <w:sz w:val="22"/>
              </w:rPr>
              <w:t>156</w:t>
            </w:r>
          </w:p>
        </w:tc>
      </w:tr>
      <w:tr w:rsidR="00B436FD" w:rsidRPr="00B436FD" w:rsidTr="00810E44">
        <w:trPr>
          <w:trHeight w:val="615"/>
        </w:trPr>
        <w:tc>
          <w:tcPr>
            <w:tcW w:w="1974" w:type="dxa"/>
            <w:vMerge w:val="restart"/>
            <w:tcBorders>
              <w:top w:val="nil"/>
              <w:left w:val="single" w:sz="8" w:space="0" w:color="auto"/>
              <w:bottom w:val="single" w:sz="8" w:space="0" w:color="000000"/>
              <w:right w:val="single" w:sz="8" w:space="0" w:color="auto"/>
            </w:tcBorders>
            <w:shd w:val="clear" w:color="auto" w:fill="D9D9D9"/>
            <w:tcMar>
              <w:top w:w="0" w:type="dxa"/>
              <w:left w:w="108" w:type="dxa"/>
              <w:bottom w:w="0" w:type="dxa"/>
              <w:right w:w="108" w:type="dxa"/>
            </w:tcMar>
            <w:vAlign w:val="center"/>
            <w:hideMark/>
          </w:tcPr>
          <w:p w:rsidR="0008387D" w:rsidRPr="00B436FD" w:rsidRDefault="0008387D" w:rsidP="00336A1A">
            <w:pPr>
              <w:spacing w:after="0" w:line="240" w:lineRule="auto"/>
              <w:jc w:val="center"/>
              <w:rPr>
                <w:rFonts w:ascii="Times New Roman" w:hAnsi="Times New Roman" w:cs="Times New Roman"/>
                <w:b/>
                <w:color w:val="767171"/>
                <w:szCs w:val="24"/>
              </w:rPr>
            </w:pPr>
            <w:r w:rsidRPr="00B436FD">
              <w:rPr>
                <w:rFonts w:ascii="Times New Roman" w:hAnsi="Times New Roman" w:cs="Times New Roman"/>
                <w:b/>
                <w:color w:val="767171"/>
                <w:szCs w:val="24"/>
              </w:rPr>
              <w:t>Inversión producto 6203</w:t>
            </w:r>
          </w:p>
        </w:tc>
        <w:tc>
          <w:tcPr>
            <w:tcW w:w="1229"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RD$</w:t>
            </w:r>
          </w:p>
        </w:tc>
        <w:tc>
          <w:tcPr>
            <w:tcW w:w="1422"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RD$</w:t>
            </w:r>
          </w:p>
        </w:tc>
        <w:tc>
          <w:tcPr>
            <w:tcW w:w="1449"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RD$</w:t>
            </w:r>
          </w:p>
        </w:tc>
        <w:tc>
          <w:tcPr>
            <w:tcW w:w="1558"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RD$</w:t>
            </w:r>
          </w:p>
        </w:tc>
        <w:tc>
          <w:tcPr>
            <w:tcW w:w="1420"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RD$</w:t>
            </w:r>
          </w:p>
        </w:tc>
        <w:tc>
          <w:tcPr>
            <w:tcW w:w="0" w:type="auto"/>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RD$</w:t>
            </w:r>
          </w:p>
        </w:tc>
        <w:tc>
          <w:tcPr>
            <w:tcW w:w="1919"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RD$</w:t>
            </w:r>
          </w:p>
        </w:tc>
      </w:tr>
      <w:tr w:rsidR="00B436FD" w:rsidRPr="00B436FD" w:rsidTr="00810E44">
        <w:trPr>
          <w:trHeight w:val="330"/>
        </w:trPr>
        <w:tc>
          <w:tcPr>
            <w:tcW w:w="1974" w:type="dxa"/>
            <w:vMerge/>
            <w:tcBorders>
              <w:top w:val="nil"/>
              <w:left w:val="single" w:sz="8" w:space="0" w:color="auto"/>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color w:val="767171"/>
                <w:szCs w:val="24"/>
              </w:rPr>
            </w:pPr>
          </w:p>
        </w:tc>
        <w:tc>
          <w:tcPr>
            <w:tcW w:w="1229"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2,639,031.36</w:t>
            </w:r>
          </w:p>
        </w:tc>
        <w:tc>
          <w:tcPr>
            <w:tcW w:w="1422"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3,131,672.49</w:t>
            </w:r>
          </w:p>
        </w:tc>
        <w:tc>
          <w:tcPr>
            <w:tcW w:w="1449"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2,590,554.22</w:t>
            </w:r>
          </w:p>
        </w:tc>
        <w:tc>
          <w:tcPr>
            <w:tcW w:w="1558"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4,793,240.19</w:t>
            </w:r>
          </w:p>
        </w:tc>
        <w:tc>
          <w:tcPr>
            <w:tcW w:w="1420"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4,845,468.53</w:t>
            </w:r>
          </w:p>
        </w:tc>
        <w:tc>
          <w:tcPr>
            <w:tcW w:w="0" w:type="auto"/>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343C69"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4,841,019.</w:t>
            </w:r>
            <w:r w:rsidR="0008387D" w:rsidRPr="00593F44">
              <w:rPr>
                <w:rFonts w:ascii="Times New Roman" w:hAnsi="Times New Roman" w:cs="Times New Roman"/>
                <w:b/>
                <w:bCs/>
                <w:color w:val="767171"/>
                <w:sz w:val="22"/>
              </w:rPr>
              <w:t>70</w:t>
            </w:r>
          </w:p>
        </w:tc>
        <w:tc>
          <w:tcPr>
            <w:tcW w:w="1919"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593F44" w:rsidRDefault="0008387D" w:rsidP="00336A1A">
            <w:pPr>
              <w:jc w:val="center"/>
              <w:rPr>
                <w:rFonts w:ascii="Times New Roman" w:hAnsi="Times New Roman" w:cs="Times New Roman"/>
                <w:b/>
                <w:bCs/>
                <w:color w:val="767171"/>
                <w:sz w:val="22"/>
              </w:rPr>
            </w:pPr>
            <w:r w:rsidRPr="00593F44">
              <w:rPr>
                <w:rFonts w:ascii="Times New Roman" w:hAnsi="Times New Roman" w:cs="Times New Roman"/>
                <w:b/>
                <w:bCs/>
                <w:color w:val="767171"/>
                <w:sz w:val="22"/>
              </w:rPr>
              <w:t>35,036,342.02</w:t>
            </w:r>
          </w:p>
        </w:tc>
      </w:tr>
    </w:tbl>
    <w:p w:rsidR="00473E7D" w:rsidRPr="00AD3474" w:rsidRDefault="00473E7D">
      <w:pPr>
        <w:jc w:val="left"/>
        <w:rPr>
          <w:rFonts w:ascii="Times New Roman" w:hAnsi="Times New Roman" w:cs="Times New Roman"/>
          <w:color w:val="767171"/>
        </w:rPr>
      </w:pPr>
    </w:p>
    <w:p w:rsidR="00473E7D" w:rsidRPr="00AD3474" w:rsidRDefault="00621443">
      <w:pPr>
        <w:jc w:val="left"/>
        <w:rPr>
          <w:rFonts w:ascii="Times New Roman" w:hAnsi="Times New Roman" w:cs="Times New Roman"/>
          <w:color w:val="767171"/>
        </w:rPr>
      </w:pPr>
      <w:r w:rsidRPr="00AD3474">
        <w:rPr>
          <w:rFonts w:ascii="Times New Roman" w:hAnsi="Times New Roman" w:cs="Times New Roman"/>
          <w:color w:val="767171"/>
        </w:rPr>
        <w:br w:type="page"/>
      </w:r>
    </w:p>
    <w:p w:rsidR="00C1666A" w:rsidRPr="00FA77D2" w:rsidRDefault="00AD2A58" w:rsidP="00254C4F">
      <w:pPr>
        <w:pStyle w:val="Ttulo3"/>
        <w:numPr>
          <w:ilvl w:val="0"/>
          <w:numId w:val="14"/>
        </w:numPr>
        <w:spacing w:line="360" w:lineRule="auto"/>
        <w:rPr>
          <w:rFonts w:ascii="Times New Roman" w:hAnsi="Times New Roman" w:cs="Times New Roman"/>
          <w:color w:val="767171"/>
        </w:rPr>
      </w:pPr>
      <w:bookmarkStart w:id="71" w:name="_Toc217049425"/>
      <w:r w:rsidRPr="00AD3474">
        <w:rPr>
          <w:rFonts w:ascii="Times New Roman" w:hAnsi="Times New Roman" w:cs="Times New Roman"/>
          <w:color w:val="767171"/>
        </w:rPr>
        <w:lastRenderedPageBreak/>
        <w:t>Matriz Índice de Gestión Presupuestaria Anual (IGP)</w:t>
      </w:r>
      <w:bookmarkEnd w:id="70"/>
      <w:bookmarkEnd w:id="71"/>
    </w:p>
    <w:p w:rsidR="00FA77D2" w:rsidRPr="00AD3474" w:rsidRDefault="00FA77D2" w:rsidP="00FA77D2">
      <w:pPr>
        <w:rPr>
          <w:rFonts w:ascii="Times New Roman" w:hAnsi="Times New Roman" w:cs="Times New Roman"/>
          <w:color w:val="767171"/>
        </w:rPr>
      </w:pPr>
    </w:p>
    <w:tbl>
      <w:tblPr>
        <w:tblStyle w:val="Tablaconcuadrcula"/>
        <w:tblW w:w="11129"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643"/>
        <w:gridCol w:w="1877"/>
        <w:gridCol w:w="1750"/>
        <w:gridCol w:w="1716"/>
        <w:gridCol w:w="1323"/>
        <w:gridCol w:w="1230"/>
        <w:gridCol w:w="1590"/>
      </w:tblGrid>
      <w:tr w:rsidR="00FA77D2" w:rsidRPr="00A55EE9" w:rsidTr="005F4CA6">
        <w:trPr>
          <w:trHeight w:val="392"/>
          <w:jc w:val="center"/>
        </w:trPr>
        <w:tc>
          <w:tcPr>
            <w:tcW w:w="0" w:type="auto"/>
            <w:gridSpan w:val="7"/>
            <w:shd w:val="clear" w:color="auto" w:fill="142F62"/>
            <w:vAlign w:val="center"/>
          </w:tcPr>
          <w:p w:rsidR="00FA77D2" w:rsidRPr="00A55EE9" w:rsidRDefault="00FA77D2" w:rsidP="005F4CA6">
            <w:pPr>
              <w:jc w:val="center"/>
              <w:rPr>
                <w:rFonts w:ascii="Times New Roman" w:hAnsi="Times New Roman" w:cs="Times New Roman"/>
                <w:b/>
                <w:color w:val="FFFFFF" w:themeColor="background1"/>
                <w:szCs w:val="24"/>
              </w:rPr>
            </w:pPr>
            <w:r w:rsidRPr="00A55EE9">
              <w:rPr>
                <w:rFonts w:ascii="Times New Roman" w:hAnsi="Times New Roman" w:cs="Times New Roman"/>
                <w:b/>
                <w:color w:val="FFFFFF" w:themeColor="background1"/>
                <w:szCs w:val="24"/>
              </w:rPr>
              <w:t>INDICE DE GESTIÓN PRESUPUESTARIA</w:t>
            </w:r>
          </w:p>
        </w:tc>
      </w:tr>
      <w:tr w:rsidR="00FA77D2" w:rsidRPr="00A55EE9" w:rsidTr="005F4CA6">
        <w:trPr>
          <w:trHeight w:val="2060"/>
          <w:jc w:val="center"/>
        </w:trPr>
        <w:tc>
          <w:tcPr>
            <w:tcW w:w="1643" w:type="dxa"/>
            <w:shd w:val="clear" w:color="auto" w:fill="D9D9D9"/>
            <w:vAlign w:val="center"/>
          </w:tcPr>
          <w:p w:rsidR="00FA77D2" w:rsidRPr="00472997" w:rsidRDefault="00FA77D2" w:rsidP="005F4CA6">
            <w:pPr>
              <w:jc w:val="center"/>
              <w:rPr>
                <w:rFonts w:ascii="Times New Roman" w:hAnsi="Times New Roman" w:cs="Times New Roman"/>
                <w:b/>
                <w:color w:val="767171"/>
                <w:szCs w:val="24"/>
              </w:rPr>
            </w:pPr>
            <w:r w:rsidRPr="00472997">
              <w:rPr>
                <w:rFonts w:ascii="Times New Roman" w:hAnsi="Times New Roman" w:cs="Times New Roman"/>
                <w:b/>
                <w:color w:val="767171"/>
                <w:szCs w:val="24"/>
              </w:rPr>
              <w:t>Código Programa / Subprograma</w:t>
            </w:r>
          </w:p>
        </w:tc>
        <w:tc>
          <w:tcPr>
            <w:tcW w:w="1877" w:type="dxa"/>
            <w:shd w:val="clear" w:color="auto" w:fill="D9D9D9"/>
            <w:vAlign w:val="center"/>
          </w:tcPr>
          <w:p w:rsidR="00FA77D2" w:rsidRPr="00472997" w:rsidRDefault="00FA77D2" w:rsidP="005F4CA6">
            <w:pPr>
              <w:jc w:val="center"/>
              <w:rPr>
                <w:rFonts w:ascii="Times New Roman" w:hAnsi="Times New Roman" w:cs="Times New Roman"/>
                <w:b/>
                <w:color w:val="767171"/>
                <w:szCs w:val="24"/>
              </w:rPr>
            </w:pPr>
            <w:r w:rsidRPr="00472997">
              <w:rPr>
                <w:rFonts w:ascii="Times New Roman" w:hAnsi="Times New Roman" w:cs="Times New Roman"/>
                <w:b/>
                <w:color w:val="767171"/>
                <w:szCs w:val="24"/>
              </w:rPr>
              <w:t>Nombre del Programa</w:t>
            </w:r>
          </w:p>
        </w:tc>
        <w:tc>
          <w:tcPr>
            <w:tcW w:w="0" w:type="auto"/>
            <w:shd w:val="clear" w:color="auto" w:fill="D9D9D9"/>
            <w:vAlign w:val="center"/>
          </w:tcPr>
          <w:p w:rsidR="00FA77D2" w:rsidRPr="00472997" w:rsidRDefault="00FA77D2" w:rsidP="005F4CA6">
            <w:pPr>
              <w:jc w:val="center"/>
              <w:rPr>
                <w:rFonts w:ascii="Times New Roman" w:hAnsi="Times New Roman" w:cs="Times New Roman"/>
                <w:b/>
                <w:color w:val="767171"/>
                <w:szCs w:val="24"/>
              </w:rPr>
            </w:pPr>
            <w:r>
              <w:rPr>
                <w:rFonts w:ascii="Times New Roman" w:hAnsi="Times New Roman" w:cs="Times New Roman"/>
                <w:b/>
                <w:color w:val="767171"/>
                <w:szCs w:val="24"/>
              </w:rPr>
              <w:t>Asignación presupuestaria 2025</w:t>
            </w:r>
            <w:r w:rsidRPr="00472997">
              <w:rPr>
                <w:rFonts w:ascii="Times New Roman" w:hAnsi="Times New Roman" w:cs="Times New Roman"/>
                <w:b/>
                <w:color w:val="767171"/>
                <w:szCs w:val="24"/>
              </w:rPr>
              <w:t xml:space="preserve"> (RD$)</w:t>
            </w:r>
          </w:p>
        </w:tc>
        <w:tc>
          <w:tcPr>
            <w:tcW w:w="0" w:type="auto"/>
            <w:shd w:val="clear" w:color="auto" w:fill="D9D9D9"/>
            <w:vAlign w:val="center"/>
          </w:tcPr>
          <w:p w:rsidR="00FA77D2" w:rsidRPr="00472997" w:rsidRDefault="00FA77D2" w:rsidP="005F4CA6">
            <w:pPr>
              <w:jc w:val="center"/>
              <w:rPr>
                <w:rFonts w:ascii="Times New Roman" w:hAnsi="Times New Roman" w:cs="Times New Roman"/>
                <w:b/>
                <w:color w:val="767171"/>
                <w:szCs w:val="24"/>
              </w:rPr>
            </w:pPr>
            <w:r>
              <w:rPr>
                <w:rFonts w:ascii="Times New Roman" w:hAnsi="Times New Roman" w:cs="Times New Roman"/>
                <w:b/>
                <w:color w:val="767171"/>
                <w:szCs w:val="24"/>
              </w:rPr>
              <w:t>Ejecución 2025</w:t>
            </w:r>
            <w:r w:rsidRPr="00472997">
              <w:rPr>
                <w:rFonts w:ascii="Times New Roman" w:hAnsi="Times New Roman" w:cs="Times New Roman"/>
                <w:b/>
                <w:color w:val="767171"/>
                <w:szCs w:val="24"/>
              </w:rPr>
              <w:t xml:space="preserve"> (RD$)</w:t>
            </w:r>
          </w:p>
        </w:tc>
        <w:tc>
          <w:tcPr>
            <w:tcW w:w="0" w:type="auto"/>
            <w:shd w:val="clear" w:color="auto" w:fill="D9D9D9"/>
            <w:vAlign w:val="center"/>
          </w:tcPr>
          <w:p w:rsidR="00FA77D2" w:rsidRPr="00472997" w:rsidRDefault="00FA77D2" w:rsidP="005F4CA6">
            <w:pPr>
              <w:jc w:val="center"/>
              <w:rPr>
                <w:rFonts w:ascii="Times New Roman" w:hAnsi="Times New Roman" w:cs="Times New Roman"/>
                <w:b/>
                <w:color w:val="767171"/>
                <w:szCs w:val="24"/>
              </w:rPr>
            </w:pPr>
            <w:r w:rsidRPr="00472997">
              <w:rPr>
                <w:rFonts w:ascii="Times New Roman" w:hAnsi="Times New Roman" w:cs="Times New Roman"/>
                <w:b/>
                <w:color w:val="767171"/>
                <w:szCs w:val="24"/>
              </w:rPr>
              <w:t>Cantidad de Productos Generados por Programa</w:t>
            </w:r>
          </w:p>
        </w:tc>
        <w:tc>
          <w:tcPr>
            <w:tcW w:w="0" w:type="auto"/>
            <w:shd w:val="clear" w:color="auto" w:fill="D9D9D9"/>
            <w:vAlign w:val="center"/>
          </w:tcPr>
          <w:p w:rsidR="00FA77D2" w:rsidRPr="00472997" w:rsidRDefault="00FA77D2" w:rsidP="005F4CA6">
            <w:pPr>
              <w:jc w:val="center"/>
              <w:rPr>
                <w:rFonts w:ascii="Times New Roman" w:hAnsi="Times New Roman" w:cs="Times New Roman"/>
                <w:b/>
                <w:color w:val="767171"/>
                <w:szCs w:val="24"/>
              </w:rPr>
            </w:pPr>
            <w:r w:rsidRPr="00472997">
              <w:rPr>
                <w:rFonts w:ascii="Times New Roman" w:hAnsi="Times New Roman" w:cs="Times New Roman"/>
                <w:b/>
                <w:color w:val="767171"/>
                <w:szCs w:val="24"/>
              </w:rPr>
              <w:t>Índice de Ejecución %</w:t>
            </w:r>
          </w:p>
        </w:tc>
        <w:tc>
          <w:tcPr>
            <w:tcW w:w="0" w:type="auto"/>
            <w:shd w:val="clear" w:color="auto" w:fill="D9D9D9"/>
            <w:vAlign w:val="center"/>
          </w:tcPr>
          <w:p w:rsidR="00FA77D2" w:rsidRPr="00472997" w:rsidRDefault="00FA77D2" w:rsidP="005F4CA6">
            <w:pPr>
              <w:jc w:val="center"/>
              <w:rPr>
                <w:rFonts w:ascii="Times New Roman" w:hAnsi="Times New Roman" w:cs="Times New Roman"/>
                <w:b/>
                <w:color w:val="767171"/>
                <w:szCs w:val="24"/>
              </w:rPr>
            </w:pPr>
            <w:r w:rsidRPr="00472997">
              <w:rPr>
                <w:rFonts w:ascii="Times New Roman" w:hAnsi="Times New Roman" w:cs="Times New Roman"/>
                <w:b/>
                <w:color w:val="767171"/>
                <w:szCs w:val="24"/>
              </w:rPr>
              <w:t>Participación ejecución por programa</w:t>
            </w:r>
          </w:p>
        </w:tc>
      </w:tr>
      <w:tr w:rsidR="00FA77D2" w:rsidRPr="00A55EE9" w:rsidTr="005F4CA6">
        <w:trPr>
          <w:trHeight w:val="1555"/>
          <w:jc w:val="center"/>
        </w:trPr>
        <w:tc>
          <w:tcPr>
            <w:tcW w:w="1643" w:type="dxa"/>
            <w:vAlign w:val="center"/>
          </w:tcPr>
          <w:p w:rsidR="00FA77D2" w:rsidRPr="00A55EE9" w:rsidRDefault="00FA77D2" w:rsidP="005F4CA6">
            <w:pPr>
              <w:jc w:val="center"/>
              <w:rPr>
                <w:rFonts w:ascii="Times New Roman" w:hAnsi="Times New Roman" w:cs="Times New Roman"/>
                <w:b/>
                <w:color w:val="767171"/>
                <w:szCs w:val="24"/>
              </w:rPr>
            </w:pPr>
            <w:r w:rsidRPr="00A55EE9">
              <w:rPr>
                <w:rFonts w:ascii="Times New Roman" w:hAnsi="Times New Roman" w:cs="Times New Roman"/>
                <w:b/>
                <w:color w:val="767171"/>
                <w:szCs w:val="24"/>
              </w:rPr>
              <w:t>11</w:t>
            </w:r>
          </w:p>
        </w:tc>
        <w:tc>
          <w:tcPr>
            <w:tcW w:w="1877" w:type="dxa"/>
            <w:vAlign w:val="center"/>
          </w:tcPr>
          <w:p w:rsidR="00FA77D2" w:rsidRPr="00A55EE9" w:rsidRDefault="00FA77D2" w:rsidP="005F4CA6">
            <w:pPr>
              <w:jc w:val="center"/>
              <w:rPr>
                <w:rFonts w:ascii="Times New Roman" w:hAnsi="Times New Roman" w:cs="Times New Roman"/>
                <w:b/>
                <w:color w:val="767171"/>
                <w:szCs w:val="24"/>
              </w:rPr>
            </w:pPr>
            <w:r w:rsidRPr="00A55EE9">
              <w:rPr>
                <w:rFonts w:ascii="Times New Roman" w:hAnsi="Times New Roman" w:cs="Times New Roman"/>
                <w:b/>
                <w:color w:val="767171"/>
                <w:szCs w:val="24"/>
              </w:rPr>
              <w:t>Administración, concesión y registro de signos distintivos</w:t>
            </w:r>
          </w:p>
        </w:tc>
        <w:tc>
          <w:tcPr>
            <w:tcW w:w="0" w:type="auto"/>
            <w:vAlign w:val="center"/>
          </w:tcPr>
          <w:p w:rsidR="00FA77D2" w:rsidRPr="0084530D" w:rsidRDefault="00FA77D2" w:rsidP="005F4CA6">
            <w:pPr>
              <w:jc w:val="center"/>
              <w:rPr>
                <w:rFonts w:ascii="Times New Roman" w:hAnsi="Times New Roman" w:cs="Times New Roman"/>
                <w:color w:val="767171"/>
                <w:szCs w:val="24"/>
              </w:rPr>
            </w:pPr>
            <w:r w:rsidRPr="0084530D">
              <w:rPr>
                <w:rFonts w:ascii="Times New Roman" w:hAnsi="Times New Roman" w:cs="Times New Roman"/>
                <w:color w:val="767171"/>
                <w:szCs w:val="24"/>
              </w:rPr>
              <w:t xml:space="preserve">718,265,260.00 </w:t>
            </w:r>
          </w:p>
          <w:p w:rsidR="00FA77D2" w:rsidRPr="00A55EE9" w:rsidRDefault="00FA77D2" w:rsidP="005F4CA6">
            <w:pPr>
              <w:jc w:val="center"/>
              <w:rPr>
                <w:rFonts w:ascii="Times New Roman" w:hAnsi="Times New Roman" w:cs="Times New Roman"/>
                <w:color w:val="767171"/>
                <w:szCs w:val="24"/>
              </w:rPr>
            </w:pPr>
          </w:p>
        </w:tc>
        <w:tc>
          <w:tcPr>
            <w:tcW w:w="0" w:type="auto"/>
            <w:vAlign w:val="center"/>
          </w:tcPr>
          <w:p w:rsidR="00FA77D2" w:rsidRPr="0084530D" w:rsidRDefault="00FA77D2" w:rsidP="005F4CA6">
            <w:pPr>
              <w:jc w:val="center"/>
              <w:rPr>
                <w:rFonts w:ascii="Times New Roman" w:hAnsi="Times New Roman" w:cs="Times New Roman"/>
                <w:color w:val="767171"/>
                <w:szCs w:val="24"/>
              </w:rPr>
            </w:pPr>
            <w:r w:rsidRPr="0084530D">
              <w:rPr>
                <w:rFonts w:ascii="Times New Roman" w:hAnsi="Times New Roman" w:cs="Times New Roman"/>
                <w:color w:val="767171"/>
                <w:szCs w:val="24"/>
              </w:rPr>
              <w:t xml:space="preserve">546,662,719.44 </w:t>
            </w:r>
          </w:p>
          <w:p w:rsidR="00FA77D2" w:rsidRPr="00A55EE9" w:rsidRDefault="00FA77D2" w:rsidP="005F4CA6">
            <w:pPr>
              <w:jc w:val="center"/>
              <w:rPr>
                <w:rFonts w:ascii="Times New Roman" w:hAnsi="Times New Roman" w:cs="Times New Roman"/>
                <w:color w:val="767171"/>
                <w:szCs w:val="24"/>
              </w:rPr>
            </w:pPr>
          </w:p>
        </w:tc>
        <w:tc>
          <w:tcPr>
            <w:tcW w:w="0" w:type="auto"/>
            <w:vAlign w:val="center"/>
          </w:tcPr>
          <w:p w:rsidR="00FA77D2" w:rsidRPr="00A55EE9" w:rsidRDefault="00FA77D2" w:rsidP="005F4CA6">
            <w:pPr>
              <w:jc w:val="center"/>
              <w:rPr>
                <w:rFonts w:ascii="Times New Roman" w:hAnsi="Times New Roman" w:cs="Times New Roman"/>
                <w:color w:val="767171"/>
                <w:szCs w:val="24"/>
              </w:rPr>
            </w:pPr>
            <w:r w:rsidRPr="00A55EE9">
              <w:rPr>
                <w:rFonts w:ascii="Times New Roman" w:hAnsi="Times New Roman" w:cs="Times New Roman"/>
                <w:color w:val="767171"/>
                <w:szCs w:val="24"/>
              </w:rPr>
              <w:t>3</w:t>
            </w:r>
          </w:p>
        </w:tc>
        <w:tc>
          <w:tcPr>
            <w:tcW w:w="0" w:type="auto"/>
            <w:vAlign w:val="center"/>
          </w:tcPr>
          <w:p w:rsidR="00FA77D2" w:rsidRPr="0084530D" w:rsidRDefault="00FA77D2" w:rsidP="005F4CA6">
            <w:pPr>
              <w:jc w:val="center"/>
              <w:rPr>
                <w:rFonts w:ascii="Times New Roman" w:hAnsi="Times New Roman" w:cs="Times New Roman"/>
                <w:color w:val="767171"/>
                <w:szCs w:val="24"/>
              </w:rPr>
            </w:pPr>
            <w:r w:rsidRPr="0084530D">
              <w:rPr>
                <w:rFonts w:ascii="Times New Roman" w:hAnsi="Times New Roman" w:cs="Times New Roman"/>
                <w:color w:val="767171"/>
                <w:szCs w:val="24"/>
              </w:rPr>
              <w:t>76.11%</w:t>
            </w:r>
          </w:p>
        </w:tc>
        <w:tc>
          <w:tcPr>
            <w:tcW w:w="0" w:type="auto"/>
            <w:vAlign w:val="center"/>
          </w:tcPr>
          <w:p w:rsidR="00FA77D2" w:rsidRPr="0084530D" w:rsidRDefault="00FA77D2" w:rsidP="005F4CA6">
            <w:pPr>
              <w:jc w:val="center"/>
              <w:rPr>
                <w:rFonts w:ascii="Times New Roman" w:hAnsi="Times New Roman" w:cs="Times New Roman"/>
                <w:color w:val="767171"/>
                <w:szCs w:val="24"/>
              </w:rPr>
            </w:pPr>
            <w:r w:rsidRPr="0084530D">
              <w:rPr>
                <w:rFonts w:ascii="Times New Roman" w:hAnsi="Times New Roman" w:cs="Times New Roman"/>
                <w:color w:val="767171"/>
                <w:szCs w:val="24"/>
              </w:rPr>
              <w:t>75.91%</w:t>
            </w:r>
          </w:p>
        </w:tc>
      </w:tr>
      <w:tr w:rsidR="00FA77D2" w:rsidRPr="00A55EE9" w:rsidTr="005F4CA6">
        <w:trPr>
          <w:trHeight w:val="1289"/>
          <w:jc w:val="center"/>
        </w:trPr>
        <w:tc>
          <w:tcPr>
            <w:tcW w:w="1643" w:type="dxa"/>
            <w:shd w:val="clear" w:color="auto" w:fill="D9D9D9"/>
            <w:vAlign w:val="center"/>
          </w:tcPr>
          <w:p w:rsidR="00FA77D2" w:rsidRPr="00A55EE9" w:rsidRDefault="00FA77D2" w:rsidP="005F4CA6">
            <w:pPr>
              <w:jc w:val="center"/>
              <w:rPr>
                <w:rFonts w:ascii="Times New Roman" w:hAnsi="Times New Roman" w:cs="Times New Roman"/>
                <w:b/>
                <w:color w:val="767171"/>
                <w:szCs w:val="24"/>
              </w:rPr>
            </w:pPr>
            <w:r w:rsidRPr="00A55EE9">
              <w:rPr>
                <w:rFonts w:ascii="Times New Roman" w:hAnsi="Times New Roman" w:cs="Times New Roman"/>
                <w:b/>
                <w:color w:val="767171"/>
                <w:szCs w:val="24"/>
              </w:rPr>
              <w:t>98</w:t>
            </w:r>
          </w:p>
        </w:tc>
        <w:tc>
          <w:tcPr>
            <w:tcW w:w="1877" w:type="dxa"/>
            <w:shd w:val="clear" w:color="auto" w:fill="D9D9D9"/>
            <w:vAlign w:val="center"/>
          </w:tcPr>
          <w:p w:rsidR="00FA77D2" w:rsidRPr="00A55EE9" w:rsidRDefault="00FA77D2" w:rsidP="005F4CA6">
            <w:pPr>
              <w:jc w:val="center"/>
              <w:rPr>
                <w:rFonts w:ascii="Times New Roman" w:hAnsi="Times New Roman" w:cs="Times New Roman"/>
                <w:b/>
                <w:color w:val="767171"/>
                <w:szCs w:val="24"/>
              </w:rPr>
            </w:pPr>
            <w:r w:rsidRPr="00A55EE9">
              <w:rPr>
                <w:rFonts w:ascii="Times New Roman" w:hAnsi="Times New Roman" w:cs="Times New Roman"/>
                <w:b/>
                <w:color w:val="767171"/>
                <w:szCs w:val="24"/>
              </w:rPr>
              <w:t>Administración de contribuciones especiales</w:t>
            </w:r>
          </w:p>
        </w:tc>
        <w:tc>
          <w:tcPr>
            <w:tcW w:w="0" w:type="auto"/>
            <w:shd w:val="clear" w:color="auto" w:fill="D9D9D9"/>
            <w:vAlign w:val="center"/>
          </w:tcPr>
          <w:p w:rsidR="00FA77D2" w:rsidRPr="00A55EE9" w:rsidRDefault="00FA77D2" w:rsidP="005F4CA6">
            <w:pPr>
              <w:jc w:val="center"/>
              <w:rPr>
                <w:rFonts w:ascii="Times New Roman" w:hAnsi="Times New Roman" w:cs="Times New Roman"/>
                <w:color w:val="767171"/>
                <w:szCs w:val="24"/>
              </w:rPr>
            </w:pPr>
            <w:r w:rsidRPr="00A55EE9">
              <w:rPr>
                <w:rFonts w:ascii="Times New Roman" w:hAnsi="Times New Roman" w:cs="Times New Roman"/>
                <w:color w:val="767171"/>
                <w:szCs w:val="24"/>
              </w:rPr>
              <w:t>1,900,000.00</w:t>
            </w:r>
          </w:p>
        </w:tc>
        <w:tc>
          <w:tcPr>
            <w:tcW w:w="0" w:type="auto"/>
            <w:shd w:val="clear" w:color="auto" w:fill="D9D9D9"/>
            <w:vAlign w:val="center"/>
          </w:tcPr>
          <w:p w:rsidR="00FA77D2" w:rsidRPr="00A55EE9" w:rsidRDefault="00FA77D2" w:rsidP="005F4CA6">
            <w:pPr>
              <w:jc w:val="center"/>
              <w:rPr>
                <w:rFonts w:ascii="Times New Roman" w:hAnsi="Times New Roman" w:cs="Times New Roman"/>
                <w:color w:val="767171"/>
                <w:szCs w:val="24"/>
              </w:rPr>
            </w:pPr>
            <w:r w:rsidRPr="0084530D">
              <w:rPr>
                <w:rFonts w:ascii="Times New Roman" w:hAnsi="Times New Roman" w:cs="Times New Roman"/>
                <w:color w:val="767171"/>
                <w:szCs w:val="24"/>
              </w:rPr>
              <w:t>863,486.69</w:t>
            </w:r>
          </w:p>
        </w:tc>
        <w:tc>
          <w:tcPr>
            <w:tcW w:w="0" w:type="auto"/>
            <w:shd w:val="clear" w:color="auto" w:fill="D9D9D9"/>
            <w:vAlign w:val="center"/>
          </w:tcPr>
          <w:p w:rsidR="00FA77D2" w:rsidRPr="00A55EE9" w:rsidRDefault="00FA77D2" w:rsidP="005F4CA6">
            <w:pPr>
              <w:jc w:val="center"/>
              <w:rPr>
                <w:rFonts w:ascii="Times New Roman" w:hAnsi="Times New Roman" w:cs="Times New Roman"/>
                <w:color w:val="767171"/>
                <w:szCs w:val="24"/>
              </w:rPr>
            </w:pPr>
            <w:r w:rsidRPr="00A55EE9">
              <w:rPr>
                <w:rFonts w:ascii="Times New Roman" w:hAnsi="Times New Roman" w:cs="Times New Roman"/>
                <w:color w:val="767171"/>
                <w:szCs w:val="24"/>
              </w:rPr>
              <w:t>1</w:t>
            </w:r>
          </w:p>
        </w:tc>
        <w:tc>
          <w:tcPr>
            <w:tcW w:w="0" w:type="auto"/>
            <w:shd w:val="clear" w:color="auto" w:fill="D9D9D9"/>
            <w:vAlign w:val="center"/>
          </w:tcPr>
          <w:p w:rsidR="00FA77D2" w:rsidRPr="0084530D" w:rsidRDefault="00FA77D2" w:rsidP="005F4CA6">
            <w:pPr>
              <w:jc w:val="center"/>
              <w:rPr>
                <w:rFonts w:ascii="Times New Roman" w:hAnsi="Times New Roman" w:cs="Times New Roman"/>
                <w:color w:val="767171"/>
                <w:szCs w:val="24"/>
              </w:rPr>
            </w:pPr>
            <w:r w:rsidRPr="0084530D">
              <w:rPr>
                <w:rFonts w:ascii="Times New Roman" w:hAnsi="Times New Roman" w:cs="Times New Roman"/>
                <w:color w:val="767171"/>
                <w:szCs w:val="24"/>
              </w:rPr>
              <w:t>45.45%</w:t>
            </w:r>
          </w:p>
        </w:tc>
        <w:tc>
          <w:tcPr>
            <w:tcW w:w="0" w:type="auto"/>
            <w:shd w:val="clear" w:color="auto" w:fill="D9D9D9"/>
            <w:vAlign w:val="center"/>
          </w:tcPr>
          <w:p w:rsidR="00FA77D2" w:rsidRPr="0084530D" w:rsidRDefault="00FA77D2" w:rsidP="005F4CA6">
            <w:pPr>
              <w:jc w:val="center"/>
              <w:rPr>
                <w:rFonts w:ascii="Times New Roman" w:hAnsi="Times New Roman" w:cs="Times New Roman"/>
                <w:color w:val="767171"/>
                <w:szCs w:val="24"/>
              </w:rPr>
            </w:pPr>
            <w:r w:rsidRPr="0084530D">
              <w:rPr>
                <w:rFonts w:ascii="Times New Roman" w:hAnsi="Times New Roman" w:cs="Times New Roman"/>
                <w:color w:val="767171"/>
                <w:szCs w:val="24"/>
              </w:rPr>
              <w:t>0.12%</w:t>
            </w:r>
          </w:p>
        </w:tc>
      </w:tr>
      <w:tr w:rsidR="00FA77D2" w:rsidRPr="00A55EE9" w:rsidTr="00397787">
        <w:trPr>
          <w:trHeight w:val="770"/>
          <w:jc w:val="center"/>
        </w:trPr>
        <w:tc>
          <w:tcPr>
            <w:tcW w:w="1643" w:type="dxa"/>
            <w:vAlign w:val="center"/>
          </w:tcPr>
          <w:p w:rsidR="00FA77D2" w:rsidRDefault="00FA77D2" w:rsidP="005F4CA6">
            <w:pPr>
              <w:jc w:val="center"/>
              <w:rPr>
                <w:rFonts w:ascii="Times New Roman" w:hAnsi="Times New Roman" w:cs="Times New Roman"/>
                <w:b/>
                <w:color w:val="767171"/>
                <w:szCs w:val="24"/>
              </w:rPr>
            </w:pPr>
            <w:r>
              <w:rPr>
                <w:rFonts w:ascii="Times New Roman" w:hAnsi="Times New Roman" w:cs="Times New Roman"/>
                <w:b/>
                <w:color w:val="767171"/>
                <w:szCs w:val="24"/>
              </w:rPr>
              <w:t>Total</w:t>
            </w:r>
          </w:p>
          <w:p w:rsidR="00FA77D2" w:rsidRPr="00A55EE9" w:rsidRDefault="00FA77D2" w:rsidP="005F4CA6">
            <w:pPr>
              <w:jc w:val="center"/>
              <w:rPr>
                <w:rFonts w:ascii="Times New Roman" w:hAnsi="Times New Roman" w:cs="Times New Roman"/>
                <w:b/>
                <w:color w:val="767171"/>
                <w:szCs w:val="24"/>
              </w:rPr>
            </w:pPr>
            <w:r>
              <w:rPr>
                <w:rFonts w:ascii="Times New Roman" w:hAnsi="Times New Roman" w:cs="Times New Roman"/>
                <w:b/>
                <w:color w:val="767171"/>
                <w:szCs w:val="24"/>
              </w:rPr>
              <w:t>General</w:t>
            </w:r>
          </w:p>
        </w:tc>
        <w:tc>
          <w:tcPr>
            <w:tcW w:w="1877" w:type="dxa"/>
            <w:vAlign w:val="center"/>
          </w:tcPr>
          <w:p w:rsidR="00FA77D2" w:rsidRPr="00A55EE9" w:rsidRDefault="00FA77D2" w:rsidP="00397787">
            <w:pPr>
              <w:jc w:val="center"/>
              <w:rPr>
                <w:rFonts w:ascii="Times New Roman" w:hAnsi="Times New Roman" w:cs="Times New Roman"/>
                <w:color w:val="767171"/>
                <w:szCs w:val="24"/>
              </w:rPr>
            </w:pPr>
            <w:r w:rsidRPr="00A55EE9">
              <w:rPr>
                <w:rFonts w:ascii="Times New Roman" w:hAnsi="Times New Roman" w:cs="Times New Roman"/>
                <w:color w:val="767171"/>
                <w:szCs w:val="24"/>
              </w:rPr>
              <w:t>-</w:t>
            </w:r>
          </w:p>
        </w:tc>
        <w:tc>
          <w:tcPr>
            <w:tcW w:w="0" w:type="auto"/>
            <w:vAlign w:val="center"/>
          </w:tcPr>
          <w:p w:rsidR="00FA77D2" w:rsidRPr="00397787" w:rsidRDefault="00FA77D2" w:rsidP="00397787">
            <w:pPr>
              <w:jc w:val="center"/>
              <w:rPr>
                <w:rFonts w:ascii="Times New Roman" w:hAnsi="Times New Roman" w:cs="Times New Roman"/>
                <w:b/>
                <w:color w:val="767171"/>
                <w:szCs w:val="24"/>
              </w:rPr>
            </w:pPr>
            <w:r w:rsidRPr="00397787">
              <w:rPr>
                <w:rFonts w:ascii="Times New Roman" w:hAnsi="Times New Roman" w:cs="Times New Roman"/>
                <w:b/>
                <w:color w:val="767171"/>
                <w:szCs w:val="24"/>
              </w:rPr>
              <w:t>720,165,260.00</w:t>
            </w:r>
          </w:p>
        </w:tc>
        <w:tc>
          <w:tcPr>
            <w:tcW w:w="0" w:type="auto"/>
            <w:vAlign w:val="center"/>
          </w:tcPr>
          <w:p w:rsidR="00FA77D2" w:rsidRPr="00397787" w:rsidRDefault="00FA77D2" w:rsidP="00397787">
            <w:pPr>
              <w:jc w:val="center"/>
              <w:rPr>
                <w:rFonts w:ascii="Times New Roman" w:hAnsi="Times New Roman" w:cs="Times New Roman"/>
                <w:b/>
                <w:color w:val="767171"/>
                <w:szCs w:val="24"/>
              </w:rPr>
            </w:pPr>
            <w:r w:rsidRPr="00397787">
              <w:rPr>
                <w:rFonts w:ascii="Times New Roman" w:hAnsi="Times New Roman" w:cs="Times New Roman"/>
                <w:b/>
                <w:color w:val="767171"/>
                <w:szCs w:val="24"/>
              </w:rPr>
              <w:t>547,526,206.13</w:t>
            </w:r>
          </w:p>
        </w:tc>
        <w:tc>
          <w:tcPr>
            <w:tcW w:w="0" w:type="auto"/>
            <w:vAlign w:val="center"/>
          </w:tcPr>
          <w:p w:rsidR="00FA77D2" w:rsidRPr="00397787" w:rsidRDefault="00FA77D2" w:rsidP="00397787">
            <w:pPr>
              <w:jc w:val="center"/>
              <w:rPr>
                <w:rFonts w:ascii="Times New Roman" w:hAnsi="Times New Roman" w:cs="Times New Roman"/>
                <w:b/>
                <w:color w:val="767171"/>
                <w:szCs w:val="24"/>
              </w:rPr>
            </w:pPr>
            <w:r w:rsidRPr="00397787">
              <w:rPr>
                <w:rFonts w:ascii="Times New Roman" w:hAnsi="Times New Roman" w:cs="Times New Roman"/>
                <w:b/>
                <w:color w:val="767171"/>
                <w:szCs w:val="24"/>
              </w:rPr>
              <w:t>4</w:t>
            </w:r>
          </w:p>
        </w:tc>
        <w:tc>
          <w:tcPr>
            <w:tcW w:w="0" w:type="auto"/>
            <w:vAlign w:val="center"/>
          </w:tcPr>
          <w:p w:rsidR="00FA77D2" w:rsidRPr="00397787" w:rsidRDefault="00FA77D2" w:rsidP="00397787">
            <w:pPr>
              <w:jc w:val="center"/>
              <w:rPr>
                <w:rFonts w:ascii="Times New Roman" w:hAnsi="Times New Roman" w:cs="Times New Roman"/>
                <w:b/>
                <w:color w:val="767171"/>
                <w:szCs w:val="24"/>
              </w:rPr>
            </w:pPr>
            <w:r w:rsidRPr="00397787">
              <w:rPr>
                <w:rFonts w:ascii="Times New Roman" w:hAnsi="Times New Roman" w:cs="Times New Roman"/>
                <w:b/>
                <w:color w:val="767171"/>
                <w:szCs w:val="24"/>
              </w:rPr>
              <w:t>-</w:t>
            </w:r>
          </w:p>
        </w:tc>
        <w:tc>
          <w:tcPr>
            <w:tcW w:w="0" w:type="auto"/>
            <w:vAlign w:val="center"/>
          </w:tcPr>
          <w:p w:rsidR="00FA77D2" w:rsidRPr="00397787" w:rsidRDefault="00FA77D2" w:rsidP="00397787">
            <w:pPr>
              <w:jc w:val="center"/>
              <w:rPr>
                <w:rFonts w:ascii="Times New Roman" w:hAnsi="Times New Roman" w:cs="Times New Roman"/>
                <w:b/>
                <w:color w:val="767171"/>
                <w:szCs w:val="24"/>
              </w:rPr>
            </w:pPr>
            <w:r w:rsidRPr="00397787">
              <w:rPr>
                <w:rFonts w:ascii="Times New Roman" w:hAnsi="Times New Roman" w:cs="Times New Roman"/>
                <w:b/>
                <w:color w:val="767171"/>
                <w:szCs w:val="24"/>
              </w:rPr>
              <w:t>76.03%</w:t>
            </w:r>
          </w:p>
        </w:tc>
      </w:tr>
    </w:tbl>
    <w:p w:rsidR="00FA77D2" w:rsidRPr="00AD3474" w:rsidRDefault="00FA77D2" w:rsidP="00FA77D2">
      <w:pPr>
        <w:rPr>
          <w:rFonts w:ascii="Times New Roman" w:hAnsi="Times New Roman" w:cs="Times New Roman"/>
          <w:color w:val="767171"/>
          <w:szCs w:val="24"/>
        </w:rPr>
      </w:pPr>
    </w:p>
    <w:p w:rsidR="00FA77D2" w:rsidRPr="00AD3474" w:rsidRDefault="00FA77D2" w:rsidP="00FA77D2">
      <w:pPr>
        <w:rPr>
          <w:rFonts w:ascii="Times New Roman" w:hAnsi="Times New Roman" w:cs="Times New Roman"/>
          <w:color w:val="767171"/>
          <w:szCs w:val="24"/>
        </w:rPr>
      </w:pPr>
    </w:p>
    <w:p w:rsidR="00FA77D2" w:rsidRPr="00AD3474" w:rsidRDefault="00FA77D2" w:rsidP="00FA77D2">
      <w:pPr>
        <w:rPr>
          <w:rFonts w:ascii="Times New Roman" w:hAnsi="Times New Roman" w:cs="Times New Roman"/>
          <w:color w:val="767171"/>
          <w:szCs w:val="24"/>
        </w:rPr>
      </w:pPr>
    </w:p>
    <w:tbl>
      <w:tblPr>
        <w:tblStyle w:val="Tablaconcuadrcula"/>
        <w:tblW w:w="8831"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881"/>
        <w:gridCol w:w="2693"/>
        <w:gridCol w:w="1843"/>
        <w:gridCol w:w="1789"/>
        <w:gridCol w:w="1625"/>
      </w:tblGrid>
      <w:tr w:rsidR="00FA77D2" w:rsidRPr="008E3519" w:rsidTr="005F4CA6">
        <w:trPr>
          <w:trHeight w:val="660"/>
          <w:jc w:val="center"/>
        </w:trPr>
        <w:tc>
          <w:tcPr>
            <w:tcW w:w="881" w:type="dxa"/>
            <w:shd w:val="clear" w:color="auto" w:fill="142F62"/>
            <w:vAlign w:val="center"/>
          </w:tcPr>
          <w:p w:rsidR="00FA77D2" w:rsidRPr="008E3519" w:rsidRDefault="00FA77D2" w:rsidP="005F4CA6">
            <w:pPr>
              <w:jc w:val="center"/>
              <w:rPr>
                <w:rFonts w:ascii="Times New Roman" w:hAnsi="Times New Roman" w:cs="Times New Roman"/>
                <w:b/>
                <w:color w:val="FFFFFF" w:themeColor="background1"/>
                <w:szCs w:val="24"/>
              </w:rPr>
            </w:pPr>
            <w:proofErr w:type="spellStart"/>
            <w:r w:rsidRPr="008E3519">
              <w:rPr>
                <w:rFonts w:ascii="Times New Roman" w:hAnsi="Times New Roman" w:cs="Times New Roman"/>
                <w:b/>
                <w:color w:val="FFFFFF" w:themeColor="background1"/>
                <w:szCs w:val="24"/>
              </w:rPr>
              <w:lastRenderedPageBreak/>
              <w:t>Cód-Act</w:t>
            </w:r>
            <w:proofErr w:type="spellEnd"/>
            <w:r w:rsidRPr="008E3519">
              <w:rPr>
                <w:rFonts w:ascii="Times New Roman" w:hAnsi="Times New Roman" w:cs="Times New Roman"/>
                <w:b/>
                <w:color w:val="FFFFFF" w:themeColor="background1"/>
                <w:szCs w:val="24"/>
              </w:rPr>
              <w:t>.</w:t>
            </w:r>
          </w:p>
        </w:tc>
        <w:tc>
          <w:tcPr>
            <w:tcW w:w="2693" w:type="dxa"/>
            <w:shd w:val="clear" w:color="auto" w:fill="142F62"/>
            <w:vAlign w:val="center"/>
          </w:tcPr>
          <w:p w:rsidR="00FA77D2" w:rsidRPr="008E3519" w:rsidRDefault="00FA77D2" w:rsidP="005F4CA6">
            <w:pPr>
              <w:jc w:val="center"/>
              <w:rPr>
                <w:rFonts w:ascii="Times New Roman" w:hAnsi="Times New Roman" w:cs="Times New Roman"/>
                <w:b/>
                <w:color w:val="FFFFFF" w:themeColor="background1"/>
                <w:szCs w:val="24"/>
              </w:rPr>
            </w:pPr>
            <w:r w:rsidRPr="008E3519">
              <w:rPr>
                <w:rFonts w:ascii="Times New Roman" w:hAnsi="Times New Roman" w:cs="Times New Roman"/>
                <w:b/>
                <w:color w:val="FFFFFF" w:themeColor="background1"/>
                <w:szCs w:val="24"/>
              </w:rPr>
              <w:t>Producto</w:t>
            </w:r>
          </w:p>
        </w:tc>
        <w:tc>
          <w:tcPr>
            <w:tcW w:w="1843" w:type="dxa"/>
            <w:shd w:val="clear" w:color="auto" w:fill="142F62"/>
            <w:vAlign w:val="center"/>
          </w:tcPr>
          <w:p w:rsidR="00FA77D2" w:rsidRPr="008E3519" w:rsidRDefault="00FA77D2" w:rsidP="005F4CA6">
            <w:pPr>
              <w:jc w:val="center"/>
              <w:rPr>
                <w:rFonts w:ascii="Times New Roman" w:hAnsi="Times New Roman" w:cs="Times New Roman"/>
                <w:b/>
                <w:color w:val="FFFFFF" w:themeColor="background1"/>
                <w:szCs w:val="24"/>
              </w:rPr>
            </w:pPr>
            <w:r w:rsidRPr="008E3519">
              <w:rPr>
                <w:rFonts w:ascii="Times New Roman" w:hAnsi="Times New Roman" w:cs="Times New Roman"/>
                <w:b/>
                <w:color w:val="FFFFFF" w:themeColor="background1"/>
                <w:szCs w:val="24"/>
              </w:rPr>
              <w:t>Asignación presupuestaria (RD$)</w:t>
            </w:r>
          </w:p>
        </w:tc>
        <w:tc>
          <w:tcPr>
            <w:tcW w:w="1789" w:type="dxa"/>
            <w:shd w:val="clear" w:color="auto" w:fill="142F62"/>
            <w:vAlign w:val="center"/>
          </w:tcPr>
          <w:p w:rsidR="00FA77D2" w:rsidRPr="008E3519" w:rsidRDefault="00FA77D2" w:rsidP="005F4CA6">
            <w:pPr>
              <w:jc w:val="center"/>
              <w:rPr>
                <w:rFonts w:ascii="Times New Roman" w:hAnsi="Times New Roman" w:cs="Times New Roman"/>
                <w:b/>
                <w:color w:val="FFFFFF" w:themeColor="background1"/>
                <w:szCs w:val="24"/>
              </w:rPr>
            </w:pPr>
            <w:r w:rsidRPr="008E3519">
              <w:rPr>
                <w:rFonts w:ascii="Times New Roman" w:hAnsi="Times New Roman" w:cs="Times New Roman"/>
                <w:b/>
                <w:color w:val="FFFFFF" w:themeColor="background1"/>
                <w:szCs w:val="24"/>
              </w:rPr>
              <w:t>Ejecución 2025 (RD$)</w:t>
            </w:r>
          </w:p>
        </w:tc>
        <w:tc>
          <w:tcPr>
            <w:tcW w:w="0" w:type="auto"/>
            <w:shd w:val="clear" w:color="auto" w:fill="142F62"/>
            <w:vAlign w:val="center"/>
          </w:tcPr>
          <w:p w:rsidR="00FA77D2" w:rsidRPr="008E3519" w:rsidRDefault="00FA77D2" w:rsidP="005F4CA6">
            <w:pPr>
              <w:jc w:val="center"/>
              <w:rPr>
                <w:rFonts w:ascii="Times New Roman" w:hAnsi="Times New Roman" w:cs="Times New Roman"/>
                <w:b/>
                <w:color w:val="FFFFFF" w:themeColor="background1"/>
                <w:szCs w:val="24"/>
              </w:rPr>
            </w:pPr>
            <w:r w:rsidRPr="008E3519">
              <w:rPr>
                <w:rFonts w:ascii="Times New Roman" w:hAnsi="Times New Roman" w:cs="Times New Roman"/>
                <w:b/>
                <w:color w:val="FFFFFF" w:themeColor="background1"/>
                <w:szCs w:val="24"/>
              </w:rPr>
              <w:t>% Desempeño Financiero</w:t>
            </w:r>
          </w:p>
        </w:tc>
      </w:tr>
      <w:tr w:rsidR="00FA77D2" w:rsidRPr="008E3519" w:rsidTr="005F4CA6">
        <w:trPr>
          <w:trHeight w:val="576"/>
          <w:jc w:val="center"/>
        </w:trPr>
        <w:tc>
          <w:tcPr>
            <w:tcW w:w="881" w:type="dxa"/>
            <w:shd w:val="clear" w:color="auto" w:fill="D9D9D9"/>
            <w:vAlign w:val="center"/>
          </w:tcPr>
          <w:p w:rsidR="00FA77D2" w:rsidRPr="008E3519" w:rsidRDefault="00FA77D2" w:rsidP="005F4CA6">
            <w:pPr>
              <w:jc w:val="center"/>
              <w:rPr>
                <w:rFonts w:ascii="Times New Roman" w:hAnsi="Times New Roman" w:cs="Times New Roman"/>
                <w:b/>
                <w:color w:val="767171"/>
                <w:szCs w:val="24"/>
              </w:rPr>
            </w:pPr>
            <w:r w:rsidRPr="008E3519">
              <w:rPr>
                <w:rFonts w:ascii="Times New Roman" w:hAnsi="Times New Roman" w:cs="Times New Roman"/>
                <w:b/>
                <w:color w:val="767171"/>
                <w:szCs w:val="24"/>
              </w:rPr>
              <w:t>0001</w:t>
            </w:r>
          </w:p>
        </w:tc>
        <w:tc>
          <w:tcPr>
            <w:tcW w:w="2693" w:type="dxa"/>
            <w:shd w:val="clear" w:color="auto" w:fill="D9D9D9"/>
            <w:vAlign w:val="center"/>
          </w:tcPr>
          <w:p w:rsidR="00FA77D2" w:rsidRPr="008E3519" w:rsidRDefault="00FA77D2" w:rsidP="005F4CA6">
            <w:pPr>
              <w:rPr>
                <w:color w:val="767171"/>
              </w:rPr>
            </w:pPr>
            <w:r w:rsidRPr="008E3519">
              <w:rPr>
                <w:color w:val="767171"/>
              </w:rPr>
              <w:t>Acciones comunes.</w:t>
            </w:r>
          </w:p>
        </w:tc>
        <w:tc>
          <w:tcPr>
            <w:tcW w:w="1843" w:type="dxa"/>
            <w:shd w:val="clear" w:color="auto" w:fill="D9D9D9"/>
            <w:vAlign w:val="center"/>
          </w:tcPr>
          <w:p w:rsidR="00FA77D2" w:rsidRPr="008E3519" w:rsidRDefault="00FA77D2" w:rsidP="005F4CA6">
            <w:pPr>
              <w:jc w:val="center"/>
              <w:rPr>
                <w:color w:val="767171"/>
              </w:rPr>
            </w:pPr>
            <w:r w:rsidRPr="008E3519">
              <w:rPr>
                <w:color w:val="767171"/>
              </w:rPr>
              <w:t>562,765,260.00</w:t>
            </w:r>
          </w:p>
        </w:tc>
        <w:tc>
          <w:tcPr>
            <w:tcW w:w="1789" w:type="dxa"/>
            <w:shd w:val="clear" w:color="auto" w:fill="D9D9D9"/>
            <w:vAlign w:val="center"/>
          </w:tcPr>
          <w:p w:rsidR="00FA77D2" w:rsidRPr="008E3519" w:rsidRDefault="00FA77D2" w:rsidP="005F4CA6">
            <w:pPr>
              <w:jc w:val="center"/>
              <w:rPr>
                <w:color w:val="767171"/>
              </w:rPr>
            </w:pPr>
            <w:r w:rsidRPr="008E3519">
              <w:rPr>
                <w:color w:val="767171"/>
              </w:rPr>
              <w:t>434,236,766.47</w:t>
            </w:r>
          </w:p>
        </w:tc>
        <w:tc>
          <w:tcPr>
            <w:tcW w:w="0" w:type="auto"/>
            <w:shd w:val="clear" w:color="auto" w:fill="D9D9D9"/>
            <w:vAlign w:val="center"/>
          </w:tcPr>
          <w:p w:rsidR="00FA77D2" w:rsidRPr="008E3519" w:rsidRDefault="00FA77D2" w:rsidP="005F4CA6">
            <w:pPr>
              <w:jc w:val="center"/>
              <w:rPr>
                <w:color w:val="767171"/>
              </w:rPr>
            </w:pPr>
            <w:r w:rsidRPr="008E3519">
              <w:rPr>
                <w:color w:val="767171"/>
              </w:rPr>
              <w:t>77.16%</w:t>
            </w:r>
          </w:p>
        </w:tc>
      </w:tr>
      <w:tr w:rsidR="00FA77D2" w:rsidRPr="008E3519" w:rsidTr="005F4CA6">
        <w:trPr>
          <w:trHeight w:val="587"/>
          <w:jc w:val="center"/>
        </w:trPr>
        <w:tc>
          <w:tcPr>
            <w:tcW w:w="881" w:type="dxa"/>
            <w:shd w:val="clear" w:color="auto" w:fill="auto"/>
            <w:vAlign w:val="center"/>
          </w:tcPr>
          <w:p w:rsidR="00FA77D2" w:rsidRPr="008E3519" w:rsidRDefault="00FA77D2" w:rsidP="005F4CA6">
            <w:pPr>
              <w:jc w:val="center"/>
              <w:rPr>
                <w:rFonts w:ascii="Times New Roman" w:hAnsi="Times New Roman" w:cs="Times New Roman"/>
                <w:b/>
                <w:color w:val="767171"/>
                <w:szCs w:val="24"/>
              </w:rPr>
            </w:pPr>
            <w:r w:rsidRPr="008E3519">
              <w:rPr>
                <w:rFonts w:ascii="Times New Roman" w:hAnsi="Times New Roman" w:cs="Times New Roman"/>
                <w:b/>
                <w:color w:val="767171"/>
                <w:szCs w:val="24"/>
              </w:rPr>
              <w:t>0001</w:t>
            </w:r>
          </w:p>
        </w:tc>
        <w:tc>
          <w:tcPr>
            <w:tcW w:w="2693" w:type="dxa"/>
            <w:shd w:val="clear" w:color="auto" w:fill="auto"/>
            <w:vAlign w:val="center"/>
          </w:tcPr>
          <w:p w:rsidR="00FA77D2" w:rsidRPr="008E3519" w:rsidRDefault="00FA77D2" w:rsidP="005F4CA6">
            <w:pPr>
              <w:rPr>
                <w:color w:val="767171"/>
              </w:rPr>
            </w:pPr>
            <w:r w:rsidRPr="008E3519">
              <w:rPr>
                <w:color w:val="767171"/>
              </w:rPr>
              <w:t>Personas físicas y jurídicas reciben certificaciones de signos distintivos.</w:t>
            </w:r>
          </w:p>
        </w:tc>
        <w:tc>
          <w:tcPr>
            <w:tcW w:w="1843" w:type="dxa"/>
            <w:shd w:val="clear" w:color="auto" w:fill="auto"/>
            <w:vAlign w:val="center"/>
          </w:tcPr>
          <w:p w:rsidR="00FA77D2" w:rsidRPr="008E3519" w:rsidRDefault="00FA77D2" w:rsidP="005F4CA6">
            <w:pPr>
              <w:jc w:val="center"/>
              <w:rPr>
                <w:color w:val="767171"/>
              </w:rPr>
            </w:pPr>
            <w:r w:rsidRPr="008E3519">
              <w:rPr>
                <w:color w:val="767171"/>
              </w:rPr>
              <w:t>101,700,000.00</w:t>
            </w:r>
          </w:p>
        </w:tc>
        <w:tc>
          <w:tcPr>
            <w:tcW w:w="1789" w:type="dxa"/>
            <w:shd w:val="clear" w:color="auto" w:fill="auto"/>
            <w:vAlign w:val="center"/>
          </w:tcPr>
          <w:p w:rsidR="00FA77D2" w:rsidRPr="008E3519" w:rsidRDefault="00FA77D2" w:rsidP="005F4CA6">
            <w:pPr>
              <w:jc w:val="center"/>
              <w:rPr>
                <w:color w:val="767171"/>
              </w:rPr>
            </w:pPr>
            <w:r w:rsidRPr="008E3519">
              <w:rPr>
                <w:color w:val="767171"/>
              </w:rPr>
              <w:t>74,709,425.07</w:t>
            </w:r>
          </w:p>
        </w:tc>
        <w:tc>
          <w:tcPr>
            <w:tcW w:w="0" w:type="auto"/>
            <w:shd w:val="clear" w:color="auto" w:fill="auto"/>
            <w:vAlign w:val="center"/>
          </w:tcPr>
          <w:p w:rsidR="00FA77D2" w:rsidRPr="008E3519" w:rsidRDefault="00FA77D2" w:rsidP="005F4CA6">
            <w:pPr>
              <w:jc w:val="center"/>
              <w:rPr>
                <w:color w:val="767171"/>
              </w:rPr>
            </w:pPr>
            <w:r w:rsidRPr="008E3519">
              <w:rPr>
                <w:color w:val="767171"/>
              </w:rPr>
              <w:t>73.46%</w:t>
            </w:r>
          </w:p>
        </w:tc>
      </w:tr>
      <w:tr w:rsidR="00FA77D2" w:rsidRPr="008E3519" w:rsidTr="005F4CA6">
        <w:trPr>
          <w:trHeight w:val="599"/>
          <w:jc w:val="center"/>
        </w:trPr>
        <w:tc>
          <w:tcPr>
            <w:tcW w:w="881" w:type="dxa"/>
            <w:shd w:val="clear" w:color="auto" w:fill="D9D9D9"/>
            <w:vAlign w:val="center"/>
          </w:tcPr>
          <w:p w:rsidR="00FA77D2" w:rsidRPr="008E3519" w:rsidRDefault="00FA77D2" w:rsidP="005F4CA6">
            <w:pPr>
              <w:jc w:val="center"/>
              <w:rPr>
                <w:rFonts w:ascii="Times New Roman" w:hAnsi="Times New Roman" w:cs="Times New Roman"/>
                <w:b/>
                <w:color w:val="767171"/>
                <w:szCs w:val="24"/>
              </w:rPr>
            </w:pPr>
            <w:r w:rsidRPr="008E3519">
              <w:rPr>
                <w:rFonts w:ascii="Times New Roman" w:hAnsi="Times New Roman" w:cs="Times New Roman"/>
                <w:b/>
                <w:color w:val="767171"/>
                <w:szCs w:val="24"/>
              </w:rPr>
              <w:t>0001</w:t>
            </w:r>
          </w:p>
        </w:tc>
        <w:tc>
          <w:tcPr>
            <w:tcW w:w="2693" w:type="dxa"/>
            <w:shd w:val="clear" w:color="auto" w:fill="D9D9D9"/>
            <w:vAlign w:val="center"/>
          </w:tcPr>
          <w:p w:rsidR="00FA77D2" w:rsidRPr="008E3519" w:rsidRDefault="00FA77D2" w:rsidP="005F4CA6">
            <w:pPr>
              <w:rPr>
                <w:color w:val="767171"/>
              </w:rPr>
            </w:pPr>
            <w:r w:rsidRPr="008E3519">
              <w:rPr>
                <w:color w:val="767171"/>
              </w:rPr>
              <w:t>Personas físicas y jurídicas reciben certificaciones de invenciones.</w:t>
            </w:r>
          </w:p>
        </w:tc>
        <w:tc>
          <w:tcPr>
            <w:tcW w:w="1843" w:type="dxa"/>
            <w:shd w:val="clear" w:color="auto" w:fill="D9D9D9"/>
            <w:vAlign w:val="center"/>
          </w:tcPr>
          <w:p w:rsidR="00FA77D2" w:rsidRPr="008E3519" w:rsidRDefault="00FA77D2" w:rsidP="005F4CA6">
            <w:pPr>
              <w:jc w:val="center"/>
              <w:rPr>
                <w:color w:val="767171"/>
              </w:rPr>
            </w:pPr>
            <w:r w:rsidRPr="008E3519">
              <w:rPr>
                <w:color w:val="767171"/>
              </w:rPr>
              <w:t>53,800,000.00</w:t>
            </w:r>
          </w:p>
        </w:tc>
        <w:tc>
          <w:tcPr>
            <w:tcW w:w="1789" w:type="dxa"/>
            <w:shd w:val="clear" w:color="auto" w:fill="D9D9D9"/>
            <w:vAlign w:val="center"/>
          </w:tcPr>
          <w:p w:rsidR="00FA77D2" w:rsidRPr="008E3519" w:rsidRDefault="00FA77D2" w:rsidP="005F4CA6">
            <w:pPr>
              <w:jc w:val="center"/>
              <w:rPr>
                <w:color w:val="767171"/>
              </w:rPr>
            </w:pPr>
            <w:r w:rsidRPr="008E3519">
              <w:rPr>
                <w:color w:val="767171"/>
              </w:rPr>
              <w:t>37,716,527.90</w:t>
            </w:r>
          </w:p>
        </w:tc>
        <w:tc>
          <w:tcPr>
            <w:tcW w:w="0" w:type="auto"/>
            <w:shd w:val="clear" w:color="auto" w:fill="D9D9D9"/>
            <w:vAlign w:val="center"/>
          </w:tcPr>
          <w:p w:rsidR="00FA77D2" w:rsidRPr="008E3519" w:rsidRDefault="00FA77D2" w:rsidP="005F4CA6">
            <w:pPr>
              <w:jc w:val="center"/>
              <w:rPr>
                <w:color w:val="767171"/>
              </w:rPr>
            </w:pPr>
            <w:r w:rsidRPr="008E3519">
              <w:rPr>
                <w:color w:val="767171"/>
              </w:rPr>
              <w:t>70.11%</w:t>
            </w:r>
          </w:p>
        </w:tc>
      </w:tr>
      <w:tr w:rsidR="00FA77D2" w:rsidRPr="008E3519" w:rsidTr="005F4CA6">
        <w:trPr>
          <w:trHeight w:val="626"/>
          <w:jc w:val="center"/>
        </w:trPr>
        <w:tc>
          <w:tcPr>
            <w:tcW w:w="881" w:type="dxa"/>
            <w:shd w:val="clear" w:color="auto" w:fill="auto"/>
            <w:vAlign w:val="center"/>
          </w:tcPr>
          <w:p w:rsidR="00FA77D2" w:rsidRPr="008E3519" w:rsidRDefault="00FA77D2" w:rsidP="005F4CA6">
            <w:pPr>
              <w:jc w:val="center"/>
              <w:rPr>
                <w:rFonts w:ascii="Times New Roman" w:hAnsi="Times New Roman" w:cs="Times New Roman"/>
                <w:b/>
                <w:color w:val="767171"/>
                <w:szCs w:val="24"/>
              </w:rPr>
            </w:pPr>
            <w:r w:rsidRPr="008E3519">
              <w:rPr>
                <w:rFonts w:ascii="Times New Roman" w:hAnsi="Times New Roman" w:cs="Times New Roman"/>
                <w:b/>
                <w:color w:val="767171"/>
                <w:szCs w:val="24"/>
              </w:rPr>
              <w:t>0001</w:t>
            </w:r>
          </w:p>
        </w:tc>
        <w:tc>
          <w:tcPr>
            <w:tcW w:w="2693" w:type="dxa"/>
            <w:shd w:val="clear" w:color="auto" w:fill="auto"/>
            <w:vAlign w:val="center"/>
          </w:tcPr>
          <w:p w:rsidR="00FA77D2" w:rsidRPr="008E3519" w:rsidRDefault="00FA77D2" w:rsidP="005F4CA6">
            <w:pPr>
              <w:rPr>
                <w:color w:val="767171"/>
              </w:rPr>
            </w:pPr>
            <w:r w:rsidRPr="008E3519">
              <w:rPr>
                <w:color w:val="767171"/>
              </w:rPr>
              <w:t>Acciones que no generan producción.</w:t>
            </w:r>
          </w:p>
        </w:tc>
        <w:tc>
          <w:tcPr>
            <w:tcW w:w="1843" w:type="dxa"/>
            <w:shd w:val="clear" w:color="auto" w:fill="auto"/>
            <w:vAlign w:val="center"/>
          </w:tcPr>
          <w:p w:rsidR="00FA77D2" w:rsidRPr="008E3519" w:rsidRDefault="00FA77D2" w:rsidP="005F4CA6">
            <w:pPr>
              <w:jc w:val="center"/>
              <w:rPr>
                <w:color w:val="767171"/>
              </w:rPr>
            </w:pPr>
            <w:r w:rsidRPr="008E3519">
              <w:rPr>
                <w:color w:val="767171"/>
              </w:rPr>
              <w:t>1,900,000.00</w:t>
            </w:r>
          </w:p>
        </w:tc>
        <w:tc>
          <w:tcPr>
            <w:tcW w:w="1789" w:type="dxa"/>
            <w:shd w:val="clear" w:color="auto" w:fill="auto"/>
            <w:vAlign w:val="center"/>
          </w:tcPr>
          <w:p w:rsidR="00FA77D2" w:rsidRPr="008E3519" w:rsidRDefault="00FA77D2" w:rsidP="005F4CA6">
            <w:pPr>
              <w:jc w:val="center"/>
              <w:rPr>
                <w:color w:val="767171"/>
              </w:rPr>
            </w:pPr>
            <w:r w:rsidRPr="008E3519">
              <w:rPr>
                <w:color w:val="767171"/>
              </w:rPr>
              <w:t>863,486.69</w:t>
            </w:r>
          </w:p>
        </w:tc>
        <w:tc>
          <w:tcPr>
            <w:tcW w:w="0" w:type="auto"/>
            <w:shd w:val="clear" w:color="auto" w:fill="auto"/>
            <w:vAlign w:val="center"/>
          </w:tcPr>
          <w:p w:rsidR="00FA77D2" w:rsidRPr="008E3519" w:rsidRDefault="00FA77D2" w:rsidP="005F4CA6">
            <w:pPr>
              <w:jc w:val="center"/>
              <w:rPr>
                <w:color w:val="767171"/>
              </w:rPr>
            </w:pPr>
            <w:r w:rsidRPr="008E3519">
              <w:rPr>
                <w:color w:val="767171"/>
              </w:rPr>
              <w:t>45.45%</w:t>
            </w:r>
          </w:p>
        </w:tc>
      </w:tr>
      <w:tr w:rsidR="00FA77D2" w:rsidRPr="008E3519" w:rsidTr="005F4CA6">
        <w:trPr>
          <w:trHeight w:val="208"/>
          <w:jc w:val="center"/>
        </w:trPr>
        <w:tc>
          <w:tcPr>
            <w:tcW w:w="881" w:type="dxa"/>
            <w:shd w:val="clear" w:color="auto" w:fill="D9D9D9"/>
            <w:vAlign w:val="center"/>
          </w:tcPr>
          <w:p w:rsidR="00FA77D2" w:rsidRPr="008E3519" w:rsidRDefault="00FA77D2" w:rsidP="005F4CA6">
            <w:pPr>
              <w:jc w:val="center"/>
              <w:rPr>
                <w:rFonts w:ascii="Times New Roman" w:hAnsi="Times New Roman" w:cs="Times New Roman"/>
                <w:b/>
                <w:color w:val="767171"/>
                <w:szCs w:val="24"/>
              </w:rPr>
            </w:pPr>
            <w:r w:rsidRPr="008E3519">
              <w:rPr>
                <w:rFonts w:ascii="Times New Roman" w:hAnsi="Times New Roman" w:cs="Times New Roman"/>
                <w:b/>
                <w:color w:val="767171"/>
                <w:szCs w:val="24"/>
              </w:rPr>
              <w:t>Total</w:t>
            </w:r>
          </w:p>
        </w:tc>
        <w:tc>
          <w:tcPr>
            <w:tcW w:w="2693" w:type="dxa"/>
            <w:shd w:val="clear" w:color="auto" w:fill="D9D9D9"/>
            <w:vAlign w:val="center"/>
          </w:tcPr>
          <w:p w:rsidR="00FA77D2" w:rsidRPr="008E3519" w:rsidRDefault="00FA77D2" w:rsidP="005F4CA6">
            <w:pPr>
              <w:jc w:val="center"/>
              <w:rPr>
                <w:rFonts w:ascii="Times New Roman" w:hAnsi="Times New Roman" w:cs="Times New Roman"/>
                <w:b/>
                <w:color w:val="767171"/>
                <w:szCs w:val="24"/>
              </w:rPr>
            </w:pPr>
            <w:r w:rsidRPr="008E3519">
              <w:rPr>
                <w:rFonts w:ascii="Times New Roman" w:hAnsi="Times New Roman" w:cs="Times New Roman"/>
                <w:b/>
                <w:color w:val="767171"/>
                <w:szCs w:val="24"/>
              </w:rPr>
              <w:t>-</w:t>
            </w:r>
          </w:p>
        </w:tc>
        <w:tc>
          <w:tcPr>
            <w:tcW w:w="1843" w:type="dxa"/>
            <w:shd w:val="clear" w:color="auto" w:fill="D9D9D9"/>
            <w:vAlign w:val="center"/>
          </w:tcPr>
          <w:p w:rsidR="00FA77D2" w:rsidRPr="008E3519" w:rsidRDefault="00FA77D2" w:rsidP="005F4CA6">
            <w:pPr>
              <w:jc w:val="center"/>
              <w:rPr>
                <w:color w:val="767171"/>
              </w:rPr>
            </w:pPr>
            <w:r w:rsidRPr="008E3519">
              <w:rPr>
                <w:color w:val="767171"/>
              </w:rPr>
              <w:t>720,165,260.00</w:t>
            </w:r>
          </w:p>
        </w:tc>
        <w:tc>
          <w:tcPr>
            <w:tcW w:w="1789" w:type="dxa"/>
            <w:shd w:val="clear" w:color="auto" w:fill="D9D9D9"/>
            <w:vAlign w:val="center"/>
          </w:tcPr>
          <w:p w:rsidR="00FA77D2" w:rsidRPr="008E3519" w:rsidRDefault="00FA77D2" w:rsidP="005F4CA6">
            <w:pPr>
              <w:jc w:val="center"/>
              <w:rPr>
                <w:color w:val="767171"/>
              </w:rPr>
            </w:pPr>
            <w:r w:rsidRPr="008E3519">
              <w:rPr>
                <w:color w:val="767171"/>
              </w:rPr>
              <w:t>547,526,206.13</w:t>
            </w:r>
          </w:p>
        </w:tc>
        <w:tc>
          <w:tcPr>
            <w:tcW w:w="0" w:type="auto"/>
            <w:shd w:val="clear" w:color="auto" w:fill="D9D9D9"/>
            <w:vAlign w:val="center"/>
          </w:tcPr>
          <w:p w:rsidR="00FA77D2" w:rsidRPr="008E3519" w:rsidRDefault="00FA77D2" w:rsidP="005F4CA6">
            <w:pPr>
              <w:jc w:val="center"/>
              <w:rPr>
                <w:color w:val="767171"/>
              </w:rPr>
            </w:pPr>
            <w:r w:rsidRPr="008E3519">
              <w:rPr>
                <w:color w:val="767171"/>
              </w:rPr>
              <w:t>76.03%</w:t>
            </w:r>
          </w:p>
        </w:tc>
      </w:tr>
    </w:tbl>
    <w:p w:rsidR="00FA77D2" w:rsidRPr="00AD3474" w:rsidRDefault="00FA77D2" w:rsidP="00FA77D2">
      <w:pPr>
        <w:pStyle w:val="Prrafodelista"/>
        <w:spacing w:after="0" w:line="360" w:lineRule="auto"/>
        <w:ind w:left="0" w:right="2"/>
        <w:rPr>
          <w:rFonts w:ascii="Times New Roman" w:hAnsi="Times New Roman" w:cs="Times New Roman"/>
          <w:color w:val="767171"/>
        </w:rPr>
      </w:pPr>
    </w:p>
    <w:p w:rsidR="00FA77D2" w:rsidRPr="00AD3474" w:rsidRDefault="00FA77D2" w:rsidP="00FA77D2">
      <w:pPr>
        <w:ind w:firstLine="708"/>
        <w:rPr>
          <w:rFonts w:ascii="Times New Roman" w:hAnsi="Times New Roman" w:cs="Times New Roman"/>
          <w:color w:val="767171"/>
        </w:rPr>
      </w:pPr>
    </w:p>
    <w:p w:rsidR="001F5285" w:rsidRPr="00AD3474" w:rsidRDefault="001F5285">
      <w:pPr>
        <w:jc w:val="left"/>
        <w:rPr>
          <w:rFonts w:ascii="Times New Roman" w:eastAsia="Times New Roman" w:hAnsi="Times New Roman" w:cs="Times New Roman"/>
          <w:color w:val="767171"/>
          <w:szCs w:val="24"/>
        </w:rPr>
      </w:pPr>
    </w:p>
    <w:p w:rsidR="007D78FE" w:rsidRPr="00AD3474" w:rsidRDefault="007D78FE">
      <w:pPr>
        <w:jc w:val="left"/>
        <w:rPr>
          <w:rFonts w:ascii="Times New Roman" w:eastAsiaTheme="majorEastAsia" w:hAnsi="Times New Roman" w:cs="Times New Roman"/>
          <w:b/>
          <w:bCs/>
          <w:color w:val="767171"/>
        </w:rPr>
      </w:pPr>
      <w:r w:rsidRPr="00AD3474">
        <w:rPr>
          <w:rFonts w:ascii="Times New Roman" w:hAnsi="Times New Roman" w:cs="Times New Roman"/>
          <w:color w:val="767171"/>
        </w:rPr>
        <w:br w:type="page"/>
      </w:r>
    </w:p>
    <w:p w:rsidR="00E660F6" w:rsidRPr="00AD3474" w:rsidRDefault="0060713E" w:rsidP="00254C4F">
      <w:pPr>
        <w:pStyle w:val="Ttulo3"/>
        <w:numPr>
          <w:ilvl w:val="0"/>
          <w:numId w:val="14"/>
        </w:numPr>
        <w:spacing w:line="360" w:lineRule="auto"/>
        <w:rPr>
          <w:rFonts w:ascii="Times New Roman" w:hAnsi="Times New Roman" w:cs="Times New Roman"/>
          <w:color w:val="767171"/>
        </w:rPr>
      </w:pPr>
      <w:bookmarkStart w:id="72" w:name="_Toc217049426"/>
      <w:r w:rsidRPr="00AD3474">
        <w:rPr>
          <w:rFonts w:ascii="Times New Roman" w:hAnsi="Times New Roman" w:cs="Times New Roman"/>
          <w:color w:val="767171"/>
        </w:rPr>
        <w:lastRenderedPageBreak/>
        <w:t>Matriz de P</w:t>
      </w:r>
      <w:r w:rsidR="00E660F6" w:rsidRPr="00AD3474">
        <w:rPr>
          <w:rFonts w:ascii="Times New Roman" w:hAnsi="Times New Roman" w:cs="Times New Roman"/>
          <w:color w:val="767171"/>
        </w:rPr>
        <w:t xml:space="preserve">rincipales </w:t>
      </w:r>
      <w:r w:rsidRPr="00AD3474">
        <w:rPr>
          <w:rFonts w:ascii="Times New Roman" w:hAnsi="Times New Roman" w:cs="Times New Roman"/>
          <w:color w:val="767171"/>
        </w:rPr>
        <w:t>Indicadores de</w:t>
      </w:r>
      <w:r w:rsidR="00D97C51" w:rsidRPr="00AD3474">
        <w:rPr>
          <w:rFonts w:ascii="Times New Roman" w:hAnsi="Times New Roman" w:cs="Times New Roman"/>
          <w:color w:val="767171"/>
        </w:rPr>
        <w:t>l</w:t>
      </w:r>
      <w:r w:rsidRPr="00AD3474">
        <w:rPr>
          <w:rFonts w:ascii="Times New Roman" w:hAnsi="Times New Roman" w:cs="Times New Roman"/>
          <w:color w:val="767171"/>
        </w:rPr>
        <w:t xml:space="preserve"> </w:t>
      </w:r>
      <w:bookmarkEnd w:id="69"/>
      <w:r w:rsidR="008B753D" w:rsidRPr="00AD3474">
        <w:rPr>
          <w:rFonts w:ascii="Times New Roman" w:hAnsi="Times New Roman" w:cs="Times New Roman"/>
          <w:color w:val="767171"/>
        </w:rPr>
        <w:t>POA</w:t>
      </w:r>
      <w:bookmarkEnd w:id="72"/>
    </w:p>
    <w:p w:rsidR="008B753D" w:rsidRDefault="008B753D" w:rsidP="00855DC1">
      <w:pPr>
        <w:rPr>
          <w:rFonts w:ascii="Times New Roman" w:hAnsi="Times New Roman" w:cs="Times New Roman"/>
          <w:color w:val="767171"/>
        </w:rPr>
      </w:pPr>
    </w:p>
    <w:tbl>
      <w:tblPr>
        <w:tblW w:w="12045" w:type="dxa"/>
        <w:tblInd w:w="-356"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494"/>
        <w:gridCol w:w="1516"/>
        <w:gridCol w:w="2262"/>
        <w:gridCol w:w="2344"/>
        <w:gridCol w:w="1273"/>
        <w:gridCol w:w="738"/>
        <w:gridCol w:w="700"/>
        <w:gridCol w:w="1447"/>
        <w:gridCol w:w="1271"/>
      </w:tblGrid>
      <w:tr w:rsidR="00AD7117" w:rsidRPr="0066493B" w:rsidTr="00AD7117">
        <w:trPr>
          <w:trHeight w:val="932"/>
          <w:tblHeader/>
        </w:trPr>
        <w:tc>
          <w:tcPr>
            <w:tcW w:w="0" w:type="auto"/>
            <w:gridSpan w:val="9"/>
            <w:shd w:val="clear" w:color="auto" w:fill="BFBFBF"/>
            <w:vAlign w:val="center"/>
          </w:tcPr>
          <w:p w:rsidR="00AD7117" w:rsidRPr="0066493B" w:rsidRDefault="00AD7117" w:rsidP="005F4CA6">
            <w:pPr>
              <w:spacing w:after="0" w:line="240" w:lineRule="auto"/>
              <w:jc w:val="center"/>
              <w:rPr>
                <w:rFonts w:ascii="Times New Roman" w:eastAsia="Times New Roman" w:hAnsi="Times New Roman"/>
                <w:b/>
                <w:bCs/>
                <w:color w:val="FFFFFF"/>
                <w:szCs w:val="24"/>
                <w:lang w:eastAsia="es-DO"/>
              </w:rPr>
            </w:pPr>
            <w:r w:rsidRPr="0066493B">
              <w:rPr>
                <w:rFonts w:ascii="Times New Roman" w:eastAsia="Times New Roman" w:hAnsi="Times New Roman"/>
                <w:b/>
                <w:bCs/>
                <w:color w:val="FFFFFF"/>
                <w:szCs w:val="24"/>
                <w:lang w:eastAsia="es-DO"/>
              </w:rPr>
              <w:t>Matriz de Principales Indicadores de</w:t>
            </w:r>
            <w:r w:rsidR="00F076C2">
              <w:rPr>
                <w:rFonts w:ascii="Times New Roman" w:eastAsia="Times New Roman" w:hAnsi="Times New Roman"/>
                <w:b/>
                <w:bCs/>
                <w:color w:val="FFFFFF"/>
                <w:szCs w:val="24"/>
                <w:lang w:eastAsia="es-DO"/>
              </w:rPr>
              <w:t>l</w:t>
            </w:r>
            <w:r w:rsidRPr="0066493B">
              <w:rPr>
                <w:rFonts w:ascii="Times New Roman" w:eastAsia="Times New Roman" w:hAnsi="Times New Roman"/>
                <w:b/>
                <w:bCs/>
                <w:color w:val="FFFFFF"/>
                <w:szCs w:val="24"/>
                <w:lang w:eastAsia="es-DO"/>
              </w:rPr>
              <w:t xml:space="preserve"> POA </w:t>
            </w:r>
            <w:r>
              <w:rPr>
                <w:rFonts w:ascii="Times New Roman" w:eastAsia="Times New Roman" w:hAnsi="Times New Roman"/>
                <w:b/>
                <w:bCs/>
                <w:color w:val="FFFFFF"/>
                <w:szCs w:val="24"/>
                <w:lang w:eastAsia="es-DO"/>
              </w:rPr>
              <w:t>Año 2025</w:t>
            </w:r>
          </w:p>
        </w:tc>
      </w:tr>
      <w:tr w:rsidR="00AD7117" w:rsidRPr="0066493B" w:rsidTr="00AD7117">
        <w:trPr>
          <w:trHeight w:val="932"/>
          <w:tblHeader/>
        </w:trPr>
        <w:tc>
          <w:tcPr>
            <w:tcW w:w="0" w:type="auto"/>
            <w:shd w:val="clear" w:color="auto" w:fill="142F62"/>
            <w:vAlign w:val="center"/>
          </w:tcPr>
          <w:p w:rsidR="00AD7117" w:rsidRPr="0066493B" w:rsidRDefault="00AD7117" w:rsidP="005F4CA6">
            <w:pPr>
              <w:spacing w:after="0" w:line="240" w:lineRule="auto"/>
              <w:jc w:val="center"/>
              <w:rPr>
                <w:rFonts w:ascii="Times New Roman" w:eastAsia="Times New Roman" w:hAnsi="Times New Roman"/>
                <w:b/>
                <w:bCs/>
                <w:color w:val="FFFFFF"/>
                <w:szCs w:val="24"/>
                <w:lang w:eastAsia="es-DO"/>
              </w:rPr>
            </w:pPr>
            <w:r w:rsidRPr="0066493B">
              <w:rPr>
                <w:rFonts w:ascii="Times New Roman" w:eastAsia="Times New Roman" w:hAnsi="Times New Roman"/>
                <w:b/>
                <w:bCs/>
                <w:color w:val="FFFFFF"/>
                <w:szCs w:val="24"/>
                <w:lang w:eastAsia="es-DO"/>
              </w:rPr>
              <w:t>No.</w:t>
            </w:r>
          </w:p>
        </w:tc>
        <w:tc>
          <w:tcPr>
            <w:tcW w:w="0" w:type="auto"/>
            <w:shd w:val="clear" w:color="auto" w:fill="142F62"/>
            <w:vAlign w:val="center"/>
          </w:tcPr>
          <w:p w:rsidR="00AD7117" w:rsidRPr="0066493B" w:rsidRDefault="00AD7117" w:rsidP="005F4CA6">
            <w:pPr>
              <w:spacing w:after="0" w:line="240" w:lineRule="auto"/>
              <w:jc w:val="center"/>
              <w:rPr>
                <w:rFonts w:ascii="Times New Roman" w:eastAsia="Times New Roman" w:hAnsi="Times New Roman"/>
                <w:b/>
                <w:bCs/>
                <w:color w:val="FFFFFF"/>
                <w:szCs w:val="24"/>
                <w:lang w:eastAsia="es-DO"/>
              </w:rPr>
            </w:pPr>
            <w:r w:rsidRPr="0066493B">
              <w:rPr>
                <w:rFonts w:ascii="Times New Roman" w:eastAsia="Times New Roman" w:hAnsi="Times New Roman"/>
                <w:b/>
                <w:bCs/>
                <w:color w:val="FFFFFF"/>
                <w:szCs w:val="24"/>
                <w:lang w:eastAsia="es-DO"/>
              </w:rPr>
              <w:t>Área</w:t>
            </w:r>
          </w:p>
        </w:tc>
        <w:tc>
          <w:tcPr>
            <w:tcW w:w="2262" w:type="dxa"/>
            <w:shd w:val="clear" w:color="auto" w:fill="142F62"/>
            <w:vAlign w:val="center"/>
            <w:hideMark/>
          </w:tcPr>
          <w:p w:rsidR="00AD7117" w:rsidRPr="0066493B" w:rsidRDefault="00AD7117" w:rsidP="005F4CA6">
            <w:pPr>
              <w:spacing w:after="0" w:line="240" w:lineRule="auto"/>
              <w:jc w:val="center"/>
              <w:rPr>
                <w:rFonts w:ascii="Times New Roman" w:eastAsia="Times New Roman" w:hAnsi="Times New Roman"/>
                <w:b/>
                <w:bCs/>
                <w:color w:val="FFFFFF"/>
                <w:szCs w:val="24"/>
                <w:lang w:eastAsia="es-DO"/>
              </w:rPr>
            </w:pPr>
            <w:r w:rsidRPr="0066493B">
              <w:rPr>
                <w:rFonts w:ascii="Times New Roman" w:eastAsia="Times New Roman" w:hAnsi="Times New Roman"/>
                <w:b/>
                <w:bCs/>
                <w:color w:val="FFFFFF"/>
                <w:szCs w:val="24"/>
                <w:lang w:eastAsia="es-DO"/>
              </w:rPr>
              <w:t>Proceso</w:t>
            </w:r>
          </w:p>
        </w:tc>
        <w:tc>
          <w:tcPr>
            <w:tcW w:w="2344" w:type="dxa"/>
            <w:shd w:val="clear" w:color="auto" w:fill="142F62"/>
            <w:vAlign w:val="center"/>
            <w:hideMark/>
          </w:tcPr>
          <w:p w:rsidR="00AD7117" w:rsidRPr="0066493B" w:rsidRDefault="00AD7117" w:rsidP="005F4CA6">
            <w:pPr>
              <w:spacing w:after="0" w:line="240" w:lineRule="auto"/>
              <w:jc w:val="center"/>
              <w:rPr>
                <w:rFonts w:ascii="Times New Roman" w:eastAsia="Times New Roman" w:hAnsi="Times New Roman"/>
                <w:b/>
                <w:bCs/>
                <w:color w:val="FFFFFF"/>
                <w:szCs w:val="24"/>
                <w:lang w:eastAsia="es-DO"/>
              </w:rPr>
            </w:pPr>
            <w:r w:rsidRPr="0066493B">
              <w:rPr>
                <w:rFonts w:ascii="Times New Roman" w:eastAsia="Times New Roman" w:hAnsi="Times New Roman"/>
                <w:b/>
                <w:bCs/>
                <w:color w:val="FFFFFF"/>
                <w:szCs w:val="24"/>
                <w:lang w:eastAsia="es-DO"/>
              </w:rPr>
              <w:t>Nombre del Indicador</w:t>
            </w:r>
          </w:p>
        </w:tc>
        <w:tc>
          <w:tcPr>
            <w:tcW w:w="0" w:type="auto"/>
            <w:shd w:val="clear" w:color="auto" w:fill="142F62"/>
            <w:vAlign w:val="center"/>
            <w:hideMark/>
          </w:tcPr>
          <w:p w:rsidR="00AD7117" w:rsidRPr="0066493B" w:rsidRDefault="00AD7117" w:rsidP="005F4CA6">
            <w:pPr>
              <w:spacing w:after="0" w:line="240" w:lineRule="auto"/>
              <w:jc w:val="center"/>
              <w:rPr>
                <w:rFonts w:ascii="Times New Roman" w:eastAsia="Times New Roman" w:hAnsi="Times New Roman"/>
                <w:b/>
                <w:bCs/>
                <w:color w:val="FFFFFF"/>
                <w:szCs w:val="24"/>
                <w:lang w:eastAsia="es-DO"/>
              </w:rPr>
            </w:pPr>
            <w:r w:rsidRPr="0066493B">
              <w:rPr>
                <w:rFonts w:ascii="Times New Roman" w:eastAsia="Times New Roman" w:hAnsi="Times New Roman"/>
                <w:b/>
                <w:bCs/>
                <w:color w:val="FFFFFF"/>
                <w:szCs w:val="24"/>
                <w:lang w:eastAsia="es-DO"/>
              </w:rPr>
              <w:t>Frecuencia</w:t>
            </w:r>
          </w:p>
        </w:tc>
        <w:tc>
          <w:tcPr>
            <w:tcW w:w="0" w:type="auto"/>
            <w:shd w:val="clear" w:color="auto" w:fill="142F62"/>
            <w:vAlign w:val="center"/>
            <w:hideMark/>
          </w:tcPr>
          <w:p w:rsidR="00AD7117" w:rsidRPr="0066493B" w:rsidRDefault="00AD7117" w:rsidP="005F4CA6">
            <w:pPr>
              <w:spacing w:after="0" w:line="240" w:lineRule="auto"/>
              <w:jc w:val="center"/>
              <w:rPr>
                <w:rFonts w:ascii="Times New Roman" w:eastAsia="Times New Roman" w:hAnsi="Times New Roman"/>
                <w:b/>
                <w:bCs/>
                <w:color w:val="FFFFFF"/>
                <w:szCs w:val="24"/>
                <w:lang w:eastAsia="es-DO"/>
              </w:rPr>
            </w:pPr>
            <w:r w:rsidRPr="0066493B">
              <w:rPr>
                <w:rFonts w:ascii="Times New Roman" w:eastAsia="Times New Roman" w:hAnsi="Times New Roman"/>
                <w:b/>
                <w:bCs/>
                <w:color w:val="FFFFFF"/>
                <w:szCs w:val="24"/>
                <w:lang w:eastAsia="es-DO"/>
              </w:rPr>
              <w:t>Línea base</w:t>
            </w:r>
          </w:p>
        </w:tc>
        <w:tc>
          <w:tcPr>
            <w:tcW w:w="0" w:type="auto"/>
            <w:shd w:val="clear" w:color="auto" w:fill="142F62"/>
            <w:vAlign w:val="center"/>
            <w:hideMark/>
          </w:tcPr>
          <w:p w:rsidR="00AD7117" w:rsidRPr="0066493B" w:rsidRDefault="00AD7117" w:rsidP="005F4CA6">
            <w:pPr>
              <w:spacing w:after="0" w:line="240" w:lineRule="auto"/>
              <w:jc w:val="center"/>
              <w:rPr>
                <w:rFonts w:ascii="Times New Roman" w:eastAsia="Times New Roman" w:hAnsi="Times New Roman"/>
                <w:b/>
                <w:bCs/>
                <w:color w:val="FFFFFF"/>
                <w:szCs w:val="24"/>
                <w:lang w:eastAsia="es-DO"/>
              </w:rPr>
            </w:pPr>
            <w:r w:rsidRPr="0066493B">
              <w:rPr>
                <w:rFonts w:ascii="Times New Roman" w:eastAsia="Times New Roman" w:hAnsi="Times New Roman"/>
                <w:b/>
                <w:bCs/>
                <w:color w:val="FFFFFF"/>
                <w:szCs w:val="24"/>
                <w:lang w:eastAsia="es-DO"/>
              </w:rPr>
              <w:t>Meta</w:t>
            </w:r>
          </w:p>
        </w:tc>
        <w:tc>
          <w:tcPr>
            <w:tcW w:w="0" w:type="auto"/>
            <w:shd w:val="clear" w:color="auto" w:fill="142F62"/>
            <w:vAlign w:val="center"/>
            <w:hideMark/>
          </w:tcPr>
          <w:p w:rsidR="00AD7117" w:rsidRPr="0066493B" w:rsidRDefault="00AD7117" w:rsidP="005F4CA6">
            <w:pPr>
              <w:spacing w:after="0" w:line="240" w:lineRule="auto"/>
              <w:jc w:val="center"/>
              <w:rPr>
                <w:rFonts w:ascii="Times New Roman" w:eastAsia="Times New Roman" w:hAnsi="Times New Roman"/>
                <w:b/>
                <w:bCs/>
                <w:color w:val="FFFFFF"/>
                <w:szCs w:val="24"/>
                <w:lang w:eastAsia="es-DO"/>
              </w:rPr>
            </w:pPr>
            <w:r w:rsidRPr="0066493B">
              <w:rPr>
                <w:rFonts w:ascii="Times New Roman" w:eastAsia="Times New Roman" w:hAnsi="Times New Roman"/>
                <w:b/>
                <w:bCs/>
                <w:color w:val="FFFFFF"/>
                <w:szCs w:val="24"/>
                <w:lang w:eastAsia="es-DO"/>
              </w:rPr>
              <w:t>Resultado</w:t>
            </w:r>
          </w:p>
        </w:tc>
        <w:tc>
          <w:tcPr>
            <w:tcW w:w="0" w:type="auto"/>
            <w:shd w:val="clear" w:color="auto" w:fill="142F62"/>
            <w:vAlign w:val="center"/>
            <w:hideMark/>
          </w:tcPr>
          <w:p w:rsidR="00AD7117" w:rsidRPr="0066493B" w:rsidRDefault="00AD7117" w:rsidP="005F4CA6">
            <w:pPr>
              <w:spacing w:after="0" w:line="240" w:lineRule="auto"/>
              <w:jc w:val="center"/>
              <w:rPr>
                <w:rFonts w:ascii="Times New Roman" w:eastAsia="Times New Roman" w:hAnsi="Times New Roman"/>
                <w:b/>
                <w:bCs/>
                <w:color w:val="FFFFFF"/>
                <w:szCs w:val="24"/>
                <w:lang w:eastAsia="es-DO"/>
              </w:rPr>
            </w:pPr>
            <w:r w:rsidRPr="0066493B">
              <w:rPr>
                <w:rFonts w:ascii="Times New Roman" w:eastAsia="Times New Roman" w:hAnsi="Times New Roman"/>
                <w:b/>
                <w:bCs/>
                <w:color w:val="FFFFFF"/>
                <w:szCs w:val="24"/>
                <w:lang w:eastAsia="es-DO"/>
              </w:rPr>
              <w:t>Porcentaje de avance</w:t>
            </w:r>
          </w:p>
        </w:tc>
      </w:tr>
      <w:tr w:rsidR="00AD7117" w:rsidRPr="0066493B" w:rsidTr="00AD7117">
        <w:trPr>
          <w:trHeight w:val="1157"/>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t>1</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Signos Distintivos</w:t>
            </w:r>
          </w:p>
        </w:tc>
        <w:tc>
          <w:tcPr>
            <w:tcW w:w="2262" w:type="dxa"/>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Nombres Comerciales</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 Solicitudes de Nombres Comerciales Concedidas dentro del plazo de 1 día.</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85%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90%</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Octubre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9.52%</w:t>
            </w:r>
          </w:p>
        </w:tc>
      </w:tr>
      <w:tr w:rsidR="00AD7117" w:rsidRPr="0066493B" w:rsidTr="00AD7117">
        <w:trPr>
          <w:trHeight w:val="1292"/>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t>2</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Signos Distintivos</w:t>
            </w:r>
          </w:p>
        </w:tc>
        <w:tc>
          <w:tcPr>
            <w:tcW w:w="2262" w:type="dxa"/>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Nombres Comerciales</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 Solicitudes de Nombres Comerciales objetadas trabajadas dentro del plazo de 2 días.</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85%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90%</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Octubre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81.92%</w:t>
            </w:r>
          </w:p>
        </w:tc>
      </w:tr>
      <w:tr w:rsidR="00AD7117" w:rsidRPr="0066493B" w:rsidTr="00AD7117">
        <w:trPr>
          <w:trHeight w:val="1097"/>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t>3</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Signos Distintivos</w:t>
            </w:r>
          </w:p>
        </w:tc>
        <w:tc>
          <w:tcPr>
            <w:tcW w:w="2262" w:type="dxa"/>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Marcas</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 de Solicitudes de Marcas  atendidas dentro de plazo de (8) días.</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98%</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Octubre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99.76%</w:t>
            </w:r>
          </w:p>
        </w:tc>
      </w:tr>
      <w:tr w:rsidR="00AD7117" w:rsidRPr="0066493B" w:rsidTr="00AD7117">
        <w:trPr>
          <w:trHeight w:val="654"/>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t>4</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Signos Distintivos</w:t>
            </w:r>
          </w:p>
        </w:tc>
        <w:tc>
          <w:tcPr>
            <w:tcW w:w="2262"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Recursos y Acciones Legales</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 Notificaciones de Escritos de</w:t>
            </w:r>
            <w:r>
              <w:rPr>
                <w:rFonts w:ascii="Times New Roman" w:eastAsia="Times New Roman" w:hAnsi="Times New Roman"/>
                <w:color w:val="767171"/>
                <w:szCs w:val="24"/>
                <w:lang w:eastAsia="es-DO"/>
              </w:rPr>
              <w:t xml:space="preserve"> Recursos y Acciones Legales realizados dentro del plazo.</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98%</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Octubre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r>
      <w:tr w:rsidR="00AD7117" w:rsidRPr="0066493B" w:rsidTr="00AD7117">
        <w:trPr>
          <w:trHeight w:val="1082"/>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lastRenderedPageBreak/>
              <w:t>5</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Signos Distintivos</w:t>
            </w:r>
          </w:p>
        </w:tc>
        <w:tc>
          <w:tcPr>
            <w:tcW w:w="2262"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Recursos y Acciones Legales</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Recursos y Acciones Legales</w:t>
            </w:r>
            <w:r>
              <w:rPr>
                <w:rFonts w:ascii="Times New Roman" w:eastAsia="Times New Roman" w:hAnsi="Times New Roman"/>
                <w:color w:val="767171"/>
                <w:szCs w:val="24"/>
                <w:lang w:eastAsia="es-DO"/>
              </w:rPr>
              <w:t>.</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98%</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Octubre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99.59%</w:t>
            </w:r>
          </w:p>
        </w:tc>
      </w:tr>
      <w:tr w:rsidR="00AD7117" w:rsidRPr="0066493B" w:rsidTr="00AD7117">
        <w:trPr>
          <w:trHeight w:val="1533"/>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t>6</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Signos Distintivos</w:t>
            </w:r>
          </w:p>
        </w:tc>
        <w:tc>
          <w:tcPr>
            <w:tcW w:w="2262"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Otros Servicios</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Pr>
                <w:rFonts w:ascii="Times New Roman" w:eastAsia="Times New Roman" w:hAnsi="Times New Roman"/>
                <w:color w:val="767171"/>
                <w:szCs w:val="24"/>
                <w:lang w:eastAsia="es-DO"/>
              </w:rPr>
              <w:t>R</w:t>
            </w:r>
            <w:r w:rsidRPr="00703445">
              <w:rPr>
                <w:rFonts w:ascii="Times New Roman" w:eastAsia="Times New Roman" w:hAnsi="Times New Roman"/>
                <w:color w:val="767171"/>
                <w:szCs w:val="24"/>
                <w:lang w:eastAsia="es-DO"/>
              </w:rPr>
              <w:t>ealizados dentro de plazos.</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96%</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98%</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Octubre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r>
      <w:tr w:rsidR="00AD7117" w:rsidRPr="0066493B" w:rsidTr="00AD7117">
        <w:trPr>
          <w:trHeight w:val="1608"/>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t>7</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Signos Distintivos</w:t>
            </w:r>
          </w:p>
        </w:tc>
        <w:tc>
          <w:tcPr>
            <w:tcW w:w="2262"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Renovaciones y Actos Modificatorios</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 de solicitudes procesadas de Renovaciones y Modificaciones atendidas dentro del plazo de 15 días.</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98%</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Octubre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r>
      <w:tr w:rsidR="00AD7117" w:rsidRPr="0066493B" w:rsidTr="00AD7117">
        <w:trPr>
          <w:trHeight w:val="1593"/>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t>8</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Signos Distintivos</w:t>
            </w:r>
          </w:p>
        </w:tc>
        <w:tc>
          <w:tcPr>
            <w:tcW w:w="2262"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Renovaciones y Actos Modificatorios</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 de solicitudes procesadas de Renovaciones y Modificaciones atendidas dentro del plazo de 5 días.</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98%</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Octubre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r>
      <w:tr w:rsidR="00AD7117" w:rsidRPr="0066493B" w:rsidTr="00AD7117">
        <w:trPr>
          <w:trHeight w:val="853"/>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lastRenderedPageBreak/>
              <w:t>9</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Signos Distintivos</w:t>
            </w:r>
          </w:p>
        </w:tc>
        <w:tc>
          <w:tcPr>
            <w:tcW w:w="2262"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Renovaciones y Actos Modificatorios</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 de solicitudes procesadas de Renovaciones y Actos Modificatorios trabajadas dentro de plazo de 3 días.</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Octubre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r>
      <w:tr w:rsidR="00AD7117" w:rsidRPr="0066493B" w:rsidTr="00AD7117">
        <w:trPr>
          <w:trHeight w:val="1653"/>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t>10</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Invenciones</w:t>
            </w:r>
          </w:p>
        </w:tc>
        <w:tc>
          <w:tcPr>
            <w:tcW w:w="2262"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Concesión de Patentes</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Solicitudes de Patentes de Invención y de Patente de Modelos de Utilidad sean decididas dentro del plazo legal de (03) tres años conforme lo estipulado en el artículo 27 de la Ley No. 20-00 sobre Propiedad Industrial (derogado  y sustituido por el artículo 2 de la Ley No.424-06 del 20 de noviembre de 2006).</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70%</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75%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Octubre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r>
      <w:tr w:rsidR="00AD7117" w:rsidRPr="0066493B" w:rsidTr="00AD7117">
        <w:trPr>
          <w:trHeight w:val="654"/>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lastRenderedPageBreak/>
              <w:t>11</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Invenciones</w:t>
            </w:r>
          </w:p>
        </w:tc>
        <w:tc>
          <w:tcPr>
            <w:tcW w:w="2262"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Diseño Industrial</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 de las solicitudes de Di</w:t>
            </w:r>
            <w:r>
              <w:rPr>
                <w:rFonts w:ascii="Times New Roman" w:eastAsia="Times New Roman" w:hAnsi="Times New Roman"/>
                <w:color w:val="767171"/>
                <w:szCs w:val="24"/>
                <w:lang w:eastAsia="es-DO"/>
              </w:rPr>
              <w:t xml:space="preserve">seño Industrial sean decididas </w:t>
            </w:r>
            <w:r w:rsidRPr="00703445">
              <w:rPr>
                <w:rFonts w:ascii="Times New Roman" w:eastAsia="Times New Roman" w:hAnsi="Times New Roman"/>
                <w:color w:val="767171"/>
                <w:szCs w:val="24"/>
                <w:lang w:eastAsia="es-DO"/>
              </w:rPr>
              <w:t>en un plazo de (07) meses a partir de la fecha de presentación de la solicitud.</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90%</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Octubre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r>
      <w:tr w:rsidR="00AD7117" w:rsidRPr="0066493B" w:rsidTr="00AD7117">
        <w:trPr>
          <w:trHeight w:val="947"/>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t>12</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Invenciones</w:t>
            </w:r>
          </w:p>
        </w:tc>
        <w:tc>
          <w:tcPr>
            <w:tcW w:w="2262"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Recursos y Acciones Legales de Patentes</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Notificaciones de Acciones y Recursos Legales sean realizadas dentro del plazo previsto en el artículo 154 de la Ley 20-00, derogado y sustituido por el 24 de la Ley 424-06.</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Semestral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90%</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1er. Semestre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r>
      <w:tr w:rsidR="00AD7117" w:rsidRPr="0066493B" w:rsidTr="00AD7117">
        <w:trPr>
          <w:trHeight w:val="947"/>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t>13</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Provisión de Información Pública</w:t>
            </w:r>
          </w:p>
        </w:tc>
        <w:tc>
          <w:tcPr>
            <w:tcW w:w="2262" w:type="dxa"/>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OAI</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 de solicitudes de información respondidas dentro de plazo 12 días.</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85%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90%</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Octubre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r>
      <w:tr w:rsidR="00AD7117" w:rsidRPr="0066493B" w:rsidTr="00AD7117">
        <w:trPr>
          <w:trHeight w:val="1112"/>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lastRenderedPageBreak/>
              <w:t>14</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Publicaciones</w:t>
            </w:r>
          </w:p>
        </w:tc>
        <w:tc>
          <w:tcPr>
            <w:tcW w:w="2262" w:type="dxa"/>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Publicaciones</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 de Publicaciones en  el Boletín Oficial libre de errores</w:t>
            </w:r>
            <w:r>
              <w:rPr>
                <w:rFonts w:ascii="Times New Roman" w:eastAsia="Times New Roman" w:hAnsi="Times New Roman"/>
                <w:color w:val="767171"/>
                <w:szCs w:val="24"/>
                <w:lang w:eastAsia="es-DO"/>
              </w:rPr>
              <w:t>.</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98%</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Octubre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r>
      <w:tr w:rsidR="00AD7117" w:rsidRPr="0066493B" w:rsidTr="00AD7117">
        <w:trPr>
          <w:trHeight w:val="886"/>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t>15</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Gestión Humana</w:t>
            </w:r>
          </w:p>
        </w:tc>
        <w:tc>
          <w:tcPr>
            <w:tcW w:w="2262" w:type="dxa"/>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Capacitación</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Recursos Humanos formados de acuerdo a las necesidades de la organización</w:t>
            </w:r>
            <w:r>
              <w:rPr>
                <w:rFonts w:ascii="Times New Roman" w:eastAsia="Times New Roman" w:hAnsi="Times New Roman"/>
                <w:color w:val="767171"/>
                <w:szCs w:val="24"/>
                <w:lang w:eastAsia="es-DO"/>
              </w:rPr>
              <w:t>.</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Trimestral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Pr>
                <w:rFonts w:ascii="Times New Roman" w:eastAsia="Times New Roman" w:hAnsi="Times New Roman"/>
                <w:color w:val="767171"/>
                <w:szCs w:val="24"/>
                <w:lang w:eastAsia="es-DO"/>
              </w:rPr>
              <w:t>3er. trimestre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r>
      <w:tr w:rsidR="00AD7117" w:rsidRPr="0066493B" w:rsidTr="00AD7117">
        <w:trPr>
          <w:trHeight w:val="1112"/>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t>16</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Gestión Humana</w:t>
            </w:r>
          </w:p>
        </w:tc>
        <w:tc>
          <w:tcPr>
            <w:tcW w:w="2262"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Capacitación</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Capacitaciones realizadas vs. Programadas</w:t>
            </w:r>
            <w:r>
              <w:rPr>
                <w:rFonts w:ascii="Times New Roman" w:eastAsia="Times New Roman" w:hAnsi="Times New Roman"/>
                <w:color w:val="767171"/>
                <w:szCs w:val="24"/>
                <w:lang w:eastAsia="es-DO"/>
              </w:rPr>
              <w:t>.</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Trimestral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Pr>
                <w:rFonts w:ascii="Times New Roman" w:eastAsia="Times New Roman" w:hAnsi="Times New Roman"/>
                <w:color w:val="767171"/>
                <w:szCs w:val="24"/>
                <w:lang w:eastAsia="es-DO"/>
              </w:rPr>
              <w:t>3er. trimestre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r>
      <w:tr w:rsidR="00AD7117" w:rsidRPr="0066493B" w:rsidTr="00AD7117">
        <w:trPr>
          <w:trHeight w:val="886"/>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t>17</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Servicio al Usuario</w:t>
            </w:r>
          </w:p>
        </w:tc>
        <w:tc>
          <w:tcPr>
            <w:tcW w:w="2262"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Servicio al Usuario</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 de clientes atendido en un intervalo menor a 19 minutos. OP</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80%</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85%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Octubre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95.40%</w:t>
            </w:r>
          </w:p>
        </w:tc>
      </w:tr>
      <w:tr w:rsidR="00AD7117" w:rsidRPr="0066493B" w:rsidTr="00AD7117">
        <w:trPr>
          <w:trHeight w:val="902"/>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t>18</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Servicio al Usuario</w:t>
            </w:r>
          </w:p>
        </w:tc>
        <w:tc>
          <w:tcPr>
            <w:tcW w:w="2262"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Servicio al Usuario</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 de Clientes en espera antes de los 19 minutos. OP</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80%</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85%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Octubre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98.00%</w:t>
            </w:r>
          </w:p>
        </w:tc>
      </w:tr>
      <w:tr w:rsidR="00AD7117" w:rsidRPr="0066493B" w:rsidTr="00AD7117">
        <w:trPr>
          <w:trHeight w:val="917"/>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t>19</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Gestión de Calidad</w:t>
            </w:r>
          </w:p>
        </w:tc>
        <w:tc>
          <w:tcPr>
            <w:tcW w:w="2262"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Satisfacción al  Cliente</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 de Quejas Respondidas dentro de Plazo de 5 días.</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96%</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98%</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Octubre</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r>
      <w:tr w:rsidR="00AD7117" w:rsidRPr="0066493B" w:rsidTr="00AD7117">
        <w:trPr>
          <w:trHeight w:val="826"/>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sidRPr="0066493B">
              <w:rPr>
                <w:rFonts w:ascii="Times New Roman" w:eastAsia="Times New Roman" w:hAnsi="Times New Roman"/>
                <w:color w:val="767171"/>
                <w:szCs w:val="24"/>
                <w:lang w:eastAsia="es-DO"/>
              </w:rPr>
              <w:lastRenderedPageBreak/>
              <w:t>20</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Tecnología de la Información</w:t>
            </w:r>
          </w:p>
        </w:tc>
        <w:tc>
          <w:tcPr>
            <w:tcW w:w="2262"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Tecnología</w:t>
            </w:r>
          </w:p>
        </w:tc>
        <w:tc>
          <w:tcPr>
            <w:tcW w:w="2344" w:type="dxa"/>
            <w:shd w:val="clear" w:color="auto" w:fill="auto"/>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 Soportes Realizados en un tiempo  menor a 3 horas</w:t>
            </w:r>
            <w:r>
              <w:rPr>
                <w:rFonts w:ascii="Times New Roman" w:eastAsia="Times New Roman" w:hAnsi="Times New Roman"/>
                <w:color w:val="767171"/>
                <w:szCs w:val="24"/>
                <w:lang w:eastAsia="es-DO"/>
              </w:rPr>
              <w:t>.</w:t>
            </w:r>
          </w:p>
        </w:tc>
        <w:tc>
          <w:tcPr>
            <w:tcW w:w="0" w:type="auto"/>
            <w:shd w:val="clear" w:color="auto" w:fill="auto"/>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Mensual</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85%</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90%</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Junio</w:t>
            </w:r>
          </w:p>
        </w:tc>
        <w:tc>
          <w:tcPr>
            <w:tcW w:w="0" w:type="auto"/>
            <w:shd w:val="clear" w:color="000000" w:fill="FFFFFF"/>
            <w:noWrap/>
            <w:vAlign w:val="center"/>
            <w:hideMark/>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r>
      <w:tr w:rsidR="00AD7117" w:rsidRPr="0066493B" w:rsidTr="00AD7117">
        <w:trPr>
          <w:trHeight w:val="826"/>
        </w:trPr>
        <w:tc>
          <w:tcPr>
            <w:tcW w:w="0" w:type="auto"/>
            <w:vAlign w:val="center"/>
          </w:tcPr>
          <w:p w:rsidR="00AD7117" w:rsidRPr="0066493B" w:rsidRDefault="00AD7117" w:rsidP="005F4CA6">
            <w:pPr>
              <w:spacing w:after="0" w:line="240" w:lineRule="auto"/>
              <w:jc w:val="center"/>
              <w:rPr>
                <w:rFonts w:ascii="Times New Roman" w:eastAsia="Times New Roman" w:hAnsi="Times New Roman"/>
                <w:color w:val="767171"/>
                <w:szCs w:val="24"/>
                <w:lang w:eastAsia="es-DO"/>
              </w:rPr>
            </w:pPr>
            <w:r>
              <w:rPr>
                <w:rFonts w:ascii="Times New Roman" w:eastAsia="Times New Roman" w:hAnsi="Times New Roman"/>
                <w:color w:val="767171"/>
                <w:szCs w:val="24"/>
                <w:lang w:eastAsia="es-DO"/>
              </w:rPr>
              <w:t>21</w:t>
            </w:r>
          </w:p>
        </w:tc>
        <w:tc>
          <w:tcPr>
            <w:tcW w:w="0" w:type="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Tecnología de la Información</w:t>
            </w:r>
          </w:p>
        </w:tc>
        <w:tc>
          <w:tcPr>
            <w:tcW w:w="2262" w:type="dxa"/>
            <w:shd w:val="clear" w:color="auto" w:fill="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Proceso de Tecnología</w:t>
            </w:r>
          </w:p>
        </w:tc>
        <w:tc>
          <w:tcPr>
            <w:tcW w:w="2344" w:type="dxa"/>
            <w:shd w:val="clear" w:color="auto" w:fill="auto"/>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 Cumplimiento Calendario de Mantenimiento Preventivo</w:t>
            </w:r>
            <w:r>
              <w:rPr>
                <w:rFonts w:ascii="Times New Roman" w:eastAsia="Times New Roman" w:hAnsi="Times New Roman"/>
                <w:color w:val="767171"/>
                <w:szCs w:val="24"/>
                <w:lang w:eastAsia="es-DO"/>
              </w:rPr>
              <w:t>.</w:t>
            </w:r>
          </w:p>
        </w:tc>
        <w:tc>
          <w:tcPr>
            <w:tcW w:w="0" w:type="auto"/>
            <w:shd w:val="clear" w:color="auto" w:fill="auto"/>
            <w:noWrap/>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Trimestral</w:t>
            </w:r>
          </w:p>
        </w:tc>
        <w:tc>
          <w:tcPr>
            <w:tcW w:w="0" w:type="auto"/>
            <w:shd w:val="clear" w:color="000000" w:fill="FFFFFF"/>
            <w:noWrap/>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85%</w:t>
            </w:r>
          </w:p>
        </w:tc>
        <w:tc>
          <w:tcPr>
            <w:tcW w:w="0" w:type="auto"/>
            <w:shd w:val="clear" w:color="000000" w:fill="FFFFFF"/>
            <w:noWrap/>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90%</w:t>
            </w:r>
          </w:p>
        </w:tc>
        <w:tc>
          <w:tcPr>
            <w:tcW w:w="0" w:type="auto"/>
            <w:shd w:val="clear" w:color="000000" w:fill="FFFFFF"/>
            <w:noWrap/>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3er. trimestre</w:t>
            </w:r>
          </w:p>
        </w:tc>
        <w:tc>
          <w:tcPr>
            <w:tcW w:w="0" w:type="auto"/>
            <w:shd w:val="clear" w:color="000000" w:fill="FFFFFF"/>
            <w:noWrap/>
            <w:vAlign w:val="center"/>
          </w:tcPr>
          <w:p w:rsidR="00AD7117" w:rsidRPr="00703445" w:rsidRDefault="00AD7117" w:rsidP="005F4CA6">
            <w:pPr>
              <w:spacing w:after="0" w:line="240" w:lineRule="auto"/>
              <w:jc w:val="center"/>
              <w:rPr>
                <w:rFonts w:ascii="Times New Roman" w:eastAsia="Times New Roman" w:hAnsi="Times New Roman"/>
                <w:color w:val="767171"/>
                <w:szCs w:val="24"/>
                <w:lang w:eastAsia="es-DO"/>
              </w:rPr>
            </w:pPr>
            <w:r w:rsidRPr="00703445">
              <w:rPr>
                <w:rFonts w:ascii="Times New Roman" w:eastAsia="Times New Roman" w:hAnsi="Times New Roman"/>
                <w:color w:val="767171"/>
                <w:szCs w:val="24"/>
                <w:lang w:eastAsia="es-DO"/>
              </w:rPr>
              <w:t>100%</w:t>
            </w:r>
          </w:p>
        </w:tc>
      </w:tr>
    </w:tbl>
    <w:p w:rsidR="00AD7117" w:rsidRDefault="00AD7117" w:rsidP="00855DC1">
      <w:pPr>
        <w:rPr>
          <w:rFonts w:ascii="Times New Roman" w:hAnsi="Times New Roman" w:cs="Times New Roman"/>
          <w:color w:val="767171"/>
        </w:rPr>
      </w:pPr>
    </w:p>
    <w:p w:rsidR="00AD7117" w:rsidRPr="00AD3474" w:rsidRDefault="00AD7117" w:rsidP="00855DC1">
      <w:pPr>
        <w:rPr>
          <w:rFonts w:ascii="Times New Roman" w:hAnsi="Times New Roman" w:cs="Times New Roman"/>
          <w:color w:val="767171"/>
        </w:rPr>
      </w:pPr>
    </w:p>
    <w:p w:rsidR="00F44079" w:rsidRPr="00AD3474" w:rsidRDefault="00F44079" w:rsidP="00855DC1">
      <w:pPr>
        <w:rPr>
          <w:rFonts w:ascii="Times New Roman" w:hAnsi="Times New Roman" w:cs="Times New Roman"/>
          <w:color w:val="767171"/>
        </w:rPr>
      </w:pPr>
    </w:p>
    <w:p w:rsidR="003C4E39" w:rsidRPr="00AD3474" w:rsidRDefault="003C4E39" w:rsidP="00855DC1">
      <w:pPr>
        <w:rPr>
          <w:rFonts w:ascii="Times New Roman" w:hAnsi="Times New Roman" w:cs="Times New Roman"/>
          <w:color w:val="767171"/>
        </w:rPr>
      </w:pPr>
    </w:p>
    <w:p w:rsidR="003C4E39" w:rsidRPr="00AD3474" w:rsidRDefault="003C4E39" w:rsidP="00855DC1">
      <w:pPr>
        <w:rPr>
          <w:rFonts w:ascii="Times New Roman" w:hAnsi="Times New Roman" w:cs="Times New Roman"/>
          <w:color w:val="767171"/>
        </w:rPr>
      </w:pPr>
    </w:p>
    <w:p w:rsidR="003C4E39" w:rsidRPr="00AD3474" w:rsidRDefault="003C4E39" w:rsidP="00855DC1">
      <w:pPr>
        <w:rPr>
          <w:rFonts w:ascii="Times New Roman" w:hAnsi="Times New Roman" w:cs="Times New Roman"/>
          <w:color w:val="767171"/>
        </w:rPr>
      </w:pPr>
    </w:p>
    <w:p w:rsidR="00D30294" w:rsidRPr="00AD3474" w:rsidRDefault="00D30294" w:rsidP="00092C3F">
      <w:pPr>
        <w:framePr w:w="16372" w:wrap="auto" w:vAnchor="text" w:hAnchor="page" w:x="709" w:y="3619"/>
        <w:jc w:val="left"/>
        <w:rPr>
          <w:rFonts w:ascii="Times New Roman" w:hAnsi="Times New Roman" w:cs="Times New Roman"/>
          <w:color w:val="767171"/>
        </w:rPr>
        <w:sectPr w:rsidR="00D30294" w:rsidRPr="00AD3474" w:rsidSect="000E5E88">
          <w:pgSz w:w="15840" w:h="12240" w:orient="landscape"/>
          <w:pgMar w:top="1440" w:right="2160" w:bottom="1440" w:left="2160" w:header="709" w:footer="709" w:gutter="0"/>
          <w:cols w:space="708"/>
          <w:docGrid w:linePitch="360"/>
        </w:sectPr>
      </w:pPr>
    </w:p>
    <w:p w:rsidR="0021146B" w:rsidRDefault="00E7662D" w:rsidP="00254C4F">
      <w:pPr>
        <w:pStyle w:val="Ttulo3"/>
        <w:numPr>
          <w:ilvl w:val="0"/>
          <w:numId w:val="14"/>
        </w:numPr>
        <w:spacing w:line="360" w:lineRule="auto"/>
        <w:rPr>
          <w:rFonts w:ascii="Times New Roman" w:hAnsi="Times New Roman" w:cs="Times New Roman"/>
          <w:color w:val="767171"/>
        </w:rPr>
      </w:pPr>
      <w:bookmarkStart w:id="73" w:name="_Toc90552544"/>
      <w:bookmarkStart w:id="74" w:name="_Toc90626159"/>
      <w:bookmarkStart w:id="75" w:name="_Toc217049427"/>
      <w:r w:rsidRPr="00AD3474">
        <w:rPr>
          <w:rFonts w:ascii="Times New Roman" w:hAnsi="Times New Roman" w:cs="Times New Roman"/>
          <w:color w:val="767171"/>
        </w:rPr>
        <w:lastRenderedPageBreak/>
        <w:t>Resumen del</w:t>
      </w:r>
      <w:r w:rsidRPr="00AD3474">
        <w:rPr>
          <w:rFonts w:ascii="Times New Roman" w:eastAsia="Times New Roman" w:hAnsi="Times New Roman" w:cs="Times New Roman"/>
          <w:b w:val="0"/>
          <w:bCs w:val="0"/>
          <w:color w:val="767171"/>
          <w:szCs w:val="24"/>
        </w:rPr>
        <w:t xml:space="preserve"> </w:t>
      </w:r>
      <w:r w:rsidR="00E079AB" w:rsidRPr="00AD3474">
        <w:rPr>
          <w:rFonts w:ascii="Times New Roman" w:hAnsi="Times New Roman" w:cs="Times New Roman"/>
          <w:color w:val="767171"/>
        </w:rPr>
        <w:t>Plan de compras</w:t>
      </w:r>
      <w:bookmarkEnd w:id="73"/>
      <w:bookmarkEnd w:id="74"/>
      <w:bookmarkEnd w:id="75"/>
    </w:p>
    <w:p w:rsidR="00860FAF" w:rsidRPr="00860FAF" w:rsidRDefault="00860FAF" w:rsidP="00860FAF"/>
    <w:tbl>
      <w:tblPr>
        <w:tblW w:w="0" w:type="auto"/>
        <w:jc w:val="center"/>
        <w:tblLook w:val="04A0" w:firstRow="1" w:lastRow="0" w:firstColumn="1" w:lastColumn="0" w:noHBand="0" w:noVBand="1"/>
      </w:tblPr>
      <w:tblGrid>
        <w:gridCol w:w="4733"/>
        <w:gridCol w:w="511"/>
        <w:gridCol w:w="511"/>
        <w:gridCol w:w="316"/>
        <w:gridCol w:w="2065"/>
      </w:tblGrid>
      <w:tr w:rsidR="001D2389" w:rsidRPr="001D2389" w:rsidTr="0008387D">
        <w:trPr>
          <w:trHeight w:val="519"/>
          <w:jc w:val="center"/>
        </w:trPr>
        <w:tc>
          <w:tcPr>
            <w:tcW w:w="0" w:type="auto"/>
            <w:gridSpan w:val="5"/>
            <w:tcBorders>
              <w:top w:val="nil"/>
              <w:left w:val="nil"/>
              <w:bottom w:val="nil"/>
              <w:right w:val="nil"/>
            </w:tcBorders>
            <w:shd w:val="clear" w:color="auto" w:fill="142F62"/>
            <w:noWrap/>
            <w:vAlign w:val="center"/>
            <w:hideMark/>
          </w:tcPr>
          <w:p w:rsidR="007B07F1" w:rsidRPr="001D2389" w:rsidRDefault="007B07F1" w:rsidP="00422E04">
            <w:pPr>
              <w:spacing w:after="0" w:line="240" w:lineRule="auto"/>
              <w:jc w:val="center"/>
              <w:rPr>
                <w:rFonts w:ascii="Times New Roman" w:hAnsi="Times New Roman" w:cs="Times New Roman"/>
                <w:b/>
                <w:color w:val="FFFFFF" w:themeColor="background1"/>
                <w:szCs w:val="24"/>
              </w:rPr>
            </w:pPr>
            <w:r w:rsidRPr="001D2389">
              <w:rPr>
                <w:rFonts w:ascii="Times New Roman" w:hAnsi="Times New Roman" w:cs="Times New Roman"/>
                <w:b/>
                <w:color w:val="FFFFFF" w:themeColor="background1"/>
                <w:szCs w:val="24"/>
              </w:rPr>
              <w:t>DATOS DE CABECERA PACC</w:t>
            </w:r>
          </w:p>
        </w:tc>
      </w:tr>
      <w:tr w:rsidR="001D2389" w:rsidRPr="001D2389" w:rsidTr="0008387D">
        <w:trPr>
          <w:trHeight w:val="315"/>
          <w:jc w:val="center"/>
        </w:trPr>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Monto estimado total</w:t>
            </w:r>
          </w:p>
        </w:tc>
        <w:tc>
          <w:tcPr>
            <w:tcW w:w="0" w:type="auto"/>
            <w:tcBorders>
              <w:top w:val="nil"/>
              <w:left w:val="nil"/>
              <w:bottom w:val="nil"/>
              <w:right w:val="nil"/>
            </w:tcBorders>
            <w:shd w:val="clear" w:color="auto" w:fill="D9D9D9"/>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rPr>
            </w:pPr>
          </w:p>
        </w:tc>
        <w:tc>
          <w:tcPr>
            <w:tcW w:w="0" w:type="auto"/>
            <w:tcBorders>
              <w:top w:val="nil"/>
              <w:left w:val="nil"/>
              <w:bottom w:val="nil"/>
              <w:right w:val="nil"/>
            </w:tcBorders>
            <w:shd w:val="clear" w:color="auto" w:fill="D9D9D9"/>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rPr>
            </w:pPr>
          </w:p>
        </w:tc>
        <w:tc>
          <w:tcPr>
            <w:tcW w:w="0" w:type="auto"/>
            <w:tcBorders>
              <w:top w:val="nil"/>
              <w:left w:val="nil"/>
              <w:bottom w:val="nil"/>
              <w:right w:val="nil"/>
            </w:tcBorders>
            <w:shd w:val="clear" w:color="auto" w:fill="D9D9D9"/>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rPr>
            </w:pPr>
          </w:p>
        </w:tc>
        <w:tc>
          <w:tcPr>
            <w:tcW w:w="0" w:type="auto"/>
            <w:tcBorders>
              <w:top w:val="nil"/>
              <w:left w:val="nil"/>
              <w:bottom w:val="nil"/>
              <w:right w:val="nil"/>
            </w:tcBorders>
            <w:shd w:val="clear" w:color="auto" w:fill="D9D9D9"/>
            <w:noWrap/>
            <w:vAlign w:val="center"/>
            <w:hideMark/>
          </w:tcPr>
          <w:p w:rsidR="00E079AB" w:rsidRPr="001D2389" w:rsidRDefault="00CB76B8" w:rsidP="00A158B2">
            <w:pPr>
              <w:spacing w:after="0" w:line="240" w:lineRule="auto"/>
              <w:ind w:left="512" w:hanging="512"/>
              <w:jc w:val="left"/>
              <w:rPr>
                <w:rFonts w:ascii="Times New Roman" w:eastAsia="Times New Roman" w:hAnsi="Times New Roman" w:cs="Times New Roman"/>
                <w:color w:val="767171"/>
                <w:szCs w:val="24"/>
              </w:rPr>
            </w:pPr>
            <w:r w:rsidRPr="001D2389">
              <w:rPr>
                <w:rFonts w:ascii="Times New Roman" w:eastAsia="Times New Roman" w:hAnsi="Times New Roman" w:cs="Times New Roman"/>
                <w:color w:val="767171"/>
                <w:szCs w:val="24"/>
              </w:rPr>
              <w:t>RD$95,222.038.00</w:t>
            </w:r>
          </w:p>
        </w:tc>
      </w:tr>
      <w:tr w:rsidR="001D2389" w:rsidRPr="001D2389" w:rsidTr="0008387D">
        <w:trPr>
          <w:trHeight w:val="315"/>
          <w:jc w:val="center"/>
        </w:trPr>
        <w:tc>
          <w:tcPr>
            <w:tcW w:w="0" w:type="auto"/>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Monto total contratado</w:t>
            </w:r>
          </w:p>
        </w:tc>
        <w:tc>
          <w:tcPr>
            <w:tcW w:w="0" w:type="auto"/>
            <w:tcBorders>
              <w:top w:val="nil"/>
              <w:left w:val="nil"/>
              <w:bottom w:val="nil"/>
              <w:right w:val="nil"/>
            </w:tcBorders>
            <w:shd w:val="clear" w:color="auto" w:fill="auto"/>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rPr>
            </w:pPr>
          </w:p>
        </w:tc>
        <w:tc>
          <w:tcPr>
            <w:tcW w:w="0" w:type="auto"/>
            <w:tcBorders>
              <w:top w:val="nil"/>
              <w:left w:val="nil"/>
              <w:bottom w:val="nil"/>
              <w:right w:val="nil"/>
            </w:tcBorders>
            <w:shd w:val="clear" w:color="auto" w:fill="auto"/>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rPr>
            </w:pPr>
          </w:p>
        </w:tc>
        <w:tc>
          <w:tcPr>
            <w:tcW w:w="0" w:type="auto"/>
            <w:tcBorders>
              <w:top w:val="nil"/>
              <w:left w:val="nil"/>
              <w:bottom w:val="nil"/>
              <w:right w:val="nil"/>
            </w:tcBorders>
            <w:shd w:val="clear" w:color="auto" w:fill="auto"/>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rPr>
            </w:pPr>
          </w:p>
        </w:tc>
        <w:tc>
          <w:tcPr>
            <w:tcW w:w="0" w:type="auto"/>
            <w:tcBorders>
              <w:top w:val="nil"/>
              <w:left w:val="nil"/>
              <w:bottom w:val="nil"/>
              <w:right w:val="nil"/>
            </w:tcBorders>
            <w:shd w:val="clear" w:color="auto" w:fill="auto"/>
            <w:noWrap/>
            <w:vAlign w:val="center"/>
            <w:hideMark/>
          </w:tcPr>
          <w:p w:rsidR="00E079AB" w:rsidRPr="001D2389" w:rsidRDefault="00CB76B8" w:rsidP="00A158B2">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rPr>
              <w:t>RD$</w:t>
            </w:r>
            <w:r w:rsidRPr="001D2389">
              <w:rPr>
                <w:rFonts w:ascii="Times New Roman" w:eastAsia="Times New Roman" w:hAnsi="Times New Roman" w:cs="Times New Roman"/>
                <w:color w:val="767171"/>
                <w:szCs w:val="24"/>
                <w:lang w:eastAsia="es-DO"/>
              </w:rPr>
              <w:t>80,304,647.81</w:t>
            </w:r>
          </w:p>
        </w:tc>
      </w:tr>
      <w:tr w:rsidR="001D2389" w:rsidRPr="001D2389" w:rsidTr="0008387D">
        <w:trPr>
          <w:trHeight w:val="315"/>
          <w:jc w:val="center"/>
        </w:trPr>
        <w:tc>
          <w:tcPr>
            <w:tcW w:w="0" w:type="auto"/>
            <w:tcBorders>
              <w:top w:val="nil"/>
              <w:left w:val="nil"/>
              <w:bottom w:val="nil"/>
              <w:right w:val="nil"/>
            </w:tcBorders>
            <w:shd w:val="clear" w:color="auto" w:fill="D9D9D9"/>
            <w:noWrap/>
            <w:vAlign w:val="center"/>
            <w:hideMark/>
          </w:tcPr>
          <w:p w:rsidR="00BA7A71" w:rsidRPr="001D2389" w:rsidRDefault="00BA7A71"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Cantidad de procesos</w:t>
            </w:r>
          </w:p>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registrados</w:t>
            </w:r>
          </w:p>
        </w:tc>
        <w:tc>
          <w:tcPr>
            <w:tcW w:w="0" w:type="auto"/>
            <w:gridSpan w:val="2"/>
            <w:tcBorders>
              <w:top w:val="nil"/>
              <w:left w:val="nil"/>
              <w:bottom w:val="nil"/>
              <w:right w:val="nil"/>
            </w:tcBorders>
            <w:shd w:val="clear" w:color="auto" w:fill="D9D9D9"/>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center"/>
            <w:hideMark/>
          </w:tcPr>
          <w:p w:rsidR="00E079AB" w:rsidRPr="001D2389" w:rsidRDefault="00CB76B8"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232</w:t>
            </w:r>
          </w:p>
        </w:tc>
      </w:tr>
      <w:tr w:rsidR="001D2389" w:rsidRPr="001D2389" w:rsidTr="0008387D">
        <w:trPr>
          <w:trHeight w:val="315"/>
          <w:jc w:val="center"/>
        </w:trPr>
        <w:tc>
          <w:tcPr>
            <w:tcW w:w="0" w:type="auto"/>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Capítulo</w:t>
            </w:r>
          </w:p>
        </w:tc>
        <w:tc>
          <w:tcPr>
            <w:tcW w:w="0" w:type="auto"/>
            <w:tcBorders>
              <w:top w:val="nil"/>
              <w:left w:val="nil"/>
              <w:bottom w:val="nil"/>
              <w:right w:val="nil"/>
            </w:tcBorders>
            <w:shd w:val="clear" w:color="auto" w:fill="auto"/>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5135</w:t>
            </w:r>
          </w:p>
        </w:tc>
      </w:tr>
      <w:tr w:rsidR="001D2389" w:rsidRPr="001D2389" w:rsidTr="0008387D">
        <w:trPr>
          <w:trHeight w:val="315"/>
          <w:jc w:val="center"/>
        </w:trPr>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Subcapítulo</w:t>
            </w:r>
          </w:p>
        </w:tc>
        <w:tc>
          <w:tcPr>
            <w:tcW w:w="0" w:type="auto"/>
            <w:tcBorders>
              <w:top w:val="nil"/>
              <w:left w:val="nil"/>
              <w:bottom w:val="nil"/>
              <w:right w:val="nil"/>
            </w:tcBorders>
            <w:shd w:val="clear" w:color="auto" w:fill="D9D9D9"/>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1</w:t>
            </w:r>
          </w:p>
        </w:tc>
      </w:tr>
      <w:tr w:rsidR="001D2389" w:rsidRPr="001D2389" w:rsidTr="0008387D">
        <w:trPr>
          <w:trHeight w:val="315"/>
          <w:jc w:val="center"/>
        </w:trPr>
        <w:tc>
          <w:tcPr>
            <w:tcW w:w="0" w:type="auto"/>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Unidad ejecutora</w:t>
            </w:r>
          </w:p>
        </w:tc>
        <w:tc>
          <w:tcPr>
            <w:tcW w:w="0" w:type="auto"/>
            <w:tcBorders>
              <w:top w:val="nil"/>
              <w:left w:val="nil"/>
              <w:bottom w:val="nil"/>
              <w:right w:val="nil"/>
            </w:tcBorders>
            <w:shd w:val="clear" w:color="auto" w:fill="auto"/>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1</w:t>
            </w:r>
          </w:p>
        </w:tc>
      </w:tr>
      <w:tr w:rsidR="001D2389" w:rsidRPr="001D2389" w:rsidTr="0008387D">
        <w:trPr>
          <w:trHeight w:val="735"/>
          <w:jc w:val="center"/>
        </w:trPr>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Unidad de Compra</w:t>
            </w:r>
          </w:p>
        </w:tc>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vAlign w:val="center"/>
            <w:hideMark/>
          </w:tcPr>
          <w:p w:rsidR="00E079AB" w:rsidRPr="001D2389" w:rsidRDefault="00E079AB" w:rsidP="003269B9">
            <w:pPr>
              <w:spacing w:after="0" w:line="240" w:lineRule="auto"/>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Oficina Nacional de la Propiedad Industrial</w:t>
            </w:r>
          </w:p>
        </w:tc>
      </w:tr>
      <w:tr w:rsidR="001D2389" w:rsidRPr="001D2389" w:rsidTr="0008387D">
        <w:trPr>
          <w:trHeight w:val="315"/>
          <w:jc w:val="center"/>
        </w:trPr>
        <w:tc>
          <w:tcPr>
            <w:tcW w:w="0" w:type="auto"/>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Año fiscal</w:t>
            </w:r>
          </w:p>
        </w:tc>
        <w:tc>
          <w:tcPr>
            <w:tcW w:w="0" w:type="auto"/>
            <w:tcBorders>
              <w:top w:val="nil"/>
              <w:left w:val="nil"/>
              <w:bottom w:val="nil"/>
              <w:right w:val="nil"/>
            </w:tcBorders>
            <w:shd w:val="clear" w:color="auto" w:fill="auto"/>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center"/>
            <w:hideMark/>
          </w:tcPr>
          <w:p w:rsidR="00E079AB" w:rsidRPr="001D2389" w:rsidRDefault="00CB76B8"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2025</w:t>
            </w:r>
          </w:p>
        </w:tc>
      </w:tr>
      <w:tr w:rsidR="001D2389" w:rsidRPr="001D2389" w:rsidTr="0008387D">
        <w:trPr>
          <w:trHeight w:val="315"/>
          <w:jc w:val="center"/>
        </w:trPr>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Fecha aprobación</w:t>
            </w:r>
          </w:p>
        </w:tc>
        <w:tc>
          <w:tcPr>
            <w:tcW w:w="0" w:type="auto"/>
            <w:tcBorders>
              <w:top w:val="nil"/>
              <w:left w:val="nil"/>
              <w:bottom w:val="nil"/>
              <w:right w:val="nil"/>
            </w:tcBorders>
            <w:shd w:val="clear" w:color="auto" w:fill="D9D9D9"/>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center"/>
            <w:hideMark/>
          </w:tcPr>
          <w:p w:rsidR="00E079AB" w:rsidRPr="001D2389" w:rsidRDefault="00CB76B8"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18/12/</w:t>
            </w:r>
            <w:r w:rsidR="0018490A" w:rsidRPr="001D2389">
              <w:rPr>
                <w:rFonts w:ascii="Times New Roman" w:eastAsia="Times New Roman" w:hAnsi="Times New Roman" w:cs="Times New Roman"/>
                <w:color w:val="767171"/>
                <w:szCs w:val="24"/>
                <w:lang w:eastAsia="es-DO"/>
              </w:rPr>
              <w:t xml:space="preserve"> </w:t>
            </w:r>
            <w:r w:rsidRPr="001D2389">
              <w:rPr>
                <w:rFonts w:ascii="Times New Roman" w:eastAsia="Times New Roman" w:hAnsi="Times New Roman" w:cs="Times New Roman"/>
                <w:color w:val="767171"/>
                <w:szCs w:val="24"/>
                <w:lang w:eastAsia="es-DO"/>
              </w:rPr>
              <w:t>2025</w:t>
            </w:r>
          </w:p>
        </w:tc>
      </w:tr>
      <w:tr w:rsidR="001D2389" w:rsidRPr="001D2389" w:rsidTr="0008387D">
        <w:trPr>
          <w:trHeight w:val="408"/>
          <w:jc w:val="center"/>
        </w:trPr>
        <w:tc>
          <w:tcPr>
            <w:tcW w:w="0" w:type="auto"/>
            <w:gridSpan w:val="5"/>
            <w:tcBorders>
              <w:top w:val="nil"/>
              <w:left w:val="nil"/>
              <w:bottom w:val="nil"/>
              <w:right w:val="nil"/>
            </w:tcBorders>
            <w:shd w:val="clear" w:color="auto" w:fill="142F62"/>
            <w:noWrap/>
            <w:vAlign w:val="center"/>
            <w:hideMark/>
          </w:tcPr>
          <w:p w:rsidR="007B07F1" w:rsidRPr="001D2389" w:rsidRDefault="007B07F1" w:rsidP="00422E04">
            <w:pPr>
              <w:spacing w:after="0" w:line="240" w:lineRule="auto"/>
              <w:jc w:val="center"/>
              <w:rPr>
                <w:rFonts w:ascii="Times New Roman" w:hAnsi="Times New Roman" w:cs="Times New Roman"/>
                <w:b/>
                <w:color w:val="FFFFFF" w:themeColor="background1"/>
                <w:szCs w:val="24"/>
              </w:rPr>
            </w:pPr>
            <w:r w:rsidRPr="001D2389">
              <w:rPr>
                <w:rFonts w:ascii="Times New Roman" w:hAnsi="Times New Roman" w:cs="Times New Roman"/>
                <w:b/>
                <w:color w:val="FFFFFF" w:themeColor="background1"/>
                <w:szCs w:val="24"/>
              </w:rPr>
              <w:t>MONTOS ESTIMADOS SEGÚN OBJETO DE CONTRATACIÓN</w:t>
            </w:r>
          </w:p>
        </w:tc>
      </w:tr>
      <w:tr w:rsidR="001D2389" w:rsidRPr="001D2389" w:rsidTr="0008387D">
        <w:trPr>
          <w:trHeight w:val="315"/>
          <w:jc w:val="center"/>
        </w:trPr>
        <w:tc>
          <w:tcPr>
            <w:tcW w:w="0" w:type="auto"/>
            <w:tcBorders>
              <w:top w:val="nil"/>
              <w:left w:val="nil"/>
              <w:bottom w:val="nil"/>
              <w:right w:val="nil"/>
            </w:tcBorders>
            <w:shd w:val="clear" w:color="auto" w:fill="D9D9D9"/>
            <w:noWrap/>
            <w:vAlign w:val="center"/>
            <w:hideMark/>
          </w:tcPr>
          <w:p w:rsidR="00F559BC" w:rsidRPr="001D2389" w:rsidRDefault="00F559BC"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Bienes</w:t>
            </w:r>
          </w:p>
        </w:tc>
        <w:tc>
          <w:tcPr>
            <w:tcW w:w="0" w:type="auto"/>
            <w:tcBorders>
              <w:top w:val="nil"/>
              <w:left w:val="nil"/>
              <w:bottom w:val="nil"/>
              <w:right w:val="nil"/>
            </w:tcBorders>
            <w:shd w:val="clear" w:color="auto" w:fill="D9D9D9"/>
            <w:noWrap/>
            <w:vAlign w:val="center"/>
            <w:hideMark/>
          </w:tcPr>
          <w:p w:rsidR="00F559BC" w:rsidRPr="001D2389" w:rsidRDefault="00F559BC"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F559BC" w:rsidRPr="001D2389" w:rsidRDefault="00F559BC"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bottom"/>
            <w:hideMark/>
          </w:tcPr>
          <w:p w:rsidR="00F559BC" w:rsidRPr="001D2389" w:rsidRDefault="00F559BC"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bottom"/>
            <w:hideMark/>
          </w:tcPr>
          <w:p w:rsidR="00F559BC" w:rsidRPr="001D2389" w:rsidRDefault="00CB76B8" w:rsidP="00A158B2">
            <w:pPr>
              <w:spacing w:after="0" w:line="240" w:lineRule="auto"/>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RD$25,956,482.53</w:t>
            </w:r>
          </w:p>
        </w:tc>
      </w:tr>
      <w:tr w:rsidR="001D2389" w:rsidRPr="001D2389" w:rsidTr="0008387D">
        <w:trPr>
          <w:trHeight w:val="315"/>
          <w:jc w:val="center"/>
        </w:trPr>
        <w:tc>
          <w:tcPr>
            <w:tcW w:w="0" w:type="auto"/>
            <w:tcBorders>
              <w:top w:val="nil"/>
              <w:left w:val="nil"/>
              <w:bottom w:val="nil"/>
              <w:right w:val="nil"/>
            </w:tcBorders>
            <w:shd w:val="clear" w:color="auto" w:fill="auto"/>
            <w:noWrap/>
            <w:vAlign w:val="center"/>
            <w:hideMark/>
          </w:tcPr>
          <w:p w:rsidR="00F559BC" w:rsidRPr="001D2389" w:rsidRDefault="00F559BC"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Obras</w:t>
            </w:r>
          </w:p>
        </w:tc>
        <w:tc>
          <w:tcPr>
            <w:tcW w:w="0" w:type="auto"/>
            <w:tcBorders>
              <w:top w:val="nil"/>
              <w:left w:val="nil"/>
              <w:bottom w:val="nil"/>
              <w:right w:val="nil"/>
            </w:tcBorders>
            <w:shd w:val="clear" w:color="auto" w:fill="auto"/>
            <w:noWrap/>
            <w:vAlign w:val="center"/>
            <w:hideMark/>
          </w:tcPr>
          <w:p w:rsidR="00F559BC" w:rsidRPr="001D2389" w:rsidRDefault="00F559BC"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F559BC" w:rsidRPr="001D2389" w:rsidRDefault="00F559BC"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bottom"/>
            <w:hideMark/>
          </w:tcPr>
          <w:p w:rsidR="00F559BC" w:rsidRPr="001D2389" w:rsidRDefault="00F559BC"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bottom"/>
            <w:hideMark/>
          </w:tcPr>
          <w:p w:rsidR="00F559BC" w:rsidRPr="001D2389" w:rsidRDefault="00F559BC" w:rsidP="00F559BC">
            <w:pPr>
              <w:spacing w:after="0" w:line="240" w:lineRule="auto"/>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N/A</w:t>
            </w:r>
          </w:p>
        </w:tc>
      </w:tr>
      <w:tr w:rsidR="001D2389" w:rsidRPr="001D2389" w:rsidTr="0008387D">
        <w:trPr>
          <w:trHeight w:val="315"/>
          <w:jc w:val="center"/>
        </w:trPr>
        <w:tc>
          <w:tcPr>
            <w:tcW w:w="0" w:type="auto"/>
            <w:tcBorders>
              <w:top w:val="nil"/>
              <w:left w:val="nil"/>
              <w:bottom w:val="nil"/>
              <w:right w:val="nil"/>
            </w:tcBorders>
            <w:shd w:val="clear" w:color="auto" w:fill="D9D9D9"/>
            <w:noWrap/>
            <w:vAlign w:val="center"/>
            <w:hideMark/>
          </w:tcPr>
          <w:p w:rsidR="00DE3399" w:rsidRPr="001D2389" w:rsidRDefault="00DE3399"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Servicios</w:t>
            </w:r>
          </w:p>
        </w:tc>
        <w:tc>
          <w:tcPr>
            <w:tcW w:w="0" w:type="auto"/>
            <w:tcBorders>
              <w:top w:val="nil"/>
              <w:left w:val="nil"/>
              <w:bottom w:val="nil"/>
              <w:right w:val="nil"/>
            </w:tcBorders>
            <w:shd w:val="clear" w:color="auto" w:fill="D9D9D9"/>
            <w:noWrap/>
            <w:vAlign w:val="center"/>
            <w:hideMark/>
          </w:tcPr>
          <w:p w:rsidR="00DE3399" w:rsidRPr="001D2389" w:rsidRDefault="00DE3399"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DE3399" w:rsidRPr="001D2389" w:rsidRDefault="00DE3399"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bottom"/>
            <w:hideMark/>
          </w:tcPr>
          <w:p w:rsidR="00DE3399" w:rsidRPr="001D2389" w:rsidRDefault="00DE3399"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hideMark/>
          </w:tcPr>
          <w:p w:rsidR="00DE3399" w:rsidRPr="001D2389" w:rsidRDefault="00CB76B8" w:rsidP="00DE3399">
            <w:pPr>
              <w:spacing w:after="0" w:line="240" w:lineRule="auto"/>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$44,857,532.68</w:t>
            </w:r>
          </w:p>
        </w:tc>
      </w:tr>
      <w:tr w:rsidR="001D2389" w:rsidRPr="001D2389" w:rsidTr="0008387D">
        <w:trPr>
          <w:trHeight w:val="80"/>
          <w:jc w:val="center"/>
        </w:trPr>
        <w:tc>
          <w:tcPr>
            <w:tcW w:w="0" w:type="auto"/>
            <w:tcBorders>
              <w:top w:val="nil"/>
              <w:left w:val="nil"/>
              <w:bottom w:val="nil"/>
              <w:right w:val="nil"/>
            </w:tcBorders>
            <w:shd w:val="clear" w:color="auto" w:fill="auto"/>
            <w:noWrap/>
            <w:vAlign w:val="center"/>
            <w:hideMark/>
          </w:tcPr>
          <w:p w:rsidR="00DE3399" w:rsidRPr="001D2389" w:rsidRDefault="00DE3399"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Servicios de consultoría</w:t>
            </w:r>
          </w:p>
        </w:tc>
        <w:tc>
          <w:tcPr>
            <w:tcW w:w="0" w:type="auto"/>
            <w:tcBorders>
              <w:top w:val="nil"/>
              <w:left w:val="nil"/>
              <w:bottom w:val="nil"/>
              <w:right w:val="nil"/>
            </w:tcBorders>
            <w:shd w:val="clear" w:color="auto" w:fill="auto"/>
            <w:noWrap/>
            <w:vAlign w:val="center"/>
            <w:hideMark/>
          </w:tcPr>
          <w:p w:rsidR="00DE3399" w:rsidRPr="001D2389" w:rsidRDefault="00DE3399"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DE3399" w:rsidRPr="001D2389" w:rsidRDefault="00DE3399"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bottom"/>
            <w:hideMark/>
          </w:tcPr>
          <w:p w:rsidR="00DE3399" w:rsidRPr="001D2389" w:rsidRDefault="00DE3399"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hideMark/>
          </w:tcPr>
          <w:p w:rsidR="00DE3399" w:rsidRPr="001D2389" w:rsidRDefault="00CB76B8" w:rsidP="00DE3399">
            <w:pPr>
              <w:spacing w:after="0" w:line="240" w:lineRule="auto"/>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RD</w:t>
            </w:r>
            <w:r w:rsidR="00AB050D" w:rsidRPr="001D2389">
              <w:rPr>
                <w:rFonts w:ascii="Times New Roman" w:eastAsia="Times New Roman" w:hAnsi="Times New Roman" w:cs="Times New Roman"/>
                <w:color w:val="767171"/>
                <w:szCs w:val="24"/>
                <w:lang w:eastAsia="es-DO"/>
              </w:rPr>
              <w:t>$</w:t>
            </w:r>
            <w:r w:rsidRPr="001D2389">
              <w:rPr>
                <w:rFonts w:ascii="Times New Roman" w:eastAsia="Times New Roman" w:hAnsi="Times New Roman" w:cs="Times New Roman"/>
                <w:color w:val="767171"/>
                <w:szCs w:val="24"/>
                <w:lang w:eastAsia="es-DO"/>
              </w:rPr>
              <w:t>1,443,140.00</w:t>
            </w:r>
          </w:p>
        </w:tc>
      </w:tr>
      <w:tr w:rsidR="001D2389" w:rsidRPr="001D2389" w:rsidTr="0008387D">
        <w:trPr>
          <w:trHeight w:val="315"/>
          <w:jc w:val="center"/>
        </w:trPr>
        <w:tc>
          <w:tcPr>
            <w:tcW w:w="0" w:type="auto"/>
            <w:gridSpan w:val="3"/>
            <w:tcBorders>
              <w:top w:val="nil"/>
              <w:left w:val="nil"/>
              <w:bottom w:val="nil"/>
              <w:right w:val="nil"/>
            </w:tcBorders>
            <w:shd w:val="clear" w:color="auto" w:fill="D9D9D9"/>
            <w:noWrap/>
            <w:vAlign w:val="center"/>
            <w:hideMark/>
          </w:tcPr>
          <w:p w:rsidR="00F559BC" w:rsidRPr="001D2389" w:rsidRDefault="00F559BC"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Servicios: consultoría basada en la calidad de los servicios</w:t>
            </w:r>
          </w:p>
        </w:tc>
        <w:tc>
          <w:tcPr>
            <w:tcW w:w="0" w:type="auto"/>
            <w:tcBorders>
              <w:top w:val="nil"/>
              <w:left w:val="nil"/>
              <w:bottom w:val="nil"/>
              <w:right w:val="nil"/>
            </w:tcBorders>
            <w:shd w:val="clear" w:color="auto" w:fill="D9D9D9"/>
            <w:noWrap/>
            <w:vAlign w:val="bottom"/>
            <w:hideMark/>
          </w:tcPr>
          <w:p w:rsidR="00F559BC" w:rsidRPr="001D2389" w:rsidRDefault="00F559BC"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F559BC" w:rsidRPr="001D2389" w:rsidRDefault="00F559BC" w:rsidP="00F559BC">
            <w:pPr>
              <w:spacing w:after="0" w:line="240" w:lineRule="auto"/>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N/A</w:t>
            </w:r>
          </w:p>
        </w:tc>
      </w:tr>
      <w:tr w:rsidR="001D2389" w:rsidRPr="001D2389" w:rsidTr="0008387D">
        <w:trPr>
          <w:trHeight w:val="527"/>
          <w:jc w:val="center"/>
        </w:trPr>
        <w:tc>
          <w:tcPr>
            <w:tcW w:w="0" w:type="auto"/>
            <w:gridSpan w:val="5"/>
            <w:tcBorders>
              <w:top w:val="nil"/>
              <w:left w:val="nil"/>
              <w:bottom w:val="nil"/>
              <w:right w:val="nil"/>
            </w:tcBorders>
            <w:shd w:val="clear" w:color="auto" w:fill="142F62"/>
            <w:noWrap/>
            <w:vAlign w:val="center"/>
            <w:hideMark/>
          </w:tcPr>
          <w:p w:rsidR="00500E68" w:rsidRPr="001D2389" w:rsidRDefault="00500E68" w:rsidP="00422E04">
            <w:pPr>
              <w:spacing w:after="0" w:line="240" w:lineRule="auto"/>
              <w:jc w:val="center"/>
              <w:rPr>
                <w:rFonts w:ascii="Times New Roman" w:hAnsi="Times New Roman" w:cs="Times New Roman"/>
                <w:b/>
                <w:color w:val="FFFFFF" w:themeColor="background1"/>
                <w:szCs w:val="24"/>
              </w:rPr>
            </w:pPr>
            <w:r w:rsidRPr="001D2389">
              <w:rPr>
                <w:rFonts w:ascii="Times New Roman" w:hAnsi="Times New Roman" w:cs="Times New Roman"/>
                <w:b/>
                <w:color w:val="FFFFFF" w:themeColor="background1"/>
                <w:szCs w:val="24"/>
              </w:rPr>
              <w:t>MONTOS ESTIMADOS SEGÚN CLASIFICACION MIPYMES</w:t>
            </w:r>
          </w:p>
        </w:tc>
      </w:tr>
      <w:tr w:rsidR="001D2389" w:rsidRPr="001D2389" w:rsidTr="0008387D">
        <w:trPr>
          <w:trHeight w:val="237"/>
          <w:jc w:val="center"/>
        </w:trPr>
        <w:tc>
          <w:tcPr>
            <w:tcW w:w="0" w:type="auto"/>
            <w:tcBorders>
              <w:top w:val="nil"/>
              <w:left w:val="nil"/>
              <w:bottom w:val="nil"/>
              <w:right w:val="nil"/>
            </w:tcBorders>
            <w:shd w:val="clear" w:color="auto" w:fill="D9D9D9"/>
            <w:noWrap/>
            <w:vAlign w:val="center"/>
            <w:hideMark/>
          </w:tcPr>
          <w:p w:rsidR="00AB050D" w:rsidRPr="001D2389" w:rsidRDefault="00AB050D" w:rsidP="00AB050D">
            <w:pPr>
              <w:spacing w:after="0" w:line="240" w:lineRule="auto"/>
              <w:ind w:left="512" w:hanging="512"/>
              <w:jc w:val="left"/>
              <w:rPr>
                <w:rFonts w:ascii="Times New Roman" w:eastAsia="Times New Roman" w:hAnsi="Times New Roman" w:cs="Times New Roman"/>
                <w:color w:val="767171"/>
                <w:szCs w:val="24"/>
                <w:lang w:eastAsia="es-DO"/>
              </w:rPr>
            </w:pPr>
            <w:proofErr w:type="spellStart"/>
            <w:r w:rsidRPr="001D2389">
              <w:rPr>
                <w:rFonts w:ascii="Times New Roman" w:eastAsia="Times New Roman" w:hAnsi="Times New Roman" w:cs="Times New Roman"/>
                <w:color w:val="767171"/>
                <w:szCs w:val="24"/>
                <w:lang w:eastAsia="es-DO"/>
              </w:rPr>
              <w:t>Mipymes</w:t>
            </w:r>
            <w:proofErr w:type="spellEnd"/>
          </w:p>
        </w:tc>
        <w:tc>
          <w:tcPr>
            <w:tcW w:w="0" w:type="auto"/>
            <w:tcBorders>
              <w:top w:val="nil"/>
              <w:left w:val="nil"/>
              <w:bottom w:val="nil"/>
              <w:right w:val="nil"/>
            </w:tcBorders>
            <w:shd w:val="clear" w:color="auto" w:fill="D9D9D9"/>
            <w:noWrap/>
            <w:vAlign w:val="bottom"/>
            <w:hideMark/>
          </w:tcPr>
          <w:p w:rsidR="00AB050D" w:rsidRPr="001D2389" w:rsidRDefault="00AB050D" w:rsidP="00AB050D">
            <w:pPr>
              <w:spacing w:after="0" w:line="240" w:lineRule="auto"/>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bottom"/>
            <w:hideMark/>
          </w:tcPr>
          <w:p w:rsidR="00AB050D" w:rsidRPr="001D2389" w:rsidRDefault="00AB050D" w:rsidP="00AB050D">
            <w:pPr>
              <w:spacing w:after="0" w:line="240" w:lineRule="auto"/>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bottom"/>
            <w:hideMark/>
          </w:tcPr>
          <w:p w:rsidR="00AB050D" w:rsidRPr="001D2389" w:rsidRDefault="00AB050D" w:rsidP="00AB050D">
            <w:pPr>
              <w:spacing w:after="0" w:line="240" w:lineRule="auto"/>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hideMark/>
          </w:tcPr>
          <w:p w:rsidR="00AB050D" w:rsidRPr="001D2389" w:rsidRDefault="00CB76B8" w:rsidP="00AB050D">
            <w:pPr>
              <w:spacing w:after="0" w:line="240" w:lineRule="auto"/>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RD$27,512,339.32</w:t>
            </w:r>
          </w:p>
        </w:tc>
      </w:tr>
      <w:tr w:rsidR="001D2389" w:rsidRPr="001D2389" w:rsidTr="0008387D">
        <w:trPr>
          <w:trHeight w:val="105"/>
          <w:jc w:val="center"/>
        </w:trPr>
        <w:tc>
          <w:tcPr>
            <w:tcW w:w="0" w:type="auto"/>
            <w:tcBorders>
              <w:top w:val="nil"/>
              <w:left w:val="nil"/>
              <w:bottom w:val="nil"/>
              <w:right w:val="nil"/>
            </w:tcBorders>
            <w:shd w:val="clear" w:color="auto" w:fill="auto"/>
            <w:noWrap/>
            <w:vAlign w:val="center"/>
            <w:hideMark/>
          </w:tcPr>
          <w:p w:rsidR="00AB050D" w:rsidRPr="001D2389" w:rsidRDefault="00AB050D" w:rsidP="00AB050D">
            <w:pPr>
              <w:spacing w:after="0" w:line="240" w:lineRule="auto"/>
              <w:ind w:left="512" w:hanging="512"/>
              <w:jc w:val="left"/>
              <w:rPr>
                <w:rFonts w:ascii="Times New Roman" w:eastAsia="Times New Roman" w:hAnsi="Times New Roman" w:cs="Times New Roman"/>
                <w:color w:val="767171"/>
                <w:szCs w:val="24"/>
                <w:lang w:eastAsia="es-DO"/>
              </w:rPr>
            </w:pPr>
            <w:proofErr w:type="spellStart"/>
            <w:r w:rsidRPr="001D2389">
              <w:rPr>
                <w:rFonts w:ascii="Times New Roman" w:eastAsia="Times New Roman" w:hAnsi="Times New Roman" w:cs="Times New Roman"/>
                <w:color w:val="767171"/>
                <w:szCs w:val="24"/>
                <w:lang w:eastAsia="es-DO"/>
              </w:rPr>
              <w:t>Mipymes</w:t>
            </w:r>
            <w:proofErr w:type="spellEnd"/>
            <w:r w:rsidRPr="001D2389">
              <w:rPr>
                <w:rFonts w:ascii="Times New Roman" w:eastAsia="Times New Roman" w:hAnsi="Times New Roman" w:cs="Times New Roman"/>
                <w:color w:val="767171"/>
                <w:szCs w:val="24"/>
                <w:lang w:eastAsia="es-DO"/>
              </w:rPr>
              <w:t xml:space="preserve"> mujer</w:t>
            </w:r>
          </w:p>
        </w:tc>
        <w:tc>
          <w:tcPr>
            <w:tcW w:w="0" w:type="auto"/>
            <w:tcBorders>
              <w:top w:val="nil"/>
              <w:left w:val="nil"/>
              <w:bottom w:val="nil"/>
              <w:right w:val="nil"/>
            </w:tcBorders>
            <w:shd w:val="clear" w:color="auto" w:fill="auto"/>
            <w:noWrap/>
            <w:vAlign w:val="bottom"/>
            <w:hideMark/>
          </w:tcPr>
          <w:p w:rsidR="00AB050D" w:rsidRPr="001D2389" w:rsidRDefault="00AB050D" w:rsidP="00AB050D">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bottom"/>
            <w:hideMark/>
          </w:tcPr>
          <w:p w:rsidR="00AB050D" w:rsidRPr="001D2389" w:rsidRDefault="00AB050D" w:rsidP="00AB050D">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bottom"/>
            <w:hideMark/>
          </w:tcPr>
          <w:p w:rsidR="00AB050D" w:rsidRPr="001D2389" w:rsidRDefault="00AB050D" w:rsidP="00AB050D">
            <w:pPr>
              <w:spacing w:after="0" w:line="240" w:lineRule="auto"/>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hideMark/>
          </w:tcPr>
          <w:p w:rsidR="00AB050D" w:rsidRPr="001D2389" w:rsidRDefault="00CB76B8" w:rsidP="00AB050D">
            <w:pPr>
              <w:spacing w:after="0" w:line="240" w:lineRule="auto"/>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RD$18,142,534.33</w:t>
            </w:r>
          </w:p>
        </w:tc>
      </w:tr>
      <w:tr w:rsidR="001D2389" w:rsidRPr="001D2389" w:rsidTr="0008387D">
        <w:trPr>
          <w:trHeight w:val="293"/>
          <w:jc w:val="center"/>
        </w:trPr>
        <w:tc>
          <w:tcPr>
            <w:tcW w:w="0" w:type="auto"/>
            <w:tcBorders>
              <w:top w:val="nil"/>
              <w:left w:val="nil"/>
              <w:bottom w:val="nil"/>
              <w:right w:val="nil"/>
            </w:tcBorders>
            <w:shd w:val="clear" w:color="auto" w:fill="D9D9D9"/>
            <w:noWrap/>
            <w:vAlign w:val="center"/>
            <w:hideMark/>
          </w:tcPr>
          <w:p w:rsidR="00AB050D" w:rsidRPr="001D2389" w:rsidRDefault="00AB050D" w:rsidP="00AB050D">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 xml:space="preserve">No </w:t>
            </w:r>
            <w:proofErr w:type="spellStart"/>
            <w:r w:rsidRPr="001D2389">
              <w:rPr>
                <w:rFonts w:ascii="Times New Roman" w:eastAsia="Times New Roman" w:hAnsi="Times New Roman" w:cs="Times New Roman"/>
                <w:color w:val="767171"/>
                <w:szCs w:val="24"/>
                <w:lang w:eastAsia="es-DO"/>
              </w:rPr>
              <w:t>mipymes</w:t>
            </w:r>
            <w:proofErr w:type="spellEnd"/>
          </w:p>
        </w:tc>
        <w:tc>
          <w:tcPr>
            <w:tcW w:w="0" w:type="auto"/>
            <w:tcBorders>
              <w:top w:val="nil"/>
              <w:left w:val="nil"/>
              <w:bottom w:val="nil"/>
              <w:right w:val="nil"/>
            </w:tcBorders>
            <w:shd w:val="clear" w:color="auto" w:fill="D9D9D9"/>
            <w:noWrap/>
            <w:vAlign w:val="bottom"/>
            <w:hideMark/>
          </w:tcPr>
          <w:p w:rsidR="00AB050D" w:rsidRPr="001D2389" w:rsidRDefault="00AB050D" w:rsidP="00AB050D">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bottom"/>
            <w:hideMark/>
          </w:tcPr>
          <w:p w:rsidR="00AB050D" w:rsidRPr="001D2389" w:rsidRDefault="00AB050D" w:rsidP="00AB050D">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bottom"/>
            <w:hideMark/>
          </w:tcPr>
          <w:p w:rsidR="00AB050D" w:rsidRPr="001D2389" w:rsidRDefault="00AB050D" w:rsidP="00AB050D">
            <w:pPr>
              <w:spacing w:after="0" w:line="240" w:lineRule="auto"/>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hideMark/>
          </w:tcPr>
          <w:p w:rsidR="00AB050D" w:rsidRPr="001D2389" w:rsidRDefault="00CB76B8" w:rsidP="00AB050D">
            <w:pPr>
              <w:spacing w:after="0" w:line="240" w:lineRule="auto"/>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RD$52,792,308.49</w:t>
            </w:r>
          </w:p>
        </w:tc>
      </w:tr>
      <w:tr w:rsidR="001D2389" w:rsidRPr="001D2389" w:rsidTr="0008387D">
        <w:trPr>
          <w:trHeight w:val="377"/>
          <w:jc w:val="center"/>
        </w:trPr>
        <w:tc>
          <w:tcPr>
            <w:tcW w:w="0" w:type="auto"/>
            <w:gridSpan w:val="5"/>
            <w:tcBorders>
              <w:top w:val="nil"/>
              <w:left w:val="nil"/>
              <w:bottom w:val="nil"/>
              <w:right w:val="nil"/>
            </w:tcBorders>
            <w:shd w:val="clear" w:color="auto" w:fill="142F62"/>
            <w:noWrap/>
            <w:vAlign w:val="center"/>
            <w:hideMark/>
          </w:tcPr>
          <w:p w:rsidR="00500E68" w:rsidRPr="001D2389" w:rsidRDefault="00500E68" w:rsidP="00422E04">
            <w:pPr>
              <w:spacing w:after="0" w:line="240" w:lineRule="auto"/>
              <w:jc w:val="center"/>
              <w:rPr>
                <w:rFonts w:ascii="Times New Roman" w:hAnsi="Times New Roman" w:cs="Times New Roman"/>
                <w:b/>
                <w:color w:val="FFFFFF" w:themeColor="background1"/>
                <w:szCs w:val="24"/>
              </w:rPr>
            </w:pPr>
            <w:r w:rsidRPr="001D2389">
              <w:rPr>
                <w:rFonts w:ascii="Times New Roman" w:hAnsi="Times New Roman" w:cs="Times New Roman"/>
                <w:b/>
                <w:color w:val="FFFFFF" w:themeColor="background1"/>
                <w:szCs w:val="24"/>
              </w:rPr>
              <w:t>MONTOS ESTIMADOS SEGÚN TIPOS DE PROCEDIMIENTOS</w:t>
            </w:r>
          </w:p>
        </w:tc>
      </w:tr>
      <w:tr w:rsidR="001D2389" w:rsidRPr="001D2389" w:rsidTr="0008387D">
        <w:trPr>
          <w:trHeight w:val="274"/>
          <w:jc w:val="center"/>
        </w:trPr>
        <w:tc>
          <w:tcPr>
            <w:tcW w:w="0" w:type="auto"/>
            <w:gridSpan w:val="2"/>
            <w:tcBorders>
              <w:top w:val="nil"/>
              <w:left w:val="nil"/>
              <w:bottom w:val="nil"/>
              <w:right w:val="nil"/>
            </w:tcBorders>
            <w:shd w:val="clear" w:color="auto" w:fill="D9D9D9"/>
            <w:noWrap/>
            <w:vAlign w:val="center"/>
            <w:hideMark/>
          </w:tcPr>
          <w:p w:rsidR="009D6BC5" w:rsidRPr="001D2389" w:rsidRDefault="009D6BC5" w:rsidP="009D6BC5">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Compras por debajo del umbral</w:t>
            </w:r>
          </w:p>
        </w:tc>
        <w:tc>
          <w:tcPr>
            <w:tcW w:w="0" w:type="auto"/>
            <w:tcBorders>
              <w:top w:val="nil"/>
              <w:left w:val="nil"/>
              <w:bottom w:val="nil"/>
              <w:right w:val="nil"/>
            </w:tcBorders>
            <w:shd w:val="clear" w:color="auto" w:fill="D9D9D9"/>
            <w:noWrap/>
            <w:vAlign w:val="center"/>
            <w:hideMark/>
          </w:tcPr>
          <w:p w:rsidR="009D6BC5" w:rsidRPr="001D2389" w:rsidRDefault="009D6BC5" w:rsidP="009D6BC5">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9D6BC5" w:rsidRPr="001D2389" w:rsidRDefault="009D6BC5" w:rsidP="009D6BC5">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bottom"/>
            <w:hideMark/>
          </w:tcPr>
          <w:p w:rsidR="009D6BC5" w:rsidRPr="001D2389" w:rsidRDefault="00CB76B8" w:rsidP="00A158B2">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RD$14,395,943.00</w:t>
            </w:r>
          </w:p>
        </w:tc>
      </w:tr>
      <w:tr w:rsidR="001D2389" w:rsidRPr="001D2389" w:rsidTr="0008387D">
        <w:trPr>
          <w:trHeight w:val="315"/>
          <w:jc w:val="center"/>
        </w:trPr>
        <w:tc>
          <w:tcPr>
            <w:tcW w:w="0" w:type="auto"/>
            <w:tcBorders>
              <w:top w:val="nil"/>
              <w:left w:val="nil"/>
              <w:bottom w:val="nil"/>
              <w:right w:val="nil"/>
            </w:tcBorders>
            <w:shd w:val="clear" w:color="auto" w:fill="auto"/>
            <w:noWrap/>
            <w:vAlign w:val="center"/>
            <w:hideMark/>
          </w:tcPr>
          <w:p w:rsidR="009D6BC5" w:rsidRPr="001D2389" w:rsidRDefault="009D6BC5" w:rsidP="009D6BC5">
            <w:pPr>
              <w:spacing w:after="0" w:line="240" w:lineRule="auto"/>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Compra menor</w:t>
            </w:r>
          </w:p>
        </w:tc>
        <w:tc>
          <w:tcPr>
            <w:tcW w:w="0" w:type="auto"/>
            <w:tcBorders>
              <w:top w:val="nil"/>
              <w:left w:val="nil"/>
              <w:bottom w:val="nil"/>
              <w:right w:val="nil"/>
            </w:tcBorders>
            <w:shd w:val="clear" w:color="auto" w:fill="auto"/>
            <w:noWrap/>
            <w:vAlign w:val="center"/>
            <w:hideMark/>
          </w:tcPr>
          <w:p w:rsidR="009D6BC5" w:rsidRPr="001D2389" w:rsidRDefault="009D6BC5" w:rsidP="009D6BC5">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9D6BC5" w:rsidRPr="001D2389" w:rsidRDefault="009D6BC5" w:rsidP="009D6BC5">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bottom"/>
            <w:hideMark/>
          </w:tcPr>
          <w:p w:rsidR="009D6BC5" w:rsidRPr="001D2389" w:rsidRDefault="009D6BC5" w:rsidP="009D6BC5">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 xml:space="preserve">                  </w:t>
            </w:r>
          </w:p>
        </w:tc>
        <w:tc>
          <w:tcPr>
            <w:tcW w:w="0" w:type="auto"/>
            <w:tcBorders>
              <w:top w:val="nil"/>
              <w:left w:val="nil"/>
              <w:bottom w:val="nil"/>
              <w:right w:val="nil"/>
            </w:tcBorders>
            <w:shd w:val="clear" w:color="auto" w:fill="auto"/>
            <w:noWrap/>
            <w:vAlign w:val="center"/>
            <w:hideMark/>
          </w:tcPr>
          <w:p w:rsidR="009D6BC5" w:rsidRPr="001D2389" w:rsidRDefault="00CB76B8" w:rsidP="00A158B2">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RD$16,249,805.61</w:t>
            </w:r>
          </w:p>
        </w:tc>
      </w:tr>
      <w:tr w:rsidR="001D2389" w:rsidRPr="001D2389" w:rsidTr="0008387D">
        <w:trPr>
          <w:trHeight w:val="315"/>
          <w:jc w:val="center"/>
        </w:trPr>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Comparación de precios</w:t>
            </w:r>
          </w:p>
        </w:tc>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E079AB" w:rsidRPr="001D2389" w:rsidRDefault="00CB76B8" w:rsidP="00A158B2">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RD$11,332,280.00</w:t>
            </w:r>
          </w:p>
        </w:tc>
      </w:tr>
      <w:tr w:rsidR="001D2389" w:rsidRPr="001D2389" w:rsidTr="0008387D">
        <w:trPr>
          <w:trHeight w:val="315"/>
          <w:jc w:val="center"/>
        </w:trPr>
        <w:tc>
          <w:tcPr>
            <w:tcW w:w="0" w:type="auto"/>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Licitación pública</w:t>
            </w:r>
          </w:p>
        </w:tc>
        <w:tc>
          <w:tcPr>
            <w:tcW w:w="0" w:type="auto"/>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1D2389" w:rsidRDefault="00CB76B8" w:rsidP="00A158B2">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RD$30,448,539.20</w:t>
            </w:r>
          </w:p>
        </w:tc>
      </w:tr>
      <w:tr w:rsidR="001D2389" w:rsidRPr="001D2389" w:rsidTr="0008387D">
        <w:trPr>
          <w:trHeight w:val="315"/>
          <w:jc w:val="center"/>
        </w:trPr>
        <w:tc>
          <w:tcPr>
            <w:tcW w:w="0" w:type="auto"/>
            <w:gridSpan w:val="2"/>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Licitación pública internacional</w:t>
            </w:r>
          </w:p>
        </w:tc>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E079AB" w:rsidRPr="001D2389" w:rsidRDefault="00A158B2"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N/A</w:t>
            </w:r>
          </w:p>
        </w:tc>
      </w:tr>
      <w:tr w:rsidR="001D2389" w:rsidRPr="001D2389" w:rsidTr="0008387D">
        <w:trPr>
          <w:trHeight w:val="315"/>
          <w:jc w:val="center"/>
        </w:trPr>
        <w:tc>
          <w:tcPr>
            <w:tcW w:w="0" w:type="auto"/>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Licitación restringida</w:t>
            </w:r>
          </w:p>
        </w:tc>
        <w:tc>
          <w:tcPr>
            <w:tcW w:w="0" w:type="auto"/>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1D2389" w:rsidRDefault="00A158B2"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N/A</w:t>
            </w:r>
          </w:p>
        </w:tc>
      </w:tr>
      <w:tr w:rsidR="001D2389" w:rsidRPr="001D2389" w:rsidTr="0008387D">
        <w:trPr>
          <w:trHeight w:val="315"/>
          <w:jc w:val="center"/>
        </w:trPr>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Sorteo de obras</w:t>
            </w:r>
          </w:p>
        </w:tc>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E079AB" w:rsidRPr="001D2389" w:rsidRDefault="00A158B2"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N/A</w:t>
            </w:r>
          </w:p>
        </w:tc>
      </w:tr>
      <w:tr w:rsidR="001D2389" w:rsidRPr="001D2389" w:rsidTr="0008387D">
        <w:trPr>
          <w:trHeight w:val="315"/>
          <w:jc w:val="center"/>
        </w:trPr>
        <w:tc>
          <w:tcPr>
            <w:tcW w:w="0" w:type="auto"/>
            <w:gridSpan w:val="3"/>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Excepción - bienes o servicios con exclusividad</w:t>
            </w:r>
          </w:p>
        </w:tc>
        <w:tc>
          <w:tcPr>
            <w:tcW w:w="0" w:type="auto"/>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1D2389" w:rsidRDefault="00A158B2"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N/A</w:t>
            </w:r>
          </w:p>
        </w:tc>
      </w:tr>
      <w:tr w:rsidR="001D2389" w:rsidRPr="001D2389" w:rsidTr="0008387D">
        <w:trPr>
          <w:trHeight w:val="315"/>
          <w:jc w:val="center"/>
        </w:trPr>
        <w:tc>
          <w:tcPr>
            <w:tcW w:w="0" w:type="auto"/>
            <w:gridSpan w:val="4"/>
            <w:tcBorders>
              <w:top w:val="nil"/>
              <w:left w:val="nil"/>
              <w:bottom w:val="nil"/>
              <w:right w:val="nil"/>
            </w:tcBorders>
            <w:shd w:val="clear" w:color="auto" w:fill="D9D9D9"/>
            <w:noWrap/>
            <w:vAlign w:val="center"/>
            <w:hideMark/>
          </w:tcPr>
          <w:p w:rsidR="00E079AB" w:rsidRPr="001D2389" w:rsidRDefault="00E079AB" w:rsidP="003269B9">
            <w:pPr>
              <w:spacing w:after="0" w:line="240" w:lineRule="auto"/>
              <w:ind w:left="49" w:hanging="49"/>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Excepción - construcción, instal</w:t>
            </w:r>
            <w:r w:rsidR="003269B9" w:rsidRPr="001D2389">
              <w:rPr>
                <w:rFonts w:ascii="Times New Roman" w:eastAsia="Times New Roman" w:hAnsi="Times New Roman" w:cs="Times New Roman"/>
                <w:color w:val="767171"/>
                <w:szCs w:val="24"/>
                <w:lang w:eastAsia="es-DO"/>
              </w:rPr>
              <w:t xml:space="preserve">ación o adquisición de oficinas </w:t>
            </w:r>
            <w:r w:rsidRPr="001D2389">
              <w:rPr>
                <w:rFonts w:ascii="Times New Roman" w:eastAsia="Times New Roman" w:hAnsi="Times New Roman" w:cs="Times New Roman"/>
                <w:color w:val="767171"/>
                <w:szCs w:val="24"/>
                <w:lang w:eastAsia="es-DO"/>
              </w:rPr>
              <w:t>para el servicio exterior</w:t>
            </w:r>
          </w:p>
        </w:tc>
        <w:tc>
          <w:tcPr>
            <w:tcW w:w="0" w:type="auto"/>
            <w:tcBorders>
              <w:top w:val="nil"/>
              <w:left w:val="nil"/>
              <w:bottom w:val="nil"/>
              <w:right w:val="nil"/>
            </w:tcBorders>
            <w:shd w:val="clear" w:color="auto" w:fill="D9D9D9"/>
            <w:noWrap/>
            <w:vAlign w:val="center"/>
            <w:hideMark/>
          </w:tcPr>
          <w:p w:rsidR="00E079AB" w:rsidRPr="001D2389" w:rsidRDefault="00A158B2"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N/A</w:t>
            </w:r>
          </w:p>
        </w:tc>
      </w:tr>
      <w:tr w:rsidR="001D2389" w:rsidRPr="001D2389" w:rsidTr="0008387D">
        <w:trPr>
          <w:trHeight w:val="568"/>
          <w:jc w:val="center"/>
        </w:trPr>
        <w:tc>
          <w:tcPr>
            <w:tcW w:w="0" w:type="auto"/>
            <w:gridSpan w:val="5"/>
            <w:tcBorders>
              <w:top w:val="nil"/>
              <w:left w:val="nil"/>
              <w:bottom w:val="nil"/>
              <w:right w:val="nil"/>
            </w:tcBorders>
            <w:shd w:val="clear" w:color="auto" w:fill="142F62"/>
            <w:noWrap/>
            <w:vAlign w:val="center"/>
          </w:tcPr>
          <w:p w:rsidR="003C6BB9" w:rsidRPr="001D2389" w:rsidRDefault="003C6BB9" w:rsidP="003C6BB9">
            <w:pPr>
              <w:spacing w:after="0" w:line="240" w:lineRule="auto"/>
              <w:jc w:val="center"/>
              <w:rPr>
                <w:rFonts w:ascii="Times New Roman" w:hAnsi="Times New Roman" w:cs="Times New Roman"/>
                <w:b/>
                <w:color w:val="FFFFFF" w:themeColor="background1"/>
                <w:szCs w:val="24"/>
              </w:rPr>
            </w:pPr>
            <w:r w:rsidRPr="001D2389">
              <w:rPr>
                <w:rFonts w:ascii="Times New Roman" w:hAnsi="Times New Roman" w:cs="Times New Roman"/>
                <w:b/>
                <w:color w:val="FFFFFF" w:themeColor="background1"/>
                <w:szCs w:val="24"/>
              </w:rPr>
              <w:lastRenderedPageBreak/>
              <w:t>MONTOS ESTIMADOS SEGÚN TIPOS DE PROCEDIMIENTOS</w:t>
            </w:r>
          </w:p>
        </w:tc>
      </w:tr>
      <w:tr w:rsidR="001D2389" w:rsidRPr="001D2389" w:rsidTr="0008387D">
        <w:trPr>
          <w:trHeight w:val="315"/>
          <w:jc w:val="center"/>
        </w:trPr>
        <w:tc>
          <w:tcPr>
            <w:tcW w:w="0" w:type="auto"/>
            <w:gridSpan w:val="4"/>
            <w:tcBorders>
              <w:top w:val="nil"/>
              <w:left w:val="nil"/>
              <w:bottom w:val="nil"/>
              <w:right w:val="nil"/>
            </w:tcBorders>
            <w:shd w:val="clear" w:color="auto" w:fill="auto"/>
            <w:noWrap/>
            <w:vAlign w:val="center"/>
            <w:hideMark/>
          </w:tcPr>
          <w:p w:rsidR="00E079AB" w:rsidRPr="001D2389" w:rsidRDefault="00E079AB" w:rsidP="000759A6">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Excepción - contratación de p</w:t>
            </w:r>
            <w:r w:rsidR="001D2389">
              <w:rPr>
                <w:rFonts w:ascii="Times New Roman" w:eastAsia="Times New Roman" w:hAnsi="Times New Roman" w:cs="Times New Roman"/>
                <w:color w:val="767171"/>
                <w:szCs w:val="24"/>
                <w:lang w:eastAsia="es-DO"/>
              </w:rPr>
              <w:t xml:space="preserve">ublicidad a través de medios </w:t>
            </w:r>
            <w:r w:rsidR="003269B9" w:rsidRPr="001D2389">
              <w:rPr>
                <w:rFonts w:ascii="Times New Roman" w:eastAsia="Times New Roman" w:hAnsi="Times New Roman" w:cs="Times New Roman"/>
                <w:color w:val="767171"/>
                <w:szCs w:val="24"/>
                <w:lang w:eastAsia="es-DO"/>
              </w:rPr>
              <w:t xml:space="preserve">de </w:t>
            </w:r>
            <w:r w:rsidRPr="001D2389">
              <w:rPr>
                <w:rFonts w:ascii="Times New Roman" w:eastAsia="Times New Roman" w:hAnsi="Times New Roman" w:cs="Times New Roman"/>
                <w:color w:val="767171"/>
                <w:szCs w:val="24"/>
                <w:lang w:eastAsia="es-DO"/>
              </w:rPr>
              <w:t>comunicación social</w:t>
            </w:r>
          </w:p>
        </w:tc>
        <w:tc>
          <w:tcPr>
            <w:tcW w:w="0" w:type="auto"/>
            <w:tcBorders>
              <w:top w:val="nil"/>
              <w:left w:val="nil"/>
              <w:bottom w:val="nil"/>
              <w:right w:val="nil"/>
            </w:tcBorders>
            <w:shd w:val="clear" w:color="auto" w:fill="auto"/>
            <w:noWrap/>
            <w:vAlign w:val="center"/>
            <w:hideMark/>
          </w:tcPr>
          <w:p w:rsidR="00E079AB" w:rsidRPr="001D2389" w:rsidRDefault="00CB76B8" w:rsidP="000759A6">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RD$7,878,080.00</w:t>
            </w:r>
          </w:p>
        </w:tc>
      </w:tr>
      <w:tr w:rsidR="001D2389" w:rsidRPr="001D2389" w:rsidTr="0008387D">
        <w:trPr>
          <w:trHeight w:val="315"/>
          <w:jc w:val="center"/>
        </w:trPr>
        <w:tc>
          <w:tcPr>
            <w:tcW w:w="0" w:type="auto"/>
            <w:gridSpan w:val="4"/>
            <w:tcBorders>
              <w:top w:val="nil"/>
              <w:left w:val="nil"/>
              <w:bottom w:val="nil"/>
              <w:right w:val="nil"/>
            </w:tcBorders>
            <w:shd w:val="clear" w:color="auto" w:fill="D9D9D9"/>
            <w:noWrap/>
            <w:vAlign w:val="center"/>
            <w:hideMark/>
          </w:tcPr>
          <w:p w:rsidR="00E079AB" w:rsidRPr="001D2389" w:rsidRDefault="00E079AB" w:rsidP="000759A6">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Excepción - obras científicas, técnicas, artísticas, o restauración</w:t>
            </w:r>
            <w:r w:rsidR="003269B9" w:rsidRPr="001D2389">
              <w:rPr>
                <w:rFonts w:ascii="Times New Roman" w:eastAsia="Times New Roman" w:hAnsi="Times New Roman" w:cs="Times New Roman"/>
                <w:color w:val="767171"/>
                <w:szCs w:val="24"/>
                <w:lang w:eastAsia="es-DO"/>
              </w:rPr>
              <w:t xml:space="preserve"> </w:t>
            </w:r>
            <w:r w:rsidRPr="001D2389">
              <w:rPr>
                <w:rFonts w:ascii="Times New Roman" w:eastAsia="Times New Roman" w:hAnsi="Times New Roman" w:cs="Times New Roman"/>
                <w:color w:val="767171"/>
                <w:szCs w:val="24"/>
                <w:lang w:eastAsia="es-DO"/>
              </w:rPr>
              <w:t>de monumentos históricos</w:t>
            </w:r>
          </w:p>
        </w:tc>
        <w:tc>
          <w:tcPr>
            <w:tcW w:w="0" w:type="auto"/>
            <w:tcBorders>
              <w:top w:val="nil"/>
              <w:left w:val="nil"/>
              <w:bottom w:val="nil"/>
              <w:right w:val="nil"/>
            </w:tcBorders>
            <w:shd w:val="clear" w:color="auto" w:fill="D9D9D9"/>
            <w:noWrap/>
            <w:vAlign w:val="center"/>
            <w:hideMark/>
          </w:tcPr>
          <w:p w:rsidR="00E079AB" w:rsidRPr="001D2389" w:rsidRDefault="00A158B2" w:rsidP="000759A6">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N/A</w:t>
            </w:r>
          </w:p>
        </w:tc>
      </w:tr>
      <w:tr w:rsidR="001D2389" w:rsidRPr="001D2389" w:rsidTr="0008387D">
        <w:trPr>
          <w:trHeight w:val="315"/>
          <w:jc w:val="center"/>
        </w:trPr>
        <w:tc>
          <w:tcPr>
            <w:tcW w:w="0" w:type="auto"/>
            <w:gridSpan w:val="2"/>
            <w:tcBorders>
              <w:top w:val="nil"/>
              <w:left w:val="nil"/>
              <w:bottom w:val="nil"/>
              <w:right w:val="nil"/>
            </w:tcBorders>
            <w:shd w:val="clear" w:color="auto" w:fill="auto"/>
            <w:noWrap/>
            <w:vAlign w:val="center"/>
            <w:hideMark/>
          </w:tcPr>
          <w:p w:rsidR="00E079AB" w:rsidRPr="001D2389"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Excepción - proveedor único</w:t>
            </w:r>
          </w:p>
        </w:tc>
        <w:tc>
          <w:tcPr>
            <w:tcW w:w="0" w:type="auto"/>
            <w:tcBorders>
              <w:top w:val="nil"/>
              <w:left w:val="nil"/>
              <w:bottom w:val="nil"/>
              <w:right w:val="nil"/>
            </w:tcBorders>
            <w:shd w:val="clear" w:color="auto" w:fill="auto"/>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1D2389" w:rsidRDefault="00A158B2"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N/A</w:t>
            </w:r>
          </w:p>
        </w:tc>
      </w:tr>
      <w:tr w:rsidR="001D2389" w:rsidRPr="001D2389" w:rsidTr="0008387D">
        <w:trPr>
          <w:trHeight w:val="315"/>
          <w:jc w:val="center"/>
        </w:trPr>
        <w:tc>
          <w:tcPr>
            <w:tcW w:w="0" w:type="auto"/>
            <w:gridSpan w:val="4"/>
            <w:tcBorders>
              <w:top w:val="nil"/>
              <w:left w:val="nil"/>
              <w:bottom w:val="nil"/>
              <w:right w:val="nil"/>
            </w:tcBorders>
            <w:shd w:val="clear" w:color="auto" w:fill="D9D9D9"/>
            <w:noWrap/>
            <w:vAlign w:val="center"/>
            <w:hideMark/>
          </w:tcPr>
          <w:p w:rsidR="00E079AB" w:rsidRPr="001D2389" w:rsidRDefault="00E079AB" w:rsidP="000759A6">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Excepción - rescisión de contratos cuya terminación no exceda el 40 % del monto total del proyecto, obra o servicio</w:t>
            </w:r>
          </w:p>
        </w:tc>
        <w:tc>
          <w:tcPr>
            <w:tcW w:w="0" w:type="auto"/>
            <w:tcBorders>
              <w:top w:val="nil"/>
              <w:left w:val="nil"/>
              <w:bottom w:val="nil"/>
              <w:right w:val="nil"/>
            </w:tcBorders>
            <w:shd w:val="clear" w:color="auto" w:fill="D9D9D9"/>
            <w:noWrap/>
            <w:vAlign w:val="center"/>
            <w:hideMark/>
          </w:tcPr>
          <w:p w:rsidR="00E079AB" w:rsidRPr="001D2389" w:rsidRDefault="00A158B2" w:rsidP="000759A6">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N/A</w:t>
            </w:r>
          </w:p>
        </w:tc>
      </w:tr>
      <w:tr w:rsidR="001D2389" w:rsidRPr="001D2389" w:rsidTr="0008387D">
        <w:trPr>
          <w:trHeight w:val="315"/>
          <w:jc w:val="center"/>
        </w:trPr>
        <w:tc>
          <w:tcPr>
            <w:tcW w:w="0" w:type="auto"/>
            <w:gridSpan w:val="2"/>
            <w:tcBorders>
              <w:top w:val="nil"/>
              <w:left w:val="nil"/>
              <w:bottom w:val="nil"/>
              <w:right w:val="nil"/>
            </w:tcBorders>
            <w:shd w:val="clear" w:color="auto" w:fill="auto"/>
            <w:noWrap/>
            <w:vAlign w:val="center"/>
            <w:hideMark/>
          </w:tcPr>
          <w:p w:rsidR="00E079AB" w:rsidRPr="001D2389" w:rsidRDefault="00BA7A71"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 xml:space="preserve">Compra y contratación de </w:t>
            </w:r>
            <w:r w:rsidR="00E079AB" w:rsidRPr="001D2389">
              <w:rPr>
                <w:rFonts w:ascii="Times New Roman" w:eastAsia="Times New Roman" w:hAnsi="Times New Roman" w:cs="Times New Roman"/>
                <w:color w:val="767171"/>
                <w:szCs w:val="24"/>
                <w:lang w:eastAsia="es-DO"/>
              </w:rPr>
              <w:t>combustible</w:t>
            </w:r>
          </w:p>
        </w:tc>
        <w:tc>
          <w:tcPr>
            <w:tcW w:w="0" w:type="auto"/>
            <w:tcBorders>
              <w:top w:val="nil"/>
              <w:left w:val="nil"/>
              <w:bottom w:val="nil"/>
              <w:right w:val="nil"/>
            </w:tcBorders>
            <w:shd w:val="clear" w:color="auto" w:fill="auto"/>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bottom"/>
            <w:hideMark/>
          </w:tcPr>
          <w:p w:rsidR="00E079AB" w:rsidRPr="001D2389" w:rsidRDefault="00E079AB"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1D2389" w:rsidRDefault="00CB76B8" w:rsidP="003269B9">
            <w:pPr>
              <w:spacing w:after="0" w:line="240" w:lineRule="auto"/>
              <w:ind w:left="512" w:hanging="512"/>
              <w:jc w:val="left"/>
              <w:rPr>
                <w:rFonts w:ascii="Times New Roman" w:eastAsia="Times New Roman" w:hAnsi="Times New Roman" w:cs="Times New Roman"/>
                <w:color w:val="767171"/>
                <w:szCs w:val="24"/>
                <w:lang w:eastAsia="es-DO"/>
              </w:rPr>
            </w:pPr>
            <w:r w:rsidRPr="001D2389">
              <w:rPr>
                <w:rFonts w:ascii="Times New Roman" w:eastAsia="Times New Roman" w:hAnsi="Times New Roman" w:cs="Times New Roman"/>
                <w:color w:val="767171"/>
                <w:szCs w:val="24"/>
                <w:lang w:eastAsia="es-DO"/>
              </w:rPr>
              <w:t>RD$8,832,440.00</w:t>
            </w:r>
          </w:p>
        </w:tc>
      </w:tr>
    </w:tbl>
    <w:p w:rsidR="002F5B0C" w:rsidRPr="00AD3474" w:rsidRDefault="002F5B0C" w:rsidP="002F5B0C">
      <w:pPr>
        <w:rPr>
          <w:rFonts w:ascii="Times New Roman" w:hAnsi="Times New Roman" w:cs="Times New Roman"/>
          <w:color w:val="767171"/>
        </w:rPr>
      </w:pPr>
    </w:p>
    <w:p w:rsidR="0021146B" w:rsidRPr="00AD3474" w:rsidRDefault="0021146B" w:rsidP="002F5B0C">
      <w:pPr>
        <w:rPr>
          <w:rFonts w:ascii="Times New Roman" w:hAnsi="Times New Roman" w:cs="Times New Roman"/>
          <w:color w:val="767171"/>
        </w:rPr>
      </w:pPr>
    </w:p>
    <w:sectPr w:rsidR="0021146B" w:rsidRPr="00AD3474" w:rsidSect="000E5E88">
      <w:pgSz w:w="12240" w:h="15840"/>
      <w:pgMar w:top="1440" w:right="2160" w:bottom="1440" w:left="21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DD3" w:rsidRDefault="004A2DD3" w:rsidP="00587FD3">
      <w:pPr>
        <w:spacing w:after="0" w:line="240" w:lineRule="auto"/>
      </w:pPr>
      <w:r>
        <w:separator/>
      </w:r>
    </w:p>
  </w:endnote>
  <w:endnote w:type="continuationSeparator" w:id="0">
    <w:p w:rsidR="004A2DD3" w:rsidRDefault="004A2DD3" w:rsidP="00587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tifex CF Extra Light">
    <w:altName w:val="Arial"/>
    <w:panose1 w:val="00000000000000000000"/>
    <w:charset w:val="00"/>
    <w:family w:val="modern"/>
    <w:notTrueType/>
    <w:pitch w:val="variable"/>
    <w:sig w:usb0="00000007" w:usb1="00000000" w:usb2="00000000" w:usb3="00000000" w:csb0="00000093" w:csb1="00000000"/>
  </w:font>
  <w:font w:name="Gotham Thin">
    <w:altName w:val="Calibri"/>
    <w:panose1 w:val="00000000000000000000"/>
    <w:charset w:val="00"/>
    <w:family w:val="modern"/>
    <w:notTrueType/>
    <w:pitch w:val="variable"/>
    <w:sig w:usb0="A00000AF" w:usb1="50000048" w:usb2="00000000" w:usb3="00000000" w:csb0="00000111"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DD3" w:rsidRPr="00E545C3" w:rsidRDefault="004A2DD3" w:rsidP="00587FD3">
    <w:pPr>
      <w:pStyle w:val="Piedepgina"/>
      <w:jc w:val="center"/>
      <w:rPr>
        <w:rFonts w:ascii="Times New Roman" w:hAnsi="Times New Roman"/>
      </w:rPr>
    </w:pPr>
    <w:r w:rsidRPr="00E545C3">
      <w:rPr>
        <w:rFonts w:ascii="Times New Roman" w:hAnsi="Times New Roman"/>
        <w:noProof/>
        <w:lang w:val="en-US"/>
      </w:rPr>
      <w:drawing>
        <wp:inline distT="0" distB="0" distL="0" distR="0" wp14:anchorId="4B0FC745" wp14:editId="375C6C19">
          <wp:extent cx="2992755" cy="403860"/>
          <wp:effectExtent l="0" t="0" r="0" b="0"/>
          <wp:docPr id="14" name="Imagen 14"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403860"/>
                  </a:xfrm>
                  <a:prstGeom prst="rect">
                    <a:avLst/>
                  </a:prstGeom>
                  <a:noFill/>
                  <a:ln>
                    <a:noFill/>
                  </a:ln>
                </pic:spPr>
              </pic:pic>
            </a:graphicData>
          </a:graphic>
        </wp:inline>
      </w:drawing>
    </w:r>
  </w:p>
  <w:p w:rsidR="004A2DD3" w:rsidRPr="00E545C3" w:rsidRDefault="004A2DD3" w:rsidP="00587FD3">
    <w:pPr>
      <w:pStyle w:val="Piedepgina"/>
      <w:jc w:val="center"/>
      <w:rPr>
        <w:rFonts w:ascii="Times New Roman" w:hAnsi="Times New Roman"/>
        <w:color w:val="4C4747"/>
      </w:rPr>
    </w:pPr>
    <w:r w:rsidRPr="00E545C3">
      <w:rPr>
        <w:rFonts w:ascii="Times New Roman" w:hAnsi="Times New Roman"/>
        <w:color w:val="4C4747"/>
      </w:rPr>
      <w:fldChar w:fldCharType="begin"/>
    </w:r>
    <w:r w:rsidRPr="00E545C3">
      <w:rPr>
        <w:rFonts w:ascii="Times New Roman" w:hAnsi="Times New Roman"/>
        <w:color w:val="4C4747"/>
      </w:rPr>
      <w:instrText>PAGE   \* MERGEFORMAT</w:instrText>
    </w:r>
    <w:r w:rsidRPr="00E545C3">
      <w:rPr>
        <w:rFonts w:ascii="Times New Roman" w:hAnsi="Times New Roman"/>
        <w:color w:val="4C4747"/>
      </w:rPr>
      <w:fldChar w:fldCharType="separate"/>
    </w:r>
    <w:r>
      <w:rPr>
        <w:rFonts w:ascii="Times New Roman" w:hAnsi="Times New Roman"/>
        <w:noProof/>
        <w:color w:val="4C4747"/>
      </w:rPr>
      <w:t>3</w:t>
    </w:r>
    <w:r w:rsidRPr="00E545C3">
      <w:rPr>
        <w:rFonts w:ascii="Times New Roman" w:hAnsi="Times New Roman"/>
        <w:color w:val="4C4747"/>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DD3" w:rsidRPr="00E545C3" w:rsidRDefault="004A2DD3" w:rsidP="00227B3E">
    <w:pPr>
      <w:pStyle w:val="Piedepgina"/>
      <w:rPr>
        <w:rFonts w:ascii="Times New Roman" w:hAnsi="Times New Roman"/>
        <w:color w:val="4C474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DD3" w:rsidRPr="0055384E" w:rsidRDefault="004A2DD3" w:rsidP="00570947">
    <w:pPr>
      <w:pStyle w:val="Piedepgina"/>
      <w:rPr>
        <w:rFonts w:ascii="Times New Roman" w:hAnsi="Times New Roman"/>
        <w:color w:val="4C4747"/>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DD3" w:rsidRPr="00E545C3" w:rsidRDefault="004A2DD3" w:rsidP="0013313E">
    <w:pPr>
      <w:pStyle w:val="Piedepgina"/>
      <w:jc w:val="center"/>
      <w:rPr>
        <w:rFonts w:ascii="Times New Roman" w:hAnsi="Times New Roman"/>
      </w:rPr>
    </w:pPr>
    <w:r w:rsidRPr="00E545C3">
      <w:rPr>
        <w:rFonts w:ascii="Times New Roman" w:hAnsi="Times New Roman"/>
        <w:noProof/>
        <w:lang w:val="en-US"/>
      </w:rPr>
      <w:drawing>
        <wp:inline distT="0" distB="0" distL="0" distR="0" wp14:anchorId="0DE50D82" wp14:editId="2743F903">
          <wp:extent cx="2992755" cy="403860"/>
          <wp:effectExtent l="0" t="0" r="0" b="0"/>
          <wp:docPr id="17" name="Imagen 17"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403860"/>
                  </a:xfrm>
                  <a:prstGeom prst="rect">
                    <a:avLst/>
                  </a:prstGeom>
                  <a:noFill/>
                  <a:ln>
                    <a:noFill/>
                  </a:ln>
                </pic:spPr>
              </pic:pic>
            </a:graphicData>
          </a:graphic>
        </wp:inline>
      </w:drawing>
    </w:r>
  </w:p>
  <w:p w:rsidR="004A2DD3" w:rsidRPr="00E545C3" w:rsidRDefault="004A2DD3" w:rsidP="0013313E">
    <w:pPr>
      <w:pStyle w:val="Piedepgina"/>
      <w:jc w:val="center"/>
      <w:rPr>
        <w:rFonts w:ascii="Times New Roman" w:hAnsi="Times New Roman"/>
        <w:color w:val="4C4747"/>
      </w:rPr>
    </w:pPr>
    <w:r w:rsidRPr="00570947">
      <w:rPr>
        <w:rFonts w:ascii="Times New Roman" w:hAnsi="Times New Roman"/>
        <w:color w:val="4C4747"/>
      </w:rPr>
      <w:fldChar w:fldCharType="begin"/>
    </w:r>
    <w:r w:rsidRPr="00570947">
      <w:rPr>
        <w:rFonts w:ascii="Times New Roman" w:hAnsi="Times New Roman"/>
        <w:color w:val="4C4747"/>
      </w:rPr>
      <w:instrText>PAGE   \* MERGEFORMAT</w:instrText>
    </w:r>
    <w:r w:rsidRPr="00570947">
      <w:rPr>
        <w:rFonts w:ascii="Times New Roman" w:hAnsi="Times New Roman"/>
        <w:color w:val="4C4747"/>
      </w:rPr>
      <w:fldChar w:fldCharType="separate"/>
    </w:r>
    <w:r w:rsidR="00EF1C15">
      <w:rPr>
        <w:rFonts w:ascii="Times New Roman" w:hAnsi="Times New Roman"/>
        <w:noProof/>
        <w:color w:val="4C4747"/>
      </w:rPr>
      <w:t>23</w:t>
    </w:r>
    <w:r w:rsidRPr="00570947">
      <w:rPr>
        <w:rFonts w:ascii="Times New Roman" w:hAnsi="Times New Roman"/>
        <w:color w:val="4C4747"/>
      </w:rPr>
      <w:fldChar w:fldCharType="end"/>
    </w:r>
  </w:p>
  <w:p w:rsidR="004A2DD3" w:rsidRPr="00E545C3" w:rsidRDefault="004A2DD3" w:rsidP="00227B3E">
    <w:pPr>
      <w:pStyle w:val="Piedepgina"/>
      <w:rPr>
        <w:rFonts w:ascii="Times New Roman" w:hAnsi="Times New Roman"/>
        <w:color w:val="4C4747"/>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DD3" w:rsidRPr="00E545C3" w:rsidRDefault="004A2DD3" w:rsidP="003548D4">
    <w:pPr>
      <w:pStyle w:val="Piedepgina"/>
      <w:jc w:val="center"/>
      <w:rPr>
        <w:rFonts w:ascii="Times New Roman" w:hAnsi="Times New Roman"/>
      </w:rPr>
    </w:pPr>
    <w:r w:rsidRPr="00E545C3">
      <w:rPr>
        <w:rFonts w:ascii="Times New Roman" w:hAnsi="Times New Roman"/>
        <w:noProof/>
        <w:lang w:val="en-US"/>
      </w:rPr>
      <w:drawing>
        <wp:inline distT="0" distB="0" distL="0" distR="0" wp14:anchorId="75B4B82F" wp14:editId="310AE9F2">
          <wp:extent cx="2992755" cy="403860"/>
          <wp:effectExtent l="0" t="0" r="0" b="0"/>
          <wp:docPr id="8" name="Imagen 8"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403860"/>
                  </a:xfrm>
                  <a:prstGeom prst="rect">
                    <a:avLst/>
                  </a:prstGeom>
                  <a:noFill/>
                  <a:ln>
                    <a:noFill/>
                  </a:ln>
                </pic:spPr>
              </pic:pic>
            </a:graphicData>
          </a:graphic>
        </wp:inline>
      </w:drawing>
    </w:r>
  </w:p>
  <w:p w:rsidR="004A2DD3" w:rsidRPr="00E545C3" w:rsidRDefault="004A2DD3" w:rsidP="003548D4">
    <w:pPr>
      <w:pStyle w:val="Piedepgina"/>
      <w:jc w:val="center"/>
      <w:rPr>
        <w:rFonts w:ascii="Times New Roman" w:hAnsi="Times New Roman"/>
        <w:color w:val="4C4747"/>
      </w:rPr>
    </w:pPr>
    <w:r w:rsidRPr="00570947">
      <w:rPr>
        <w:rFonts w:ascii="Times New Roman" w:hAnsi="Times New Roman"/>
        <w:color w:val="4C4747"/>
      </w:rPr>
      <w:fldChar w:fldCharType="begin"/>
    </w:r>
    <w:r w:rsidRPr="00570947">
      <w:rPr>
        <w:rFonts w:ascii="Times New Roman" w:hAnsi="Times New Roman"/>
        <w:color w:val="4C4747"/>
      </w:rPr>
      <w:instrText>PAGE   \* MERGEFORMAT</w:instrText>
    </w:r>
    <w:r w:rsidRPr="00570947">
      <w:rPr>
        <w:rFonts w:ascii="Times New Roman" w:hAnsi="Times New Roman"/>
        <w:color w:val="4C4747"/>
      </w:rPr>
      <w:fldChar w:fldCharType="separate"/>
    </w:r>
    <w:r>
      <w:rPr>
        <w:rFonts w:ascii="Times New Roman" w:hAnsi="Times New Roman"/>
        <w:noProof/>
        <w:color w:val="4C4747"/>
      </w:rPr>
      <w:t>15</w:t>
    </w:r>
    <w:r w:rsidRPr="00570947">
      <w:rPr>
        <w:rFonts w:ascii="Times New Roman" w:hAnsi="Times New Roman"/>
        <w:color w:val="4C4747"/>
      </w:rPr>
      <w:fldChar w:fldCharType="end"/>
    </w:r>
  </w:p>
  <w:p w:rsidR="004A2DD3" w:rsidRPr="0055384E" w:rsidRDefault="004A2DD3" w:rsidP="00570947">
    <w:pPr>
      <w:pStyle w:val="Piedepgina"/>
      <w:rPr>
        <w:rFonts w:ascii="Times New Roman" w:hAnsi="Times New Roman"/>
        <w:color w:val="4C474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DD3" w:rsidRDefault="004A2DD3" w:rsidP="00587FD3">
      <w:pPr>
        <w:spacing w:after="0" w:line="240" w:lineRule="auto"/>
      </w:pPr>
      <w:r>
        <w:separator/>
      </w:r>
    </w:p>
  </w:footnote>
  <w:footnote w:type="continuationSeparator" w:id="0">
    <w:p w:rsidR="004A2DD3" w:rsidRDefault="004A2DD3" w:rsidP="00587F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B1E"/>
    <w:multiLevelType w:val="hybridMultilevel"/>
    <w:tmpl w:val="F5288604"/>
    <w:lvl w:ilvl="0" w:tplc="0409000D">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655D90"/>
    <w:multiLevelType w:val="hybridMultilevel"/>
    <w:tmpl w:val="4C469346"/>
    <w:lvl w:ilvl="0" w:tplc="0BA06BB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F9118B"/>
    <w:multiLevelType w:val="multilevel"/>
    <w:tmpl w:val="4FCA74D6"/>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89F76BA"/>
    <w:multiLevelType w:val="multilevel"/>
    <w:tmpl w:val="11D8EC5E"/>
    <w:lvl w:ilvl="0">
      <w:start w:val="2"/>
      <w:numFmt w:val="bullet"/>
      <w:lvlText w:val="-"/>
      <w:lvlJc w:val="left"/>
      <w:pPr>
        <w:tabs>
          <w:tab w:val="num" w:pos="720"/>
        </w:tabs>
        <w:ind w:left="720" w:hanging="360"/>
      </w:pPr>
      <w:rPr>
        <w:rFonts w:ascii="Book Antiqua" w:eastAsia="Calibri" w:hAnsi="Book Antiqua"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1DC5967"/>
    <w:multiLevelType w:val="hybridMultilevel"/>
    <w:tmpl w:val="30DE0CEC"/>
    <w:lvl w:ilvl="0" w:tplc="E084D202">
      <w:start w:val="2"/>
      <w:numFmt w:val="bullet"/>
      <w:lvlText w:val="-"/>
      <w:lvlJc w:val="left"/>
      <w:pPr>
        <w:ind w:left="720" w:hanging="360"/>
      </w:pPr>
      <w:rPr>
        <w:rFonts w:ascii="Book Antiqua" w:eastAsia="Calibri" w:hAnsi="Book Antiqua" w:cs="Aria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nsid w:val="12A91F45"/>
    <w:multiLevelType w:val="hybridMultilevel"/>
    <w:tmpl w:val="22D6EF5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nsid w:val="135B3259"/>
    <w:multiLevelType w:val="hybridMultilevel"/>
    <w:tmpl w:val="E348DC4A"/>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nsid w:val="21A57756"/>
    <w:multiLevelType w:val="hybridMultilevel"/>
    <w:tmpl w:val="E6EEF34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1EC1A1D"/>
    <w:multiLevelType w:val="hybridMultilevel"/>
    <w:tmpl w:val="84B0F454"/>
    <w:lvl w:ilvl="0" w:tplc="95D461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11312B"/>
    <w:multiLevelType w:val="hybridMultilevel"/>
    <w:tmpl w:val="22D6EF5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nsid w:val="25F97DFD"/>
    <w:multiLevelType w:val="hybridMultilevel"/>
    <w:tmpl w:val="C72422A6"/>
    <w:lvl w:ilvl="0" w:tplc="F12004C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3B304B"/>
    <w:multiLevelType w:val="multilevel"/>
    <w:tmpl w:val="AF6AEE4E"/>
    <w:lvl w:ilvl="0">
      <w:start w:val="2"/>
      <w:numFmt w:val="bullet"/>
      <w:lvlText w:val="-"/>
      <w:lvlJc w:val="left"/>
      <w:pPr>
        <w:tabs>
          <w:tab w:val="num" w:pos="720"/>
        </w:tabs>
        <w:ind w:left="720" w:hanging="360"/>
      </w:pPr>
      <w:rPr>
        <w:rFonts w:ascii="Book Antiqua" w:eastAsia="Calibri" w:hAnsi="Book Antiqua"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EB92CB6"/>
    <w:multiLevelType w:val="hybridMultilevel"/>
    <w:tmpl w:val="958A714A"/>
    <w:lvl w:ilvl="0" w:tplc="04090017">
      <w:start w:val="1"/>
      <w:numFmt w:val="lowerLetter"/>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nsid w:val="2EF52C72"/>
    <w:multiLevelType w:val="hybridMultilevel"/>
    <w:tmpl w:val="7C04414A"/>
    <w:lvl w:ilvl="0" w:tplc="E084D202">
      <w:start w:val="2"/>
      <w:numFmt w:val="bullet"/>
      <w:lvlText w:val="-"/>
      <w:lvlJc w:val="left"/>
      <w:pPr>
        <w:ind w:left="720" w:hanging="360"/>
      </w:pPr>
      <w:rPr>
        <w:rFonts w:ascii="Book Antiqua" w:eastAsia="Calibri" w:hAnsi="Book Antiqua"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3A660E2F"/>
    <w:multiLevelType w:val="hybridMultilevel"/>
    <w:tmpl w:val="86A4BB1A"/>
    <w:lvl w:ilvl="0" w:tplc="E084D202">
      <w:start w:val="2"/>
      <w:numFmt w:val="bullet"/>
      <w:lvlText w:val="-"/>
      <w:lvlJc w:val="left"/>
      <w:pPr>
        <w:ind w:left="720" w:hanging="360"/>
      </w:pPr>
      <w:rPr>
        <w:rFonts w:ascii="Book Antiqua" w:eastAsia="Calibri" w:hAnsi="Book Antiqua"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3B2F4929"/>
    <w:multiLevelType w:val="hybridMultilevel"/>
    <w:tmpl w:val="C014383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nsid w:val="3C9326ED"/>
    <w:multiLevelType w:val="hybridMultilevel"/>
    <w:tmpl w:val="EBA0FC9A"/>
    <w:lvl w:ilvl="0" w:tplc="8A8467BA">
      <w:start w:val="7"/>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nsid w:val="3EC83402"/>
    <w:multiLevelType w:val="hybridMultilevel"/>
    <w:tmpl w:val="00EE13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nsid w:val="41035481"/>
    <w:multiLevelType w:val="hybridMultilevel"/>
    <w:tmpl w:val="413C20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4A8C2753"/>
    <w:multiLevelType w:val="hybridMultilevel"/>
    <w:tmpl w:val="F0F2F3B4"/>
    <w:lvl w:ilvl="0" w:tplc="9F1A36A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D951A7"/>
    <w:multiLevelType w:val="hybridMultilevel"/>
    <w:tmpl w:val="55449D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576B710C"/>
    <w:multiLevelType w:val="hybridMultilevel"/>
    <w:tmpl w:val="487E93B8"/>
    <w:lvl w:ilvl="0" w:tplc="C57809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2D1A0A"/>
    <w:multiLevelType w:val="hybridMultilevel"/>
    <w:tmpl w:val="1E1C6096"/>
    <w:lvl w:ilvl="0" w:tplc="6ACA3E7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802DE4"/>
    <w:multiLevelType w:val="hybridMultilevel"/>
    <w:tmpl w:val="B36A72E6"/>
    <w:lvl w:ilvl="0" w:tplc="96A264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954F42"/>
    <w:multiLevelType w:val="hybridMultilevel"/>
    <w:tmpl w:val="D94E1E3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666212CE"/>
    <w:multiLevelType w:val="multilevel"/>
    <w:tmpl w:val="50EAA996"/>
    <w:lvl w:ilvl="0">
      <w:start w:val="2"/>
      <w:numFmt w:val="bullet"/>
      <w:lvlText w:val="-"/>
      <w:lvlJc w:val="left"/>
      <w:pPr>
        <w:tabs>
          <w:tab w:val="num" w:pos="720"/>
        </w:tabs>
        <w:ind w:left="720" w:hanging="360"/>
      </w:pPr>
      <w:rPr>
        <w:rFonts w:ascii="Book Antiqua" w:eastAsia="Calibri" w:hAnsi="Book Antiqua"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97F6FBB"/>
    <w:multiLevelType w:val="hybridMultilevel"/>
    <w:tmpl w:val="22D6EF5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nsid w:val="71756BBB"/>
    <w:multiLevelType w:val="hybridMultilevel"/>
    <w:tmpl w:val="550877C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nsid w:val="759951E5"/>
    <w:multiLevelType w:val="hybridMultilevel"/>
    <w:tmpl w:val="0BA29296"/>
    <w:lvl w:ilvl="0" w:tplc="E084D202">
      <w:start w:val="2"/>
      <w:numFmt w:val="bullet"/>
      <w:lvlText w:val="-"/>
      <w:lvlJc w:val="left"/>
      <w:pPr>
        <w:ind w:left="720" w:hanging="360"/>
      </w:pPr>
      <w:rPr>
        <w:rFonts w:ascii="Book Antiqua" w:eastAsia="Calibri" w:hAnsi="Book Antiqua"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7B0B1A31"/>
    <w:multiLevelType w:val="hybridMultilevel"/>
    <w:tmpl w:val="95008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DE7B54"/>
    <w:multiLevelType w:val="hybridMultilevel"/>
    <w:tmpl w:val="3664EB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nsid w:val="7E111619"/>
    <w:multiLevelType w:val="hybridMultilevel"/>
    <w:tmpl w:val="EF52B152"/>
    <w:lvl w:ilvl="0" w:tplc="C26E99D6">
      <w:start w:val="4"/>
      <w:numFmt w:val="bullet"/>
      <w:lvlText w:val="-"/>
      <w:lvlJc w:val="left"/>
      <w:pPr>
        <w:ind w:left="720" w:hanging="36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nsid w:val="7F663337"/>
    <w:multiLevelType w:val="multilevel"/>
    <w:tmpl w:val="F5545B92"/>
    <w:lvl w:ilvl="0">
      <w:start w:val="2"/>
      <w:numFmt w:val="bullet"/>
      <w:lvlText w:val="-"/>
      <w:lvlJc w:val="left"/>
      <w:pPr>
        <w:tabs>
          <w:tab w:val="num" w:pos="720"/>
        </w:tabs>
        <w:ind w:left="720" w:hanging="360"/>
      </w:pPr>
      <w:rPr>
        <w:rFonts w:ascii="Book Antiqua" w:eastAsia="Calibri" w:hAnsi="Book Antiqua"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1"/>
  </w:num>
  <w:num w:numId="3">
    <w:abstractNumId w:val="9"/>
  </w:num>
  <w:num w:numId="4">
    <w:abstractNumId w:val="30"/>
  </w:num>
  <w:num w:numId="5">
    <w:abstractNumId w:val="26"/>
  </w:num>
  <w:num w:numId="6">
    <w:abstractNumId w:val="5"/>
  </w:num>
  <w:num w:numId="7">
    <w:abstractNumId w:val="15"/>
  </w:num>
  <w:num w:numId="8">
    <w:abstractNumId w:val="12"/>
  </w:num>
  <w:num w:numId="9">
    <w:abstractNumId w:val="0"/>
  </w:num>
  <w:num w:numId="10">
    <w:abstractNumId w:val="7"/>
  </w:num>
  <w:num w:numId="11">
    <w:abstractNumId w:val="20"/>
  </w:num>
  <w:num w:numId="12">
    <w:abstractNumId w:val="18"/>
  </w:num>
  <w:num w:numId="13">
    <w:abstractNumId w:val="27"/>
  </w:num>
  <w:num w:numId="14">
    <w:abstractNumId w:val="6"/>
  </w:num>
  <w:num w:numId="15">
    <w:abstractNumId w:val="17"/>
  </w:num>
  <w:num w:numId="16">
    <w:abstractNumId w:val="24"/>
  </w:num>
  <w:num w:numId="17">
    <w:abstractNumId w:val="16"/>
  </w:num>
  <w:num w:numId="18">
    <w:abstractNumId w:val="13"/>
  </w:num>
  <w:num w:numId="19">
    <w:abstractNumId w:val="14"/>
  </w:num>
  <w:num w:numId="20">
    <w:abstractNumId w:val="28"/>
  </w:num>
  <w:num w:numId="21">
    <w:abstractNumId w:val="29"/>
  </w:num>
  <w:num w:numId="22">
    <w:abstractNumId w:val="25"/>
  </w:num>
  <w:num w:numId="23">
    <w:abstractNumId w:val="11"/>
  </w:num>
  <w:num w:numId="24">
    <w:abstractNumId w:val="32"/>
  </w:num>
  <w:num w:numId="25">
    <w:abstractNumId w:val="3"/>
  </w:num>
  <w:num w:numId="26">
    <w:abstractNumId w:val="4"/>
  </w:num>
  <w:num w:numId="27">
    <w:abstractNumId w:val="23"/>
  </w:num>
  <w:num w:numId="28">
    <w:abstractNumId w:val="1"/>
  </w:num>
  <w:num w:numId="29">
    <w:abstractNumId w:val="21"/>
  </w:num>
  <w:num w:numId="30">
    <w:abstractNumId w:val="8"/>
  </w:num>
  <w:num w:numId="31">
    <w:abstractNumId w:val="22"/>
  </w:num>
  <w:num w:numId="32">
    <w:abstractNumId w:val="10"/>
  </w:num>
  <w:num w:numId="33">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2B1"/>
    <w:rsid w:val="00001727"/>
    <w:rsid w:val="0000277B"/>
    <w:rsid w:val="00003344"/>
    <w:rsid w:val="00010FD5"/>
    <w:rsid w:val="00011BC4"/>
    <w:rsid w:val="00013A12"/>
    <w:rsid w:val="0001468D"/>
    <w:rsid w:val="000158E3"/>
    <w:rsid w:val="00020660"/>
    <w:rsid w:val="0002333A"/>
    <w:rsid w:val="00023A5F"/>
    <w:rsid w:val="000254A2"/>
    <w:rsid w:val="000265D8"/>
    <w:rsid w:val="00031517"/>
    <w:rsid w:val="00034968"/>
    <w:rsid w:val="00034B5B"/>
    <w:rsid w:val="000356A8"/>
    <w:rsid w:val="00036D5A"/>
    <w:rsid w:val="000430F5"/>
    <w:rsid w:val="00044E6C"/>
    <w:rsid w:val="0005619A"/>
    <w:rsid w:val="00060A69"/>
    <w:rsid w:val="00063361"/>
    <w:rsid w:val="00066271"/>
    <w:rsid w:val="00070006"/>
    <w:rsid w:val="00071706"/>
    <w:rsid w:val="00071787"/>
    <w:rsid w:val="0007232A"/>
    <w:rsid w:val="000759A6"/>
    <w:rsid w:val="00075B69"/>
    <w:rsid w:val="00076AD5"/>
    <w:rsid w:val="00082B5E"/>
    <w:rsid w:val="00083545"/>
    <w:rsid w:val="0008387D"/>
    <w:rsid w:val="000848E5"/>
    <w:rsid w:val="00085024"/>
    <w:rsid w:val="0008503B"/>
    <w:rsid w:val="00085044"/>
    <w:rsid w:val="00087204"/>
    <w:rsid w:val="00087246"/>
    <w:rsid w:val="00092C3F"/>
    <w:rsid w:val="000937C5"/>
    <w:rsid w:val="0009429E"/>
    <w:rsid w:val="00095A8A"/>
    <w:rsid w:val="000A12AB"/>
    <w:rsid w:val="000A18F8"/>
    <w:rsid w:val="000A3398"/>
    <w:rsid w:val="000A430F"/>
    <w:rsid w:val="000A78D9"/>
    <w:rsid w:val="000B1F27"/>
    <w:rsid w:val="000B2B1C"/>
    <w:rsid w:val="000B3B84"/>
    <w:rsid w:val="000B3EE5"/>
    <w:rsid w:val="000B4085"/>
    <w:rsid w:val="000C0556"/>
    <w:rsid w:val="000D0B17"/>
    <w:rsid w:val="000D14D3"/>
    <w:rsid w:val="000D20C6"/>
    <w:rsid w:val="000D2A4C"/>
    <w:rsid w:val="000D5614"/>
    <w:rsid w:val="000D7E33"/>
    <w:rsid w:val="000E1009"/>
    <w:rsid w:val="000E1BA9"/>
    <w:rsid w:val="000E3A3B"/>
    <w:rsid w:val="000E3B12"/>
    <w:rsid w:val="000E4AF5"/>
    <w:rsid w:val="000E5AB8"/>
    <w:rsid w:val="000E5E88"/>
    <w:rsid w:val="000E7182"/>
    <w:rsid w:val="000E74A0"/>
    <w:rsid w:val="000F0EB2"/>
    <w:rsid w:val="000F255F"/>
    <w:rsid w:val="000F4886"/>
    <w:rsid w:val="000F66C2"/>
    <w:rsid w:val="000F6F80"/>
    <w:rsid w:val="000F7F03"/>
    <w:rsid w:val="0010201C"/>
    <w:rsid w:val="0010577E"/>
    <w:rsid w:val="0010649C"/>
    <w:rsid w:val="00106F5F"/>
    <w:rsid w:val="00106FAD"/>
    <w:rsid w:val="001138D5"/>
    <w:rsid w:val="00116FF6"/>
    <w:rsid w:val="0012014C"/>
    <w:rsid w:val="00120B0E"/>
    <w:rsid w:val="00123EDE"/>
    <w:rsid w:val="00124897"/>
    <w:rsid w:val="00125239"/>
    <w:rsid w:val="0013021C"/>
    <w:rsid w:val="001327DB"/>
    <w:rsid w:val="0013313E"/>
    <w:rsid w:val="00134071"/>
    <w:rsid w:val="00134807"/>
    <w:rsid w:val="0013484B"/>
    <w:rsid w:val="0013519F"/>
    <w:rsid w:val="001363A0"/>
    <w:rsid w:val="00136AD3"/>
    <w:rsid w:val="00136FE8"/>
    <w:rsid w:val="0013713E"/>
    <w:rsid w:val="001379E9"/>
    <w:rsid w:val="00141E0C"/>
    <w:rsid w:val="00144D43"/>
    <w:rsid w:val="001464AA"/>
    <w:rsid w:val="00146649"/>
    <w:rsid w:val="001473CB"/>
    <w:rsid w:val="0015239C"/>
    <w:rsid w:val="00153368"/>
    <w:rsid w:val="0015381C"/>
    <w:rsid w:val="00153CE6"/>
    <w:rsid w:val="0016027E"/>
    <w:rsid w:val="001602E1"/>
    <w:rsid w:val="00160BE9"/>
    <w:rsid w:val="0016321D"/>
    <w:rsid w:val="00163819"/>
    <w:rsid w:val="00165436"/>
    <w:rsid w:val="00165601"/>
    <w:rsid w:val="00165A54"/>
    <w:rsid w:val="00165B03"/>
    <w:rsid w:val="00170A52"/>
    <w:rsid w:val="00172224"/>
    <w:rsid w:val="00175953"/>
    <w:rsid w:val="00175C88"/>
    <w:rsid w:val="001773D2"/>
    <w:rsid w:val="001802A1"/>
    <w:rsid w:val="00181421"/>
    <w:rsid w:val="00182139"/>
    <w:rsid w:val="0018490A"/>
    <w:rsid w:val="00186067"/>
    <w:rsid w:val="00186751"/>
    <w:rsid w:val="00190576"/>
    <w:rsid w:val="0019087A"/>
    <w:rsid w:val="00191955"/>
    <w:rsid w:val="00192FE7"/>
    <w:rsid w:val="00193C49"/>
    <w:rsid w:val="00197DFB"/>
    <w:rsid w:val="001A6EE1"/>
    <w:rsid w:val="001B201B"/>
    <w:rsid w:val="001B3234"/>
    <w:rsid w:val="001B69A4"/>
    <w:rsid w:val="001B7A15"/>
    <w:rsid w:val="001B7EA0"/>
    <w:rsid w:val="001C136F"/>
    <w:rsid w:val="001C1862"/>
    <w:rsid w:val="001C1B49"/>
    <w:rsid w:val="001C2119"/>
    <w:rsid w:val="001C29F1"/>
    <w:rsid w:val="001C2E88"/>
    <w:rsid w:val="001C50DB"/>
    <w:rsid w:val="001C5EB3"/>
    <w:rsid w:val="001C5EEE"/>
    <w:rsid w:val="001D1C4D"/>
    <w:rsid w:val="001D2389"/>
    <w:rsid w:val="001D2FAC"/>
    <w:rsid w:val="001D467B"/>
    <w:rsid w:val="001D6F0B"/>
    <w:rsid w:val="001E0B44"/>
    <w:rsid w:val="001E3180"/>
    <w:rsid w:val="001F0D12"/>
    <w:rsid w:val="001F2A5E"/>
    <w:rsid w:val="001F5285"/>
    <w:rsid w:val="002021DA"/>
    <w:rsid w:val="00203B3C"/>
    <w:rsid w:val="0020643A"/>
    <w:rsid w:val="0021146B"/>
    <w:rsid w:val="0021308E"/>
    <w:rsid w:val="00214AAC"/>
    <w:rsid w:val="0021641A"/>
    <w:rsid w:val="002200D1"/>
    <w:rsid w:val="0022138F"/>
    <w:rsid w:val="00222AE4"/>
    <w:rsid w:val="00227B3E"/>
    <w:rsid w:val="0023023D"/>
    <w:rsid w:val="0023050C"/>
    <w:rsid w:val="00231122"/>
    <w:rsid w:val="00231836"/>
    <w:rsid w:val="002330AB"/>
    <w:rsid w:val="002334A7"/>
    <w:rsid w:val="00235738"/>
    <w:rsid w:val="002403BE"/>
    <w:rsid w:val="00240D9F"/>
    <w:rsid w:val="00247135"/>
    <w:rsid w:val="00254C4F"/>
    <w:rsid w:val="002556B4"/>
    <w:rsid w:val="00256702"/>
    <w:rsid w:val="00256BAB"/>
    <w:rsid w:val="00256D4C"/>
    <w:rsid w:val="00257D85"/>
    <w:rsid w:val="002626DB"/>
    <w:rsid w:val="00262B52"/>
    <w:rsid w:val="00265880"/>
    <w:rsid w:val="0026594A"/>
    <w:rsid w:val="00265F76"/>
    <w:rsid w:val="00271AA7"/>
    <w:rsid w:val="00276DD4"/>
    <w:rsid w:val="00280DC2"/>
    <w:rsid w:val="00282401"/>
    <w:rsid w:val="0028344C"/>
    <w:rsid w:val="0028564F"/>
    <w:rsid w:val="00286C81"/>
    <w:rsid w:val="00291323"/>
    <w:rsid w:val="00297A84"/>
    <w:rsid w:val="002A172B"/>
    <w:rsid w:val="002A1E7B"/>
    <w:rsid w:val="002A373B"/>
    <w:rsid w:val="002A5956"/>
    <w:rsid w:val="002A63BA"/>
    <w:rsid w:val="002A774D"/>
    <w:rsid w:val="002A77AC"/>
    <w:rsid w:val="002B43DF"/>
    <w:rsid w:val="002B4E14"/>
    <w:rsid w:val="002B55A1"/>
    <w:rsid w:val="002B619C"/>
    <w:rsid w:val="002B77EC"/>
    <w:rsid w:val="002C2763"/>
    <w:rsid w:val="002C2837"/>
    <w:rsid w:val="002C3B34"/>
    <w:rsid w:val="002C4625"/>
    <w:rsid w:val="002C50EB"/>
    <w:rsid w:val="002D122A"/>
    <w:rsid w:val="002D12E1"/>
    <w:rsid w:val="002D76B8"/>
    <w:rsid w:val="002E168E"/>
    <w:rsid w:val="002E3407"/>
    <w:rsid w:val="002E36A2"/>
    <w:rsid w:val="002E433D"/>
    <w:rsid w:val="002E53DB"/>
    <w:rsid w:val="002E6D67"/>
    <w:rsid w:val="002E6F53"/>
    <w:rsid w:val="002F067B"/>
    <w:rsid w:val="002F2341"/>
    <w:rsid w:val="002F4EB0"/>
    <w:rsid w:val="002F4F4F"/>
    <w:rsid w:val="002F5B0C"/>
    <w:rsid w:val="002F69F4"/>
    <w:rsid w:val="002F6AF3"/>
    <w:rsid w:val="00300143"/>
    <w:rsid w:val="00300320"/>
    <w:rsid w:val="00300F0F"/>
    <w:rsid w:val="0031252B"/>
    <w:rsid w:val="00314569"/>
    <w:rsid w:val="003148BD"/>
    <w:rsid w:val="00315274"/>
    <w:rsid w:val="003162DC"/>
    <w:rsid w:val="00316A21"/>
    <w:rsid w:val="00317B67"/>
    <w:rsid w:val="003269B9"/>
    <w:rsid w:val="00327428"/>
    <w:rsid w:val="00333DD0"/>
    <w:rsid w:val="00336A1A"/>
    <w:rsid w:val="0034025E"/>
    <w:rsid w:val="003425EA"/>
    <w:rsid w:val="003437CA"/>
    <w:rsid w:val="00343C69"/>
    <w:rsid w:val="00346C27"/>
    <w:rsid w:val="00347F0F"/>
    <w:rsid w:val="003548D4"/>
    <w:rsid w:val="00357F7C"/>
    <w:rsid w:val="00360FA5"/>
    <w:rsid w:val="00364627"/>
    <w:rsid w:val="00367DD3"/>
    <w:rsid w:val="00370119"/>
    <w:rsid w:val="00371744"/>
    <w:rsid w:val="003726D6"/>
    <w:rsid w:val="0037271A"/>
    <w:rsid w:val="00372A9D"/>
    <w:rsid w:val="00372E86"/>
    <w:rsid w:val="0037307D"/>
    <w:rsid w:val="0037337A"/>
    <w:rsid w:val="00373594"/>
    <w:rsid w:val="00374A83"/>
    <w:rsid w:val="003758AE"/>
    <w:rsid w:val="003779E6"/>
    <w:rsid w:val="00384129"/>
    <w:rsid w:val="0039132D"/>
    <w:rsid w:val="00391454"/>
    <w:rsid w:val="00391A85"/>
    <w:rsid w:val="00392EC1"/>
    <w:rsid w:val="0039328B"/>
    <w:rsid w:val="00395043"/>
    <w:rsid w:val="00395A16"/>
    <w:rsid w:val="00397787"/>
    <w:rsid w:val="003A30C4"/>
    <w:rsid w:val="003A53E7"/>
    <w:rsid w:val="003B08E3"/>
    <w:rsid w:val="003B1066"/>
    <w:rsid w:val="003B555A"/>
    <w:rsid w:val="003B6FF9"/>
    <w:rsid w:val="003B7D15"/>
    <w:rsid w:val="003B7FE6"/>
    <w:rsid w:val="003C1E9D"/>
    <w:rsid w:val="003C3311"/>
    <w:rsid w:val="003C4E39"/>
    <w:rsid w:val="003C6BB9"/>
    <w:rsid w:val="003D2E43"/>
    <w:rsid w:val="003D3CE3"/>
    <w:rsid w:val="003D3D79"/>
    <w:rsid w:val="003D4037"/>
    <w:rsid w:val="003D5261"/>
    <w:rsid w:val="003D52A0"/>
    <w:rsid w:val="003E0E22"/>
    <w:rsid w:val="003E2D27"/>
    <w:rsid w:val="003E7734"/>
    <w:rsid w:val="003E78A3"/>
    <w:rsid w:val="003F0D96"/>
    <w:rsid w:val="003F19C3"/>
    <w:rsid w:val="003F4982"/>
    <w:rsid w:val="003F4A7F"/>
    <w:rsid w:val="003F56B0"/>
    <w:rsid w:val="0040358F"/>
    <w:rsid w:val="004038B1"/>
    <w:rsid w:val="00405574"/>
    <w:rsid w:val="00406BAF"/>
    <w:rsid w:val="004138E5"/>
    <w:rsid w:val="00414038"/>
    <w:rsid w:val="004141A3"/>
    <w:rsid w:val="0041491E"/>
    <w:rsid w:val="00414A02"/>
    <w:rsid w:val="00415234"/>
    <w:rsid w:val="0041765A"/>
    <w:rsid w:val="004220E0"/>
    <w:rsid w:val="00422E04"/>
    <w:rsid w:val="0042518C"/>
    <w:rsid w:val="004307AC"/>
    <w:rsid w:val="0043095F"/>
    <w:rsid w:val="0043268D"/>
    <w:rsid w:val="004361A5"/>
    <w:rsid w:val="00440AAC"/>
    <w:rsid w:val="00443BD7"/>
    <w:rsid w:val="0044514F"/>
    <w:rsid w:val="004451BA"/>
    <w:rsid w:val="00447DBF"/>
    <w:rsid w:val="004504BC"/>
    <w:rsid w:val="00452BC1"/>
    <w:rsid w:val="00453945"/>
    <w:rsid w:val="004550D5"/>
    <w:rsid w:val="00455B8B"/>
    <w:rsid w:val="00465DCD"/>
    <w:rsid w:val="00472997"/>
    <w:rsid w:val="00473E7D"/>
    <w:rsid w:val="00475352"/>
    <w:rsid w:val="00477022"/>
    <w:rsid w:val="0047704D"/>
    <w:rsid w:val="00480792"/>
    <w:rsid w:val="00481A8D"/>
    <w:rsid w:val="00481E7D"/>
    <w:rsid w:val="004829EC"/>
    <w:rsid w:val="00483105"/>
    <w:rsid w:val="00483F11"/>
    <w:rsid w:val="00484DF2"/>
    <w:rsid w:val="00485A92"/>
    <w:rsid w:val="00485E14"/>
    <w:rsid w:val="0049167F"/>
    <w:rsid w:val="00491E98"/>
    <w:rsid w:val="0049450B"/>
    <w:rsid w:val="00494B7F"/>
    <w:rsid w:val="00495C8F"/>
    <w:rsid w:val="0049624B"/>
    <w:rsid w:val="004A280C"/>
    <w:rsid w:val="004A2DD3"/>
    <w:rsid w:val="004A3447"/>
    <w:rsid w:val="004B134F"/>
    <w:rsid w:val="004B2431"/>
    <w:rsid w:val="004B27AE"/>
    <w:rsid w:val="004B74E1"/>
    <w:rsid w:val="004C2714"/>
    <w:rsid w:val="004C2E94"/>
    <w:rsid w:val="004C435D"/>
    <w:rsid w:val="004C4878"/>
    <w:rsid w:val="004C52AA"/>
    <w:rsid w:val="004C6E02"/>
    <w:rsid w:val="004C717C"/>
    <w:rsid w:val="004C7A59"/>
    <w:rsid w:val="004D029E"/>
    <w:rsid w:val="004D1185"/>
    <w:rsid w:val="004D2567"/>
    <w:rsid w:val="004D46CB"/>
    <w:rsid w:val="004D5FD6"/>
    <w:rsid w:val="004D689F"/>
    <w:rsid w:val="004D7D3E"/>
    <w:rsid w:val="004D7EDC"/>
    <w:rsid w:val="004D7F74"/>
    <w:rsid w:val="004E1E08"/>
    <w:rsid w:val="004E1ED3"/>
    <w:rsid w:val="004E23CC"/>
    <w:rsid w:val="004E2D67"/>
    <w:rsid w:val="004F0937"/>
    <w:rsid w:val="004F0CB4"/>
    <w:rsid w:val="004F4F1A"/>
    <w:rsid w:val="004F505E"/>
    <w:rsid w:val="004F52DB"/>
    <w:rsid w:val="00500E68"/>
    <w:rsid w:val="00504AFC"/>
    <w:rsid w:val="005100CD"/>
    <w:rsid w:val="005120DF"/>
    <w:rsid w:val="005121C6"/>
    <w:rsid w:val="00512567"/>
    <w:rsid w:val="00512D6E"/>
    <w:rsid w:val="00514FEF"/>
    <w:rsid w:val="005153D0"/>
    <w:rsid w:val="00515A8D"/>
    <w:rsid w:val="005163E0"/>
    <w:rsid w:val="00517909"/>
    <w:rsid w:val="00520023"/>
    <w:rsid w:val="00520F32"/>
    <w:rsid w:val="00521314"/>
    <w:rsid w:val="00524CDA"/>
    <w:rsid w:val="00526AF8"/>
    <w:rsid w:val="0053116B"/>
    <w:rsid w:val="0053372C"/>
    <w:rsid w:val="00536986"/>
    <w:rsid w:val="00537B85"/>
    <w:rsid w:val="005415DC"/>
    <w:rsid w:val="0054328D"/>
    <w:rsid w:val="00544678"/>
    <w:rsid w:val="005474E4"/>
    <w:rsid w:val="0055384E"/>
    <w:rsid w:val="00553F29"/>
    <w:rsid w:val="005552CB"/>
    <w:rsid w:val="0055684D"/>
    <w:rsid w:val="005570CA"/>
    <w:rsid w:val="00557505"/>
    <w:rsid w:val="00570947"/>
    <w:rsid w:val="00571B5C"/>
    <w:rsid w:val="005737B0"/>
    <w:rsid w:val="00577140"/>
    <w:rsid w:val="00587FD3"/>
    <w:rsid w:val="00590B0B"/>
    <w:rsid w:val="00593F44"/>
    <w:rsid w:val="00594A7B"/>
    <w:rsid w:val="005959C5"/>
    <w:rsid w:val="005A2D5B"/>
    <w:rsid w:val="005A4F26"/>
    <w:rsid w:val="005A5FCB"/>
    <w:rsid w:val="005A6715"/>
    <w:rsid w:val="005A7131"/>
    <w:rsid w:val="005B0B0F"/>
    <w:rsid w:val="005B0E67"/>
    <w:rsid w:val="005B36F3"/>
    <w:rsid w:val="005C0264"/>
    <w:rsid w:val="005C150C"/>
    <w:rsid w:val="005C2392"/>
    <w:rsid w:val="005C69CF"/>
    <w:rsid w:val="005C7D6F"/>
    <w:rsid w:val="005D7A04"/>
    <w:rsid w:val="005E62E5"/>
    <w:rsid w:val="005E6812"/>
    <w:rsid w:val="005F01C7"/>
    <w:rsid w:val="005F02F8"/>
    <w:rsid w:val="005F0540"/>
    <w:rsid w:val="005F10FF"/>
    <w:rsid w:val="005F1922"/>
    <w:rsid w:val="005F4CA6"/>
    <w:rsid w:val="005F57A4"/>
    <w:rsid w:val="005F6ED8"/>
    <w:rsid w:val="005F77B2"/>
    <w:rsid w:val="00600B90"/>
    <w:rsid w:val="00606810"/>
    <w:rsid w:val="006068E5"/>
    <w:rsid w:val="0060713E"/>
    <w:rsid w:val="0061197B"/>
    <w:rsid w:val="0061283C"/>
    <w:rsid w:val="00613069"/>
    <w:rsid w:val="0061519D"/>
    <w:rsid w:val="006166D3"/>
    <w:rsid w:val="00617B2A"/>
    <w:rsid w:val="006206FA"/>
    <w:rsid w:val="00621443"/>
    <w:rsid w:val="00626296"/>
    <w:rsid w:val="00627AB2"/>
    <w:rsid w:val="006300E7"/>
    <w:rsid w:val="00631A46"/>
    <w:rsid w:val="00632D35"/>
    <w:rsid w:val="00634638"/>
    <w:rsid w:val="00635688"/>
    <w:rsid w:val="00643927"/>
    <w:rsid w:val="0064698F"/>
    <w:rsid w:val="0065229D"/>
    <w:rsid w:val="00652A1E"/>
    <w:rsid w:val="006535AC"/>
    <w:rsid w:val="00653F67"/>
    <w:rsid w:val="00662743"/>
    <w:rsid w:val="00663DC8"/>
    <w:rsid w:val="00666667"/>
    <w:rsid w:val="006703B0"/>
    <w:rsid w:val="0067162D"/>
    <w:rsid w:val="00671870"/>
    <w:rsid w:val="006742BF"/>
    <w:rsid w:val="00676E1F"/>
    <w:rsid w:val="00677316"/>
    <w:rsid w:val="006774E4"/>
    <w:rsid w:val="00681253"/>
    <w:rsid w:val="00682B89"/>
    <w:rsid w:val="006859CF"/>
    <w:rsid w:val="00687565"/>
    <w:rsid w:val="00694C50"/>
    <w:rsid w:val="006959F9"/>
    <w:rsid w:val="00697408"/>
    <w:rsid w:val="006A0499"/>
    <w:rsid w:val="006A0584"/>
    <w:rsid w:val="006A1E8F"/>
    <w:rsid w:val="006A3AAB"/>
    <w:rsid w:val="006A5CBF"/>
    <w:rsid w:val="006B050A"/>
    <w:rsid w:val="006B106C"/>
    <w:rsid w:val="006B24B2"/>
    <w:rsid w:val="006B29D0"/>
    <w:rsid w:val="006B4E8A"/>
    <w:rsid w:val="006C32D7"/>
    <w:rsid w:val="006C3459"/>
    <w:rsid w:val="006C3900"/>
    <w:rsid w:val="006C54E4"/>
    <w:rsid w:val="006D516D"/>
    <w:rsid w:val="006E3AB5"/>
    <w:rsid w:val="006E739B"/>
    <w:rsid w:val="006E76C7"/>
    <w:rsid w:val="006F1718"/>
    <w:rsid w:val="006F1981"/>
    <w:rsid w:val="006F1FEE"/>
    <w:rsid w:val="006F2DFA"/>
    <w:rsid w:val="006F39B0"/>
    <w:rsid w:val="00701EB6"/>
    <w:rsid w:val="00713E5C"/>
    <w:rsid w:val="00715110"/>
    <w:rsid w:val="00717252"/>
    <w:rsid w:val="007202C1"/>
    <w:rsid w:val="007300F9"/>
    <w:rsid w:val="0073093A"/>
    <w:rsid w:val="00730A40"/>
    <w:rsid w:val="0073119D"/>
    <w:rsid w:val="00734154"/>
    <w:rsid w:val="00736E90"/>
    <w:rsid w:val="00737A5A"/>
    <w:rsid w:val="00742FB4"/>
    <w:rsid w:val="00744643"/>
    <w:rsid w:val="007457F4"/>
    <w:rsid w:val="007468C9"/>
    <w:rsid w:val="00751466"/>
    <w:rsid w:val="00751B2A"/>
    <w:rsid w:val="00753279"/>
    <w:rsid w:val="00753CAC"/>
    <w:rsid w:val="00754B03"/>
    <w:rsid w:val="00761052"/>
    <w:rsid w:val="00763BC2"/>
    <w:rsid w:val="007662E2"/>
    <w:rsid w:val="00766EBC"/>
    <w:rsid w:val="0077046F"/>
    <w:rsid w:val="007714E6"/>
    <w:rsid w:val="00772083"/>
    <w:rsid w:val="00775720"/>
    <w:rsid w:val="007774AD"/>
    <w:rsid w:val="00780DAE"/>
    <w:rsid w:val="00782520"/>
    <w:rsid w:val="00784A5B"/>
    <w:rsid w:val="00785F05"/>
    <w:rsid w:val="00787720"/>
    <w:rsid w:val="007922EE"/>
    <w:rsid w:val="00793E66"/>
    <w:rsid w:val="007948B4"/>
    <w:rsid w:val="007951B8"/>
    <w:rsid w:val="0079761A"/>
    <w:rsid w:val="00797662"/>
    <w:rsid w:val="007977B7"/>
    <w:rsid w:val="007A48CB"/>
    <w:rsid w:val="007A514C"/>
    <w:rsid w:val="007A7CA3"/>
    <w:rsid w:val="007B04D9"/>
    <w:rsid w:val="007B06C3"/>
    <w:rsid w:val="007B07F1"/>
    <w:rsid w:val="007C0DB8"/>
    <w:rsid w:val="007C2CB2"/>
    <w:rsid w:val="007C369F"/>
    <w:rsid w:val="007C766B"/>
    <w:rsid w:val="007D0B6E"/>
    <w:rsid w:val="007D216E"/>
    <w:rsid w:val="007D32E8"/>
    <w:rsid w:val="007D63A7"/>
    <w:rsid w:val="007D6420"/>
    <w:rsid w:val="007D78FE"/>
    <w:rsid w:val="007E37E5"/>
    <w:rsid w:val="007E7508"/>
    <w:rsid w:val="007F3281"/>
    <w:rsid w:val="007F334F"/>
    <w:rsid w:val="007F3C83"/>
    <w:rsid w:val="007F6FCB"/>
    <w:rsid w:val="007F73DE"/>
    <w:rsid w:val="00801CB9"/>
    <w:rsid w:val="00805357"/>
    <w:rsid w:val="0080589A"/>
    <w:rsid w:val="008058DE"/>
    <w:rsid w:val="00810E44"/>
    <w:rsid w:val="00813437"/>
    <w:rsid w:val="0081393F"/>
    <w:rsid w:val="0081492F"/>
    <w:rsid w:val="00817B5B"/>
    <w:rsid w:val="00820C23"/>
    <w:rsid w:val="008263A7"/>
    <w:rsid w:val="00831154"/>
    <w:rsid w:val="00831C19"/>
    <w:rsid w:val="00833489"/>
    <w:rsid w:val="00835D72"/>
    <w:rsid w:val="00840C6C"/>
    <w:rsid w:val="0084461F"/>
    <w:rsid w:val="0084530D"/>
    <w:rsid w:val="00845D8E"/>
    <w:rsid w:val="00850854"/>
    <w:rsid w:val="008508E1"/>
    <w:rsid w:val="00851087"/>
    <w:rsid w:val="008518AF"/>
    <w:rsid w:val="00853792"/>
    <w:rsid w:val="0085468E"/>
    <w:rsid w:val="008546C3"/>
    <w:rsid w:val="0085542A"/>
    <w:rsid w:val="00855DC1"/>
    <w:rsid w:val="00860F08"/>
    <w:rsid w:val="00860FAF"/>
    <w:rsid w:val="00864D34"/>
    <w:rsid w:val="008653E1"/>
    <w:rsid w:val="008666C5"/>
    <w:rsid w:val="00875C30"/>
    <w:rsid w:val="00876238"/>
    <w:rsid w:val="00877EC5"/>
    <w:rsid w:val="00880281"/>
    <w:rsid w:val="0088392F"/>
    <w:rsid w:val="0088415C"/>
    <w:rsid w:val="00884A2D"/>
    <w:rsid w:val="00890C3D"/>
    <w:rsid w:val="0089536F"/>
    <w:rsid w:val="00896513"/>
    <w:rsid w:val="008A3753"/>
    <w:rsid w:val="008A4E52"/>
    <w:rsid w:val="008A7A04"/>
    <w:rsid w:val="008A7AF6"/>
    <w:rsid w:val="008B3166"/>
    <w:rsid w:val="008B4375"/>
    <w:rsid w:val="008B753D"/>
    <w:rsid w:val="008D70EF"/>
    <w:rsid w:val="008E1047"/>
    <w:rsid w:val="008E3519"/>
    <w:rsid w:val="008E3AB2"/>
    <w:rsid w:val="008E3FCF"/>
    <w:rsid w:val="008E6F17"/>
    <w:rsid w:val="008E7022"/>
    <w:rsid w:val="008E74A5"/>
    <w:rsid w:val="008F004E"/>
    <w:rsid w:val="008F438D"/>
    <w:rsid w:val="008F4D51"/>
    <w:rsid w:val="008F6018"/>
    <w:rsid w:val="00902C78"/>
    <w:rsid w:val="009035F3"/>
    <w:rsid w:val="00904B92"/>
    <w:rsid w:val="00920AB7"/>
    <w:rsid w:val="0092476B"/>
    <w:rsid w:val="0095093E"/>
    <w:rsid w:val="00950F6D"/>
    <w:rsid w:val="00952BD0"/>
    <w:rsid w:val="00953007"/>
    <w:rsid w:val="009535D1"/>
    <w:rsid w:val="00960485"/>
    <w:rsid w:val="009610F3"/>
    <w:rsid w:val="0096111F"/>
    <w:rsid w:val="00961646"/>
    <w:rsid w:val="00962D50"/>
    <w:rsid w:val="009672E8"/>
    <w:rsid w:val="009679DC"/>
    <w:rsid w:val="0097023B"/>
    <w:rsid w:val="0097142E"/>
    <w:rsid w:val="00976079"/>
    <w:rsid w:val="0098220E"/>
    <w:rsid w:val="00983310"/>
    <w:rsid w:val="00983E04"/>
    <w:rsid w:val="00987830"/>
    <w:rsid w:val="00990EFB"/>
    <w:rsid w:val="00993C0C"/>
    <w:rsid w:val="00995138"/>
    <w:rsid w:val="009A0FC0"/>
    <w:rsid w:val="009A1B83"/>
    <w:rsid w:val="009A53AD"/>
    <w:rsid w:val="009A582C"/>
    <w:rsid w:val="009B46F9"/>
    <w:rsid w:val="009B6206"/>
    <w:rsid w:val="009C6AAA"/>
    <w:rsid w:val="009D03B6"/>
    <w:rsid w:val="009D1168"/>
    <w:rsid w:val="009D1B64"/>
    <w:rsid w:val="009D21CD"/>
    <w:rsid w:val="009D267F"/>
    <w:rsid w:val="009D3BB7"/>
    <w:rsid w:val="009D62E1"/>
    <w:rsid w:val="009D6BC5"/>
    <w:rsid w:val="009D794C"/>
    <w:rsid w:val="009E0602"/>
    <w:rsid w:val="009F5E30"/>
    <w:rsid w:val="009F6A3F"/>
    <w:rsid w:val="009F7636"/>
    <w:rsid w:val="00A11636"/>
    <w:rsid w:val="00A12665"/>
    <w:rsid w:val="00A12ACF"/>
    <w:rsid w:val="00A12D90"/>
    <w:rsid w:val="00A13BBE"/>
    <w:rsid w:val="00A1507E"/>
    <w:rsid w:val="00A158B2"/>
    <w:rsid w:val="00A16F8E"/>
    <w:rsid w:val="00A2052B"/>
    <w:rsid w:val="00A216B0"/>
    <w:rsid w:val="00A220A0"/>
    <w:rsid w:val="00A232CD"/>
    <w:rsid w:val="00A27533"/>
    <w:rsid w:val="00A30869"/>
    <w:rsid w:val="00A314B0"/>
    <w:rsid w:val="00A3154D"/>
    <w:rsid w:val="00A402B1"/>
    <w:rsid w:val="00A43580"/>
    <w:rsid w:val="00A436A3"/>
    <w:rsid w:val="00A43824"/>
    <w:rsid w:val="00A43D48"/>
    <w:rsid w:val="00A47608"/>
    <w:rsid w:val="00A5057C"/>
    <w:rsid w:val="00A5257B"/>
    <w:rsid w:val="00A53E7B"/>
    <w:rsid w:val="00A55EE9"/>
    <w:rsid w:val="00A65721"/>
    <w:rsid w:val="00A65734"/>
    <w:rsid w:val="00A66DCE"/>
    <w:rsid w:val="00A6700F"/>
    <w:rsid w:val="00A6790A"/>
    <w:rsid w:val="00A70E8F"/>
    <w:rsid w:val="00A725F9"/>
    <w:rsid w:val="00A7348F"/>
    <w:rsid w:val="00A75C14"/>
    <w:rsid w:val="00A76A61"/>
    <w:rsid w:val="00A76C13"/>
    <w:rsid w:val="00A811ED"/>
    <w:rsid w:val="00A83434"/>
    <w:rsid w:val="00A8603A"/>
    <w:rsid w:val="00A86F6B"/>
    <w:rsid w:val="00A8751B"/>
    <w:rsid w:val="00A9017A"/>
    <w:rsid w:val="00A914EB"/>
    <w:rsid w:val="00A956F4"/>
    <w:rsid w:val="00A96A77"/>
    <w:rsid w:val="00AA010E"/>
    <w:rsid w:val="00AA03D2"/>
    <w:rsid w:val="00AA31DA"/>
    <w:rsid w:val="00AA3217"/>
    <w:rsid w:val="00AA55EB"/>
    <w:rsid w:val="00AA708F"/>
    <w:rsid w:val="00AA77CE"/>
    <w:rsid w:val="00AB00F1"/>
    <w:rsid w:val="00AB050D"/>
    <w:rsid w:val="00AB05DB"/>
    <w:rsid w:val="00AB1C66"/>
    <w:rsid w:val="00AB39C7"/>
    <w:rsid w:val="00AB3B57"/>
    <w:rsid w:val="00AB710F"/>
    <w:rsid w:val="00AB7284"/>
    <w:rsid w:val="00AC2BA7"/>
    <w:rsid w:val="00AC2CBA"/>
    <w:rsid w:val="00AC465E"/>
    <w:rsid w:val="00AC608B"/>
    <w:rsid w:val="00AD169A"/>
    <w:rsid w:val="00AD2A58"/>
    <w:rsid w:val="00AD3474"/>
    <w:rsid w:val="00AD3C2A"/>
    <w:rsid w:val="00AD5AD8"/>
    <w:rsid w:val="00AD61F6"/>
    <w:rsid w:val="00AD7117"/>
    <w:rsid w:val="00AD7252"/>
    <w:rsid w:val="00AE08D3"/>
    <w:rsid w:val="00AE161D"/>
    <w:rsid w:val="00AE316F"/>
    <w:rsid w:val="00AE39DE"/>
    <w:rsid w:val="00AE6886"/>
    <w:rsid w:val="00AE753E"/>
    <w:rsid w:val="00AF210B"/>
    <w:rsid w:val="00AF3B26"/>
    <w:rsid w:val="00AF3C77"/>
    <w:rsid w:val="00AF5FF1"/>
    <w:rsid w:val="00B00269"/>
    <w:rsid w:val="00B018C9"/>
    <w:rsid w:val="00B02861"/>
    <w:rsid w:val="00B0402C"/>
    <w:rsid w:val="00B205B1"/>
    <w:rsid w:val="00B239C5"/>
    <w:rsid w:val="00B24FE4"/>
    <w:rsid w:val="00B262B1"/>
    <w:rsid w:val="00B27012"/>
    <w:rsid w:val="00B27D1C"/>
    <w:rsid w:val="00B31F0F"/>
    <w:rsid w:val="00B32107"/>
    <w:rsid w:val="00B327DD"/>
    <w:rsid w:val="00B33BF2"/>
    <w:rsid w:val="00B37691"/>
    <w:rsid w:val="00B40519"/>
    <w:rsid w:val="00B40C97"/>
    <w:rsid w:val="00B412F4"/>
    <w:rsid w:val="00B436FD"/>
    <w:rsid w:val="00B43F63"/>
    <w:rsid w:val="00B51FEB"/>
    <w:rsid w:val="00B55635"/>
    <w:rsid w:val="00B57B2C"/>
    <w:rsid w:val="00B655AC"/>
    <w:rsid w:val="00B6684D"/>
    <w:rsid w:val="00B74CD0"/>
    <w:rsid w:val="00B865C5"/>
    <w:rsid w:val="00B86CB6"/>
    <w:rsid w:val="00B87552"/>
    <w:rsid w:val="00B90292"/>
    <w:rsid w:val="00B906FF"/>
    <w:rsid w:val="00B97D81"/>
    <w:rsid w:val="00BA6C8D"/>
    <w:rsid w:val="00BA72FD"/>
    <w:rsid w:val="00BA7A71"/>
    <w:rsid w:val="00BB0695"/>
    <w:rsid w:val="00BB3F20"/>
    <w:rsid w:val="00BB49CD"/>
    <w:rsid w:val="00BB5E47"/>
    <w:rsid w:val="00BB6B0E"/>
    <w:rsid w:val="00BB76B7"/>
    <w:rsid w:val="00BC0F1C"/>
    <w:rsid w:val="00BC2D4A"/>
    <w:rsid w:val="00BC62AB"/>
    <w:rsid w:val="00BC7AA1"/>
    <w:rsid w:val="00BD33CF"/>
    <w:rsid w:val="00BD579D"/>
    <w:rsid w:val="00BE06BD"/>
    <w:rsid w:val="00BE072C"/>
    <w:rsid w:val="00BE1895"/>
    <w:rsid w:val="00BE1BBC"/>
    <w:rsid w:val="00BE2B70"/>
    <w:rsid w:val="00BE45BA"/>
    <w:rsid w:val="00BF116A"/>
    <w:rsid w:val="00BF37C9"/>
    <w:rsid w:val="00BF5524"/>
    <w:rsid w:val="00BF7F58"/>
    <w:rsid w:val="00C00AF9"/>
    <w:rsid w:val="00C02D9F"/>
    <w:rsid w:val="00C03327"/>
    <w:rsid w:val="00C11D62"/>
    <w:rsid w:val="00C1201A"/>
    <w:rsid w:val="00C1251D"/>
    <w:rsid w:val="00C13351"/>
    <w:rsid w:val="00C1447C"/>
    <w:rsid w:val="00C15247"/>
    <w:rsid w:val="00C1537B"/>
    <w:rsid w:val="00C15CF6"/>
    <w:rsid w:val="00C1666A"/>
    <w:rsid w:val="00C21A05"/>
    <w:rsid w:val="00C23C9B"/>
    <w:rsid w:val="00C23DC7"/>
    <w:rsid w:val="00C245AA"/>
    <w:rsid w:val="00C251D5"/>
    <w:rsid w:val="00C3217A"/>
    <w:rsid w:val="00C332D8"/>
    <w:rsid w:val="00C34B97"/>
    <w:rsid w:val="00C35DDD"/>
    <w:rsid w:val="00C36DA6"/>
    <w:rsid w:val="00C40923"/>
    <w:rsid w:val="00C409F6"/>
    <w:rsid w:val="00C442FA"/>
    <w:rsid w:val="00C5068C"/>
    <w:rsid w:val="00C51FC5"/>
    <w:rsid w:val="00C541DF"/>
    <w:rsid w:val="00C57CDA"/>
    <w:rsid w:val="00C6391A"/>
    <w:rsid w:val="00C65E07"/>
    <w:rsid w:val="00C6739F"/>
    <w:rsid w:val="00C67854"/>
    <w:rsid w:val="00C67C4E"/>
    <w:rsid w:val="00C70C30"/>
    <w:rsid w:val="00C71432"/>
    <w:rsid w:val="00C71919"/>
    <w:rsid w:val="00C756FF"/>
    <w:rsid w:val="00C85600"/>
    <w:rsid w:val="00C879C7"/>
    <w:rsid w:val="00C91464"/>
    <w:rsid w:val="00C92D72"/>
    <w:rsid w:val="00C94AD5"/>
    <w:rsid w:val="00C95950"/>
    <w:rsid w:val="00C96738"/>
    <w:rsid w:val="00C97453"/>
    <w:rsid w:val="00CA0702"/>
    <w:rsid w:val="00CA0F82"/>
    <w:rsid w:val="00CA18BF"/>
    <w:rsid w:val="00CA2B5F"/>
    <w:rsid w:val="00CA33C7"/>
    <w:rsid w:val="00CA3F4A"/>
    <w:rsid w:val="00CA524E"/>
    <w:rsid w:val="00CB105D"/>
    <w:rsid w:val="00CB692E"/>
    <w:rsid w:val="00CB76B8"/>
    <w:rsid w:val="00CB792D"/>
    <w:rsid w:val="00CC28B1"/>
    <w:rsid w:val="00CC36FC"/>
    <w:rsid w:val="00CC3F4E"/>
    <w:rsid w:val="00CC4DBC"/>
    <w:rsid w:val="00CC614B"/>
    <w:rsid w:val="00CD35CF"/>
    <w:rsid w:val="00CD3BF9"/>
    <w:rsid w:val="00CD54EF"/>
    <w:rsid w:val="00CE0DEE"/>
    <w:rsid w:val="00CE6660"/>
    <w:rsid w:val="00CE6837"/>
    <w:rsid w:val="00CF0137"/>
    <w:rsid w:val="00CF1149"/>
    <w:rsid w:val="00CF3CA2"/>
    <w:rsid w:val="00CF42A2"/>
    <w:rsid w:val="00CF7FA7"/>
    <w:rsid w:val="00D01E5A"/>
    <w:rsid w:val="00D0531C"/>
    <w:rsid w:val="00D100FD"/>
    <w:rsid w:val="00D13D28"/>
    <w:rsid w:val="00D1430B"/>
    <w:rsid w:val="00D15AF7"/>
    <w:rsid w:val="00D16FD2"/>
    <w:rsid w:val="00D202EA"/>
    <w:rsid w:val="00D20DBC"/>
    <w:rsid w:val="00D21AB2"/>
    <w:rsid w:val="00D22034"/>
    <w:rsid w:val="00D235AA"/>
    <w:rsid w:val="00D270A3"/>
    <w:rsid w:val="00D30294"/>
    <w:rsid w:val="00D3423C"/>
    <w:rsid w:val="00D34F45"/>
    <w:rsid w:val="00D43923"/>
    <w:rsid w:val="00D44AEE"/>
    <w:rsid w:val="00D512FC"/>
    <w:rsid w:val="00D53DAC"/>
    <w:rsid w:val="00D60664"/>
    <w:rsid w:val="00D61476"/>
    <w:rsid w:val="00D62D88"/>
    <w:rsid w:val="00D657C1"/>
    <w:rsid w:val="00D65A67"/>
    <w:rsid w:val="00D65DA2"/>
    <w:rsid w:val="00D66D96"/>
    <w:rsid w:val="00D671E5"/>
    <w:rsid w:val="00D7320A"/>
    <w:rsid w:val="00D74A12"/>
    <w:rsid w:val="00D753B9"/>
    <w:rsid w:val="00D76898"/>
    <w:rsid w:val="00D805A7"/>
    <w:rsid w:val="00D81D90"/>
    <w:rsid w:val="00D82216"/>
    <w:rsid w:val="00D824B9"/>
    <w:rsid w:val="00D84D47"/>
    <w:rsid w:val="00D85499"/>
    <w:rsid w:val="00D923DF"/>
    <w:rsid w:val="00D92773"/>
    <w:rsid w:val="00D928F0"/>
    <w:rsid w:val="00D9468B"/>
    <w:rsid w:val="00D972C7"/>
    <w:rsid w:val="00D97C51"/>
    <w:rsid w:val="00D97D5A"/>
    <w:rsid w:val="00D97F98"/>
    <w:rsid w:val="00DA063E"/>
    <w:rsid w:val="00DA1BB2"/>
    <w:rsid w:val="00DA37C6"/>
    <w:rsid w:val="00DA4119"/>
    <w:rsid w:val="00DA5F96"/>
    <w:rsid w:val="00DB5B8A"/>
    <w:rsid w:val="00DB5E85"/>
    <w:rsid w:val="00DB69BB"/>
    <w:rsid w:val="00DB7D1C"/>
    <w:rsid w:val="00DC0CA7"/>
    <w:rsid w:val="00DC0CBA"/>
    <w:rsid w:val="00DC12B3"/>
    <w:rsid w:val="00DC472C"/>
    <w:rsid w:val="00DC6875"/>
    <w:rsid w:val="00DD1B76"/>
    <w:rsid w:val="00DD429C"/>
    <w:rsid w:val="00DE04F7"/>
    <w:rsid w:val="00DE3399"/>
    <w:rsid w:val="00DE4C61"/>
    <w:rsid w:val="00DE4F51"/>
    <w:rsid w:val="00DF21EF"/>
    <w:rsid w:val="00DF2EDA"/>
    <w:rsid w:val="00DF32AC"/>
    <w:rsid w:val="00DF4A2A"/>
    <w:rsid w:val="00DF7A1A"/>
    <w:rsid w:val="00E003F2"/>
    <w:rsid w:val="00E0162C"/>
    <w:rsid w:val="00E0436A"/>
    <w:rsid w:val="00E079AB"/>
    <w:rsid w:val="00E13ADB"/>
    <w:rsid w:val="00E1758D"/>
    <w:rsid w:val="00E22177"/>
    <w:rsid w:val="00E22C49"/>
    <w:rsid w:val="00E230AC"/>
    <w:rsid w:val="00E26CCC"/>
    <w:rsid w:val="00E313FF"/>
    <w:rsid w:val="00E3552A"/>
    <w:rsid w:val="00E40031"/>
    <w:rsid w:val="00E40263"/>
    <w:rsid w:val="00E4125B"/>
    <w:rsid w:val="00E41BA9"/>
    <w:rsid w:val="00E456DB"/>
    <w:rsid w:val="00E47DE5"/>
    <w:rsid w:val="00E47F47"/>
    <w:rsid w:val="00E50A66"/>
    <w:rsid w:val="00E545C3"/>
    <w:rsid w:val="00E57887"/>
    <w:rsid w:val="00E60295"/>
    <w:rsid w:val="00E61089"/>
    <w:rsid w:val="00E61DCF"/>
    <w:rsid w:val="00E65D76"/>
    <w:rsid w:val="00E660F6"/>
    <w:rsid w:val="00E67476"/>
    <w:rsid w:val="00E6792C"/>
    <w:rsid w:val="00E7057E"/>
    <w:rsid w:val="00E72719"/>
    <w:rsid w:val="00E73232"/>
    <w:rsid w:val="00E73609"/>
    <w:rsid w:val="00E7662D"/>
    <w:rsid w:val="00E769DF"/>
    <w:rsid w:val="00E77028"/>
    <w:rsid w:val="00E831BC"/>
    <w:rsid w:val="00E836D6"/>
    <w:rsid w:val="00E86394"/>
    <w:rsid w:val="00E93776"/>
    <w:rsid w:val="00E93CCF"/>
    <w:rsid w:val="00E953FA"/>
    <w:rsid w:val="00E96C66"/>
    <w:rsid w:val="00E97E91"/>
    <w:rsid w:val="00EB01FA"/>
    <w:rsid w:val="00EB08DB"/>
    <w:rsid w:val="00EB27C8"/>
    <w:rsid w:val="00EB2FAE"/>
    <w:rsid w:val="00EB3CAE"/>
    <w:rsid w:val="00EC1AFC"/>
    <w:rsid w:val="00EC1F68"/>
    <w:rsid w:val="00EC236B"/>
    <w:rsid w:val="00EC2F2B"/>
    <w:rsid w:val="00EC5045"/>
    <w:rsid w:val="00EC794D"/>
    <w:rsid w:val="00ED0B57"/>
    <w:rsid w:val="00ED233A"/>
    <w:rsid w:val="00ED3836"/>
    <w:rsid w:val="00ED49FB"/>
    <w:rsid w:val="00ED508D"/>
    <w:rsid w:val="00ED5B03"/>
    <w:rsid w:val="00ED64AD"/>
    <w:rsid w:val="00ED7755"/>
    <w:rsid w:val="00EE04EC"/>
    <w:rsid w:val="00EE1576"/>
    <w:rsid w:val="00EE1ABB"/>
    <w:rsid w:val="00EE2ECC"/>
    <w:rsid w:val="00EF1C15"/>
    <w:rsid w:val="00EF5F43"/>
    <w:rsid w:val="00EF6845"/>
    <w:rsid w:val="00EF7627"/>
    <w:rsid w:val="00F04D61"/>
    <w:rsid w:val="00F06B3D"/>
    <w:rsid w:val="00F076C2"/>
    <w:rsid w:val="00F13876"/>
    <w:rsid w:val="00F17032"/>
    <w:rsid w:val="00F172FD"/>
    <w:rsid w:val="00F20F61"/>
    <w:rsid w:val="00F24167"/>
    <w:rsid w:val="00F27BA0"/>
    <w:rsid w:val="00F30710"/>
    <w:rsid w:val="00F30813"/>
    <w:rsid w:val="00F30DA4"/>
    <w:rsid w:val="00F351DE"/>
    <w:rsid w:val="00F41158"/>
    <w:rsid w:val="00F44079"/>
    <w:rsid w:val="00F461A0"/>
    <w:rsid w:val="00F46953"/>
    <w:rsid w:val="00F512D8"/>
    <w:rsid w:val="00F531CE"/>
    <w:rsid w:val="00F54243"/>
    <w:rsid w:val="00F54FDF"/>
    <w:rsid w:val="00F559BC"/>
    <w:rsid w:val="00F577AE"/>
    <w:rsid w:val="00F62376"/>
    <w:rsid w:val="00F627D9"/>
    <w:rsid w:val="00F65D01"/>
    <w:rsid w:val="00F66B2A"/>
    <w:rsid w:val="00F670E7"/>
    <w:rsid w:val="00F74F0C"/>
    <w:rsid w:val="00F750B1"/>
    <w:rsid w:val="00F76F09"/>
    <w:rsid w:val="00F80304"/>
    <w:rsid w:val="00F8421A"/>
    <w:rsid w:val="00F8443C"/>
    <w:rsid w:val="00F8492C"/>
    <w:rsid w:val="00F85AA7"/>
    <w:rsid w:val="00F87920"/>
    <w:rsid w:val="00F9005B"/>
    <w:rsid w:val="00F9072D"/>
    <w:rsid w:val="00F91FB9"/>
    <w:rsid w:val="00F93600"/>
    <w:rsid w:val="00F93EEC"/>
    <w:rsid w:val="00F9566D"/>
    <w:rsid w:val="00FA0B98"/>
    <w:rsid w:val="00FA0C42"/>
    <w:rsid w:val="00FA353C"/>
    <w:rsid w:val="00FA4EFC"/>
    <w:rsid w:val="00FA50CC"/>
    <w:rsid w:val="00FA54CA"/>
    <w:rsid w:val="00FA77D2"/>
    <w:rsid w:val="00FB5A9A"/>
    <w:rsid w:val="00FC14F6"/>
    <w:rsid w:val="00FC361F"/>
    <w:rsid w:val="00FC45B2"/>
    <w:rsid w:val="00FC58E6"/>
    <w:rsid w:val="00FC5C28"/>
    <w:rsid w:val="00FC5DE3"/>
    <w:rsid w:val="00FC6712"/>
    <w:rsid w:val="00FC7555"/>
    <w:rsid w:val="00FC7969"/>
    <w:rsid w:val="00FC7C6A"/>
    <w:rsid w:val="00FD0040"/>
    <w:rsid w:val="00FD1032"/>
    <w:rsid w:val="00FD1D01"/>
    <w:rsid w:val="00FD53CC"/>
    <w:rsid w:val="00FD6659"/>
    <w:rsid w:val="00FD77E0"/>
    <w:rsid w:val="00FD7A46"/>
    <w:rsid w:val="00FE105D"/>
    <w:rsid w:val="00FE2085"/>
    <w:rsid w:val="00FF0897"/>
    <w:rsid w:val="00FF1CCC"/>
    <w:rsid w:val="00FF2113"/>
    <w:rsid w:val="00FF4257"/>
    <w:rsid w:val="00FF4A81"/>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7D2"/>
    <w:pPr>
      <w:jc w:val="both"/>
    </w:pPr>
    <w:rPr>
      <w:color w:val="4C4747"/>
      <w:sz w:val="24"/>
    </w:rPr>
  </w:style>
  <w:style w:type="paragraph" w:styleId="Ttulo1">
    <w:name w:val="heading 1"/>
    <w:basedOn w:val="Normal"/>
    <w:next w:val="Normal"/>
    <w:link w:val="Ttulo1Car"/>
    <w:uiPriority w:val="9"/>
    <w:qFormat/>
    <w:rsid w:val="00A402B1"/>
    <w:pPr>
      <w:keepNext/>
      <w:keepLines/>
      <w:spacing w:before="480" w:after="0"/>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
    <w:unhideWhenUsed/>
    <w:qFormat/>
    <w:rsid w:val="00AC2BA7"/>
    <w:pPr>
      <w:keepNext/>
      <w:keepLines/>
      <w:spacing w:before="200" w:after="0"/>
      <w:outlineLvl w:val="1"/>
    </w:pPr>
    <w:rPr>
      <w:rFonts w:asciiTheme="majorHAnsi" w:eastAsiaTheme="majorEastAsia" w:hAnsiTheme="majorHAnsi" w:cstheme="majorBidi"/>
      <w:b/>
      <w:bCs/>
      <w:szCs w:val="26"/>
    </w:rPr>
  </w:style>
  <w:style w:type="paragraph" w:styleId="Ttulo3">
    <w:name w:val="heading 3"/>
    <w:basedOn w:val="Normal"/>
    <w:next w:val="Normal"/>
    <w:link w:val="Ttulo3Car"/>
    <w:uiPriority w:val="9"/>
    <w:unhideWhenUsed/>
    <w:qFormat/>
    <w:rsid w:val="0037271A"/>
    <w:pPr>
      <w:keepNext/>
      <w:keepLines/>
      <w:spacing w:before="200" w:after="0"/>
      <w:outlineLvl w:val="2"/>
    </w:pPr>
    <w:rPr>
      <w:rFonts w:asciiTheme="majorHAnsi" w:eastAsiaTheme="majorEastAsia" w:hAnsiTheme="majorHAnsi"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02B1"/>
    <w:rPr>
      <w:rFonts w:asciiTheme="majorHAnsi" w:eastAsiaTheme="majorEastAsia" w:hAnsiTheme="majorHAnsi" w:cstheme="majorBidi"/>
      <w:b/>
      <w:bCs/>
      <w:color w:val="4C4747"/>
      <w:sz w:val="28"/>
      <w:szCs w:val="28"/>
    </w:rPr>
  </w:style>
  <w:style w:type="character" w:customStyle="1" w:styleId="Ttulo2Car">
    <w:name w:val="Título 2 Car"/>
    <w:basedOn w:val="Fuentedeprrafopredeter"/>
    <w:link w:val="Ttulo2"/>
    <w:uiPriority w:val="9"/>
    <w:rsid w:val="00AC2BA7"/>
    <w:rPr>
      <w:rFonts w:asciiTheme="majorHAnsi" w:eastAsiaTheme="majorEastAsia" w:hAnsiTheme="majorHAnsi" w:cstheme="majorBidi"/>
      <w:b/>
      <w:bCs/>
      <w:color w:val="4C4747"/>
      <w:sz w:val="24"/>
      <w:szCs w:val="26"/>
    </w:rPr>
  </w:style>
  <w:style w:type="character" w:customStyle="1" w:styleId="Ttulo3Car">
    <w:name w:val="Título 3 Car"/>
    <w:basedOn w:val="Fuentedeprrafopredeter"/>
    <w:link w:val="Ttulo3"/>
    <w:uiPriority w:val="9"/>
    <w:rsid w:val="0037271A"/>
    <w:rPr>
      <w:rFonts w:asciiTheme="majorHAnsi" w:eastAsiaTheme="majorEastAsia" w:hAnsiTheme="majorHAnsi" w:cstheme="majorBidi"/>
      <w:b/>
      <w:bCs/>
      <w:color w:val="4C4747"/>
      <w:sz w:val="24"/>
    </w:rPr>
  </w:style>
  <w:style w:type="paragraph" w:styleId="Subttulo">
    <w:name w:val="Subtitle"/>
    <w:basedOn w:val="Normal"/>
    <w:next w:val="Normal"/>
    <w:link w:val="SubttuloCar"/>
    <w:uiPriority w:val="11"/>
    <w:qFormat/>
    <w:rsid w:val="00AC2BA7"/>
    <w:pPr>
      <w:numPr>
        <w:ilvl w:val="1"/>
      </w:numPr>
    </w:pPr>
    <w:rPr>
      <w:rFonts w:asciiTheme="majorHAnsi" w:eastAsiaTheme="majorEastAsia" w:hAnsiTheme="majorHAnsi" w:cstheme="majorBidi"/>
      <w:b/>
      <w:iCs/>
      <w:spacing w:val="15"/>
      <w:szCs w:val="24"/>
    </w:rPr>
  </w:style>
  <w:style w:type="character" w:customStyle="1" w:styleId="SubttuloCar">
    <w:name w:val="Subtítulo Car"/>
    <w:basedOn w:val="Fuentedeprrafopredeter"/>
    <w:link w:val="Subttulo"/>
    <w:uiPriority w:val="11"/>
    <w:rsid w:val="00AC2BA7"/>
    <w:rPr>
      <w:rFonts w:asciiTheme="majorHAnsi" w:eastAsiaTheme="majorEastAsia" w:hAnsiTheme="majorHAnsi" w:cstheme="majorBidi"/>
      <w:b/>
      <w:iCs/>
      <w:color w:val="4C4747"/>
      <w:spacing w:val="15"/>
      <w:sz w:val="24"/>
      <w:szCs w:val="24"/>
    </w:rPr>
  </w:style>
  <w:style w:type="paragraph" w:styleId="Prrafodelista">
    <w:name w:val="List Paragraph"/>
    <w:basedOn w:val="Normal"/>
    <w:uiPriority w:val="34"/>
    <w:qFormat/>
    <w:rsid w:val="00A402B1"/>
    <w:pPr>
      <w:ind w:left="720"/>
      <w:contextualSpacing/>
    </w:pPr>
  </w:style>
  <w:style w:type="paragraph" w:styleId="Textodeglobo">
    <w:name w:val="Balloon Text"/>
    <w:basedOn w:val="Normal"/>
    <w:link w:val="TextodegloboCar"/>
    <w:uiPriority w:val="99"/>
    <w:semiHidden/>
    <w:unhideWhenUsed/>
    <w:rsid w:val="00481A8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1A8D"/>
    <w:rPr>
      <w:rFonts w:ascii="Tahoma" w:hAnsi="Tahoma" w:cs="Tahoma"/>
      <w:color w:val="4C4747"/>
      <w:sz w:val="16"/>
      <w:szCs w:val="16"/>
    </w:rPr>
  </w:style>
  <w:style w:type="character" w:styleId="nfasisintenso">
    <w:name w:val="Intense Emphasis"/>
    <w:uiPriority w:val="21"/>
    <w:rsid w:val="00E660F6"/>
    <w:rPr>
      <w:i/>
      <w:iCs/>
      <w:color w:val="5B9BD5"/>
    </w:rPr>
  </w:style>
  <w:style w:type="paragraph" w:styleId="TtulodeTDC">
    <w:name w:val="TOC Heading"/>
    <w:basedOn w:val="Ttulo1"/>
    <w:next w:val="Normal"/>
    <w:uiPriority w:val="39"/>
    <w:unhideWhenUsed/>
    <w:qFormat/>
    <w:rsid w:val="00E660F6"/>
    <w:pPr>
      <w:spacing w:before="240" w:line="259" w:lineRule="auto"/>
      <w:jc w:val="left"/>
      <w:outlineLvl w:val="9"/>
    </w:pPr>
    <w:rPr>
      <w:rFonts w:ascii="Calibri Light" w:eastAsia="Times New Roman" w:hAnsi="Calibri Light" w:cs="Times New Roman"/>
      <w:b w:val="0"/>
      <w:bCs w:val="0"/>
      <w:color w:val="2E74B5"/>
      <w:sz w:val="32"/>
      <w:szCs w:val="32"/>
      <w:lang w:val="es-ES" w:eastAsia="es-ES"/>
    </w:rPr>
  </w:style>
  <w:style w:type="paragraph" w:styleId="Encabezado">
    <w:name w:val="header"/>
    <w:basedOn w:val="Normal"/>
    <w:link w:val="EncabezadoCar"/>
    <w:uiPriority w:val="99"/>
    <w:unhideWhenUsed/>
    <w:rsid w:val="00E660F6"/>
    <w:pPr>
      <w:tabs>
        <w:tab w:val="center" w:pos="4252"/>
        <w:tab w:val="right" w:pos="8504"/>
      </w:tabs>
      <w:spacing w:after="160" w:line="259" w:lineRule="auto"/>
    </w:pPr>
    <w:rPr>
      <w:rFonts w:ascii="Artifex CF Extra Light" w:eastAsia="Calibri" w:hAnsi="Artifex CF Extra Light" w:cs="Times New Roman"/>
      <w:color w:val="003876"/>
      <w:sz w:val="18"/>
      <w:lang w:val="es-ES"/>
    </w:rPr>
  </w:style>
  <w:style w:type="character" w:customStyle="1" w:styleId="EncabezadoCar">
    <w:name w:val="Encabezado Car"/>
    <w:basedOn w:val="Fuentedeprrafopredeter"/>
    <w:link w:val="Encabezado"/>
    <w:uiPriority w:val="99"/>
    <w:rsid w:val="00E660F6"/>
    <w:rPr>
      <w:rFonts w:ascii="Artifex CF Extra Light" w:eastAsia="Calibri" w:hAnsi="Artifex CF Extra Light" w:cs="Times New Roman"/>
      <w:color w:val="003876"/>
      <w:sz w:val="18"/>
      <w:lang w:val="es-ES"/>
    </w:rPr>
  </w:style>
  <w:style w:type="paragraph" w:styleId="Piedepgina">
    <w:name w:val="footer"/>
    <w:basedOn w:val="Normal"/>
    <w:link w:val="PiedepginaCar"/>
    <w:uiPriority w:val="99"/>
    <w:unhideWhenUsed/>
    <w:rsid w:val="00E660F6"/>
    <w:pPr>
      <w:tabs>
        <w:tab w:val="center" w:pos="4252"/>
        <w:tab w:val="right" w:pos="8504"/>
      </w:tabs>
      <w:spacing w:after="160" w:line="259" w:lineRule="auto"/>
    </w:pPr>
    <w:rPr>
      <w:rFonts w:ascii="Artifex CF Extra Light" w:eastAsia="Calibri" w:hAnsi="Artifex CF Extra Light" w:cs="Times New Roman"/>
      <w:color w:val="003876"/>
      <w:sz w:val="18"/>
      <w:lang w:val="es-ES"/>
    </w:rPr>
  </w:style>
  <w:style w:type="character" w:customStyle="1" w:styleId="PiedepginaCar">
    <w:name w:val="Pie de página Car"/>
    <w:basedOn w:val="Fuentedeprrafopredeter"/>
    <w:link w:val="Piedepgina"/>
    <w:uiPriority w:val="99"/>
    <w:rsid w:val="00E660F6"/>
    <w:rPr>
      <w:rFonts w:ascii="Artifex CF Extra Light" w:eastAsia="Calibri" w:hAnsi="Artifex CF Extra Light" w:cs="Times New Roman"/>
      <w:color w:val="003876"/>
      <w:sz w:val="18"/>
      <w:lang w:val="es-ES"/>
    </w:rPr>
  </w:style>
  <w:style w:type="paragraph" w:customStyle="1" w:styleId="Textonotasalpie">
    <w:name w:val="Texto notas al pie"/>
    <w:basedOn w:val="Normal"/>
    <w:link w:val="TextonotasalpieCar"/>
    <w:qFormat/>
    <w:rsid w:val="00E660F6"/>
    <w:pPr>
      <w:spacing w:after="160" w:line="259" w:lineRule="auto"/>
    </w:pPr>
    <w:rPr>
      <w:rFonts w:ascii="Gotham Thin" w:eastAsia="Calibri" w:hAnsi="Gotham Thin" w:cs="Times New Roman"/>
      <w:color w:val="003876"/>
      <w:sz w:val="15"/>
      <w:lang w:val="es-ES"/>
    </w:rPr>
  </w:style>
  <w:style w:type="character" w:customStyle="1" w:styleId="TextonotasalpieCar">
    <w:name w:val="Texto notas al pie Car"/>
    <w:link w:val="Textonotasalpie"/>
    <w:rsid w:val="00E660F6"/>
    <w:rPr>
      <w:rFonts w:ascii="Gotham Thin" w:eastAsia="Calibri" w:hAnsi="Gotham Thin" w:cs="Times New Roman"/>
      <w:color w:val="003876"/>
      <w:sz w:val="15"/>
      <w:lang w:val="es-ES"/>
    </w:rPr>
  </w:style>
  <w:style w:type="paragraph" w:styleId="TDC1">
    <w:name w:val="toc 1"/>
    <w:basedOn w:val="Normal"/>
    <w:next w:val="Normal"/>
    <w:autoRedefine/>
    <w:uiPriority w:val="39"/>
    <w:unhideWhenUsed/>
    <w:rsid w:val="00120B0E"/>
    <w:pPr>
      <w:tabs>
        <w:tab w:val="left" w:pos="660"/>
        <w:tab w:val="right" w:leader="dot" w:pos="7910"/>
      </w:tabs>
      <w:spacing w:after="160" w:line="259" w:lineRule="auto"/>
    </w:pPr>
    <w:rPr>
      <w:rFonts w:ascii="Times New Roman" w:eastAsia="Calibri" w:hAnsi="Times New Roman" w:cs="Times New Roman"/>
      <w:b/>
      <w:noProof/>
      <w:lang w:val="es-ES"/>
    </w:rPr>
  </w:style>
  <w:style w:type="paragraph" w:styleId="TDC2">
    <w:name w:val="toc 2"/>
    <w:basedOn w:val="Normal"/>
    <w:next w:val="Normal"/>
    <w:autoRedefine/>
    <w:uiPriority w:val="39"/>
    <w:unhideWhenUsed/>
    <w:rsid w:val="00120B0E"/>
    <w:pPr>
      <w:tabs>
        <w:tab w:val="left" w:pos="880"/>
        <w:tab w:val="right" w:leader="dot" w:pos="7910"/>
      </w:tabs>
      <w:spacing w:after="160" w:line="259" w:lineRule="auto"/>
      <w:ind w:left="180"/>
    </w:pPr>
    <w:rPr>
      <w:rFonts w:ascii="Times New Roman" w:eastAsia="Calibri" w:hAnsi="Times New Roman" w:cs="Times New Roman"/>
      <w:i/>
      <w:noProof/>
      <w:lang w:val="es-ES"/>
    </w:rPr>
  </w:style>
  <w:style w:type="paragraph" w:styleId="TDC3">
    <w:name w:val="toc 3"/>
    <w:basedOn w:val="Normal"/>
    <w:next w:val="Normal"/>
    <w:autoRedefine/>
    <w:uiPriority w:val="39"/>
    <w:unhideWhenUsed/>
    <w:rsid w:val="00DC12B3"/>
    <w:pPr>
      <w:tabs>
        <w:tab w:val="left" w:pos="880"/>
        <w:tab w:val="right" w:leader="dot" w:pos="7910"/>
      </w:tabs>
      <w:spacing w:after="160" w:line="259" w:lineRule="auto"/>
      <w:ind w:left="360"/>
    </w:pPr>
    <w:rPr>
      <w:rFonts w:ascii="Times New Roman" w:eastAsia="Calibri" w:hAnsi="Times New Roman" w:cs="Times New Roman"/>
      <w:noProof/>
      <w:lang w:val="es-ES"/>
    </w:rPr>
  </w:style>
  <w:style w:type="character" w:styleId="Hipervnculo">
    <w:name w:val="Hyperlink"/>
    <w:uiPriority w:val="99"/>
    <w:unhideWhenUsed/>
    <w:rsid w:val="00E660F6"/>
    <w:rPr>
      <w:color w:val="0000FF"/>
      <w:u w:val="single"/>
    </w:rPr>
  </w:style>
  <w:style w:type="paragraph" w:customStyle="1" w:styleId="xl86">
    <w:name w:val="xl86"/>
    <w:basedOn w:val="Normal"/>
    <w:rsid w:val="00E660F6"/>
    <w:pPr>
      <w:spacing w:before="100" w:beforeAutospacing="1" w:after="100" w:afterAutospacing="1" w:line="240" w:lineRule="auto"/>
      <w:jc w:val="left"/>
    </w:pPr>
    <w:rPr>
      <w:rFonts w:ascii="Times New Roman" w:eastAsia="Times New Roman" w:hAnsi="Times New Roman" w:cs="Times New Roman"/>
      <w:color w:val="auto"/>
      <w:sz w:val="16"/>
      <w:szCs w:val="16"/>
      <w:lang w:val="en-US"/>
    </w:rPr>
  </w:style>
  <w:style w:type="paragraph" w:customStyle="1" w:styleId="xl87">
    <w:name w:val="xl87"/>
    <w:basedOn w:val="Normal"/>
    <w:rsid w:val="00E660F6"/>
    <w:pPr>
      <w:spacing w:before="100" w:beforeAutospacing="1" w:after="100" w:afterAutospacing="1" w:line="240" w:lineRule="auto"/>
      <w:jc w:val="left"/>
    </w:pPr>
    <w:rPr>
      <w:rFonts w:ascii="Arial" w:eastAsia="Times New Roman" w:hAnsi="Arial" w:cs="Arial"/>
      <w:color w:val="auto"/>
      <w:sz w:val="16"/>
      <w:szCs w:val="16"/>
      <w:lang w:val="en-US"/>
    </w:rPr>
  </w:style>
  <w:style w:type="paragraph" w:customStyle="1" w:styleId="xl88">
    <w:name w:val="xl88"/>
    <w:basedOn w:val="Normal"/>
    <w:rsid w:val="00E660F6"/>
    <w:pPr>
      <w:spacing w:before="100" w:beforeAutospacing="1" w:after="100" w:afterAutospacing="1" w:line="240" w:lineRule="auto"/>
      <w:jc w:val="center"/>
      <w:textAlignment w:val="center"/>
    </w:pPr>
    <w:rPr>
      <w:rFonts w:ascii="Arial" w:eastAsia="Times New Roman" w:hAnsi="Arial" w:cs="Arial"/>
      <w:color w:val="auto"/>
      <w:sz w:val="16"/>
      <w:szCs w:val="16"/>
      <w:lang w:val="en-US"/>
    </w:rPr>
  </w:style>
  <w:style w:type="paragraph" w:customStyle="1" w:styleId="xl89">
    <w:name w:val="xl89"/>
    <w:basedOn w:val="Normal"/>
    <w:rsid w:val="00E660F6"/>
    <w:pPr>
      <w:spacing w:before="100" w:beforeAutospacing="1" w:after="100" w:afterAutospacing="1" w:line="240" w:lineRule="auto"/>
      <w:jc w:val="left"/>
    </w:pPr>
    <w:rPr>
      <w:rFonts w:ascii="Arial" w:eastAsia="Times New Roman" w:hAnsi="Arial" w:cs="Arial"/>
      <w:color w:val="auto"/>
      <w:sz w:val="16"/>
      <w:szCs w:val="16"/>
      <w:lang w:val="en-US"/>
    </w:rPr>
  </w:style>
  <w:style w:type="paragraph" w:customStyle="1" w:styleId="xl90">
    <w:name w:val="xl90"/>
    <w:basedOn w:val="Normal"/>
    <w:rsid w:val="00E660F6"/>
    <w:pPr>
      <w:spacing w:before="100" w:beforeAutospacing="1" w:after="100" w:afterAutospacing="1" w:line="240" w:lineRule="auto"/>
      <w:jc w:val="center"/>
      <w:textAlignment w:val="center"/>
    </w:pPr>
    <w:rPr>
      <w:rFonts w:ascii="Arial" w:eastAsia="Times New Roman" w:hAnsi="Arial" w:cs="Arial"/>
      <w:color w:val="auto"/>
      <w:sz w:val="16"/>
      <w:szCs w:val="16"/>
      <w:lang w:val="en-US"/>
    </w:rPr>
  </w:style>
  <w:style w:type="paragraph" w:customStyle="1" w:styleId="xl91">
    <w:name w:val="xl91"/>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auto"/>
      <w:szCs w:val="24"/>
      <w:lang w:val="en-US"/>
    </w:rPr>
  </w:style>
  <w:style w:type="paragraph" w:customStyle="1" w:styleId="xl92">
    <w:name w:val="xl92"/>
    <w:basedOn w:val="Normal"/>
    <w:rsid w:val="00E660F6"/>
    <w:pPr>
      <w:spacing w:before="100" w:beforeAutospacing="1" w:after="100" w:afterAutospacing="1" w:line="240" w:lineRule="auto"/>
      <w:jc w:val="left"/>
    </w:pPr>
    <w:rPr>
      <w:rFonts w:ascii="Times New Roman" w:eastAsia="Times New Roman" w:hAnsi="Times New Roman" w:cs="Times New Roman"/>
      <w:color w:val="auto"/>
      <w:szCs w:val="24"/>
      <w:lang w:val="en-US"/>
    </w:rPr>
  </w:style>
  <w:style w:type="paragraph" w:customStyle="1" w:styleId="xl93">
    <w:name w:val="xl93"/>
    <w:basedOn w:val="Normal"/>
    <w:rsid w:val="00E660F6"/>
    <w:pPr>
      <w:shd w:val="clear" w:color="000000" w:fill="FFFFFF"/>
      <w:spacing w:before="100" w:beforeAutospacing="1" w:after="100" w:afterAutospacing="1" w:line="240" w:lineRule="auto"/>
      <w:jc w:val="left"/>
    </w:pPr>
    <w:rPr>
      <w:rFonts w:ascii="Arial" w:eastAsia="Times New Roman" w:hAnsi="Arial" w:cs="Arial"/>
      <w:color w:val="auto"/>
      <w:sz w:val="16"/>
      <w:szCs w:val="16"/>
      <w:lang w:val="en-US"/>
    </w:rPr>
  </w:style>
  <w:style w:type="paragraph" w:customStyle="1" w:styleId="xl94">
    <w:name w:val="xl94"/>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auto"/>
      <w:szCs w:val="24"/>
      <w:lang w:val="en-US"/>
    </w:rPr>
  </w:style>
  <w:style w:type="paragraph" w:customStyle="1" w:styleId="xl95">
    <w:name w:val="xl95"/>
    <w:basedOn w:val="Normal"/>
    <w:rsid w:val="00E660F6"/>
    <w:pPr>
      <w:spacing w:before="100" w:beforeAutospacing="1" w:after="100" w:afterAutospacing="1" w:line="240" w:lineRule="auto"/>
      <w:jc w:val="left"/>
    </w:pPr>
    <w:rPr>
      <w:rFonts w:ascii="Times New Roman" w:eastAsia="Times New Roman" w:hAnsi="Times New Roman" w:cs="Times New Roman"/>
      <w:color w:val="auto"/>
      <w:sz w:val="16"/>
      <w:szCs w:val="16"/>
      <w:lang w:val="en-US"/>
    </w:rPr>
  </w:style>
  <w:style w:type="paragraph" w:customStyle="1" w:styleId="xl96">
    <w:name w:val="xl96"/>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97">
    <w:name w:val="xl97"/>
    <w:basedOn w:val="Normal"/>
    <w:rsid w:val="00E660F6"/>
    <w:pPr>
      <w:spacing w:before="100" w:beforeAutospacing="1" w:after="100" w:afterAutospacing="1" w:line="240" w:lineRule="auto"/>
      <w:jc w:val="left"/>
    </w:pPr>
    <w:rPr>
      <w:rFonts w:ascii="Times New Roman" w:eastAsia="Times New Roman" w:hAnsi="Times New Roman" w:cs="Times New Roman"/>
      <w:color w:val="808080"/>
      <w:sz w:val="18"/>
      <w:szCs w:val="18"/>
      <w:lang w:val="en-US"/>
    </w:rPr>
  </w:style>
  <w:style w:type="paragraph" w:customStyle="1" w:styleId="xl98">
    <w:name w:val="xl98"/>
    <w:basedOn w:val="Normal"/>
    <w:rsid w:val="00E660F6"/>
    <w:pPr>
      <w:spacing w:before="100" w:beforeAutospacing="1" w:after="100" w:afterAutospacing="1" w:line="240" w:lineRule="auto"/>
      <w:jc w:val="left"/>
    </w:pPr>
    <w:rPr>
      <w:rFonts w:ascii="Times New Roman" w:eastAsia="Times New Roman" w:hAnsi="Times New Roman" w:cs="Times New Roman"/>
      <w:color w:val="808080"/>
      <w:sz w:val="18"/>
      <w:szCs w:val="18"/>
      <w:lang w:val="en-US"/>
    </w:rPr>
  </w:style>
  <w:style w:type="paragraph" w:customStyle="1" w:styleId="xl99">
    <w:name w:val="xl99"/>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0">
    <w:name w:val="xl100"/>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1">
    <w:name w:val="xl101"/>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2">
    <w:name w:val="xl102"/>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03">
    <w:name w:val="xl103"/>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4">
    <w:name w:val="xl104"/>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5">
    <w:name w:val="xl105"/>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6">
    <w:name w:val="xl106"/>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7">
    <w:name w:val="xl107"/>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8">
    <w:name w:val="xl108"/>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9">
    <w:name w:val="xl109"/>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0">
    <w:name w:val="xl110"/>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11">
    <w:name w:val="xl111"/>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2">
    <w:name w:val="xl112"/>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808080"/>
      <w:sz w:val="18"/>
      <w:szCs w:val="18"/>
      <w:lang w:val="en-US"/>
    </w:rPr>
  </w:style>
  <w:style w:type="paragraph" w:customStyle="1" w:styleId="xl113">
    <w:name w:val="xl113"/>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4">
    <w:name w:val="xl114"/>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5">
    <w:name w:val="xl115"/>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6">
    <w:name w:val="xl116"/>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7">
    <w:name w:val="xl117"/>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8">
    <w:name w:val="xl118"/>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9">
    <w:name w:val="xl119"/>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0">
    <w:name w:val="xl120"/>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1">
    <w:name w:val="xl121"/>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2">
    <w:name w:val="xl122"/>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3">
    <w:name w:val="xl123"/>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4">
    <w:name w:val="xl124"/>
    <w:basedOn w:val="Normal"/>
    <w:rsid w:val="00E660F6"/>
    <w:pPr>
      <w:spacing w:before="100" w:beforeAutospacing="1" w:after="100" w:afterAutospacing="1" w:line="240" w:lineRule="auto"/>
      <w:jc w:val="center"/>
    </w:pPr>
    <w:rPr>
      <w:rFonts w:ascii="Times New Roman" w:eastAsia="Times New Roman" w:hAnsi="Times New Roman" w:cs="Times New Roman"/>
      <w:color w:val="808080"/>
      <w:sz w:val="18"/>
      <w:szCs w:val="18"/>
      <w:lang w:val="en-US"/>
    </w:rPr>
  </w:style>
  <w:style w:type="paragraph" w:customStyle="1" w:styleId="xl125">
    <w:name w:val="xl125"/>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6">
    <w:name w:val="xl126"/>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808080"/>
      <w:sz w:val="18"/>
      <w:szCs w:val="18"/>
      <w:lang w:val="en-US"/>
    </w:rPr>
  </w:style>
  <w:style w:type="paragraph" w:customStyle="1" w:styleId="xl127">
    <w:name w:val="xl127"/>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8">
    <w:name w:val="xl128"/>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9">
    <w:name w:val="xl129"/>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0">
    <w:name w:val="xl130"/>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1">
    <w:name w:val="xl131"/>
    <w:basedOn w:val="Normal"/>
    <w:rsid w:val="00E660F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2">
    <w:name w:val="xl132"/>
    <w:basedOn w:val="Normal"/>
    <w:rsid w:val="00E660F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3">
    <w:name w:val="xl133"/>
    <w:basedOn w:val="Normal"/>
    <w:rsid w:val="00E660F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4">
    <w:name w:val="xl134"/>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5">
    <w:name w:val="xl135"/>
    <w:basedOn w:val="Normal"/>
    <w:rsid w:val="00E660F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6">
    <w:name w:val="xl136"/>
    <w:basedOn w:val="Normal"/>
    <w:rsid w:val="00E660F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7">
    <w:name w:val="xl137"/>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8">
    <w:name w:val="xl138"/>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9">
    <w:name w:val="xl139"/>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0">
    <w:name w:val="xl140"/>
    <w:basedOn w:val="Normal"/>
    <w:rsid w:val="00E660F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1">
    <w:name w:val="xl141"/>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2">
    <w:name w:val="xl142"/>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3">
    <w:name w:val="xl143"/>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4">
    <w:name w:val="xl144"/>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808080"/>
      <w:sz w:val="18"/>
      <w:szCs w:val="18"/>
      <w:lang w:val="en-US"/>
    </w:rPr>
  </w:style>
  <w:style w:type="paragraph" w:customStyle="1" w:styleId="xl145">
    <w:name w:val="xl145"/>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808080"/>
      <w:sz w:val="18"/>
      <w:szCs w:val="18"/>
      <w:lang w:val="en-US"/>
    </w:rPr>
  </w:style>
  <w:style w:type="paragraph" w:customStyle="1" w:styleId="xl146">
    <w:name w:val="xl146"/>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7">
    <w:name w:val="xl147"/>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8">
    <w:name w:val="xl148"/>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9">
    <w:name w:val="xl149"/>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0">
    <w:name w:val="xl150"/>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1">
    <w:name w:val="xl151"/>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2">
    <w:name w:val="xl152"/>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3">
    <w:name w:val="xl153"/>
    <w:basedOn w:val="Normal"/>
    <w:rsid w:val="00E660F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4">
    <w:name w:val="xl154"/>
    <w:basedOn w:val="Normal"/>
    <w:rsid w:val="00E660F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5">
    <w:name w:val="xl155"/>
    <w:basedOn w:val="Normal"/>
    <w:rsid w:val="00E660F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6">
    <w:name w:val="xl156"/>
    <w:basedOn w:val="Normal"/>
    <w:rsid w:val="00E660F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7">
    <w:name w:val="xl157"/>
    <w:basedOn w:val="Normal"/>
    <w:rsid w:val="00E660F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8">
    <w:name w:val="xl158"/>
    <w:basedOn w:val="Normal"/>
    <w:rsid w:val="00E660F6"/>
    <w:pPr>
      <w:spacing w:before="100" w:beforeAutospacing="1" w:after="100" w:afterAutospacing="1" w:line="240" w:lineRule="auto"/>
      <w:jc w:val="center"/>
    </w:pPr>
    <w:rPr>
      <w:rFonts w:ascii="Times New Roman" w:eastAsia="Times New Roman" w:hAnsi="Times New Roman" w:cs="Times New Roman"/>
      <w:b/>
      <w:bCs/>
      <w:color w:val="808080"/>
      <w:sz w:val="18"/>
      <w:szCs w:val="18"/>
      <w:lang w:val="en-US"/>
    </w:rPr>
  </w:style>
  <w:style w:type="paragraph" w:customStyle="1" w:styleId="xl159">
    <w:name w:val="xl159"/>
    <w:basedOn w:val="Normal"/>
    <w:rsid w:val="00E660F6"/>
    <w:pPr>
      <w:spacing w:before="100" w:beforeAutospacing="1" w:after="100" w:afterAutospacing="1" w:line="240" w:lineRule="auto"/>
      <w:jc w:val="center"/>
    </w:pPr>
    <w:rPr>
      <w:rFonts w:ascii="Times New Roman" w:eastAsia="Times New Roman" w:hAnsi="Times New Roman" w:cs="Times New Roman"/>
      <w:b/>
      <w:bCs/>
      <w:color w:val="808080"/>
      <w:szCs w:val="24"/>
      <w:lang w:val="en-US"/>
    </w:rPr>
  </w:style>
  <w:style w:type="paragraph" w:customStyle="1" w:styleId="xl160">
    <w:name w:val="xl160"/>
    <w:basedOn w:val="Normal"/>
    <w:rsid w:val="00E660F6"/>
    <w:pPr>
      <w:pBdr>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61">
    <w:name w:val="xl161"/>
    <w:basedOn w:val="Normal"/>
    <w:rsid w:val="00E660F6"/>
    <w:pPr>
      <w:pBdr>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62">
    <w:name w:val="xl162"/>
    <w:basedOn w:val="Normal"/>
    <w:rsid w:val="00E660F6"/>
    <w:pPr>
      <w:pBdr>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63">
    <w:name w:val="xl163"/>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64">
    <w:name w:val="xl164"/>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styleId="Textoindependiente">
    <w:name w:val="Body Text"/>
    <w:basedOn w:val="Normal"/>
    <w:link w:val="TextoindependienteCar"/>
    <w:uiPriority w:val="1"/>
    <w:qFormat/>
    <w:rsid w:val="00E660F6"/>
    <w:pPr>
      <w:widowControl w:val="0"/>
      <w:autoSpaceDE w:val="0"/>
      <w:autoSpaceDN w:val="0"/>
      <w:spacing w:after="0" w:line="240" w:lineRule="auto"/>
      <w:jc w:val="left"/>
    </w:pPr>
    <w:rPr>
      <w:rFonts w:ascii="Book Antiqua" w:eastAsia="Book Antiqua" w:hAnsi="Book Antiqua" w:cs="Book Antiqua"/>
      <w:color w:val="auto"/>
      <w:sz w:val="18"/>
      <w:szCs w:val="18"/>
      <w:lang w:val="en-US" w:bidi="en-US"/>
    </w:rPr>
  </w:style>
  <w:style w:type="character" w:customStyle="1" w:styleId="TextoindependienteCar">
    <w:name w:val="Texto independiente Car"/>
    <w:basedOn w:val="Fuentedeprrafopredeter"/>
    <w:link w:val="Textoindependiente"/>
    <w:uiPriority w:val="1"/>
    <w:rsid w:val="00E660F6"/>
    <w:rPr>
      <w:rFonts w:ascii="Book Antiqua" w:eastAsia="Book Antiqua" w:hAnsi="Book Antiqua" w:cs="Book Antiqua"/>
      <w:sz w:val="18"/>
      <w:szCs w:val="18"/>
      <w:lang w:val="en-US" w:bidi="en-US"/>
    </w:rPr>
  </w:style>
  <w:style w:type="paragraph" w:customStyle="1" w:styleId="Sinespaciado1">
    <w:name w:val="Sin espaciado1"/>
    <w:next w:val="Sinespaciado"/>
    <w:uiPriority w:val="1"/>
    <w:qFormat/>
    <w:rsid w:val="00E660F6"/>
    <w:pPr>
      <w:spacing w:after="0" w:line="240" w:lineRule="auto"/>
    </w:pPr>
    <w:rPr>
      <w:rFonts w:ascii="Calibri" w:eastAsia="Calibri" w:hAnsi="Calibri" w:cs="Times New Roman"/>
      <w:lang w:val="en-US"/>
    </w:rPr>
  </w:style>
  <w:style w:type="paragraph" w:styleId="Sinespaciado">
    <w:name w:val="No Spacing"/>
    <w:uiPriority w:val="1"/>
    <w:qFormat/>
    <w:rsid w:val="00E660F6"/>
    <w:pPr>
      <w:spacing w:after="0" w:line="240" w:lineRule="auto"/>
      <w:jc w:val="both"/>
    </w:pPr>
    <w:rPr>
      <w:rFonts w:ascii="Artifex CF Extra Light" w:eastAsia="Calibri" w:hAnsi="Artifex CF Extra Light" w:cs="Times New Roman"/>
      <w:color w:val="003876"/>
      <w:sz w:val="18"/>
      <w:lang w:val="es-ES"/>
    </w:rPr>
  </w:style>
  <w:style w:type="table" w:styleId="Tablaconcuadrcula">
    <w:name w:val="Table Grid"/>
    <w:basedOn w:val="Tablanormal"/>
    <w:uiPriority w:val="39"/>
    <w:rsid w:val="008E6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1">
    <w:name w:val="Light Shading Accent 1"/>
    <w:basedOn w:val="Tablanormal"/>
    <w:uiPriority w:val="60"/>
    <w:rsid w:val="00F20F6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5C2392"/>
    <w:rPr>
      <w:rFonts w:ascii="Times New Roman" w:hAnsi="Times New Roman" w:cs="Times New Roman"/>
      <w:szCs w:val="24"/>
    </w:rPr>
  </w:style>
  <w:style w:type="table" w:styleId="Sombreadoclaro">
    <w:name w:val="Light Shading"/>
    <w:basedOn w:val="Tablanormal"/>
    <w:uiPriority w:val="60"/>
    <w:rsid w:val="003D52A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4-nfasis11">
    <w:name w:val="Tabla de cuadrícula 4 - Énfasis 11"/>
    <w:basedOn w:val="Tablanormal"/>
    <w:uiPriority w:val="49"/>
    <w:rsid w:val="00CE0DEE"/>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xmsonormal">
    <w:name w:val="x_x_msonormal"/>
    <w:basedOn w:val="Normal"/>
    <w:rsid w:val="006742BF"/>
    <w:pPr>
      <w:spacing w:after="0" w:line="240" w:lineRule="auto"/>
      <w:jc w:val="left"/>
    </w:pPr>
    <w:rPr>
      <w:rFonts w:ascii="Calibri" w:hAnsi="Calibri" w:cs="Calibri"/>
      <w:color w:val="auto"/>
      <w:sz w:val="22"/>
      <w:lang w:eastAsia="es-DO"/>
    </w:rPr>
  </w:style>
  <w:style w:type="character" w:styleId="Textodelmarcadordeposicin">
    <w:name w:val="Placeholder Text"/>
    <w:basedOn w:val="Fuentedeprrafopredeter"/>
    <w:uiPriority w:val="99"/>
    <w:semiHidden/>
    <w:rsid w:val="0012014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7D2"/>
    <w:pPr>
      <w:jc w:val="both"/>
    </w:pPr>
    <w:rPr>
      <w:color w:val="4C4747"/>
      <w:sz w:val="24"/>
    </w:rPr>
  </w:style>
  <w:style w:type="paragraph" w:styleId="Ttulo1">
    <w:name w:val="heading 1"/>
    <w:basedOn w:val="Normal"/>
    <w:next w:val="Normal"/>
    <w:link w:val="Ttulo1Car"/>
    <w:uiPriority w:val="9"/>
    <w:qFormat/>
    <w:rsid w:val="00A402B1"/>
    <w:pPr>
      <w:keepNext/>
      <w:keepLines/>
      <w:spacing w:before="480" w:after="0"/>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
    <w:unhideWhenUsed/>
    <w:qFormat/>
    <w:rsid w:val="00AC2BA7"/>
    <w:pPr>
      <w:keepNext/>
      <w:keepLines/>
      <w:spacing w:before="200" w:after="0"/>
      <w:outlineLvl w:val="1"/>
    </w:pPr>
    <w:rPr>
      <w:rFonts w:asciiTheme="majorHAnsi" w:eastAsiaTheme="majorEastAsia" w:hAnsiTheme="majorHAnsi" w:cstheme="majorBidi"/>
      <w:b/>
      <w:bCs/>
      <w:szCs w:val="26"/>
    </w:rPr>
  </w:style>
  <w:style w:type="paragraph" w:styleId="Ttulo3">
    <w:name w:val="heading 3"/>
    <w:basedOn w:val="Normal"/>
    <w:next w:val="Normal"/>
    <w:link w:val="Ttulo3Car"/>
    <w:uiPriority w:val="9"/>
    <w:unhideWhenUsed/>
    <w:qFormat/>
    <w:rsid w:val="0037271A"/>
    <w:pPr>
      <w:keepNext/>
      <w:keepLines/>
      <w:spacing w:before="200" w:after="0"/>
      <w:outlineLvl w:val="2"/>
    </w:pPr>
    <w:rPr>
      <w:rFonts w:asciiTheme="majorHAnsi" w:eastAsiaTheme="majorEastAsia" w:hAnsiTheme="majorHAnsi"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02B1"/>
    <w:rPr>
      <w:rFonts w:asciiTheme="majorHAnsi" w:eastAsiaTheme="majorEastAsia" w:hAnsiTheme="majorHAnsi" w:cstheme="majorBidi"/>
      <w:b/>
      <w:bCs/>
      <w:color w:val="4C4747"/>
      <w:sz w:val="28"/>
      <w:szCs w:val="28"/>
    </w:rPr>
  </w:style>
  <w:style w:type="character" w:customStyle="1" w:styleId="Ttulo2Car">
    <w:name w:val="Título 2 Car"/>
    <w:basedOn w:val="Fuentedeprrafopredeter"/>
    <w:link w:val="Ttulo2"/>
    <w:uiPriority w:val="9"/>
    <w:rsid w:val="00AC2BA7"/>
    <w:rPr>
      <w:rFonts w:asciiTheme="majorHAnsi" w:eastAsiaTheme="majorEastAsia" w:hAnsiTheme="majorHAnsi" w:cstheme="majorBidi"/>
      <w:b/>
      <w:bCs/>
      <w:color w:val="4C4747"/>
      <w:sz w:val="24"/>
      <w:szCs w:val="26"/>
    </w:rPr>
  </w:style>
  <w:style w:type="character" w:customStyle="1" w:styleId="Ttulo3Car">
    <w:name w:val="Título 3 Car"/>
    <w:basedOn w:val="Fuentedeprrafopredeter"/>
    <w:link w:val="Ttulo3"/>
    <w:uiPriority w:val="9"/>
    <w:rsid w:val="0037271A"/>
    <w:rPr>
      <w:rFonts w:asciiTheme="majorHAnsi" w:eastAsiaTheme="majorEastAsia" w:hAnsiTheme="majorHAnsi" w:cstheme="majorBidi"/>
      <w:b/>
      <w:bCs/>
      <w:color w:val="4C4747"/>
      <w:sz w:val="24"/>
    </w:rPr>
  </w:style>
  <w:style w:type="paragraph" w:styleId="Subttulo">
    <w:name w:val="Subtitle"/>
    <w:basedOn w:val="Normal"/>
    <w:next w:val="Normal"/>
    <w:link w:val="SubttuloCar"/>
    <w:uiPriority w:val="11"/>
    <w:qFormat/>
    <w:rsid w:val="00AC2BA7"/>
    <w:pPr>
      <w:numPr>
        <w:ilvl w:val="1"/>
      </w:numPr>
    </w:pPr>
    <w:rPr>
      <w:rFonts w:asciiTheme="majorHAnsi" w:eastAsiaTheme="majorEastAsia" w:hAnsiTheme="majorHAnsi" w:cstheme="majorBidi"/>
      <w:b/>
      <w:iCs/>
      <w:spacing w:val="15"/>
      <w:szCs w:val="24"/>
    </w:rPr>
  </w:style>
  <w:style w:type="character" w:customStyle="1" w:styleId="SubttuloCar">
    <w:name w:val="Subtítulo Car"/>
    <w:basedOn w:val="Fuentedeprrafopredeter"/>
    <w:link w:val="Subttulo"/>
    <w:uiPriority w:val="11"/>
    <w:rsid w:val="00AC2BA7"/>
    <w:rPr>
      <w:rFonts w:asciiTheme="majorHAnsi" w:eastAsiaTheme="majorEastAsia" w:hAnsiTheme="majorHAnsi" w:cstheme="majorBidi"/>
      <w:b/>
      <w:iCs/>
      <w:color w:val="4C4747"/>
      <w:spacing w:val="15"/>
      <w:sz w:val="24"/>
      <w:szCs w:val="24"/>
    </w:rPr>
  </w:style>
  <w:style w:type="paragraph" w:styleId="Prrafodelista">
    <w:name w:val="List Paragraph"/>
    <w:basedOn w:val="Normal"/>
    <w:uiPriority w:val="34"/>
    <w:qFormat/>
    <w:rsid w:val="00A402B1"/>
    <w:pPr>
      <w:ind w:left="720"/>
      <w:contextualSpacing/>
    </w:pPr>
  </w:style>
  <w:style w:type="paragraph" w:styleId="Textodeglobo">
    <w:name w:val="Balloon Text"/>
    <w:basedOn w:val="Normal"/>
    <w:link w:val="TextodegloboCar"/>
    <w:uiPriority w:val="99"/>
    <w:semiHidden/>
    <w:unhideWhenUsed/>
    <w:rsid w:val="00481A8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1A8D"/>
    <w:rPr>
      <w:rFonts w:ascii="Tahoma" w:hAnsi="Tahoma" w:cs="Tahoma"/>
      <w:color w:val="4C4747"/>
      <w:sz w:val="16"/>
      <w:szCs w:val="16"/>
    </w:rPr>
  </w:style>
  <w:style w:type="character" w:styleId="nfasisintenso">
    <w:name w:val="Intense Emphasis"/>
    <w:uiPriority w:val="21"/>
    <w:rsid w:val="00E660F6"/>
    <w:rPr>
      <w:i/>
      <w:iCs/>
      <w:color w:val="5B9BD5"/>
    </w:rPr>
  </w:style>
  <w:style w:type="paragraph" w:styleId="TtulodeTDC">
    <w:name w:val="TOC Heading"/>
    <w:basedOn w:val="Ttulo1"/>
    <w:next w:val="Normal"/>
    <w:uiPriority w:val="39"/>
    <w:unhideWhenUsed/>
    <w:qFormat/>
    <w:rsid w:val="00E660F6"/>
    <w:pPr>
      <w:spacing w:before="240" w:line="259" w:lineRule="auto"/>
      <w:jc w:val="left"/>
      <w:outlineLvl w:val="9"/>
    </w:pPr>
    <w:rPr>
      <w:rFonts w:ascii="Calibri Light" w:eastAsia="Times New Roman" w:hAnsi="Calibri Light" w:cs="Times New Roman"/>
      <w:b w:val="0"/>
      <w:bCs w:val="0"/>
      <w:color w:val="2E74B5"/>
      <w:sz w:val="32"/>
      <w:szCs w:val="32"/>
      <w:lang w:val="es-ES" w:eastAsia="es-ES"/>
    </w:rPr>
  </w:style>
  <w:style w:type="paragraph" w:styleId="Encabezado">
    <w:name w:val="header"/>
    <w:basedOn w:val="Normal"/>
    <w:link w:val="EncabezadoCar"/>
    <w:uiPriority w:val="99"/>
    <w:unhideWhenUsed/>
    <w:rsid w:val="00E660F6"/>
    <w:pPr>
      <w:tabs>
        <w:tab w:val="center" w:pos="4252"/>
        <w:tab w:val="right" w:pos="8504"/>
      </w:tabs>
      <w:spacing w:after="160" w:line="259" w:lineRule="auto"/>
    </w:pPr>
    <w:rPr>
      <w:rFonts w:ascii="Artifex CF Extra Light" w:eastAsia="Calibri" w:hAnsi="Artifex CF Extra Light" w:cs="Times New Roman"/>
      <w:color w:val="003876"/>
      <w:sz w:val="18"/>
      <w:lang w:val="es-ES"/>
    </w:rPr>
  </w:style>
  <w:style w:type="character" w:customStyle="1" w:styleId="EncabezadoCar">
    <w:name w:val="Encabezado Car"/>
    <w:basedOn w:val="Fuentedeprrafopredeter"/>
    <w:link w:val="Encabezado"/>
    <w:uiPriority w:val="99"/>
    <w:rsid w:val="00E660F6"/>
    <w:rPr>
      <w:rFonts w:ascii="Artifex CF Extra Light" w:eastAsia="Calibri" w:hAnsi="Artifex CF Extra Light" w:cs="Times New Roman"/>
      <w:color w:val="003876"/>
      <w:sz w:val="18"/>
      <w:lang w:val="es-ES"/>
    </w:rPr>
  </w:style>
  <w:style w:type="paragraph" w:styleId="Piedepgina">
    <w:name w:val="footer"/>
    <w:basedOn w:val="Normal"/>
    <w:link w:val="PiedepginaCar"/>
    <w:uiPriority w:val="99"/>
    <w:unhideWhenUsed/>
    <w:rsid w:val="00E660F6"/>
    <w:pPr>
      <w:tabs>
        <w:tab w:val="center" w:pos="4252"/>
        <w:tab w:val="right" w:pos="8504"/>
      </w:tabs>
      <w:spacing w:after="160" w:line="259" w:lineRule="auto"/>
    </w:pPr>
    <w:rPr>
      <w:rFonts w:ascii="Artifex CF Extra Light" w:eastAsia="Calibri" w:hAnsi="Artifex CF Extra Light" w:cs="Times New Roman"/>
      <w:color w:val="003876"/>
      <w:sz w:val="18"/>
      <w:lang w:val="es-ES"/>
    </w:rPr>
  </w:style>
  <w:style w:type="character" w:customStyle="1" w:styleId="PiedepginaCar">
    <w:name w:val="Pie de página Car"/>
    <w:basedOn w:val="Fuentedeprrafopredeter"/>
    <w:link w:val="Piedepgina"/>
    <w:uiPriority w:val="99"/>
    <w:rsid w:val="00E660F6"/>
    <w:rPr>
      <w:rFonts w:ascii="Artifex CF Extra Light" w:eastAsia="Calibri" w:hAnsi="Artifex CF Extra Light" w:cs="Times New Roman"/>
      <w:color w:val="003876"/>
      <w:sz w:val="18"/>
      <w:lang w:val="es-ES"/>
    </w:rPr>
  </w:style>
  <w:style w:type="paragraph" w:customStyle="1" w:styleId="Textonotasalpie">
    <w:name w:val="Texto notas al pie"/>
    <w:basedOn w:val="Normal"/>
    <w:link w:val="TextonotasalpieCar"/>
    <w:qFormat/>
    <w:rsid w:val="00E660F6"/>
    <w:pPr>
      <w:spacing w:after="160" w:line="259" w:lineRule="auto"/>
    </w:pPr>
    <w:rPr>
      <w:rFonts w:ascii="Gotham Thin" w:eastAsia="Calibri" w:hAnsi="Gotham Thin" w:cs="Times New Roman"/>
      <w:color w:val="003876"/>
      <w:sz w:val="15"/>
      <w:lang w:val="es-ES"/>
    </w:rPr>
  </w:style>
  <w:style w:type="character" w:customStyle="1" w:styleId="TextonotasalpieCar">
    <w:name w:val="Texto notas al pie Car"/>
    <w:link w:val="Textonotasalpie"/>
    <w:rsid w:val="00E660F6"/>
    <w:rPr>
      <w:rFonts w:ascii="Gotham Thin" w:eastAsia="Calibri" w:hAnsi="Gotham Thin" w:cs="Times New Roman"/>
      <w:color w:val="003876"/>
      <w:sz w:val="15"/>
      <w:lang w:val="es-ES"/>
    </w:rPr>
  </w:style>
  <w:style w:type="paragraph" w:styleId="TDC1">
    <w:name w:val="toc 1"/>
    <w:basedOn w:val="Normal"/>
    <w:next w:val="Normal"/>
    <w:autoRedefine/>
    <w:uiPriority w:val="39"/>
    <w:unhideWhenUsed/>
    <w:rsid w:val="00120B0E"/>
    <w:pPr>
      <w:tabs>
        <w:tab w:val="left" w:pos="660"/>
        <w:tab w:val="right" w:leader="dot" w:pos="7910"/>
      </w:tabs>
      <w:spacing w:after="160" w:line="259" w:lineRule="auto"/>
    </w:pPr>
    <w:rPr>
      <w:rFonts w:ascii="Times New Roman" w:eastAsia="Calibri" w:hAnsi="Times New Roman" w:cs="Times New Roman"/>
      <w:b/>
      <w:noProof/>
      <w:lang w:val="es-ES"/>
    </w:rPr>
  </w:style>
  <w:style w:type="paragraph" w:styleId="TDC2">
    <w:name w:val="toc 2"/>
    <w:basedOn w:val="Normal"/>
    <w:next w:val="Normal"/>
    <w:autoRedefine/>
    <w:uiPriority w:val="39"/>
    <w:unhideWhenUsed/>
    <w:rsid w:val="00120B0E"/>
    <w:pPr>
      <w:tabs>
        <w:tab w:val="left" w:pos="880"/>
        <w:tab w:val="right" w:leader="dot" w:pos="7910"/>
      </w:tabs>
      <w:spacing w:after="160" w:line="259" w:lineRule="auto"/>
      <w:ind w:left="180"/>
    </w:pPr>
    <w:rPr>
      <w:rFonts w:ascii="Times New Roman" w:eastAsia="Calibri" w:hAnsi="Times New Roman" w:cs="Times New Roman"/>
      <w:i/>
      <w:noProof/>
      <w:lang w:val="es-ES"/>
    </w:rPr>
  </w:style>
  <w:style w:type="paragraph" w:styleId="TDC3">
    <w:name w:val="toc 3"/>
    <w:basedOn w:val="Normal"/>
    <w:next w:val="Normal"/>
    <w:autoRedefine/>
    <w:uiPriority w:val="39"/>
    <w:unhideWhenUsed/>
    <w:rsid w:val="00DC12B3"/>
    <w:pPr>
      <w:tabs>
        <w:tab w:val="left" w:pos="880"/>
        <w:tab w:val="right" w:leader="dot" w:pos="7910"/>
      </w:tabs>
      <w:spacing w:after="160" w:line="259" w:lineRule="auto"/>
      <w:ind w:left="360"/>
    </w:pPr>
    <w:rPr>
      <w:rFonts w:ascii="Times New Roman" w:eastAsia="Calibri" w:hAnsi="Times New Roman" w:cs="Times New Roman"/>
      <w:noProof/>
      <w:lang w:val="es-ES"/>
    </w:rPr>
  </w:style>
  <w:style w:type="character" w:styleId="Hipervnculo">
    <w:name w:val="Hyperlink"/>
    <w:uiPriority w:val="99"/>
    <w:unhideWhenUsed/>
    <w:rsid w:val="00E660F6"/>
    <w:rPr>
      <w:color w:val="0000FF"/>
      <w:u w:val="single"/>
    </w:rPr>
  </w:style>
  <w:style w:type="paragraph" w:customStyle="1" w:styleId="xl86">
    <w:name w:val="xl86"/>
    <w:basedOn w:val="Normal"/>
    <w:rsid w:val="00E660F6"/>
    <w:pPr>
      <w:spacing w:before="100" w:beforeAutospacing="1" w:after="100" w:afterAutospacing="1" w:line="240" w:lineRule="auto"/>
      <w:jc w:val="left"/>
    </w:pPr>
    <w:rPr>
      <w:rFonts w:ascii="Times New Roman" w:eastAsia="Times New Roman" w:hAnsi="Times New Roman" w:cs="Times New Roman"/>
      <w:color w:val="auto"/>
      <w:sz w:val="16"/>
      <w:szCs w:val="16"/>
      <w:lang w:val="en-US"/>
    </w:rPr>
  </w:style>
  <w:style w:type="paragraph" w:customStyle="1" w:styleId="xl87">
    <w:name w:val="xl87"/>
    <w:basedOn w:val="Normal"/>
    <w:rsid w:val="00E660F6"/>
    <w:pPr>
      <w:spacing w:before="100" w:beforeAutospacing="1" w:after="100" w:afterAutospacing="1" w:line="240" w:lineRule="auto"/>
      <w:jc w:val="left"/>
    </w:pPr>
    <w:rPr>
      <w:rFonts w:ascii="Arial" w:eastAsia="Times New Roman" w:hAnsi="Arial" w:cs="Arial"/>
      <w:color w:val="auto"/>
      <w:sz w:val="16"/>
      <w:szCs w:val="16"/>
      <w:lang w:val="en-US"/>
    </w:rPr>
  </w:style>
  <w:style w:type="paragraph" w:customStyle="1" w:styleId="xl88">
    <w:name w:val="xl88"/>
    <w:basedOn w:val="Normal"/>
    <w:rsid w:val="00E660F6"/>
    <w:pPr>
      <w:spacing w:before="100" w:beforeAutospacing="1" w:after="100" w:afterAutospacing="1" w:line="240" w:lineRule="auto"/>
      <w:jc w:val="center"/>
      <w:textAlignment w:val="center"/>
    </w:pPr>
    <w:rPr>
      <w:rFonts w:ascii="Arial" w:eastAsia="Times New Roman" w:hAnsi="Arial" w:cs="Arial"/>
      <w:color w:val="auto"/>
      <w:sz w:val="16"/>
      <w:szCs w:val="16"/>
      <w:lang w:val="en-US"/>
    </w:rPr>
  </w:style>
  <w:style w:type="paragraph" w:customStyle="1" w:styleId="xl89">
    <w:name w:val="xl89"/>
    <w:basedOn w:val="Normal"/>
    <w:rsid w:val="00E660F6"/>
    <w:pPr>
      <w:spacing w:before="100" w:beforeAutospacing="1" w:after="100" w:afterAutospacing="1" w:line="240" w:lineRule="auto"/>
      <w:jc w:val="left"/>
    </w:pPr>
    <w:rPr>
      <w:rFonts w:ascii="Arial" w:eastAsia="Times New Roman" w:hAnsi="Arial" w:cs="Arial"/>
      <w:color w:val="auto"/>
      <w:sz w:val="16"/>
      <w:szCs w:val="16"/>
      <w:lang w:val="en-US"/>
    </w:rPr>
  </w:style>
  <w:style w:type="paragraph" w:customStyle="1" w:styleId="xl90">
    <w:name w:val="xl90"/>
    <w:basedOn w:val="Normal"/>
    <w:rsid w:val="00E660F6"/>
    <w:pPr>
      <w:spacing w:before="100" w:beforeAutospacing="1" w:after="100" w:afterAutospacing="1" w:line="240" w:lineRule="auto"/>
      <w:jc w:val="center"/>
      <w:textAlignment w:val="center"/>
    </w:pPr>
    <w:rPr>
      <w:rFonts w:ascii="Arial" w:eastAsia="Times New Roman" w:hAnsi="Arial" w:cs="Arial"/>
      <w:color w:val="auto"/>
      <w:sz w:val="16"/>
      <w:szCs w:val="16"/>
      <w:lang w:val="en-US"/>
    </w:rPr>
  </w:style>
  <w:style w:type="paragraph" w:customStyle="1" w:styleId="xl91">
    <w:name w:val="xl91"/>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auto"/>
      <w:szCs w:val="24"/>
      <w:lang w:val="en-US"/>
    </w:rPr>
  </w:style>
  <w:style w:type="paragraph" w:customStyle="1" w:styleId="xl92">
    <w:name w:val="xl92"/>
    <w:basedOn w:val="Normal"/>
    <w:rsid w:val="00E660F6"/>
    <w:pPr>
      <w:spacing w:before="100" w:beforeAutospacing="1" w:after="100" w:afterAutospacing="1" w:line="240" w:lineRule="auto"/>
      <w:jc w:val="left"/>
    </w:pPr>
    <w:rPr>
      <w:rFonts w:ascii="Times New Roman" w:eastAsia="Times New Roman" w:hAnsi="Times New Roman" w:cs="Times New Roman"/>
      <w:color w:val="auto"/>
      <w:szCs w:val="24"/>
      <w:lang w:val="en-US"/>
    </w:rPr>
  </w:style>
  <w:style w:type="paragraph" w:customStyle="1" w:styleId="xl93">
    <w:name w:val="xl93"/>
    <w:basedOn w:val="Normal"/>
    <w:rsid w:val="00E660F6"/>
    <w:pPr>
      <w:shd w:val="clear" w:color="000000" w:fill="FFFFFF"/>
      <w:spacing w:before="100" w:beforeAutospacing="1" w:after="100" w:afterAutospacing="1" w:line="240" w:lineRule="auto"/>
      <w:jc w:val="left"/>
    </w:pPr>
    <w:rPr>
      <w:rFonts w:ascii="Arial" w:eastAsia="Times New Roman" w:hAnsi="Arial" w:cs="Arial"/>
      <w:color w:val="auto"/>
      <w:sz w:val="16"/>
      <w:szCs w:val="16"/>
      <w:lang w:val="en-US"/>
    </w:rPr>
  </w:style>
  <w:style w:type="paragraph" w:customStyle="1" w:styleId="xl94">
    <w:name w:val="xl94"/>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auto"/>
      <w:szCs w:val="24"/>
      <w:lang w:val="en-US"/>
    </w:rPr>
  </w:style>
  <w:style w:type="paragraph" w:customStyle="1" w:styleId="xl95">
    <w:name w:val="xl95"/>
    <w:basedOn w:val="Normal"/>
    <w:rsid w:val="00E660F6"/>
    <w:pPr>
      <w:spacing w:before="100" w:beforeAutospacing="1" w:after="100" w:afterAutospacing="1" w:line="240" w:lineRule="auto"/>
      <w:jc w:val="left"/>
    </w:pPr>
    <w:rPr>
      <w:rFonts w:ascii="Times New Roman" w:eastAsia="Times New Roman" w:hAnsi="Times New Roman" w:cs="Times New Roman"/>
      <w:color w:val="auto"/>
      <w:sz w:val="16"/>
      <w:szCs w:val="16"/>
      <w:lang w:val="en-US"/>
    </w:rPr>
  </w:style>
  <w:style w:type="paragraph" w:customStyle="1" w:styleId="xl96">
    <w:name w:val="xl96"/>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97">
    <w:name w:val="xl97"/>
    <w:basedOn w:val="Normal"/>
    <w:rsid w:val="00E660F6"/>
    <w:pPr>
      <w:spacing w:before="100" w:beforeAutospacing="1" w:after="100" w:afterAutospacing="1" w:line="240" w:lineRule="auto"/>
      <w:jc w:val="left"/>
    </w:pPr>
    <w:rPr>
      <w:rFonts w:ascii="Times New Roman" w:eastAsia="Times New Roman" w:hAnsi="Times New Roman" w:cs="Times New Roman"/>
      <w:color w:val="808080"/>
      <w:sz w:val="18"/>
      <w:szCs w:val="18"/>
      <w:lang w:val="en-US"/>
    </w:rPr>
  </w:style>
  <w:style w:type="paragraph" w:customStyle="1" w:styleId="xl98">
    <w:name w:val="xl98"/>
    <w:basedOn w:val="Normal"/>
    <w:rsid w:val="00E660F6"/>
    <w:pPr>
      <w:spacing w:before="100" w:beforeAutospacing="1" w:after="100" w:afterAutospacing="1" w:line="240" w:lineRule="auto"/>
      <w:jc w:val="left"/>
    </w:pPr>
    <w:rPr>
      <w:rFonts w:ascii="Times New Roman" w:eastAsia="Times New Roman" w:hAnsi="Times New Roman" w:cs="Times New Roman"/>
      <w:color w:val="808080"/>
      <w:sz w:val="18"/>
      <w:szCs w:val="18"/>
      <w:lang w:val="en-US"/>
    </w:rPr>
  </w:style>
  <w:style w:type="paragraph" w:customStyle="1" w:styleId="xl99">
    <w:name w:val="xl99"/>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0">
    <w:name w:val="xl100"/>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1">
    <w:name w:val="xl101"/>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2">
    <w:name w:val="xl102"/>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03">
    <w:name w:val="xl103"/>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4">
    <w:name w:val="xl104"/>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5">
    <w:name w:val="xl105"/>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6">
    <w:name w:val="xl106"/>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7">
    <w:name w:val="xl107"/>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8">
    <w:name w:val="xl108"/>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9">
    <w:name w:val="xl109"/>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0">
    <w:name w:val="xl110"/>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11">
    <w:name w:val="xl111"/>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2">
    <w:name w:val="xl112"/>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808080"/>
      <w:sz w:val="18"/>
      <w:szCs w:val="18"/>
      <w:lang w:val="en-US"/>
    </w:rPr>
  </w:style>
  <w:style w:type="paragraph" w:customStyle="1" w:styleId="xl113">
    <w:name w:val="xl113"/>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4">
    <w:name w:val="xl114"/>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5">
    <w:name w:val="xl115"/>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6">
    <w:name w:val="xl116"/>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7">
    <w:name w:val="xl117"/>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8">
    <w:name w:val="xl118"/>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9">
    <w:name w:val="xl119"/>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0">
    <w:name w:val="xl120"/>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1">
    <w:name w:val="xl121"/>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2">
    <w:name w:val="xl122"/>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3">
    <w:name w:val="xl123"/>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4">
    <w:name w:val="xl124"/>
    <w:basedOn w:val="Normal"/>
    <w:rsid w:val="00E660F6"/>
    <w:pPr>
      <w:spacing w:before="100" w:beforeAutospacing="1" w:after="100" w:afterAutospacing="1" w:line="240" w:lineRule="auto"/>
      <w:jc w:val="center"/>
    </w:pPr>
    <w:rPr>
      <w:rFonts w:ascii="Times New Roman" w:eastAsia="Times New Roman" w:hAnsi="Times New Roman" w:cs="Times New Roman"/>
      <w:color w:val="808080"/>
      <w:sz w:val="18"/>
      <w:szCs w:val="18"/>
      <w:lang w:val="en-US"/>
    </w:rPr>
  </w:style>
  <w:style w:type="paragraph" w:customStyle="1" w:styleId="xl125">
    <w:name w:val="xl125"/>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6">
    <w:name w:val="xl126"/>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808080"/>
      <w:sz w:val="18"/>
      <w:szCs w:val="18"/>
      <w:lang w:val="en-US"/>
    </w:rPr>
  </w:style>
  <w:style w:type="paragraph" w:customStyle="1" w:styleId="xl127">
    <w:name w:val="xl127"/>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8">
    <w:name w:val="xl128"/>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9">
    <w:name w:val="xl129"/>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0">
    <w:name w:val="xl130"/>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1">
    <w:name w:val="xl131"/>
    <w:basedOn w:val="Normal"/>
    <w:rsid w:val="00E660F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2">
    <w:name w:val="xl132"/>
    <w:basedOn w:val="Normal"/>
    <w:rsid w:val="00E660F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3">
    <w:name w:val="xl133"/>
    <w:basedOn w:val="Normal"/>
    <w:rsid w:val="00E660F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4">
    <w:name w:val="xl134"/>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5">
    <w:name w:val="xl135"/>
    <w:basedOn w:val="Normal"/>
    <w:rsid w:val="00E660F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6">
    <w:name w:val="xl136"/>
    <w:basedOn w:val="Normal"/>
    <w:rsid w:val="00E660F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7">
    <w:name w:val="xl137"/>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8">
    <w:name w:val="xl138"/>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9">
    <w:name w:val="xl139"/>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0">
    <w:name w:val="xl140"/>
    <w:basedOn w:val="Normal"/>
    <w:rsid w:val="00E660F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1">
    <w:name w:val="xl141"/>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2">
    <w:name w:val="xl142"/>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3">
    <w:name w:val="xl143"/>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4">
    <w:name w:val="xl144"/>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808080"/>
      <w:sz w:val="18"/>
      <w:szCs w:val="18"/>
      <w:lang w:val="en-US"/>
    </w:rPr>
  </w:style>
  <w:style w:type="paragraph" w:customStyle="1" w:styleId="xl145">
    <w:name w:val="xl145"/>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808080"/>
      <w:sz w:val="18"/>
      <w:szCs w:val="18"/>
      <w:lang w:val="en-US"/>
    </w:rPr>
  </w:style>
  <w:style w:type="paragraph" w:customStyle="1" w:styleId="xl146">
    <w:name w:val="xl146"/>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7">
    <w:name w:val="xl147"/>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8">
    <w:name w:val="xl148"/>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9">
    <w:name w:val="xl149"/>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0">
    <w:name w:val="xl150"/>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1">
    <w:name w:val="xl151"/>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2">
    <w:name w:val="xl152"/>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3">
    <w:name w:val="xl153"/>
    <w:basedOn w:val="Normal"/>
    <w:rsid w:val="00E660F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4">
    <w:name w:val="xl154"/>
    <w:basedOn w:val="Normal"/>
    <w:rsid w:val="00E660F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5">
    <w:name w:val="xl155"/>
    <w:basedOn w:val="Normal"/>
    <w:rsid w:val="00E660F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6">
    <w:name w:val="xl156"/>
    <w:basedOn w:val="Normal"/>
    <w:rsid w:val="00E660F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7">
    <w:name w:val="xl157"/>
    <w:basedOn w:val="Normal"/>
    <w:rsid w:val="00E660F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8">
    <w:name w:val="xl158"/>
    <w:basedOn w:val="Normal"/>
    <w:rsid w:val="00E660F6"/>
    <w:pPr>
      <w:spacing w:before="100" w:beforeAutospacing="1" w:after="100" w:afterAutospacing="1" w:line="240" w:lineRule="auto"/>
      <w:jc w:val="center"/>
    </w:pPr>
    <w:rPr>
      <w:rFonts w:ascii="Times New Roman" w:eastAsia="Times New Roman" w:hAnsi="Times New Roman" w:cs="Times New Roman"/>
      <w:b/>
      <w:bCs/>
      <w:color w:val="808080"/>
      <w:sz w:val="18"/>
      <w:szCs w:val="18"/>
      <w:lang w:val="en-US"/>
    </w:rPr>
  </w:style>
  <w:style w:type="paragraph" w:customStyle="1" w:styleId="xl159">
    <w:name w:val="xl159"/>
    <w:basedOn w:val="Normal"/>
    <w:rsid w:val="00E660F6"/>
    <w:pPr>
      <w:spacing w:before="100" w:beforeAutospacing="1" w:after="100" w:afterAutospacing="1" w:line="240" w:lineRule="auto"/>
      <w:jc w:val="center"/>
    </w:pPr>
    <w:rPr>
      <w:rFonts w:ascii="Times New Roman" w:eastAsia="Times New Roman" w:hAnsi="Times New Roman" w:cs="Times New Roman"/>
      <w:b/>
      <w:bCs/>
      <w:color w:val="808080"/>
      <w:szCs w:val="24"/>
      <w:lang w:val="en-US"/>
    </w:rPr>
  </w:style>
  <w:style w:type="paragraph" w:customStyle="1" w:styleId="xl160">
    <w:name w:val="xl160"/>
    <w:basedOn w:val="Normal"/>
    <w:rsid w:val="00E660F6"/>
    <w:pPr>
      <w:pBdr>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61">
    <w:name w:val="xl161"/>
    <w:basedOn w:val="Normal"/>
    <w:rsid w:val="00E660F6"/>
    <w:pPr>
      <w:pBdr>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62">
    <w:name w:val="xl162"/>
    <w:basedOn w:val="Normal"/>
    <w:rsid w:val="00E660F6"/>
    <w:pPr>
      <w:pBdr>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63">
    <w:name w:val="xl163"/>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64">
    <w:name w:val="xl164"/>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styleId="Textoindependiente">
    <w:name w:val="Body Text"/>
    <w:basedOn w:val="Normal"/>
    <w:link w:val="TextoindependienteCar"/>
    <w:uiPriority w:val="1"/>
    <w:qFormat/>
    <w:rsid w:val="00E660F6"/>
    <w:pPr>
      <w:widowControl w:val="0"/>
      <w:autoSpaceDE w:val="0"/>
      <w:autoSpaceDN w:val="0"/>
      <w:spacing w:after="0" w:line="240" w:lineRule="auto"/>
      <w:jc w:val="left"/>
    </w:pPr>
    <w:rPr>
      <w:rFonts w:ascii="Book Antiqua" w:eastAsia="Book Antiqua" w:hAnsi="Book Antiqua" w:cs="Book Antiqua"/>
      <w:color w:val="auto"/>
      <w:sz w:val="18"/>
      <w:szCs w:val="18"/>
      <w:lang w:val="en-US" w:bidi="en-US"/>
    </w:rPr>
  </w:style>
  <w:style w:type="character" w:customStyle="1" w:styleId="TextoindependienteCar">
    <w:name w:val="Texto independiente Car"/>
    <w:basedOn w:val="Fuentedeprrafopredeter"/>
    <w:link w:val="Textoindependiente"/>
    <w:uiPriority w:val="1"/>
    <w:rsid w:val="00E660F6"/>
    <w:rPr>
      <w:rFonts w:ascii="Book Antiqua" w:eastAsia="Book Antiqua" w:hAnsi="Book Antiqua" w:cs="Book Antiqua"/>
      <w:sz w:val="18"/>
      <w:szCs w:val="18"/>
      <w:lang w:val="en-US" w:bidi="en-US"/>
    </w:rPr>
  </w:style>
  <w:style w:type="paragraph" w:customStyle="1" w:styleId="Sinespaciado1">
    <w:name w:val="Sin espaciado1"/>
    <w:next w:val="Sinespaciado"/>
    <w:uiPriority w:val="1"/>
    <w:qFormat/>
    <w:rsid w:val="00E660F6"/>
    <w:pPr>
      <w:spacing w:after="0" w:line="240" w:lineRule="auto"/>
    </w:pPr>
    <w:rPr>
      <w:rFonts w:ascii="Calibri" w:eastAsia="Calibri" w:hAnsi="Calibri" w:cs="Times New Roman"/>
      <w:lang w:val="en-US"/>
    </w:rPr>
  </w:style>
  <w:style w:type="paragraph" w:styleId="Sinespaciado">
    <w:name w:val="No Spacing"/>
    <w:uiPriority w:val="1"/>
    <w:qFormat/>
    <w:rsid w:val="00E660F6"/>
    <w:pPr>
      <w:spacing w:after="0" w:line="240" w:lineRule="auto"/>
      <w:jc w:val="both"/>
    </w:pPr>
    <w:rPr>
      <w:rFonts w:ascii="Artifex CF Extra Light" w:eastAsia="Calibri" w:hAnsi="Artifex CF Extra Light" w:cs="Times New Roman"/>
      <w:color w:val="003876"/>
      <w:sz w:val="18"/>
      <w:lang w:val="es-ES"/>
    </w:rPr>
  </w:style>
  <w:style w:type="table" w:styleId="Tablaconcuadrcula">
    <w:name w:val="Table Grid"/>
    <w:basedOn w:val="Tablanormal"/>
    <w:uiPriority w:val="39"/>
    <w:rsid w:val="008E6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1">
    <w:name w:val="Light Shading Accent 1"/>
    <w:basedOn w:val="Tablanormal"/>
    <w:uiPriority w:val="60"/>
    <w:rsid w:val="00F20F6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5C2392"/>
    <w:rPr>
      <w:rFonts w:ascii="Times New Roman" w:hAnsi="Times New Roman" w:cs="Times New Roman"/>
      <w:szCs w:val="24"/>
    </w:rPr>
  </w:style>
  <w:style w:type="table" w:styleId="Sombreadoclaro">
    <w:name w:val="Light Shading"/>
    <w:basedOn w:val="Tablanormal"/>
    <w:uiPriority w:val="60"/>
    <w:rsid w:val="003D52A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4-nfasis11">
    <w:name w:val="Tabla de cuadrícula 4 - Énfasis 11"/>
    <w:basedOn w:val="Tablanormal"/>
    <w:uiPriority w:val="49"/>
    <w:rsid w:val="00CE0DEE"/>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xmsonormal">
    <w:name w:val="x_x_msonormal"/>
    <w:basedOn w:val="Normal"/>
    <w:rsid w:val="006742BF"/>
    <w:pPr>
      <w:spacing w:after="0" w:line="240" w:lineRule="auto"/>
      <w:jc w:val="left"/>
    </w:pPr>
    <w:rPr>
      <w:rFonts w:ascii="Calibri" w:hAnsi="Calibri" w:cs="Calibri"/>
      <w:color w:val="auto"/>
      <w:sz w:val="22"/>
      <w:lang w:eastAsia="es-DO"/>
    </w:rPr>
  </w:style>
  <w:style w:type="character" w:styleId="Textodelmarcadordeposicin">
    <w:name w:val="Placeholder Text"/>
    <w:basedOn w:val="Fuentedeprrafopredeter"/>
    <w:uiPriority w:val="99"/>
    <w:semiHidden/>
    <w:rsid w:val="001201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4772">
      <w:bodyDiv w:val="1"/>
      <w:marLeft w:val="0"/>
      <w:marRight w:val="0"/>
      <w:marTop w:val="0"/>
      <w:marBottom w:val="0"/>
      <w:divBdr>
        <w:top w:val="none" w:sz="0" w:space="0" w:color="auto"/>
        <w:left w:val="none" w:sz="0" w:space="0" w:color="auto"/>
        <w:bottom w:val="none" w:sz="0" w:space="0" w:color="auto"/>
        <w:right w:val="none" w:sz="0" w:space="0" w:color="auto"/>
      </w:divBdr>
      <w:divsChild>
        <w:div w:id="77558036">
          <w:marLeft w:val="360"/>
          <w:marRight w:val="0"/>
          <w:marTop w:val="0"/>
          <w:marBottom w:val="0"/>
          <w:divBdr>
            <w:top w:val="none" w:sz="0" w:space="0" w:color="auto"/>
            <w:left w:val="none" w:sz="0" w:space="0" w:color="auto"/>
            <w:bottom w:val="none" w:sz="0" w:space="0" w:color="auto"/>
            <w:right w:val="none" w:sz="0" w:space="0" w:color="auto"/>
          </w:divBdr>
        </w:div>
        <w:div w:id="340015890">
          <w:marLeft w:val="360"/>
          <w:marRight w:val="0"/>
          <w:marTop w:val="0"/>
          <w:marBottom w:val="0"/>
          <w:divBdr>
            <w:top w:val="none" w:sz="0" w:space="0" w:color="auto"/>
            <w:left w:val="none" w:sz="0" w:space="0" w:color="auto"/>
            <w:bottom w:val="none" w:sz="0" w:space="0" w:color="auto"/>
            <w:right w:val="none" w:sz="0" w:space="0" w:color="auto"/>
          </w:divBdr>
        </w:div>
        <w:div w:id="487600696">
          <w:marLeft w:val="360"/>
          <w:marRight w:val="0"/>
          <w:marTop w:val="0"/>
          <w:marBottom w:val="0"/>
          <w:divBdr>
            <w:top w:val="none" w:sz="0" w:space="0" w:color="auto"/>
            <w:left w:val="none" w:sz="0" w:space="0" w:color="auto"/>
            <w:bottom w:val="none" w:sz="0" w:space="0" w:color="auto"/>
            <w:right w:val="none" w:sz="0" w:space="0" w:color="auto"/>
          </w:divBdr>
        </w:div>
        <w:div w:id="1146126327">
          <w:marLeft w:val="360"/>
          <w:marRight w:val="0"/>
          <w:marTop w:val="0"/>
          <w:marBottom w:val="0"/>
          <w:divBdr>
            <w:top w:val="none" w:sz="0" w:space="0" w:color="auto"/>
            <w:left w:val="none" w:sz="0" w:space="0" w:color="auto"/>
            <w:bottom w:val="none" w:sz="0" w:space="0" w:color="auto"/>
            <w:right w:val="none" w:sz="0" w:space="0" w:color="auto"/>
          </w:divBdr>
        </w:div>
        <w:div w:id="1160776316">
          <w:marLeft w:val="360"/>
          <w:marRight w:val="0"/>
          <w:marTop w:val="0"/>
          <w:marBottom w:val="0"/>
          <w:divBdr>
            <w:top w:val="none" w:sz="0" w:space="0" w:color="auto"/>
            <w:left w:val="none" w:sz="0" w:space="0" w:color="auto"/>
            <w:bottom w:val="none" w:sz="0" w:space="0" w:color="auto"/>
            <w:right w:val="none" w:sz="0" w:space="0" w:color="auto"/>
          </w:divBdr>
        </w:div>
        <w:div w:id="1242563205">
          <w:marLeft w:val="360"/>
          <w:marRight w:val="0"/>
          <w:marTop w:val="0"/>
          <w:marBottom w:val="0"/>
          <w:divBdr>
            <w:top w:val="none" w:sz="0" w:space="0" w:color="auto"/>
            <w:left w:val="none" w:sz="0" w:space="0" w:color="auto"/>
            <w:bottom w:val="none" w:sz="0" w:space="0" w:color="auto"/>
            <w:right w:val="none" w:sz="0" w:space="0" w:color="auto"/>
          </w:divBdr>
        </w:div>
        <w:div w:id="1455713022">
          <w:marLeft w:val="360"/>
          <w:marRight w:val="0"/>
          <w:marTop w:val="0"/>
          <w:marBottom w:val="0"/>
          <w:divBdr>
            <w:top w:val="none" w:sz="0" w:space="0" w:color="auto"/>
            <w:left w:val="none" w:sz="0" w:space="0" w:color="auto"/>
            <w:bottom w:val="none" w:sz="0" w:space="0" w:color="auto"/>
            <w:right w:val="none" w:sz="0" w:space="0" w:color="auto"/>
          </w:divBdr>
        </w:div>
        <w:div w:id="1643383202">
          <w:marLeft w:val="360"/>
          <w:marRight w:val="0"/>
          <w:marTop w:val="0"/>
          <w:marBottom w:val="0"/>
          <w:divBdr>
            <w:top w:val="none" w:sz="0" w:space="0" w:color="auto"/>
            <w:left w:val="none" w:sz="0" w:space="0" w:color="auto"/>
            <w:bottom w:val="none" w:sz="0" w:space="0" w:color="auto"/>
            <w:right w:val="none" w:sz="0" w:space="0" w:color="auto"/>
          </w:divBdr>
        </w:div>
        <w:div w:id="2026128108">
          <w:marLeft w:val="360"/>
          <w:marRight w:val="0"/>
          <w:marTop w:val="0"/>
          <w:marBottom w:val="0"/>
          <w:divBdr>
            <w:top w:val="none" w:sz="0" w:space="0" w:color="auto"/>
            <w:left w:val="none" w:sz="0" w:space="0" w:color="auto"/>
            <w:bottom w:val="none" w:sz="0" w:space="0" w:color="auto"/>
            <w:right w:val="none" w:sz="0" w:space="0" w:color="auto"/>
          </w:divBdr>
        </w:div>
        <w:div w:id="2128502426">
          <w:marLeft w:val="360"/>
          <w:marRight w:val="0"/>
          <w:marTop w:val="0"/>
          <w:marBottom w:val="0"/>
          <w:divBdr>
            <w:top w:val="none" w:sz="0" w:space="0" w:color="auto"/>
            <w:left w:val="none" w:sz="0" w:space="0" w:color="auto"/>
            <w:bottom w:val="none" w:sz="0" w:space="0" w:color="auto"/>
            <w:right w:val="none" w:sz="0" w:space="0" w:color="auto"/>
          </w:divBdr>
        </w:div>
      </w:divsChild>
    </w:div>
    <w:div w:id="28847697">
      <w:bodyDiv w:val="1"/>
      <w:marLeft w:val="0"/>
      <w:marRight w:val="0"/>
      <w:marTop w:val="0"/>
      <w:marBottom w:val="0"/>
      <w:divBdr>
        <w:top w:val="none" w:sz="0" w:space="0" w:color="auto"/>
        <w:left w:val="none" w:sz="0" w:space="0" w:color="auto"/>
        <w:bottom w:val="none" w:sz="0" w:space="0" w:color="auto"/>
        <w:right w:val="none" w:sz="0" w:space="0" w:color="auto"/>
      </w:divBdr>
    </w:div>
    <w:div w:id="32731987">
      <w:bodyDiv w:val="1"/>
      <w:marLeft w:val="0"/>
      <w:marRight w:val="0"/>
      <w:marTop w:val="0"/>
      <w:marBottom w:val="0"/>
      <w:divBdr>
        <w:top w:val="none" w:sz="0" w:space="0" w:color="auto"/>
        <w:left w:val="none" w:sz="0" w:space="0" w:color="auto"/>
        <w:bottom w:val="none" w:sz="0" w:space="0" w:color="auto"/>
        <w:right w:val="none" w:sz="0" w:space="0" w:color="auto"/>
      </w:divBdr>
    </w:div>
    <w:div w:id="39014191">
      <w:bodyDiv w:val="1"/>
      <w:marLeft w:val="0"/>
      <w:marRight w:val="0"/>
      <w:marTop w:val="0"/>
      <w:marBottom w:val="0"/>
      <w:divBdr>
        <w:top w:val="none" w:sz="0" w:space="0" w:color="auto"/>
        <w:left w:val="none" w:sz="0" w:space="0" w:color="auto"/>
        <w:bottom w:val="none" w:sz="0" w:space="0" w:color="auto"/>
        <w:right w:val="none" w:sz="0" w:space="0" w:color="auto"/>
      </w:divBdr>
    </w:div>
    <w:div w:id="55592869">
      <w:bodyDiv w:val="1"/>
      <w:marLeft w:val="0"/>
      <w:marRight w:val="0"/>
      <w:marTop w:val="0"/>
      <w:marBottom w:val="0"/>
      <w:divBdr>
        <w:top w:val="none" w:sz="0" w:space="0" w:color="auto"/>
        <w:left w:val="none" w:sz="0" w:space="0" w:color="auto"/>
        <w:bottom w:val="none" w:sz="0" w:space="0" w:color="auto"/>
        <w:right w:val="none" w:sz="0" w:space="0" w:color="auto"/>
      </w:divBdr>
    </w:div>
    <w:div w:id="65760651">
      <w:bodyDiv w:val="1"/>
      <w:marLeft w:val="0"/>
      <w:marRight w:val="0"/>
      <w:marTop w:val="0"/>
      <w:marBottom w:val="0"/>
      <w:divBdr>
        <w:top w:val="none" w:sz="0" w:space="0" w:color="auto"/>
        <w:left w:val="none" w:sz="0" w:space="0" w:color="auto"/>
        <w:bottom w:val="none" w:sz="0" w:space="0" w:color="auto"/>
        <w:right w:val="none" w:sz="0" w:space="0" w:color="auto"/>
      </w:divBdr>
    </w:div>
    <w:div w:id="76634713">
      <w:bodyDiv w:val="1"/>
      <w:marLeft w:val="0"/>
      <w:marRight w:val="0"/>
      <w:marTop w:val="0"/>
      <w:marBottom w:val="0"/>
      <w:divBdr>
        <w:top w:val="none" w:sz="0" w:space="0" w:color="auto"/>
        <w:left w:val="none" w:sz="0" w:space="0" w:color="auto"/>
        <w:bottom w:val="none" w:sz="0" w:space="0" w:color="auto"/>
        <w:right w:val="none" w:sz="0" w:space="0" w:color="auto"/>
      </w:divBdr>
    </w:div>
    <w:div w:id="85617881">
      <w:bodyDiv w:val="1"/>
      <w:marLeft w:val="0"/>
      <w:marRight w:val="0"/>
      <w:marTop w:val="0"/>
      <w:marBottom w:val="0"/>
      <w:divBdr>
        <w:top w:val="none" w:sz="0" w:space="0" w:color="auto"/>
        <w:left w:val="none" w:sz="0" w:space="0" w:color="auto"/>
        <w:bottom w:val="none" w:sz="0" w:space="0" w:color="auto"/>
        <w:right w:val="none" w:sz="0" w:space="0" w:color="auto"/>
      </w:divBdr>
    </w:div>
    <w:div w:id="89742629">
      <w:bodyDiv w:val="1"/>
      <w:marLeft w:val="0"/>
      <w:marRight w:val="0"/>
      <w:marTop w:val="0"/>
      <w:marBottom w:val="0"/>
      <w:divBdr>
        <w:top w:val="none" w:sz="0" w:space="0" w:color="auto"/>
        <w:left w:val="none" w:sz="0" w:space="0" w:color="auto"/>
        <w:bottom w:val="none" w:sz="0" w:space="0" w:color="auto"/>
        <w:right w:val="none" w:sz="0" w:space="0" w:color="auto"/>
      </w:divBdr>
    </w:div>
    <w:div w:id="106122484">
      <w:bodyDiv w:val="1"/>
      <w:marLeft w:val="0"/>
      <w:marRight w:val="0"/>
      <w:marTop w:val="0"/>
      <w:marBottom w:val="0"/>
      <w:divBdr>
        <w:top w:val="none" w:sz="0" w:space="0" w:color="auto"/>
        <w:left w:val="none" w:sz="0" w:space="0" w:color="auto"/>
        <w:bottom w:val="none" w:sz="0" w:space="0" w:color="auto"/>
        <w:right w:val="none" w:sz="0" w:space="0" w:color="auto"/>
      </w:divBdr>
    </w:div>
    <w:div w:id="117648123">
      <w:bodyDiv w:val="1"/>
      <w:marLeft w:val="0"/>
      <w:marRight w:val="0"/>
      <w:marTop w:val="0"/>
      <w:marBottom w:val="0"/>
      <w:divBdr>
        <w:top w:val="none" w:sz="0" w:space="0" w:color="auto"/>
        <w:left w:val="none" w:sz="0" w:space="0" w:color="auto"/>
        <w:bottom w:val="none" w:sz="0" w:space="0" w:color="auto"/>
        <w:right w:val="none" w:sz="0" w:space="0" w:color="auto"/>
      </w:divBdr>
    </w:div>
    <w:div w:id="117915616">
      <w:bodyDiv w:val="1"/>
      <w:marLeft w:val="0"/>
      <w:marRight w:val="0"/>
      <w:marTop w:val="0"/>
      <w:marBottom w:val="0"/>
      <w:divBdr>
        <w:top w:val="none" w:sz="0" w:space="0" w:color="auto"/>
        <w:left w:val="none" w:sz="0" w:space="0" w:color="auto"/>
        <w:bottom w:val="none" w:sz="0" w:space="0" w:color="auto"/>
        <w:right w:val="none" w:sz="0" w:space="0" w:color="auto"/>
      </w:divBdr>
    </w:div>
    <w:div w:id="118381675">
      <w:bodyDiv w:val="1"/>
      <w:marLeft w:val="0"/>
      <w:marRight w:val="0"/>
      <w:marTop w:val="0"/>
      <w:marBottom w:val="0"/>
      <w:divBdr>
        <w:top w:val="none" w:sz="0" w:space="0" w:color="auto"/>
        <w:left w:val="none" w:sz="0" w:space="0" w:color="auto"/>
        <w:bottom w:val="none" w:sz="0" w:space="0" w:color="auto"/>
        <w:right w:val="none" w:sz="0" w:space="0" w:color="auto"/>
      </w:divBdr>
    </w:div>
    <w:div w:id="129908511">
      <w:bodyDiv w:val="1"/>
      <w:marLeft w:val="0"/>
      <w:marRight w:val="0"/>
      <w:marTop w:val="0"/>
      <w:marBottom w:val="0"/>
      <w:divBdr>
        <w:top w:val="none" w:sz="0" w:space="0" w:color="auto"/>
        <w:left w:val="none" w:sz="0" w:space="0" w:color="auto"/>
        <w:bottom w:val="none" w:sz="0" w:space="0" w:color="auto"/>
        <w:right w:val="none" w:sz="0" w:space="0" w:color="auto"/>
      </w:divBdr>
    </w:div>
    <w:div w:id="146938475">
      <w:bodyDiv w:val="1"/>
      <w:marLeft w:val="0"/>
      <w:marRight w:val="0"/>
      <w:marTop w:val="0"/>
      <w:marBottom w:val="0"/>
      <w:divBdr>
        <w:top w:val="none" w:sz="0" w:space="0" w:color="auto"/>
        <w:left w:val="none" w:sz="0" w:space="0" w:color="auto"/>
        <w:bottom w:val="none" w:sz="0" w:space="0" w:color="auto"/>
        <w:right w:val="none" w:sz="0" w:space="0" w:color="auto"/>
      </w:divBdr>
    </w:div>
    <w:div w:id="159852247">
      <w:bodyDiv w:val="1"/>
      <w:marLeft w:val="0"/>
      <w:marRight w:val="0"/>
      <w:marTop w:val="0"/>
      <w:marBottom w:val="0"/>
      <w:divBdr>
        <w:top w:val="none" w:sz="0" w:space="0" w:color="auto"/>
        <w:left w:val="none" w:sz="0" w:space="0" w:color="auto"/>
        <w:bottom w:val="none" w:sz="0" w:space="0" w:color="auto"/>
        <w:right w:val="none" w:sz="0" w:space="0" w:color="auto"/>
      </w:divBdr>
    </w:div>
    <w:div w:id="191921666">
      <w:bodyDiv w:val="1"/>
      <w:marLeft w:val="0"/>
      <w:marRight w:val="0"/>
      <w:marTop w:val="0"/>
      <w:marBottom w:val="0"/>
      <w:divBdr>
        <w:top w:val="none" w:sz="0" w:space="0" w:color="auto"/>
        <w:left w:val="none" w:sz="0" w:space="0" w:color="auto"/>
        <w:bottom w:val="none" w:sz="0" w:space="0" w:color="auto"/>
        <w:right w:val="none" w:sz="0" w:space="0" w:color="auto"/>
      </w:divBdr>
    </w:div>
    <w:div w:id="230387270">
      <w:bodyDiv w:val="1"/>
      <w:marLeft w:val="0"/>
      <w:marRight w:val="0"/>
      <w:marTop w:val="0"/>
      <w:marBottom w:val="0"/>
      <w:divBdr>
        <w:top w:val="none" w:sz="0" w:space="0" w:color="auto"/>
        <w:left w:val="none" w:sz="0" w:space="0" w:color="auto"/>
        <w:bottom w:val="none" w:sz="0" w:space="0" w:color="auto"/>
        <w:right w:val="none" w:sz="0" w:space="0" w:color="auto"/>
      </w:divBdr>
    </w:div>
    <w:div w:id="231740543">
      <w:bodyDiv w:val="1"/>
      <w:marLeft w:val="0"/>
      <w:marRight w:val="0"/>
      <w:marTop w:val="0"/>
      <w:marBottom w:val="0"/>
      <w:divBdr>
        <w:top w:val="none" w:sz="0" w:space="0" w:color="auto"/>
        <w:left w:val="none" w:sz="0" w:space="0" w:color="auto"/>
        <w:bottom w:val="none" w:sz="0" w:space="0" w:color="auto"/>
        <w:right w:val="none" w:sz="0" w:space="0" w:color="auto"/>
      </w:divBdr>
    </w:div>
    <w:div w:id="233399484">
      <w:bodyDiv w:val="1"/>
      <w:marLeft w:val="0"/>
      <w:marRight w:val="0"/>
      <w:marTop w:val="0"/>
      <w:marBottom w:val="0"/>
      <w:divBdr>
        <w:top w:val="none" w:sz="0" w:space="0" w:color="auto"/>
        <w:left w:val="none" w:sz="0" w:space="0" w:color="auto"/>
        <w:bottom w:val="none" w:sz="0" w:space="0" w:color="auto"/>
        <w:right w:val="none" w:sz="0" w:space="0" w:color="auto"/>
      </w:divBdr>
    </w:div>
    <w:div w:id="243882609">
      <w:bodyDiv w:val="1"/>
      <w:marLeft w:val="0"/>
      <w:marRight w:val="0"/>
      <w:marTop w:val="0"/>
      <w:marBottom w:val="0"/>
      <w:divBdr>
        <w:top w:val="none" w:sz="0" w:space="0" w:color="auto"/>
        <w:left w:val="none" w:sz="0" w:space="0" w:color="auto"/>
        <w:bottom w:val="none" w:sz="0" w:space="0" w:color="auto"/>
        <w:right w:val="none" w:sz="0" w:space="0" w:color="auto"/>
      </w:divBdr>
    </w:div>
    <w:div w:id="257102075">
      <w:bodyDiv w:val="1"/>
      <w:marLeft w:val="0"/>
      <w:marRight w:val="0"/>
      <w:marTop w:val="0"/>
      <w:marBottom w:val="0"/>
      <w:divBdr>
        <w:top w:val="none" w:sz="0" w:space="0" w:color="auto"/>
        <w:left w:val="none" w:sz="0" w:space="0" w:color="auto"/>
        <w:bottom w:val="none" w:sz="0" w:space="0" w:color="auto"/>
        <w:right w:val="none" w:sz="0" w:space="0" w:color="auto"/>
      </w:divBdr>
    </w:div>
    <w:div w:id="273637066">
      <w:bodyDiv w:val="1"/>
      <w:marLeft w:val="0"/>
      <w:marRight w:val="0"/>
      <w:marTop w:val="0"/>
      <w:marBottom w:val="0"/>
      <w:divBdr>
        <w:top w:val="none" w:sz="0" w:space="0" w:color="auto"/>
        <w:left w:val="none" w:sz="0" w:space="0" w:color="auto"/>
        <w:bottom w:val="none" w:sz="0" w:space="0" w:color="auto"/>
        <w:right w:val="none" w:sz="0" w:space="0" w:color="auto"/>
      </w:divBdr>
    </w:div>
    <w:div w:id="274480078">
      <w:bodyDiv w:val="1"/>
      <w:marLeft w:val="0"/>
      <w:marRight w:val="0"/>
      <w:marTop w:val="0"/>
      <w:marBottom w:val="0"/>
      <w:divBdr>
        <w:top w:val="none" w:sz="0" w:space="0" w:color="auto"/>
        <w:left w:val="none" w:sz="0" w:space="0" w:color="auto"/>
        <w:bottom w:val="none" w:sz="0" w:space="0" w:color="auto"/>
        <w:right w:val="none" w:sz="0" w:space="0" w:color="auto"/>
      </w:divBdr>
    </w:div>
    <w:div w:id="279726564">
      <w:bodyDiv w:val="1"/>
      <w:marLeft w:val="0"/>
      <w:marRight w:val="0"/>
      <w:marTop w:val="0"/>
      <w:marBottom w:val="0"/>
      <w:divBdr>
        <w:top w:val="none" w:sz="0" w:space="0" w:color="auto"/>
        <w:left w:val="none" w:sz="0" w:space="0" w:color="auto"/>
        <w:bottom w:val="none" w:sz="0" w:space="0" w:color="auto"/>
        <w:right w:val="none" w:sz="0" w:space="0" w:color="auto"/>
      </w:divBdr>
    </w:div>
    <w:div w:id="301204584">
      <w:bodyDiv w:val="1"/>
      <w:marLeft w:val="0"/>
      <w:marRight w:val="0"/>
      <w:marTop w:val="0"/>
      <w:marBottom w:val="0"/>
      <w:divBdr>
        <w:top w:val="none" w:sz="0" w:space="0" w:color="auto"/>
        <w:left w:val="none" w:sz="0" w:space="0" w:color="auto"/>
        <w:bottom w:val="none" w:sz="0" w:space="0" w:color="auto"/>
        <w:right w:val="none" w:sz="0" w:space="0" w:color="auto"/>
      </w:divBdr>
    </w:div>
    <w:div w:id="322971159">
      <w:bodyDiv w:val="1"/>
      <w:marLeft w:val="0"/>
      <w:marRight w:val="0"/>
      <w:marTop w:val="0"/>
      <w:marBottom w:val="0"/>
      <w:divBdr>
        <w:top w:val="none" w:sz="0" w:space="0" w:color="auto"/>
        <w:left w:val="none" w:sz="0" w:space="0" w:color="auto"/>
        <w:bottom w:val="none" w:sz="0" w:space="0" w:color="auto"/>
        <w:right w:val="none" w:sz="0" w:space="0" w:color="auto"/>
      </w:divBdr>
    </w:div>
    <w:div w:id="331643893">
      <w:bodyDiv w:val="1"/>
      <w:marLeft w:val="0"/>
      <w:marRight w:val="0"/>
      <w:marTop w:val="0"/>
      <w:marBottom w:val="0"/>
      <w:divBdr>
        <w:top w:val="none" w:sz="0" w:space="0" w:color="auto"/>
        <w:left w:val="none" w:sz="0" w:space="0" w:color="auto"/>
        <w:bottom w:val="none" w:sz="0" w:space="0" w:color="auto"/>
        <w:right w:val="none" w:sz="0" w:space="0" w:color="auto"/>
      </w:divBdr>
    </w:div>
    <w:div w:id="336229386">
      <w:bodyDiv w:val="1"/>
      <w:marLeft w:val="0"/>
      <w:marRight w:val="0"/>
      <w:marTop w:val="0"/>
      <w:marBottom w:val="0"/>
      <w:divBdr>
        <w:top w:val="none" w:sz="0" w:space="0" w:color="auto"/>
        <w:left w:val="none" w:sz="0" w:space="0" w:color="auto"/>
        <w:bottom w:val="none" w:sz="0" w:space="0" w:color="auto"/>
        <w:right w:val="none" w:sz="0" w:space="0" w:color="auto"/>
      </w:divBdr>
    </w:div>
    <w:div w:id="342900985">
      <w:bodyDiv w:val="1"/>
      <w:marLeft w:val="0"/>
      <w:marRight w:val="0"/>
      <w:marTop w:val="0"/>
      <w:marBottom w:val="0"/>
      <w:divBdr>
        <w:top w:val="none" w:sz="0" w:space="0" w:color="auto"/>
        <w:left w:val="none" w:sz="0" w:space="0" w:color="auto"/>
        <w:bottom w:val="none" w:sz="0" w:space="0" w:color="auto"/>
        <w:right w:val="none" w:sz="0" w:space="0" w:color="auto"/>
      </w:divBdr>
    </w:div>
    <w:div w:id="404453147">
      <w:bodyDiv w:val="1"/>
      <w:marLeft w:val="0"/>
      <w:marRight w:val="0"/>
      <w:marTop w:val="0"/>
      <w:marBottom w:val="0"/>
      <w:divBdr>
        <w:top w:val="none" w:sz="0" w:space="0" w:color="auto"/>
        <w:left w:val="none" w:sz="0" w:space="0" w:color="auto"/>
        <w:bottom w:val="none" w:sz="0" w:space="0" w:color="auto"/>
        <w:right w:val="none" w:sz="0" w:space="0" w:color="auto"/>
      </w:divBdr>
    </w:div>
    <w:div w:id="406540390">
      <w:bodyDiv w:val="1"/>
      <w:marLeft w:val="0"/>
      <w:marRight w:val="0"/>
      <w:marTop w:val="0"/>
      <w:marBottom w:val="0"/>
      <w:divBdr>
        <w:top w:val="none" w:sz="0" w:space="0" w:color="auto"/>
        <w:left w:val="none" w:sz="0" w:space="0" w:color="auto"/>
        <w:bottom w:val="none" w:sz="0" w:space="0" w:color="auto"/>
        <w:right w:val="none" w:sz="0" w:space="0" w:color="auto"/>
      </w:divBdr>
    </w:div>
    <w:div w:id="508982753">
      <w:bodyDiv w:val="1"/>
      <w:marLeft w:val="0"/>
      <w:marRight w:val="0"/>
      <w:marTop w:val="0"/>
      <w:marBottom w:val="0"/>
      <w:divBdr>
        <w:top w:val="none" w:sz="0" w:space="0" w:color="auto"/>
        <w:left w:val="none" w:sz="0" w:space="0" w:color="auto"/>
        <w:bottom w:val="none" w:sz="0" w:space="0" w:color="auto"/>
        <w:right w:val="none" w:sz="0" w:space="0" w:color="auto"/>
      </w:divBdr>
    </w:div>
    <w:div w:id="529992228">
      <w:bodyDiv w:val="1"/>
      <w:marLeft w:val="0"/>
      <w:marRight w:val="0"/>
      <w:marTop w:val="0"/>
      <w:marBottom w:val="0"/>
      <w:divBdr>
        <w:top w:val="none" w:sz="0" w:space="0" w:color="auto"/>
        <w:left w:val="none" w:sz="0" w:space="0" w:color="auto"/>
        <w:bottom w:val="none" w:sz="0" w:space="0" w:color="auto"/>
        <w:right w:val="none" w:sz="0" w:space="0" w:color="auto"/>
      </w:divBdr>
    </w:div>
    <w:div w:id="554388521">
      <w:bodyDiv w:val="1"/>
      <w:marLeft w:val="0"/>
      <w:marRight w:val="0"/>
      <w:marTop w:val="0"/>
      <w:marBottom w:val="0"/>
      <w:divBdr>
        <w:top w:val="none" w:sz="0" w:space="0" w:color="auto"/>
        <w:left w:val="none" w:sz="0" w:space="0" w:color="auto"/>
        <w:bottom w:val="none" w:sz="0" w:space="0" w:color="auto"/>
        <w:right w:val="none" w:sz="0" w:space="0" w:color="auto"/>
      </w:divBdr>
    </w:div>
    <w:div w:id="598176170">
      <w:bodyDiv w:val="1"/>
      <w:marLeft w:val="0"/>
      <w:marRight w:val="0"/>
      <w:marTop w:val="0"/>
      <w:marBottom w:val="0"/>
      <w:divBdr>
        <w:top w:val="none" w:sz="0" w:space="0" w:color="auto"/>
        <w:left w:val="none" w:sz="0" w:space="0" w:color="auto"/>
        <w:bottom w:val="none" w:sz="0" w:space="0" w:color="auto"/>
        <w:right w:val="none" w:sz="0" w:space="0" w:color="auto"/>
      </w:divBdr>
    </w:div>
    <w:div w:id="619459377">
      <w:bodyDiv w:val="1"/>
      <w:marLeft w:val="0"/>
      <w:marRight w:val="0"/>
      <w:marTop w:val="0"/>
      <w:marBottom w:val="0"/>
      <w:divBdr>
        <w:top w:val="none" w:sz="0" w:space="0" w:color="auto"/>
        <w:left w:val="none" w:sz="0" w:space="0" w:color="auto"/>
        <w:bottom w:val="none" w:sz="0" w:space="0" w:color="auto"/>
        <w:right w:val="none" w:sz="0" w:space="0" w:color="auto"/>
      </w:divBdr>
    </w:div>
    <w:div w:id="635255644">
      <w:bodyDiv w:val="1"/>
      <w:marLeft w:val="0"/>
      <w:marRight w:val="0"/>
      <w:marTop w:val="0"/>
      <w:marBottom w:val="0"/>
      <w:divBdr>
        <w:top w:val="none" w:sz="0" w:space="0" w:color="auto"/>
        <w:left w:val="none" w:sz="0" w:space="0" w:color="auto"/>
        <w:bottom w:val="none" w:sz="0" w:space="0" w:color="auto"/>
        <w:right w:val="none" w:sz="0" w:space="0" w:color="auto"/>
      </w:divBdr>
    </w:div>
    <w:div w:id="671104896">
      <w:bodyDiv w:val="1"/>
      <w:marLeft w:val="0"/>
      <w:marRight w:val="0"/>
      <w:marTop w:val="0"/>
      <w:marBottom w:val="0"/>
      <w:divBdr>
        <w:top w:val="none" w:sz="0" w:space="0" w:color="auto"/>
        <w:left w:val="none" w:sz="0" w:space="0" w:color="auto"/>
        <w:bottom w:val="none" w:sz="0" w:space="0" w:color="auto"/>
        <w:right w:val="none" w:sz="0" w:space="0" w:color="auto"/>
      </w:divBdr>
    </w:div>
    <w:div w:id="675765759">
      <w:bodyDiv w:val="1"/>
      <w:marLeft w:val="0"/>
      <w:marRight w:val="0"/>
      <w:marTop w:val="0"/>
      <w:marBottom w:val="0"/>
      <w:divBdr>
        <w:top w:val="none" w:sz="0" w:space="0" w:color="auto"/>
        <w:left w:val="none" w:sz="0" w:space="0" w:color="auto"/>
        <w:bottom w:val="none" w:sz="0" w:space="0" w:color="auto"/>
        <w:right w:val="none" w:sz="0" w:space="0" w:color="auto"/>
      </w:divBdr>
    </w:div>
    <w:div w:id="681931330">
      <w:bodyDiv w:val="1"/>
      <w:marLeft w:val="0"/>
      <w:marRight w:val="0"/>
      <w:marTop w:val="0"/>
      <w:marBottom w:val="0"/>
      <w:divBdr>
        <w:top w:val="none" w:sz="0" w:space="0" w:color="auto"/>
        <w:left w:val="none" w:sz="0" w:space="0" w:color="auto"/>
        <w:bottom w:val="none" w:sz="0" w:space="0" w:color="auto"/>
        <w:right w:val="none" w:sz="0" w:space="0" w:color="auto"/>
      </w:divBdr>
    </w:div>
    <w:div w:id="689380595">
      <w:bodyDiv w:val="1"/>
      <w:marLeft w:val="0"/>
      <w:marRight w:val="0"/>
      <w:marTop w:val="0"/>
      <w:marBottom w:val="0"/>
      <w:divBdr>
        <w:top w:val="none" w:sz="0" w:space="0" w:color="auto"/>
        <w:left w:val="none" w:sz="0" w:space="0" w:color="auto"/>
        <w:bottom w:val="none" w:sz="0" w:space="0" w:color="auto"/>
        <w:right w:val="none" w:sz="0" w:space="0" w:color="auto"/>
      </w:divBdr>
    </w:div>
    <w:div w:id="706369084">
      <w:bodyDiv w:val="1"/>
      <w:marLeft w:val="0"/>
      <w:marRight w:val="0"/>
      <w:marTop w:val="0"/>
      <w:marBottom w:val="0"/>
      <w:divBdr>
        <w:top w:val="none" w:sz="0" w:space="0" w:color="auto"/>
        <w:left w:val="none" w:sz="0" w:space="0" w:color="auto"/>
        <w:bottom w:val="none" w:sz="0" w:space="0" w:color="auto"/>
        <w:right w:val="none" w:sz="0" w:space="0" w:color="auto"/>
      </w:divBdr>
    </w:div>
    <w:div w:id="758251703">
      <w:bodyDiv w:val="1"/>
      <w:marLeft w:val="0"/>
      <w:marRight w:val="0"/>
      <w:marTop w:val="0"/>
      <w:marBottom w:val="0"/>
      <w:divBdr>
        <w:top w:val="none" w:sz="0" w:space="0" w:color="auto"/>
        <w:left w:val="none" w:sz="0" w:space="0" w:color="auto"/>
        <w:bottom w:val="none" w:sz="0" w:space="0" w:color="auto"/>
        <w:right w:val="none" w:sz="0" w:space="0" w:color="auto"/>
      </w:divBdr>
    </w:div>
    <w:div w:id="791752828">
      <w:bodyDiv w:val="1"/>
      <w:marLeft w:val="0"/>
      <w:marRight w:val="0"/>
      <w:marTop w:val="0"/>
      <w:marBottom w:val="0"/>
      <w:divBdr>
        <w:top w:val="none" w:sz="0" w:space="0" w:color="auto"/>
        <w:left w:val="none" w:sz="0" w:space="0" w:color="auto"/>
        <w:bottom w:val="none" w:sz="0" w:space="0" w:color="auto"/>
        <w:right w:val="none" w:sz="0" w:space="0" w:color="auto"/>
      </w:divBdr>
    </w:div>
    <w:div w:id="795947771">
      <w:bodyDiv w:val="1"/>
      <w:marLeft w:val="0"/>
      <w:marRight w:val="0"/>
      <w:marTop w:val="0"/>
      <w:marBottom w:val="0"/>
      <w:divBdr>
        <w:top w:val="none" w:sz="0" w:space="0" w:color="auto"/>
        <w:left w:val="none" w:sz="0" w:space="0" w:color="auto"/>
        <w:bottom w:val="none" w:sz="0" w:space="0" w:color="auto"/>
        <w:right w:val="none" w:sz="0" w:space="0" w:color="auto"/>
      </w:divBdr>
    </w:div>
    <w:div w:id="814295986">
      <w:bodyDiv w:val="1"/>
      <w:marLeft w:val="0"/>
      <w:marRight w:val="0"/>
      <w:marTop w:val="0"/>
      <w:marBottom w:val="0"/>
      <w:divBdr>
        <w:top w:val="none" w:sz="0" w:space="0" w:color="auto"/>
        <w:left w:val="none" w:sz="0" w:space="0" w:color="auto"/>
        <w:bottom w:val="none" w:sz="0" w:space="0" w:color="auto"/>
        <w:right w:val="none" w:sz="0" w:space="0" w:color="auto"/>
      </w:divBdr>
    </w:div>
    <w:div w:id="824855653">
      <w:bodyDiv w:val="1"/>
      <w:marLeft w:val="0"/>
      <w:marRight w:val="0"/>
      <w:marTop w:val="0"/>
      <w:marBottom w:val="0"/>
      <w:divBdr>
        <w:top w:val="none" w:sz="0" w:space="0" w:color="auto"/>
        <w:left w:val="none" w:sz="0" w:space="0" w:color="auto"/>
        <w:bottom w:val="none" w:sz="0" w:space="0" w:color="auto"/>
        <w:right w:val="none" w:sz="0" w:space="0" w:color="auto"/>
      </w:divBdr>
    </w:div>
    <w:div w:id="830559415">
      <w:bodyDiv w:val="1"/>
      <w:marLeft w:val="0"/>
      <w:marRight w:val="0"/>
      <w:marTop w:val="0"/>
      <w:marBottom w:val="0"/>
      <w:divBdr>
        <w:top w:val="none" w:sz="0" w:space="0" w:color="auto"/>
        <w:left w:val="none" w:sz="0" w:space="0" w:color="auto"/>
        <w:bottom w:val="none" w:sz="0" w:space="0" w:color="auto"/>
        <w:right w:val="none" w:sz="0" w:space="0" w:color="auto"/>
      </w:divBdr>
    </w:div>
    <w:div w:id="841512021">
      <w:bodyDiv w:val="1"/>
      <w:marLeft w:val="0"/>
      <w:marRight w:val="0"/>
      <w:marTop w:val="0"/>
      <w:marBottom w:val="0"/>
      <w:divBdr>
        <w:top w:val="none" w:sz="0" w:space="0" w:color="auto"/>
        <w:left w:val="none" w:sz="0" w:space="0" w:color="auto"/>
        <w:bottom w:val="none" w:sz="0" w:space="0" w:color="auto"/>
        <w:right w:val="none" w:sz="0" w:space="0" w:color="auto"/>
      </w:divBdr>
    </w:div>
    <w:div w:id="937757613">
      <w:bodyDiv w:val="1"/>
      <w:marLeft w:val="0"/>
      <w:marRight w:val="0"/>
      <w:marTop w:val="0"/>
      <w:marBottom w:val="0"/>
      <w:divBdr>
        <w:top w:val="none" w:sz="0" w:space="0" w:color="auto"/>
        <w:left w:val="none" w:sz="0" w:space="0" w:color="auto"/>
        <w:bottom w:val="none" w:sz="0" w:space="0" w:color="auto"/>
        <w:right w:val="none" w:sz="0" w:space="0" w:color="auto"/>
      </w:divBdr>
    </w:div>
    <w:div w:id="944070733">
      <w:bodyDiv w:val="1"/>
      <w:marLeft w:val="0"/>
      <w:marRight w:val="0"/>
      <w:marTop w:val="0"/>
      <w:marBottom w:val="0"/>
      <w:divBdr>
        <w:top w:val="none" w:sz="0" w:space="0" w:color="auto"/>
        <w:left w:val="none" w:sz="0" w:space="0" w:color="auto"/>
        <w:bottom w:val="none" w:sz="0" w:space="0" w:color="auto"/>
        <w:right w:val="none" w:sz="0" w:space="0" w:color="auto"/>
      </w:divBdr>
    </w:div>
    <w:div w:id="968507723">
      <w:bodyDiv w:val="1"/>
      <w:marLeft w:val="0"/>
      <w:marRight w:val="0"/>
      <w:marTop w:val="0"/>
      <w:marBottom w:val="0"/>
      <w:divBdr>
        <w:top w:val="none" w:sz="0" w:space="0" w:color="auto"/>
        <w:left w:val="none" w:sz="0" w:space="0" w:color="auto"/>
        <w:bottom w:val="none" w:sz="0" w:space="0" w:color="auto"/>
        <w:right w:val="none" w:sz="0" w:space="0" w:color="auto"/>
      </w:divBdr>
    </w:div>
    <w:div w:id="972369016">
      <w:bodyDiv w:val="1"/>
      <w:marLeft w:val="0"/>
      <w:marRight w:val="0"/>
      <w:marTop w:val="0"/>
      <w:marBottom w:val="0"/>
      <w:divBdr>
        <w:top w:val="none" w:sz="0" w:space="0" w:color="auto"/>
        <w:left w:val="none" w:sz="0" w:space="0" w:color="auto"/>
        <w:bottom w:val="none" w:sz="0" w:space="0" w:color="auto"/>
        <w:right w:val="none" w:sz="0" w:space="0" w:color="auto"/>
      </w:divBdr>
    </w:div>
    <w:div w:id="990475923">
      <w:bodyDiv w:val="1"/>
      <w:marLeft w:val="0"/>
      <w:marRight w:val="0"/>
      <w:marTop w:val="0"/>
      <w:marBottom w:val="0"/>
      <w:divBdr>
        <w:top w:val="none" w:sz="0" w:space="0" w:color="auto"/>
        <w:left w:val="none" w:sz="0" w:space="0" w:color="auto"/>
        <w:bottom w:val="none" w:sz="0" w:space="0" w:color="auto"/>
        <w:right w:val="none" w:sz="0" w:space="0" w:color="auto"/>
      </w:divBdr>
    </w:div>
    <w:div w:id="1008288815">
      <w:bodyDiv w:val="1"/>
      <w:marLeft w:val="0"/>
      <w:marRight w:val="0"/>
      <w:marTop w:val="0"/>
      <w:marBottom w:val="0"/>
      <w:divBdr>
        <w:top w:val="none" w:sz="0" w:space="0" w:color="auto"/>
        <w:left w:val="none" w:sz="0" w:space="0" w:color="auto"/>
        <w:bottom w:val="none" w:sz="0" w:space="0" w:color="auto"/>
        <w:right w:val="none" w:sz="0" w:space="0" w:color="auto"/>
      </w:divBdr>
    </w:div>
    <w:div w:id="1028678067">
      <w:bodyDiv w:val="1"/>
      <w:marLeft w:val="0"/>
      <w:marRight w:val="0"/>
      <w:marTop w:val="0"/>
      <w:marBottom w:val="0"/>
      <w:divBdr>
        <w:top w:val="none" w:sz="0" w:space="0" w:color="auto"/>
        <w:left w:val="none" w:sz="0" w:space="0" w:color="auto"/>
        <w:bottom w:val="none" w:sz="0" w:space="0" w:color="auto"/>
        <w:right w:val="none" w:sz="0" w:space="0" w:color="auto"/>
      </w:divBdr>
    </w:div>
    <w:div w:id="1048798850">
      <w:bodyDiv w:val="1"/>
      <w:marLeft w:val="0"/>
      <w:marRight w:val="0"/>
      <w:marTop w:val="0"/>
      <w:marBottom w:val="0"/>
      <w:divBdr>
        <w:top w:val="none" w:sz="0" w:space="0" w:color="auto"/>
        <w:left w:val="none" w:sz="0" w:space="0" w:color="auto"/>
        <w:bottom w:val="none" w:sz="0" w:space="0" w:color="auto"/>
        <w:right w:val="none" w:sz="0" w:space="0" w:color="auto"/>
      </w:divBdr>
    </w:div>
    <w:div w:id="1063868210">
      <w:bodyDiv w:val="1"/>
      <w:marLeft w:val="0"/>
      <w:marRight w:val="0"/>
      <w:marTop w:val="0"/>
      <w:marBottom w:val="0"/>
      <w:divBdr>
        <w:top w:val="none" w:sz="0" w:space="0" w:color="auto"/>
        <w:left w:val="none" w:sz="0" w:space="0" w:color="auto"/>
        <w:bottom w:val="none" w:sz="0" w:space="0" w:color="auto"/>
        <w:right w:val="none" w:sz="0" w:space="0" w:color="auto"/>
      </w:divBdr>
    </w:div>
    <w:div w:id="1074350442">
      <w:bodyDiv w:val="1"/>
      <w:marLeft w:val="0"/>
      <w:marRight w:val="0"/>
      <w:marTop w:val="0"/>
      <w:marBottom w:val="0"/>
      <w:divBdr>
        <w:top w:val="none" w:sz="0" w:space="0" w:color="auto"/>
        <w:left w:val="none" w:sz="0" w:space="0" w:color="auto"/>
        <w:bottom w:val="none" w:sz="0" w:space="0" w:color="auto"/>
        <w:right w:val="none" w:sz="0" w:space="0" w:color="auto"/>
      </w:divBdr>
    </w:div>
    <w:div w:id="1100178005">
      <w:bodyDiv w:val="1"/>
      <w:marLeft w:val="0"/>
      <w:marRight w:val="0"/>
      <w:marTop w:val="0"/>
      <w:marBottom w:val="0"/>
      <w:divBdr>
        <w:top w:val="none" w:sz="0" w:space="0" w:color="auto"/>
        <w:left w:val="none" w:sz="0" w:space="0" w:color="auto"/>
        <w:bottom w:val="none" w:sz="0" w:space="0" w:color="auto"/>
        <w:right w:val="none" w:sz="0" w:space="0" w:color="auto"/>
      </w:divBdr>
    </w:div>
    <w:div w:id="1140612707">
      <w:bodyDiv w:val="1"/>
      <w:marLeft w:val="0"/>
      <w:marRight w:val="0"/>
      <w:marTop w:val="0"/>
      <w:marBottom w:val="0"/>
      <w:divBdr>
        <w:top w:val="none" w:sz="0" w:space="0" w:color="auto"/>
        <w:left w:val="none" w:sz="0" w:space="0" w:color="auto"/>
        <w:bottom w:val="none" w:sz="0" w:space="0" w:color="auto"/>
        <w:right w:val="none" w:sz="0" w:space="0" w:color="auto"/>
      </w:divBdr>
    </w:div>
    <w:div w:id="1146703641">
      <w:bodyDiv w:val="1"/>
      <w:marLeft w:val="0"/>
      <w:marRight w:val="0"/>
      <w:marTop w:val="0"/>
      <w:marBottom w:val="0"/>
      <w:divBdr>
        <w:top w:val="none" w:sz="0" w:space="0" w:color="auto"/>
        <w:left w:val="none" w:sz="0" w:space="0" w:color="auto"/>
        <w:bottom w:val="none" w:sz="0" w:space="0" w:color="auto"/>
        <w:right w:val="none" w:sz="0" w:space="0" w:color="auto"/>
      </w:divBdr>
    </w:div>
    <w:div w:id="1197238571">
      <w:bodyDiv w:val="1"/>
      <w:marLeft w:val="0"/>
      <w:marRight w:val="0"/>
      <w:marTop w:val="0"/>
      <w:marBottom w:val="0"/>
      <w:divBdr>
        <w:top w:val="none" w:sz="0" w:space="0" w:color="auto"/>
        <w:left w:val="none" w:sz="0" w:space="0" w:color="auto"/>
        <w:bottom w:val="none" w:sz="0" w:space="0" w:color="auto"/>
        <w:right w:val="none" w:sz="0" w:space="0" w:color="auto"/>
      </w:divBdr>
    </w:div>
    <w:div w:id="1211958597">
      <w:bodyDiv w:val="1"/>
      <w:marLeft w:val="0"/>
      <w:marRight w:val="0"/>
      <w:marTop w:val="0"/>
      <w:marBottom w:val="0"/>
      <w:divBdr>
        <w:top w:val="none" w:sz="0" w:space="0" w:color="auto"/>
        <w:left w:val="none" w:sz="0" w:space="0" w:color="auto"/>
        <w:bottom w:val="none" w:sz="0" w:space="0" w:color="auto"/>
        <w:right w:val="none" w:sz="0" w:space="0" w:color="auto"/>
      </w:divBdr>
    </w:div>
    <w:div w:id="1233542225">
      <w:bodyDiv w:val="1"/>
      <w:marLeft w:val="0"/>
      <w:marRight w:val="0"/>
      <w:marTop w:val="0"/>
      <w:marBottom w:val="0"/>
      <w:divBdr>
        <w:top w:val="none" w:sz="0" w:space="0" w:color="auto"/>
        <w:left w:val="none" w:sz="0" w:space="0" w:color="auto"/>
        <w:bottom w:val="none" w:sz="0" w:space="0" w:color="auto"/>
        <w:right w:val="none" w:sz="0" w:space="0" w:color="auto"/>
      </w:divBdr>
    </w:div>
    <w:div w:id="1241284047">
      <w:bodyDiv w:val="1"/>
      <w:marLeft w:val="0"/>
      <w:marRight w:val="0"/>
      <w:marTop w:val="0"/>
      <w:marBottom w:val="0"/>
      <w:divBdr>
        <w:top w:val="none" w:sz="0" w:space="0" w:color="auto"/>
        <w:left w:val="none" w:sz="0" w:space="0" w:color="auto"/>
        <w:bottom w:val="none" w:sz="0" w:space="0" w:color="auto"/>
        <w:right w:val="none" w:sz="0" w:space="0" w:color="auto"/>
      </w:divBdr>
    </w:div>
    <w:div w:id="1280449650">
      <w:bodyDiv w:val="1"/>
      <w:marLeft w:val="0"/>
      <w:marRight w:val="0"/>
      <w:marTop w:val="0"/>
      <w:marBottom w:val="0"/>
      <w:divBdr>
        <w:top w:val="none" w:sz="0" w:space="0" w:color="auto"/>
        <w:left w:val="none" w:sz="0" w:space="0" w:color="auto"/>
        <w:bottom w:val="none" w:sz="0" w:space="0" w:color="auto"/>
        <w:right w:val="none" w:sz="0" w:space="0" w:color="auto"/>
      </w:divBdr>
    </w:div>
    <w:div w:id="1312058959">
      <w:bodyDiv w:val="1"/>
      <w:marLeft w:val="0"/>
      <w:marRight w:val="0"/>
      <w:marTop w:val="0"/>
      <w:marBottom w:val="0"/>
      <w:divBdr>
        <w:top w:val="none" w:sz="0" w:space="0" w:color="auto"/>
        <w:left w:val="none" w:sz="0" w:space="0" w:color="auto"/>
        <w:bottom w:val="none" w:sz="0" w:space="0" w:color="auto"/>
        <w:right w:val="none" w:sz="0" w:space="0" w:color="auto"/>
      </w:divBdr>
    </w:div>
    <w:div w:id="1338655731">
      <w:bodyDiv w:val="1"/>
      <w:marLeft w:val="0"/>
      <w:marRight w:val="0"/>
      <w:marTop w:val="0"/>
      <w:marBottom w:val="0"/>
      <w:divBdr>
        <w:top w:val="none" w:sz="0" w:space="0" w:color="auto"/>
        <w:left w:val="none" w:sz="0" w:space="0" w:color="auto"/>
        <w:bottom w:val="none" w:sz="0" w:space="0" w:color="auto"/>
        <w:right w:val="none" w:sz="0" w:space="0" w:color="auto"/>
      </w:divBdr>
    </w:div>
    <w:div w:id="1409231462">
      <w:bodyDiv w:val="1"/>
      <w:marLeft w:val="0"/>
      <w:marRight w:val="0"/>
      <w:marTop w:val="0"/>
      <w:marBottom w:val="0"/>
      <w:divBdr>
        <w:top w:val="none" w:sz="0" w:space="0" w:color="auto"/>
        <w:left w:val="none" w:sz="0" w:space="0" w:color="auto"/>
        <w:bottom w:val="none" w:sz="0" w:space="0" w:color="auto"/>
        <w:right w:val="none" w:sz="0" w:space="0" w:color="auto"/>
      </w:divBdr>
    </w:div>
    <w:div w:id="1438019151">
      <w:bodyDiv w:val="1"/>
      <w:marLeft w:val="0"/>
      <w:marRight w:val="0"/>
      <w:marTop w:val="0"/>
      <w:marBottom w:val="0"/>
      <w:divBdr>
        <w:top w:val="none" w:sz="0" w:space="0" w:color="auto"/>
        <w:left w:val="none" w:sz="0" w:space="0" w:color="auto"/>
        <w:bottom w:val="none" w:sz="0" w:space="0" w:color="auto"/>
        <w:right w:val="none" w:sz="0" w:space="0" w:color="auto"/>
      </w:divBdr>
    </w:div>
    <w:div w:id="1445465942">
      <w:bodyDiv w:val="1"/>
      <w:marLeft w:val="0"/>
      <w:marRight w:val="0"/>
      <w:marTop w:val="0"/>
      <w:marBottom w:val="0"/>
      <w:divBdr>
        <w:top w:val="none" w:sz="0" w:space="0" w:color="auto"/>
        <w:left w:val="none" w:sz="0" w:space="0" w:color="auto"/>
        <w:bottom w:val="none" w:sz="0" w:space="0" w:color="auto"/>
        <w:right w:val="none" w:sz="0" w:space="0" w:color="auto"/>
      </w:divBdr>
    </w:div>
    <w:div w:id="1461874149">
      <w:bodyDiv w:val="1"/>
      <w:marLeft w:val="0"/>
      <w:marRight w:val="0"/>
      <w:marTop w:val="0"/>
      <w:marBottom w:val="0"/>
      <w:divBdr>
        <w:top w:val="none" w:sz="0" w:space="0" w:color="auto"/>
        <w:left w:val="none" w:sz="0" w:space="0" w:color="auto"/>
        <w:bottom w:val="none" w:sz="0" w:space="0" w:color="auto"/>
        <w:right w:val="none" w:sz="0" w:space="0" w:color="auto"/>
      </w:divBdr>
    </w:div>
    <w:div w:id="1489442556">
      <w:bodyDiv w:val="1"/>
      <w:marLeft w:val="0"/>
      <w:marRight w:val="0"/>
      <w:marTop w:val="0"/>
      <w:marBottom w:val="0"/>
      <w:divBdr>
        <w:top w:val="none" w:sz="0" w:space="0" w:color="auto"/>
        <w:left w:val="none" w:sz="0" w:space="0" w:color="auto"/>
        <w:bottom w:val="none" w:sz="0" w:space="0" w:color="auto"/>
        <w:right w:val="none" w:sz="0" w:space="0" w:color="auto"/>
      </w:divBdr>
    </w:div>
    <w:div w:id="1542478303">
      <w:bodyDiv w:val="1"/>
      <w:marLeft w:val="0"/>
      <w:marRight w:val="0"/>
      <w:marTop w:val="0"/>
      <w:marBottom w:val="0"/>
      <w:divBdr>
        <w:top w:val="none" w:sz="0" w:space="0" w:color="auto"/>
        <w:left w:val="none" w:sz="0" w:space="0" w:color="auto"/>
        <w:bottom w:val="none" w:sz="0" w:space="0" w:color="auto"/>
        <w:right w:val="none" w:sz="0" w:space="0" w:color="auto"/>
      </w:divBdr>
    </w:div>
    <w:div w:id="1549804741">
      <w:bodyDiv w:val="1"/>
      <w:marLeft w:val="0"/>
      <w:marRight w:val="0"/>
      <w:marTop w:val="0"/>
      <w:marBottom w:val="0"/>
      <w:divBdr>
        <w:top w:val="none" w:sz="0" w:space="0" w:color="auto"/>
        <w:left w:val="none" w:sz="0" w:space="0" w:color="auto"/>
        <w:bottom w:val="none" w:sz="0" w:space="0" w:color="auto"/>
        <w:right w:val="none" w:sz="0" w:space="0" w:color="auto"/>
      </w:divBdr>
    </w:div>
    <w:div w:id="1572695882">
      <w:bodyDiv w:val="1"/>
      <w:marLeft w:val="0"/>
      <w:marRight w:val="0"/>
      <w:marTop w:val="0"/>
      <w:marBottom w:val="0"/>
      <w:divBdr>
        <w:top w:val="none" w:sz="0" w:space="0" w:color="auto"/>
        <w:left w:val="none" w:sz="0" w:space="0" w:color="auto"/>
        <w:bottom w:val="none" w:sz="0" w:space="0" w:color="auto"/>
        <w:right w:val="none" w:sz="0" w:space="0" w:color="auto"/>
      </w:divBdr>
    </w:div>
    <w:div w:id="1618566207">
      <w:bodyDiv w:val="1"/>
      <w:marLeft w:val="0"/>
      <w:marRight w:val="0"/>
      <w:marTop w:val="0"/>
      <w:marBottom w:val="0"/>
      <w:divBdr>
        <w:top w:val="none" w:sz="0" w:space="0" w:color="auto"/>
        <w:left w:val="none" w:sz="0" w:space="0" w:color="auto"/>
        <w:bottom w:val="none" w:sz="0" w:space="0" w:color="auto"/>
        <w:right w:val="none" w:sz="0" w:space="0" w:color="auto"/>
      </w:divBdr>
    </w:div>
    <w:div w:id="1623220268">
      <w:bodyDiv w:val="1"/>
      <w:marLeft w:val="0"/>
      <w:marRight w:val="0"/>
      <w:marTop w:val="0"/>
      <w:marBottom w:val="0"/>
      <w:divBdr>
        <w:top w:val="none" w:sz="0" w:space="0" w:color="auto"/>
        <w:left w:val="none" w:sz="0" w:space="0" w:color="auto"/>
        <w:bottom w:val="none" w:sz="0" w:space="0" w:color="auto"/>
        <w:right w:val="none" w:sz="0" w:space="0" w:color="auto"/>
      </w:divBdr>
    </w:div>
    <w:div w:id="1629238721">
      <w:bodyDiv w:val="1"/>
      <w:marLeft w:val="0"/>
      <w:marRight w:val="0"/>
      <w:marTop w:val="0"/>
      <w:marBottom w:val="0"/>
      <w:divBdr>
        <w:top w:val="none" w:sz="0" w:space="0" w:color="auto"/>
        <w:left w:val="none" w:sz="0" w:space="0" w:color="auto"/>
        <w:bottom w:val="none" w:sz="0" w:space="0" w:color="auto"/>
        <w:right w:val="none" w:sz="0" w:space="0" w:color="auto"/>
      </w:divBdr>
    </w:div>
    <w:div w:id="1636331269">
      <w:bodyDiv w:val="1"/>
      <w:marLeft w:val="0"/>
      <w:marRight w:val="0"/>
      <w:marTop w:val="0"/>
      <w:marBottom w:val="0"/>
      <w:divBdr>
        <w:top w:val="none" w:sz="0" w:space="0" w:color="auto"/>
        <w:left w:val="none" w:sz="0" w:space="0" w:color="auto"/>
        <w:bottom w:val="none" w:sz="0" w:space="0" w:color="auto"/>
        <w:right w:val="none" w:sz="0" w:space="0" w:color="auto"/>
      </w:divBdr>
    </w:div>
    <w:div w:id="1646935775">
      <w:bodyDiv w:val="1"/>
      <w:marLeft w:val="0"/>
      <w:marRight w:val="0"/>
      <w:marTop w:val="0"/>
      <w:marBottom w:val="0"/>
      <w:divBdr>
        <w:top w:val="none" w:sz="0" w:space="0" w:color="auto"/>
        <w:left w:val="none" w:sz="0" w:space="0" w:color="auto"/>
        <w:bottom w:val="none" w:sz="0" w:space="0" w:color="auto"/>
        <w:right w:val="none" w:sz="0" w:space="0" w:color="auto"/>
      </w:divBdr>
    </w:div>
    <w:div w:id="1686780929">
      <w:bodyDiv w:val="1"/>
      <w:marLeft w:val="0"/>
      <w:marRight w:val="0"/>
      <w:marTop w:val="0"/>
      <w:marBottom w:val="0"/>
      <w:divBdr>
        <w:top w:val="none" w:sz="0" w:space="0" w:color="auto"/>
        <w:left w:val="none" w:sz="0" w:space="0" w:color="auto"/>
        <w:bottom w:val="none" w:sz="0" w:space="0" w:color="auto"/>
        <w:right w:val="none" w:sz="0" w:space="0" w:color="auto"/>
      </w:divBdr>
    </w:div>
    <w:div w:id="1695377844">
      <w:bodyDiv w:val="1"/>
      <w:marLeft w:val="0"/>
      <w:marRight w:val="0"/>
      <w:marTop w:val="0"/>
      <w:marBottom w:val="0"/>
      <w:divBdr>
        <w:top w:val="none" w:sz="0" w:space="0" w:color="auto"/>
        <w:left w:val="none" w:sz="0" w:space="0" w:color="auto"/>
        <w:bottom w:val="none" w:sz="0" w:space="0" w:color="auto"/>
        <w:right w:val="none" w:sz="0" w:space="0" w:color="auto"/>
      </w:divBdr>
    </w:div>
    <w:div w:id="1729650447">
      <w:bodyDiv w:val="1"/>
      <w:marLeft w:val="0"/>
      <w:marRight w:val="0"/>
      <w:marTop w:val="0"/>
      <w:marBottom w:val="0"/>
      <w:divBdr>
        <w:top w:val="none" w:sz="0" w:space="0" w:color="auto"/>
        <w:left w:val="none" w:sz="0" w:space="0" w:color="auto"/>
        <w:bottom w:val="none" w:sz="0" w:space="0" w:color="auto"/>
        <w:right w:val="none" w:sz="0" w:space="0" w:color="auto"/>
      </w:divBdr>
    </w:div>
    <w:div w:id="1740399238">
      <w:bodyDiv w:val="1"/>
      <w:marLeft w:val="0"/>
      <w:marRight w:val="0"/>
      <w:marTop w:val="0"/>
      <w:marBottom w:val="0"/>
      <w:divBdr>
        <w:top w:val="none" w:sz="0" w:space="0" w:color="auto"/>
        <w:left w:val="none" w:sz="0" w:space="0" w:color="auto"/>
        <w:bottom w:val="none" w:sz="0" w:space="0" w:color="auto"/>
        <w:right w:val="none" w:sz="0" w:space="0" w:color="auto"/>
      </w:divBdr>
    </w:div>
    <w:div w:id="1757238608">
      <w:bodyDiv w:val="1"/>
      <w:marLeft w:val="0"/>
      <w:marRight w:val="0"/>
      <w:marTop w:val="0"/>
      <w:marBottom w:val="0"/>
      <w:divBdr>
        <w:top w:val="none" w:sz="0" w:space="0" w:color="auto"/>
        <w:left w:val="none" w:sz="0" w:space="0" w:color="auto"/>
        <w:bottom w:val="none" w:sz="0" w:space="0" w:color="auto"/>
        <w:right w:val="none" w:sz="0" w:space="0" w:color="auto"/>
      </w:divBdr>
    </w:div>
    <w:div w:id="1763142951">
      <w:bodyDiv w:val="1"/>
      <w:marLeft w:val="0"/>
      <w:marRight w:val="0"/>
      <w:marTop w:val="0"/>
      <w:marBottom w:val="0"/>
      <w:divBdr>
        <w:top w:val="none" w:sz="0" w:space="0" w:color="auto"/>
        <w:left w:val="none" w:sz="0" w:space="0" w:color="auto"/>
        <w:bottom w:val="none" w:sz="0" w:space="0" w:color="auto"/>
        <w:right w:val="none" w:sz="0" w:space="0" w:color="auto"/>
      </w:divBdr>
    </w:div>
    <w:div w:id="1773628402">
      <w:bodyDiv w:val="1"/>
      <w:marLeft w:val="0"/>
      <w:marRight w:val="0"/>
      <w:marTop w:val="0"/>
      <w:marBottom w:val="0"/>
      <w:divBdr>
        <w:top w:val="none" w:sz="0" w:space="0" w:color="auto"/>
        <w:left w:val="none" w:sz="0" w:space="0" w:color="auto"/>
        <w:bottom w:val="none" w:sz="0" w:space="0" w:color="auto"/>
        <w:right w:val="none" w:sz="0" w:space="0" w:color="auto"/>
      </w:divBdr>
    </w:div>
    <w:div w:id="1787500634">
      <w:bodyDiv w:val="1"/>
      <w:marLeft w:val="0"/>
      <w:marRight w:val="0"/>
      <w:marTop w:val="0"/>
      <w:marBottom w:val="0"/>
      <w:divBdr>
        <w:top w:val="none" w:sz="0" w:space="0" w:color="auto"/>
        <w:left w:val="none" w:sz="0" w:space="0" w:color="auto"/>
        <w:bottom w:val="none" w:sz="0" w:space="0" w:color="auto"/>
        <w:right w:val="none" w:sz="0" w:space="0" w:color="auto"/>
      </w:divBdr>
    </w:div>
    <w:div w:id="1807623860">
      <w:bodyDiv w:val="1"/>
      <w:marLeft w:val="0"/>
      <w:marRight w:val="0"/>
      <w:marTop w:val="0"/>
      <w:marBottom w:val="0"/>
      <w:divBdr>
        <w:top w:val="none" w:sz="0" w:space="0" w:color="auto"/>
        <w:left w:val="none" w:sz="0" w:space="0" w:color="auto"/>
        <w:bottom w:val="none" w:sz="0" w:space="0" w:color="auto"/>
        <w:right w:val="none" w:sz="0" w:space="0" w:color="auto"/>
      </w:divBdr>
    </w:div>
    <w:div w:id="1813400262">
      <w:bodyDiv w:val="1"/>
      <w:marLeft w:val="0"/>
      <w:marRight w:val="0"/>
      <w:marTop w:val="0"/>
      <w:marBottom w:val="0"/>
      <w:divBdr>
        <w:top w:val="none" w:sz="0" w:space="0" w:color="auto"/>
        <w:left w:val="none" w:sz="0" w:space="0" w:color="auto"/>
        <w:bottom w:val="none" w:sz="0" w:space="0" w:color="auto"/>
        <w:right w:val="none" w:sz="0" w:space="0" w:color="auto"/>
      </w:divBdr>
    </w:div>
    <w:div w:id="1815416375">
      <w:bodyDiv w:val="1"/>
      <w:marLeft w:val="0"/>
      <w:marRight w:val="0"/>
      <w:marTop w:val="0"/>
      <w:marBottom w:val="0"/>
      <w:divBdr>
        <w:top w:val="none" w:sz="0" w:space="0" w:color="auto"/>
        <w:left w:val="none" w:sz="0" w:space="0" w:color="auto"/>
        <w:bottom w:val="none" w:sz="0" w:space="0" w:color="auto"/>
        <w:right w:val="none" w:sz="0" w:space="0" w:color="auto"/>
      </w:divBdr>
    </w:div>
    <w:div w:id="1822111249">
      <w:bodyDiv w:val="1"/>
      <w:marLeft w:val="0"/>
      <w:marRight w:val="0"/>
      <w:marTop w:val="0"/>
      <w:marBottom w:val="0"/>
      <w:divBdr>
        <w:top w:val="none" w:sz="0" w:space="0" w:color="auto"/>
        <w:left w:val="none" w:sz="0" w:space="0" w:color="auto"/>
        <w:bottom w:val="none" w:sz="0" w:space="0" w:color="auto"/>
        <w:right w:val="none" w:sz="0" w:space="0" w:color="auto"/>
      </w:divBdr>
    </w:div>
    <w:div w:id="1826705977">
      <w:bodyDiv w:val="1"/>
      <w:marLeft w:val="0"/>
      <w:marRight w:val="0"/>
      <w:marTop w:val="0"/>
      <w:marBottom w:val="0"/>
      <w:divBdr>
        <w:top w:val="none" w:sz="0" w:space="0" w:color="auto"/>
        <w:left w:val="none" w:sz="0" w:space="0" w:color="auto"/>
        <w:bottom w:val="none" w:sz="0" w:space="0" w:color="auto"/>
        <w:right w:val="none" w:sz="0" w:space="0" w:color="auto"/>
      </w:divBdr>
    </w:div>
    <w:div w:id="1888881558">
      <w:bodyDiv w:val="1"/>
      <w:marLeft w:val="0"/>
      <w:marRight w:val="0"/>
      <w:marTop w:val="0"/>
      <w:marBottom w:val="0"/>
      <w:divBdr>
        <w:top w:val="none" w:sz="0" w:space="0" w:color="auto"/>
        <w:left w:val="none" w:sz="0" w:space="0" w:color="auto"/>
        <w:bottom w:val="none" w:sz="0" w:space="0" w:color="auto"/>
        <w:right w:val="none" w:sz="0" w:space="0" w:color="auto"/>
      </w:divBdr>
    </w:div>
    <w:div w:id="1919055340">
      <w:bodyDiv w:val="1"/>
      <w:marLeft w:val="0"/>
      <w:marRight w:val="0"/>
      <w:marTop w:val="0"/>
      <w:marBottom w:val="0"/>
      <w:divBdr>
        <w:top w:val="none" w:sz="0" w:space="0" w:color="auto"/>
        <w:left w:val="none" w:sz="0" w:space="0" w:color="auto"/>
        <w:bottom w:val="none" w:sz="0" w:space="0" w:color="auto"/>
        <w:right w:val="none" w:sz="0" w:space="0" w:color="auto"/>
      </w:divBdr>
    </w:div>
    <w:div w:id="1957061365">
      <w:bodyDiv w:val="1"/>
      <w:marLeft w:val="0"/>
      <w:marRight w:val="0"/>
      <w:marTop w:val="0"/>
      <w:marBottom w:val="0"/>
      <w:divBdr>
        <w:top w:val="none" w:sz="0" w:space="0" w:color="auto"/>
        <w:left w:val="none" w:sz="0" w:space="0" w:color="auto"/>
        <w:bottom w:val="none" w:sz="0" w:space="0" w:color="auto"/>
        <w:right w:val="none" w:sz="0" w:space="0" w:color="auto"/>
      </w:divBdr>
    </w:div>
    <w:div w:id="1965571531">
      <w:bodyDiv w:val="1"/>
      <w:marLeft w:val="0"/>
      <w:marRight w:val="0"/>
      <w:marTop w:val="0"/>
      <w:marBottom w:val="0"/>
      <w:divBdr>
        <w:top w:val="none" w:sz="0" w:space="0" w:color="auto"/>
        <w:left w:val="none" w:sz="0" w:space="0" w:color="auto"/>
        <w:bottom w:val="none" w:sz="0" w:space="0" w:color="auto"/>
        <w:right w:val="none" w:sz="0" w:space="0" w:color="auto"/>
      </w:divBdr>
    </w:div>
    <w:div w:id="1997957754">
      <w:bodyDiv w:val="1"/>
      <w:marLeft w:val="0"/>
      <w:marRight w:val="0"/>
      <w:marTop w:val="0"/>
      <w:marBottom w:val="0"/>
      <w:divBdr>
        <w:top w:val="none" w:sz="0" w:space="0" w:color="auto"/>
        <w:left w:val="none" w:sz="0" w:space="0" w:color="auto"/>
        <w:bottom w:val="none" w:sz="0" w:space="0" w:color="auto"/>
        <w:right w:val="none" w:sz="0" w:space="0" w:color="auto"/>
      </w:divBdr>
    </w:div>
    <w:div w:id="2001345946">
      <w:bodyDiv w:val="1"/>
      <w:marLeft w:val="0"/>
      <w:marRight w:val="0"/>
      <w:marTop w:val="0"/>
      <w:marBottom w:val="0"/>
      <w:divBdr>
        <w:top w:val="none" w:sz="0" w:space="0" w:color="auto"/>
        <w:left w:val="none" w:sz="0" w:space="0" w:color="auto"/>
        <w:bottom w:val="none" w:sz="0" w:space="0" w:color="auto"/>
        <w:right w:val="none" w:sz="0" w:space="0" w:color="auto"/>
      </w:divBdr>
    </w:div>
    <w:div w:id="2010785485">
      <w:bodyDiv w:val="1"/>
      <w:marLeft w:val="0"/>
      <w:marRight w:val="0"/>
      <w:marTop w:val="0"/>
      <w:marBottom w:val="0"/>
      <w:divBdr>
        <w:top w:val="none" w:sz="0" w:space="0" w:color="auto"/>
        <w:left w:val="none" w:sz="0" w:space="0" w:color="auto"/>
        <w:bottom w:val="none" w:sz="0" w:space="0" w:color="auto"/>
        <w:right w:val="none" w:sz="0" w:space="0" w:color="auto"/>
      </w:divBdr>
    </w:div>
    <w:div w:id="2038307531">
      <w:bodyDiv w:val="1"/>
      <w:marLeft w:val="0"/>
      <w:marRight w:val="0"/>
      <w:marTop w:val="0"/>
      <w:marBottom w:val="0"/>
      <w:divBdr>
        <w:top w:val="none" w:sz="0" w:space="0" w:color="auto"/>
        <w:left w:val="none" w:sz="0" w:space="0" w:color="auto"/>
        <w:bottom w:val="none" w:sz="0" w:space="0" w:color="auto"/>
        <w:right w:val="none" w:sz="0" w:space="0" w:color="auto"/>
      </w:divBdr>
    </w:div>
    <w:div w:id="2039693648">
      <w:bodyDiv w:val="1"/>
      <w:marLeft w:val="0"/>
      <w:marRight w:val="0"/>
      <w:marTop w:val="0"/>
      <w:marBottom w:val="0"/>
      <w:divBdr>
        <w:top w:val="none" w:sz="0" w:space="0" w:color="auto"/>
        <w:left w:val="none" w:sz="0" w:space="0" w:color="auto"/>
        <w:bottom w:val="none" w:sz="0" w:space="0" w:color="auto"/>
        <w:right w:val="none" w:sz="0" w:space="0" w:color="auto"/>
      </w:divBdr>
    </w:div>
    <w:div w:id="2067758475">
      <w:bodyDiv w:val="1"/>
      <w:marLeft w:val="0"/>
      <w:marRight w:val="0"/>
      <w:marTop w:val="0"/>
      <w:marBottom w:val="0"/>
      <w:divBdr>
        <w:top w:val="none" w:sz="0" w:space="0" w:color="auto"/>
        <w:left w:val="none" w:sz="0" w:space="0" w:color="auto"/>
        <w:bottom w:val="none" w:sz="0" w:space="0" w:color="auto"/>
        <w:right w:val="none" w:sz="0" w:space="0" w:color="auto"/>
      </w:divBdr>
    </w:div>
    <w:div w:id="2082827464">
      <w:bodyDiv w:val="1"/>
      <w:marLeft w:val="0"/>
      <w:marRight w:val="0"/>
      <w:marTop w:val="0"/>
      <w:marBottom w:val="0"/>
      <w:divBdr>
        <w:top w:val="none" w:sz="0" w:space="0" w:color="auto"/>
        <w:left w:val="none" w:sz="0" w:space="0" w:color="auto"/>
        <w:bottom w:val="none" w:sz="0" w:space="0" w:color="auto"/>
        <w:right w:val="none" w:sz="0" w:space="0" w:color="auto"/>
      </w:divBdr>
    </w:div>
    <w:div w:id="2090228403">
      <w:bodyDiv w:val="1"/>
      <w:marLeft w:val="0"/>
      <w:marRight w:val="0"/>
      <w:marTop w:val="0"/>
      <w:marBottom w:val="0"/>
      <w:divBdr>
        <w:top w:val="none" w:sz="0" w:space="0" w:color="auto"/>
        <w:left w:val="none" w:sz="0" w:space="0" w:color="auto"/>
        <w:bottom w:val="none" w:sz="0" w:space="0" w:color="auto"/>
        <w:right w:val="none" w:sz="0" w:space="0" w:color="auto"/>
      </w:divBdr>
    </w:div>
    <w:div w:id="2091926327">
      <w:bodyDiv w:val="1"/>
      <w:marLeft w:val="0"/>
      <w:marRight w:val="0"/>
      <w:marTop w:val="0"/>
      <w:marBottom w:val="0"/>
      <w:divBdr>
        <w:top w:val="none" w:sz="0" w:space="0" w:color="auto"/>
        <w:left w:val="none" w:sz="0" w:space="0" w:color="auto"/>
        <w:bottom w:val="none" w:sz="0" w:space="0" w:color="auto"/>
        <w:right w:val="none" w:sz="0" w:space="0" w:color="auto"/>
      </w:divBdr>
    </w:div>
    <w:div w:id="2093042989">
      <w:bodyDiv w:val="1"/>
      <w:marLeft w:val="0"/>
      <w:marRight w:val="0"/>
      <w:marTop w:val="0"/>
      <w:marBottom w:val="0"/>
      <w:divBdr>
        <w:top w:val="none" w:sz="0" w:space="0" w:color="auto"/>
        <w:left w:val="none" w:sz="0" w:space="0" w:color="auto"/>
        <w:bottom w:val="none" w:sz="0" w:space="0" w:color="auto"/>
        <w:right w:val="none" w:sz="0" w:space="0" w:color="auto"/>
      </w:divBdr>
    </w:div>
    <w:div w:id="2097165414">
      <w:bodyDiv w:val="1"/>
      <w:marLeft w:val="0"/>
      <w:marRight w:val="0"/>
      <w:marTop w:val="0"/>
      <w:marBottom w:val="0"/>
      <w:divBdr>
        <w:top w:val="none" w:sz="0" w:space="0" w:color="auto"/>
        <w:left w:val="none" w:sz="0" w:space="0" w:color="auto"/>
        <w:bottom w:val="none" w:sz="0" w:space="0" w:color="auto"/>
        <w:right w:val="none" w:sz="0" w:space="0" w:color="auto"/>
      </w:divBdr>
    </w:div>
    <w:div w:id="2105879974">
      <w:bodyDiv w:val="1"/>
      <w:marLeft w:val="0"/>
      <w:marRight w:val="0"/>
      <w:marTop w:val="0"/>
      <w:marBottom w:val="0"/>
      <w:divBdr>
        <w:top w:val="none" w:sz="0" w:space="0" w:color="auto"/>
        <w:left w:val="none" w:sz="0" w:space="0" w:color="auto"/>
        <w:bottom w:val="none" w:sz="0" w:space="0" w:color="auto"/>
        <w:right w:val="none" w:sz="0" w:space="0" w:color="auto"/>
      </w:divBdr>
    </w:div>
    <w:div w:id="2105953371">
      <w:bodyDiv w:val="1"/>
      <w:marLeft w:val="0"/>
      <w:marRight w:val="0"/>
      <w:marTop w:val="0"/>
      <w:marBottom w:val="0"/>
      <w:divBdr>
        <w:top w:val="none" w:sz="0" w:space="0" w:color="auto"/>
        <w:left w:val="none" w:sz="0" w:space="0" w:color="auto"/>
        <w:bottom w:val="none" w:sz="0" w:space="0" w:color="auto"/>
        <w:right w:val="none" w:sz="0" w:space="0" w:color="auto"/>
      </w:divBdr>
    </w:div>
    <w:div w:id="2114158483">
      <w:bodyDiv w:val="1"/>
      <w:marLeft w:val="0"/>
      <w:marRight w:val="0"/>
      <w:marTop w:val="0"/>
      <w:marBottom w:val="0"/>
      <w:divBdr>
        <w:top w:val="none" w:sz="0" w:space="0" w:color="auto"/>
        <w:left w:val="none" w:sz="0" w:space="0" w:color="auto"/>
        <w:bottom w:val="none" w:sz="0" w:space="0" w:color="auto"/>
        <w:right w:val="none" w:sz="0" w:space="0" w:color="auto"/>
      </w:divBdr>
    </w:div>
    <w:div w:id="212869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www.saip.gob.do" TargetMode="External"/><Relationship Id="rId7" Type="http://schemas.openxmlformats.org/officeDocument/2006/relationships/footnotes" Target="footnotes.xml"/><Relationship Id="rId12" Type="http://schemas.openxmlformats.org/officeDocument/2006/relationships/image" Target="media/image30.pn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Hoja_de_c_lculo_de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b="1"/>
            </a:pPr>
            <a:r>
              <a:rPr lang="en-US" sz="1200" b="1" i="0" baseline="0">
                <a:solidFill>
                  <a:schemeClr val="bg1">
                    <a:lumMod val="50000"/>
                  </a:schemeClr>
                </a:solidFill>
                <a:effectLst/>
                <a:latin typeface="Times New Roman" pitchFamily="18" charset="0"/>
                <a:cs typeface="Times New Roman" pitchFamily="18" charset="0"/>
              </a:rPr>
              <a:t>Oficina Nacional de la Propiedad Industrial Relación de ingresos por oficina de Enero a Noviembre del año 2025</a:t>
            </a:r>
            <a:endParaRPr lang="en-US" sz="1200" b="1">
              <a:solidFill>
                <a:schemeClr val="bg1">
                  <a:lumMod val="50000"/>
                </a:schemeClr>
              </a:solidFill>
              <a:effectLst/>
              <a:latin typeface="Times New Roman" pitchFamily="18" charset="0"/>
              <a:cs typeface="Times New Roman" pitchFamily="18" charset="0"/>
            </a:endParaRPr>
          </a:p>
        </c:rich>
      </c:tx>
      <c:layout>
        <c:manualLayout>
          <c:xMode val="edge"/>
          <c:yMode val="edge"/>
          <c:x val="0.12059068932172952"/>
          <c:y val="1.8140589569160998E-2"/>
        </c:manualLayout>
      </c:layout>
      <c:overlay val="1"/>
    </c:title>
    <c:autoTitleDeleted val="0"/>
    <c:plotArea>
      <c:layout>
        <c:manualLayout>
          <c:layoutTarget val="inner"/>
          <c:xMode val="edge"/>
          <c:yMode val="edge"/>
          <c:x val="0.1048484570496649"/>
          <c:y val="0.33204434520311826"/>
          <c:w val="0.37514726193206432"/>
          <c:h val="0.57671892505974065"/>
        </c:manualLayout>
      </c:layout>
      <c:pieChart>
        <c:varyColors val="1"/>
        <c:ser>
          <c:idx val="0"/>
          <c:order val="0"/>
          <c:explosion val="1"/>
          <c:dPt>
            <c:idx val="0"/>
            <c:bubble3D val="0"/>
            <c:spPr>
              <a:solidFill>
                <a:srgbClr val="47A8EA"/>
              </a:solidFill>
            </c:spPr>
            <c:extLst xmlns:c16r2="http://schemas.microsoft.com/office/drawing/2015/06/chart">
              <c:ext xmlns:c16="http://schemas.microsoft.com/office/drawing/2014/chart" uri="{C3380CC4-5D6E-409C-BE32-E72D297353CC}">
                <c16:uniqueId val="{00000001-0048-42B8-A038-381C980412A5}"/>
              </c:ext>
            </c:extLst>
          </c:dPt>
          <c:dPt>
            <c:idx val="1"/>
            <c:bubble3D val="0"/>
            <c:spPr>
              <a:solidFill>
                <a:srgbClr val="011C50"/>
              </a:solidFill>
            </c:spPr>
            <c:extLst xmlns:c16r2="http://schemas.microsoft.com/office/drawing/2015/06/chart">
              <c:ext xmlns:c16="http://schemas.microsoft.com/office/drawing/2014/chart" uri="{C3380CC4-5D6E-409C-BE32-E72D297353CC}">
                <c16:uniqueId val="{00000000-0048-42B8-A038-381C980412A5}"/>
              </c:ext>
            </c:extLst>
          </c:dPt>
          <c:dPt>
            <c:idx val="2"/>
            <c:bubble3D val="0"/>
            <c:spPr>
              <a:solidFill>
                <a:srgbClr val="D9D9D9"/>
              </a:solidFill>
            </c:spPr>
            <c:extLst xmlns:c16r2="http://schemas.microsoft.com/office/drawing/2015/06/chart">
              <c:ext xmlns:c16="http://schemas.microsoft.com/office/drawing/2014/chart" uri="{C3380CC4-5D6E-409C-BE32-E72D297353CC}">
                <c16:uniqueId val="{00000002-0048-42B8-A038-381C980412A5}"/>
              </c:ext>
            </c:extLst>
          </c:dPt>
          <c:dPt>
            <c:idx val="3"/>
            <c:bubble3D val="0"/>
            <c:spPr>
              <a:solidFill>
                <a:srgbClr val="7D8589"/>
              </a:solidFill>
            </c:spPr>
            <c:extLst xmlns:c16r2="http://schemas.microsoft.com/office/drawing/2015/06/chart">
              <c:ext xmlns:c16="http://schemas.microsoft.com/office/drawing/2014/chart" uri="{C3380CC4-5D6E-409C-BE32-E72D297353CC}">
                <c16:uniqueId val="{00000003-0048-42B8-A038-381C980412A5}"/>
              </c:ext>
            </c:extLst>
          </c:dPt>
          <c:dPt>
            <c:idx val="4"/>
            <c:bubble3D val="0"/>
            <c:spPr>
              <a:solidFill>
                <a:srgbClr val="436EBE"/>
              </a:solidFill>
            </c:spPr>
            <c:extLst xmlns:c16r2="http://schemas.microsoft.com/office/drawing/2015/06/chart">
              <c:ext xmlns:c16="http://schemas.microsoft.com/office/drawing/2014/chart" uri="{C3380CC4-5D6E-409C-BE32-E72D297353CC}">
                <c16:uniqueId val="{00000004-0048-42B8-A038-381C980412A5}"/>
              </c:ext>
            </c:extLst>
          </c:dPt>
          <c:dLbls>
            <c:dLbl>
              <c:idx val="0"/>
              <c:layout>
                <c:manualLayout>
                  <c:x val="7.1936235641297905E-2"/>
                  <c:y val="4.2531382741502713E-2"/>
                </c:manualLayout>
              </c:layout>
              <c:spPr>
                <a:noFill/>
                <a:ln>
                  <a:noFill/>
                </a:ln>
                <a:effectLst/>
              </c:spPr>
              <c:txPr>
                <a:bodyPr/>
                <a:lstStyle/>
                <a:p>
                  <a:pPr>
                    <a:defRPr b="1">
                      <a:solidFill>
                        <a:srgbClr val="767171"/>
                      </a:solidFill>
                      <a:latin typeface="+mn-lt"/>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0048-42B8-A038-381C980412A5}"/>
                </c:ext>
              </c:extLst>
            </c:dLbl>
            <c:dLbl>
              <c:idx val="1"/>
              <c:layout>
                <c:manualLayout>
                  <c:x val="0.10479749254644136"/>
                  <c:y val="2.0764837231167E-2"/>
                </c:manualLayout>
              </c:layout>
              <c:tx>
                <c:rich>
                  <a:bodyPr/>
                  <a:lstStyle/>
                  <a:p>
                    <a:pPr>
                      <a:defRPr b="1">
                        <a:solidFill>
                          <a:srgbClr val="767171"/>
                        </a:solidFill>
                        <a:latin typeface="+mn-lt"/>
                      </a:defRPr>
                    </a:pPr>
                    <a:r>
                      <a:rPr lang="en-US"/>
                      <a:t>74.15%</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0048-42B8-A038-381C980412A5}"/>
                </c:ext>
              </c:extLst>
            </c:dLbl>
            <c:dLbl>
              <c:idx val="2"/>
              <c:layout>
                <c:manualLayout>
                  <c:x val="-1.4547919374155912E-2"/>
                  <c:y val="8.5938809887570015E-3"/>
                </c:manualLayout>
              </c:layout>
              <c:spPr>
                <a:noFill/>
                <a:ln>
                  <a:noFill/>
                </a:ln>
                <a:effectLst/>
              </c:spPr>
              <c:txPr>
                <a:bodyPr/>
                <a:lstStyle/>
                <a:p>
                  <a:pPr>
                    <a:defRPr b="1">
                      <a:solidFill>
                        <a:srgbClr val="767171"/>
                      </a:solidFill>
                      <a:latin typeface="+mn-lt"/>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0048-42B8-A038-381C980412A5}"/>
                </c:ext>
              </c:extLst>
            </c:dLbl>
            <c:dLbl>
              <c:idx val="3"/>
              <c:layout>
                <c:manualLayout>
                  <c:x val="-9.2754746913002607E-3"/>
                  <c:y val="-4.7489755480169725E-2"/>
                </c:manualLayout>
              </c:layout>
              <c:spPr>
                <a:noFill/>
                <a:ln>
                  <a:noFill/>
                </a:ln>
                <a:effectLst/>
              </c:spPr>
              <c:txPr>
                <a:bodyPr/>
                <a:lstStyle/>
                <a:p>
                  <a:pPr>
                    <a:defRPr b="1">
                      <a:solidFill>
                        <a:srgbClr val="767171"/>
                      </a:solidFill>
                      <a:latin typeface="+mn-lt"/>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0048-42B8-A038-381C980412A5}"/>
                </c:ext>
              </c:extLst>
            </c:dLbl>
            <c:dLbl>
              <c:idx val="4"/>
              <c:layout>
                <c:manualLayout>
                  <c:x val="4.4690569018678489E-2"/>
                  <c:y val="-2.1186038312375168E-2"/>
                </c:manualLayout>
              </c:layout>
              <c:spPr>
                <a:noFill/>
                <a:ln>
                  <a:noFill/>
                </a:ln>
                <a:effectLst/>
              </c:spPr>
              <c:txPr>
                <a:bodyPr/>
                <a:lstStyle/>
                <a:p>
                  <a:pPr>
                    <a:defRPr b="1">
                      <a:solidFill>
                        <a:srgbClr val="767171"/>
                      </a:solidFill>
                      <a:latin typeface="+mn-lt"/>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0048-42B8-A038-381C980412A5}"/>
                </c:ext>
              </c:extLst>
            </c:dLbl>
            <c:spPr>
              <a:noFill/>
              <a:ln>
                <a:noFill/>
              </a:ln>
              <a:effectLst/>
            </c:spPr>
            <c:txPr>
              <a:bodyPr/>
              <a:lstStyle/>
              <a:p>
                <a:pPr>
                  <a:defRPr>
                    <a:solidFill>
                      <a:srgbClr val="767171"/>
                    </a:solidFill>
                    <a:latin typeface="+mn-lt"/>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Resumen!$E$6:$E$10</c:f>
              <c:strCache>
                <c:ptCount val="5"/>
                <c:pt idx="0">
                  <c:v>OFICINA PRINCIPAL</c:v>
                </c:pt>
                <c:pt idx="1">
                  <c:v>(E-SERPI) </c:v>
                </c:pt>
                <c:pt idx="2">
                  <c:v>REGIONAL  NORTE</c:v>
                </c:pt>
                <c:pt idx="3">
                  <c:v>REGIONAL  ESTE</c:v>
                </c:pt>
                <c:pt idx="4">
                  <c:v>OFICICINA  S. F.M.</c:v>
                </c:pt>
              </c:strCache>
            </c:strRef>
          </c:cat>
          <c:val>
            <c:numRef>
              <c:f>Resumen!$F$6:$F$10</c:f>
              <c:numCache>
                <c:formatCode>0.00%</c:formatCode>
                <c:ptCount val="5"/>
                <c:pt idx="0">
                  <c:v>0.16059999999999999</c:v>
                </c:pt>
                <c:pt idx="1">
                  <c:v>0.74129999999999996</c:v>
                </c:pt>
                <c:pt idx="2">
                  <c:v>4.7899999999999998E-2</c:v>
                </c:pt>
                <c:pt idx="3">
                  <c:v>3.73E-2</c:v>
                </c:pt>
                <c:pt idx="4">
                  <c:v>1.2999999999999999E-2</c:v>
                </c:pt>
              </c:numCache>
            </c:numRef>
          </c:val>
          <c:extLst xmlns:c16r2="http://schemas.microsoft.com/office/drawing/2015/06/chart">
            <c:ext xmlns:c16="http://schemas.microsoft.com/office/drawing/2014/chart" uri="{C3380CC4-5D6E-409C-BE32-E72D297353CC}">
              <c16:uniqueId val="{00000005-0048-42B8-A038-381C980412A5}"/>
            </c:ext>
          </c:extLst>
        </c:ser>
        <c:dLbls>
          <c:showLegendKey val="0"/>
          <c:showVal val="0"/>
          <c:showCatName val="0"/>
          <c:showSerName val="0"/>
          <c:showPercent val="0"/>
          <c:showBubbleSize val="0"/>
          <c:showLeaderLines val="1"/>
        </c:dLbls>
        <c:firstSliceAng val="0"/>
      </c:pieChart>
    </c:plotArea>
    <c:legend>
      <c:legendPos val="r"/>
      <c:layout/>
      <c:overlay val="0"/>
      <c:txPr>
        <a:bodyPr/>
        <a:lstStyle/>
        <a:p>
          <a:pPr>
            <a:defRPr b="0">
              <a:solidFill>
                <a:schemeClr val="bg1">
                  <a:lumMod val="50000"/>
                </a:schemeClr>
              </a:solidFill>
            </a:defRPr>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728489318582015"/>
          <c:y val="0.24889551519138056"/>
          <c:w val="0.55878401275789891"/>
          <c:h val="0.68574420871591624"/>
        </c:manualLayout>
      </c:layout>
      <c:pieChart>
        <c:varyColors val="1"/>
        <c:ser>
          <c:idx val="1"/>
          <c:order val="0"/>
          <c:dPt>
            <c:idx val="0"/>
            <c:bubble3D val="0"/>
            <c:spPr>
              <a:solidFill>
                <a:schemeClr val="accent1">
                  <a:lumMod val="20000"/>
                  <a:lumOff val="80000"/>
                </a:schemeClr>
              </a:solidFill>
            </c:spPr>
            <c:extLst xmlns:c16r2="http://schemas.microsoft.com/office/drawing/2015/06/chart">
              <c:ext xmlns:c16="http://schemas.microsoft.com/office/drawing/2014/chart" uri="{C3380CC4-5D6E-409C-BE32-E72D297353CC}">
                <c16:uniqueId val="{00000001-6610-4AD4-8265-205D8986757E}"/>
              </c:ext>
            </c:extLst>
          </c:dPt>
          <c:dPt>
            <c:idx val="1"/>
            <c:bubble3D val="0"/>
            <c:spPr>
              <a:solidFill>
                <a:schemeClr val="tx2"/>
              </a:solidFill>
            </c:spPr>
            <c:extLst xmlns:c16r2="http://schemas.microsoft.com/office/drawing/2015/06/chart">
              <c:ext xmlns:c16="http://schemas.microsoft.com/office/drawing/2014/chart" uri="{C3380CC4-5D6E-409C-BE32-E72D297353CC}">
                <c16:uniqueId val="{00000003-6610-4AD4-8265-205D8986757E}"/>
              </c:ext>
            </c:extLst>
          </c:dPt>
          <c:dPt>
            <c:idx val="2"/>
            <c:bubble3D val="0"/>
            <c:extLst xmlns:c16r2="http://schemas.microsoft.com/office/drawing/2015/06/chart">
              <c:ext xmlns:c16="http://schemas.microsoft.com/office/drawing/2014/chart" uri="{C3380CC4-5D6E-409C-BE32-E72D297353CC}">
                <c16:uniqueId val="{00000004-6610-4AD4-8265-205D8986757E}"/>
              </c:ext>
            </c:extLst>
          </c:dPt>
          <c:dPt>
            <c:idx val="3"/>
            <c:bubble3D val="0"/>
            <c:extLst xmlns:c16r2="http://schemas.microsoft.com/office/drawing/2015/06/chart">
              <c:ext xmlns:c16="http://schemas.microsoft.com/office/drawing/2014/chart" uri="{C3380CC4-5D6E-409C-BE32-E72D297353CC}">
                <c16:uniqueId val="{00000005-6610-4AD4-8265-205D8986757E}"/>
              </c:ext>
            </c:extLst>
          </c:dPt>
          <c:dLbls>
            <c:dLbl>
              <c:idx val="0"/>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6610-4AD4-8265-205D8986757E}"/>
                </c:ext>
              </c:extLst>
            </c:dLbl>
            <c:dLbl>
              <c:idx val="1"/>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6610-4AD4-8265-205D8986757E}"/>
                </c:ext>
              </c:extLst>
            </c:dLbl>
            <c:dLbl>
              <c:idx val="2"/>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6610-4AD4-8265-205D8986757E}"/>
                </c:ext>
              </c:extLst>
            </c:dLbl>
            <c:dLbl>
              <c:idx val="3"/>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6610-4AD4-8265-205D8986757E}"/>
                </c:ext>
              </c:extLst>
            </c:dLbl>
            <c:spPr>
              <a:noFill/>
              <a:ln>
                <a:noFill/>
              </a:ln>
              <a:effectLst/>
            </c:spPr>
            <c:txPr>
              <a:bodyPr wrap="square" lIns="38100" tIns="19050" rIns="38100" bIns="19050" anchor="ctr">
                <a:spAutoFit/>
              </a:bodyPr>
              <a:lstStyle/>
              <a:p>
                <a:pPr>
                  <a:defRPr>
                    <a:latin typeface="+mn-lt"/>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'2025'!$H$3:$R$3</c:f>
              <c:strCache>
                <c:ptCount val="4"/>
                <c:pt idx="0">
                  <c:v>No Iniciado</c:v>
                </c:pt>
                <c:pt idx="1">
                  <c:v>En Ejecución </c:v>
                </c:pt>
                <c:pt idx="2">
                  <c:v>Paralizado</c:v>
                </c:pt>
                <c:pt idx="3">
                  <c:v>Completado</c:v>
                </c:pt>
              </c:strCache>
            </c:strRef>
          </c:cat>
          <c:val>
            <c:numRef>
              <c:f>'2025'!$H$26:$R$26</c:f>
              <c:numCache>
                <c:formatCode>0%</c:formatCode>
                <c:ptCount val="4"/>
                <c:pt idx="0">
                  <c:v>0.21276595744680851</c:v>
                </c:pt>
                <c:pt idx="1">
                  <c:v>0.45744680851063829</c:v>
                </c:pt>
                <c:pt idx="2">
                  <c:v>5.3191489361702128E-2</c:v>
                </c:pt>
                <c:pt idx="3">
                  <c:v>0.27659574468085107</c:v>
                </c:pt>
              </c:numCache>
            </c:numRef>
          </c:val>
          <c:extLst xmlns:c16r2="http://schemas.microsoft.com/office/drawing/2015/06/chart">
            <c:ext xmlns:c16="http://schemas.microsoft.com/office/drawing/2014/chart" uri="{C3380CC4-5D6E-409C-BE32-E72D297353CC}">
              <c16:uniqueId val="{00000006-6610-4AD4-8265-205D8986757E}"/>
            </c:ext>
          </c:extLst>
        </c:ser>
        <c:dLbls>
          <c:showLegendKey val="0"/>
          <c:showVal val="0"/>
          <c:showCatName val="0"/>
          <c:showSerName val="0"/>
          <c:showPercent val="0"/>
          <c:showBubbleSize val="0"/>
          <c:showLeaderLines val="1"/>
        </c:dLbls>
        <c:firstSliceAng val="0"/>
      </c:pieChart>
    </c:plotArea>
    <c:legend>
      <c:legendPos val="r"/>
      <c:layout/>
      <c:overlay val="0"/>
      <c:txPr>
        <a:bodyPr/>
        <a:lstStyle/>
        <a:p>
          <a:pPr>
            <a:defRPr>
              <a:solidFill>
                <a:schemeClr val="tx1">
                  <a:lumMod val="50000"/>
                  <a:lumOff val="50000"/>
                </a:schemeClr>
              </a:solidFill>
            </a:defRPr>
          </a:pPr>
          <a:endParaRPr lang="en-US"/>
        </a:p>
      </c:txPr>
    </c:legend>
    <c:plotVisOnly val="1"/>
    <c:dispBlanksAs val="gap"/>
    <c:showDLblsOverMax val="0"/>
  </c:chart>
  <c:spPr>
    <a:ln>
      <a:solidFill>
        <a:schemeClr val="tx2"/>
      </a:solid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0.275</cdr:x>
      <cdr:y>0.125</cdr:y>
    </cdr:from>
    <cdr:to>
      <cdr:x>0.8625</cdr:x>
      <cdr:y>0.22569</cdr:y>
    </cdr:to>
    <cdr:sp macro="" textlink="">
      <cdr:nvSpPr>
        <cdr:cNvPr id="2" name="1 CuadroTexto"/>
        <cdr:cNvSpPr txBox="1"/>
      </cdr:nvSpPr>
      <cdr:spPr>
        <a:xfrm xmlns:a="http://schemas.openxmlformats.org/drawingml/2006/main">
          <a:off x="1257300" y="342900"/>
          <a:ext cx="2686050"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0.00339</cdr:x>
      <cdr:y>0.06597</cdr:y>
    </cdr:from>
    <cdr:to>
      <cdr:x>0.99797</cdr:x>
      <cdr:y>0.20486</cdr:y>
    </cdr:to>
    <cdr:sp macro="" textlink="">
      <cdr:nvSpPr>
        <cdr:cNvPr id="3" name="2 CuadroTexto"/>
        <cdr:cNvSpPr txBox="1"/>
      </cdr:nvSpPr>
      <cdr:spPr>
        <a:xfrm xmlns:a="http://schemas.openxmlformats.org/drawingml/2006/main">
          <a:off x="25513" y="271992"/>
          <a:ext cx="7483929" cy="57263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kumimoji="0" lang="en-US" sz="1400" b="1" i="0" u="none" strike="noStrike" kern="0" cap="none" spc="0" normalizeH="0" baseline="0" noProof="0" dirty="0">
              <a:ln>
                <a:noFill/>
              </a:ln>
              <a:solidFill>
                <a:srgbClr val="1F497D"/>
              </a:solidFill>
              <a:effectLst/>
              <a:uLnTx/>
              <a:uFillTx/>
              <a:latin typeface="Times New Roman" pitchFamily="18" charset="0"/>
              <a:ea typeface="+mn-ea"/>
              <a:cs typeface="Times New Roman" pitchFamily="18" charset="0"/>
            </a:rPr>
            <a:t>ESTADO GENERAL DE LAS INICIATIVAS</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ítulo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E4CD2-9D2E-4725-9E81-71855E280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9279</TotalTime>
  <Pages>69</Pages>
  <Words>11445</Words>
  <Characters>65238</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Juanely Zarzuela Garcia</dc:creator>
  <cp:lastModifiedBy>Rosa Virgina Almonte</cp:lastModifiedBy>
  <cp:revision>402</cp:revision>
  <cp:lastPrinted>2025-12-19T19:09:00Z</cp:lastPrinted>
  <dcterms:created xsi:type="dcterms:W3CDTF">2022-01-07T18:42:00Z</dcterms:created>
  <dcterms:modified xsi:type="dcterms:W3CDTF">2025-12-22T16:59:00Z</dcterms:modified>
</cp:coreProperties>
</file>